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37D4" w:rsidRPr="00A137D4" w:rsidRDefault="00A137D4" w:rsidP="00543DFE">
      <w:pPr>
        <w:spacing w:after="0" w:line="480" w:lineRule="auto"/>
        <w:ind w:right="-86"/>
        <w:jc w:val="center"/>
        <w:rPr>
          <w:rFonts w:eastAsia="Times New Roman" w:cs="Arial"/>
          <w:b/>
          <w:sz w:val="32"/>
          <w:szCs w:val="30"/>
          <w:lang w:eastAsia="es-ES"/>
        </w:rPr>
      </w:pPr>
      <w:r w:rsidRPr="00A137D4">
        <w:rPr>
          <w:rFonts w:eastAsia="Times New Roman" w:cs="Arial"/>
          <w:b/>
          <w:sz w:val="32"/>
          <w:szCs w:val="30"/>
          <w:lang w:eastAsia="es-ES"/>
        </w:rPr>
        <w:t>ESCUELA SUPERIOR POLIT</w:t>
      </w:r>
      <w:r w:rsidR="00917541">
        <w:rPr>
          <w:rFonts w:eastAsia="Times New Roman" w:cs="Arial"/>
          <w:b/>
          <w:sz w:val="32"/>
          <w:szCs w:val="30"/>
          <w:lang w:eastAsia="es-ES"/>
        </w:rPr>
        <w:t>É</w:t>
      </w:r>
      <w:r w:rsidRPr="00A137D4">
        <w:rPr>
          <w:rFonts w:eastAsia="Times New Roman" w:cs="Arial"/>
          <w:b/>
          <w:sz w:val="32"/>
          <w:szCs w:val="30"/>
          <w:lang w:eastAsia="es-ES"/>
        </w:rPr>
        <w:t>CNICA DEL LITORAL</w:t>
      </w:r>
      <w:r w:rsidR="00543DFE">
        <w:rPr>
          <w:rFonts w:eastAsia="Times New Roman" w:cs="Arial"/>
          <w:b/>
          <w:sz w:val="32"/>
          <w:szCs w:val="30"/>
          <w:lang w:eastAsia="es-ES"/>
        </w:rPr>
        <w:t>.</w:t>
      </w:r>
    </w:p>
    <w:p w:rsidR="00A137D4" w:rsidRDefault="00A137D4" w:rsidP="00917541">
      <w:pPr>
        <w:spacing w:after="0" w:line="360" w:lineRule="auto"/>
        <w:ind w:right="-143"/>
        <w:jc w:val="center"/>
        <w:rPr>
          <w:rFonts w:eastAsia="Times New Roman" w:cs="Arial"/>
          <w:b/>
          <w:sz w:val="32"/>
          <w:szCs w:val="28"/>
          <w:lang w:eastAsia="es-ES"/>
        </w:rPr>
      </w:pPr>
      <w:r w:rsidRPr="00A137D4">
        <w:rPr>
          <w:rFonts w:eastAsia="Times New Roman" w:cs="Arial"/>
          <w:b/>
          <w:sz w:val="32"/>
          <w:szCs w:val="28"/>
          <w:lang w:eastAsia="es-ES"/>
        </w:rPr>
        <w:t>Facultad De Ingeniería Mecánica Y Ciencias De La Producción</w:t>
      </w:r>
    </w:p>
    <w:p w:rsidR="00917541" w:rsidRPr="00A137D4" w:rsidRDefault="00917541" w:rsidP="00917541">
      <w:pPr>
        <w:spacing w:after="0" w:line="360" w:lineRule="auto"/>
        <w:ind w:right="-143"/>
        <w:jc w:val="center"/>
        <w:rPr>
          <w:rFonts w:eastAsia="Times New Roman" w:cs="Arial"/>
          <w:b/>
          <w:sz w:val="32"/>
          <w:szCs w:val="28"/>
          <w:lang w:eastAsia="es-ES"/>
        </w:rPr>
      </w:pPr>
    </w:p>
    <w:p w:rsidR="00A137D4" w:rsidRDefault="00917541" w:rsidP="00917541">
      <w:pPr>
        <w:spacing w:after="0" w:line="360" w:lineRule="auto"/>
        <w:ind w:right="-143"/>
        <w:jc w:val="center"/>
        <w:rPr>
          <w:rFonts w:eastAsia="Times New Roman" w:cs="Arial"/>
          <w:sz w:val="32"/>
          <w:szCs w:val="32"/>
          <w:lang w:eastAsia="es-ES"/>
        </w:rPr>
      </w:pPr>
      <w:r w:rsidRPr="00917541">
        <w:rPr>
          <w:rFonts w:eastAsia="Times New Roman" w:cs="Arial"/>
          <w:sz w:val="32"/>
          <w:szCs w:val="32"/>
          <w:lang w:eastAsia="es-ES"/>
        </w:rPr>
        <w:t>“</w:t>
      </w:r>
      <w:r w:rsidRPr="00917541">
        <w:rPr>
          <w:rFonts w:eastAsia="Times New Roman" w:cs="Arial"/>
          <w:sz w:val="28"/>
          <w:szCs w:val="32"/>
          <w:lang w:eastAsia="es-ES"/>
        </w:rPr>
        <w:t xml:space="preserve">Diseño </w:t>
      </w:r>
      <w:r>
        <w:rPr>
          <w:rFonts w:eastAsia="Times New Roman" w:cs="Arial"/>
          <w:sz w:val="28"/>
          <w:szCs w:val="32"/>
          <w:lang w:eastAsia="es-ES"/>
        </w:rPr>
        <w:t>y</w:t>
      </w:r>
      <w:r w:rsidRPr="00917541">
        <w:rPr>
          <w:rFonts w:eastAsia="Times New Roman" w:cs="Arial"/>
          <w:sz w:val="28"/>
          <w:szCs w:val="32"/>
          <w:lang w:eastAsia="es-ES"/>
        </w:rPr>
        <w:t xml:space="preserve"> Modelado Virtual </w:t>
      </w:r>
      <w:r>
        <w:rPr>
          <w:rFonts w:eastAsia="Times New Roman" w:cs="Arial"/>
          <w:sz w:val="28"/>
          <w:szCs w:val="32"/>
          <w:lang w:eastAsia="es-ES"/>
        </w:rPr>
        <w:t>d</w:t>
      </w:r>
      <w:r w:rsidRPr="00917541">
        <w:rPr>
          <w:rFonts w:eastAsia="Times New Roman" w:cs="Arial"/>
          <w:sz w:val="28"/>
          <w:szCs w:val="32"/>
          <w:lang w:eastAsia="es-ES"/>
        </w:rPr>
        <w:t xml:space="preserve">e </w:t>
      </w:r>
      <w:r>
        <w:rPr>
          <w:rFonts w:eastAsia="Times New Roman" w:cs="Arial"/>
          <w:sz w:val="28"/>
          <w:szCs w:val="32"/>
          <w:lang w:eastAsia="es-ES"/>
        </w:rPr>
        <w:t>u</w:t>
      </w:r>
      <w:r w:rsidRPr="00917541">
        <w:rPr>
          <w:rFonts w:eastAsia="Times New Roman" w:cs="Arial"/>
          <w:sz w:val="28"/>
          <w:szCs w:val="32"/>
          <w:lang w:eastAsia="es-ES"/>
        </w:rPr>
        <w:t xml:space="preserve">n Colector </w:t>
      </w:r>
      <w:r>
        <w:rPr>
          <w:rFonts w:eastAsia="Times New Roman" w:cs="Arial"/>
          <w:sz w:val="28"/>
          <w:szCs w:val="32"/>
          <w:lang w:eastAsia="es-ES"/>
        </w:rPr>
        <w:t>d</w:t>
      </w:r>
      <w:r w:rsidRPr="00917541">
        <w:rPr>
          <w:rFonts w:eastAsia="Times New Roman" w:cs="Arial"/>
          <w:sz w:val="28"/>
          <w:szCs w:val="32"/>
          <w:lang w:eastAsia="es-ES"/>
        </w:rPr>
        <w:t xml:space="preserve">e Partículas Tipo “Scrubber” </w:t>
      </w:r>
      <w:r>
        <w:rPr>
          <w:rFonts w:eastAsia="Times New Roman" w:cs="Arial"/>
          <w:sz w:val="28"/>
          <w:szCs w:val="32"/>
          <w:lang w:eastAsia="es-ES"/>
        </w:rPr>
        <w:t>p</w:t>
      </w:r>
      <w:r w:rsidRPr="00917541">
        <w:rPr>
          <w:rFonts w:eastAsia="Times New Roman" w:cs="Arial"/>
          <w:sz w:val="28"/>
          <w:szCs w:val="32"/>
          <w:lang w:eastAsia="es-ES"/>
        </w:rPr>
        <w:t xml:space="preserve">ara </w:t>
      </w:r>
      <w:r>
        <w:rPr>
          <w:rFonts w:eastAsia="Times New Roman" w:cs="Arial"/>
          <w:sz w:val="28"/>
          <w:szCs w:val="32"/>
          <w:lang w:eastAsia="es-ES"/>
        </w:rPr>
        <w:t>l</w:t>
      </w:r>
      <w:r w:rsidRPr="00917541">
        <w:rPr>
          <w:rFonts w:eastAsia="Times New Roman" w:cs="Arial"/>
          <w:sz w:val="28"/>
          <w:szCs w:val="32"/>
          <w:lang w:eastAsia="es-ES"/>
        </w:rPr>
        <w:t xml:space="preserve">a Industria </w:t>
      </w:r>
      <w:r>
        <w:rPr>
          <w:rFonts w:eastAsia="Times New Roman" w:cs="Arial"/>
          <w:sz w:val="28"/>
          <w:szCs w:val="32"/>
          <w:lang w:eastAsia="es-ES"/>
        </w:rPr>
        <w:t>d</w:t>
      </w:r>
      <w:r w:rsidRPr="00917541">
        <w:rPr>
          <w:rFonts w:eastAsia="Times New Roman" w:cs="Arial"/>
          <w:sz w:val="28"/>
          <w:szCs w:val="32"/>
          <w:lang w:eastAsia="es-ES"/>
        </w:rPr>
        <w:t>e Acero</w:t>
      </w:r>
      <w:r w:rsidRPr="00917541">
        <w:rPr>
          <w:rFonts w:eastAsia="Times New Roman" w:cs="Arial"/>
          <w:sz w:val="32"/>
          <w:szCs w:val="32"/>
          <w:lang w:eastAsia="es-ES"/>
        </w:rPr>
        <w:t>.”</w:t>
      </w:r>
    </w:p>
    <w:p w:rsidR="00917541" w:rsidRPr="00917541" w:rsidRDefault="00917541" w:rsidP="00917541">
      <w:pPr>
        <w:spacing w:after="0" w:line="360" w:lineRule="auto"/>
        <w:ind w:right="-143"/>
        <w:jc w:val="center"/>
        <w:rPr>
          <w:rFonts w:eastAsia="Times New Roman" w:cs="Arial"/>
          <w:sz w:val="32"/>
          <w:szCs w:val="32"/>
          <w:lang w:eastAsia="es-ES"/>
        </w:rPr>
      </w:pPr>
    </w:p>
    <w:p w:rsidR="00A137D4" w:rsidRDefault="00A137D4" w:rsidP="00A137D4">
      <w:pPr>
        <w:spacing w:after="0" w:line="480" w:lineRule="auto"/>
        <w:ind w:right="-143"/>
        <w:jc w:val="center"/>
        <w:rPr>
          <w:rFonts w:eastAsia="Times New Roman" w:cs="Arial"/>
          <w:b/>
          <w:sz w:val="32"/>
          <w:szCs w:val="48"/>
          <w:lang w:eastAsia="es-ES"/>
        </w:rPr>
      </w:pPr>
      <w:r w:rsidRPr="00A137D4">
        <w:rPr>
          <w:rFonts w:eastAsia="Times New Roman" w:cs="Arial"/>
          <w:b/>
          <w:sz w:val="32"/>
          <w:szCs w:val="48"/>
          <w:lang w:eastAsia="es-ES"/>
        </w:rPr>
        <w:t>TESIS DE GRADO</w:t>
      </w:r>
    </w:p>
    <w:p w:rsidR="00917541" w:rsidRPr="00917541" w:rsidRDefault="00917541" w:rsidP="00A137D4">
      <w:pPr>
        <w:spacing w:after="0" w:line="480" w:lineRule="auto"/>
        <w:ind w:right="-143"/>
        <w:jc w:val="center"/>
        <w:rPr>
          <w:rFonts w:eastAsia="Times New Roman" w:cs="Arial"/>
          <w:b/>
          <w:szCs w:val="48"/>
          <w:lang w:eastAsia="es-ES"/>
        </w:rPr>
      </w:pPr>
    </w:p>
    <w:p w:rsidR="00A137D4" w:rsidRDefault="00A137D4" w:rsidP="00A137D4">
      <w:pPr>
        <w:spacing w:after="0" w:line="480" w:lineRule="auto"/>
        <w:ind w:right="-143"/>
        <w:jc w:val="center"/>
        <w:rPr>
          <w:rFonts w:eastAsia="Times New Roman" w:cs="Arial"/>
          <w:sz w:val="32"/>
          <w:szCs w:val="28"/>
          <w:lang w:eastAsia="es-ES"/>
        </w:rPr>
      </w:pPr>
      <w:r w:rsidRPr="00A137D4">
        <w:rPr>
          <w:rFonts w:eastAsia="Times New Roman" w:cs="Arial"/>
          <w:sz w:val="32"/>
          <w:szCs w:val="28"/>
          <w:lang w:eastAsia="es-ES"/>
        </w:rPr>
        <w:t>Previo a la Obtención del Título de:</w:t>
      </w:r>
    </w:p>
    <w:p w:rsidR="00917541" w:rsidRPr="00917541" w:rsidRDefault="00917541" w:rsidP="00A137D4">
      <w:pPr>
        <w:spacing w:after="0" w:line="480" w:lineRule="auto"/>
        <w:ind w:right="-143"/>
        <w:jc w:val="center"/>
        <w:rPr>
          <w:rFonts w:eastAsia="Times New Roman" w:cs="Arial"/>
          <w:szCs w:val="28"/>
          <w:lang w:eastAsia="es-ES"/>
        </w:rPr>
      </w:pPr>
    </w:p>
    <w:p w:rsidR="00A137D4" w:rsidRDefault="00A137D4" w:rsidP="00A137D4">
      <w:pPr>
        <w:spacing w:after="0" w:line="480" w:lineRule="auto"/>
        <w:ind w:right="-143"/>
        <w:jc w:val="center"/>
        <w:rPr>
          <w:rFonts w:eastAsia="Times New Roman" w:cs="Arial"/>
          <w:b/>
          <w:sz w:val="32"/>
          <w:szCs w:val="28"/>
          <w:lang w:eastAsia="es-ES"/>
        </w:rPr>
      </w:pPr>
      <w:r w:rsidRPr="00A137D4">
        <w:rPr>
          <w:rFonts w:eastAsia="Times New Roman" w:cs="Arial"/>
          <w:b/>
          <w:sz w:val="32"/>
          <w:szCs w:val="28"/>
          <w:lang w:eastAsia="es-ES"/>
        </w:rPr>
        <w:t>INGENIERO MECÁNICO</w:t>
      </w:r>
    </w:p>
    <w:p w:rsidR="00917541" w:rsidRPr="00917541" w:rsidRDefault="00917541" w:rsidP="00A137D4">
      <w:pPr>
        <w:spacing w:after="0" w:line="480" w:lineRule="auto"/>
        <w:ind w:right="-143"/>
        <w:jc w:val="center"/>
        <w:rPr>
          <w:rFonts w:eastAsia="Times New Roman" w:cs="Arial"/>
          <w:b/>
          <w:szCs w:val="28"/>
          <w:lang w:eastAsia="es-ES"/>
        </w:rPr>
      </w:pPr>
    </w:p>
    <w:p w:rsidR="00A137D4" w:rsidRDefault="00A137D4" w:rsidP="00917541">
      <w:pPr>
        <w:spacing w:after="0" w:line="360" w:lineRule="auto"/>
        <w:ind w:right="-143"/>
        <w:jc w:val="center"/>
        <w:rPr>
          <w:rFonts w:eastAsia="Times New Roman" w:cs="Arial"/>
          <w:sz w:val="32"/>
          <w:szCs w:val="28"/>
          <w:lang w:eastAsia="es-ES"/>
        </w:rPr>
      </w:pPr>
      <w:r w:rsidRPr="00A137D4">
        <w:rPr>
          <w:rFonts w:eastAsia="Times New Roman" w:cs="Arial"/>
          <w:sz w:val="32"/>
          <w:szCs w:val="28"/>
          <w:lang w:eastAsia="es-ES"/>
        </w:rPr>
        <w:t>Presentada por:</w:t>
      </w:r>
    </w:p>
    <w:p w:rsidR="00917541" w:rsidRPr="00917541" w:rsidRDefault="00917541" w:rsidP="00917541">
      <w:pPr>
        <w:spacing w:after="0" w:line="360" w:lineRule="auto"/>
        <w:ind w:right="-143"/>
        <w:jc w:val="center"/>
        <w:rPr>
          <w:rFonts w:eastAsia="Times New Roman" w:cs="Arial"/>
          <w:szCs w:val="28"/>
          <w:lang w:eastAsia="es-ES"/>
        </w:rPr>
      </w:pPr>
    </w:p>
    <w:p w:rsidR="00A137D4" w:rsidRDefault="00A137D4" w:rsidP="00A137D4">
      <w:pPr>
        <w:spacing w:after="0" w:line="480" w:lineRule="auto"/>
        <w:ind w:right="-143"/>
        <w:jc w:val="center"/>
        <w:rPr>
          <w:rFonts w:eastAsia="Times New Roman" w:cs="Arial"/>
          <w:sz w:val="32"/>
          <w:szCs w:val="48"/>
          <w:lang w:eastAsia="es-ES"/>
        </w:rPr>
      </w:pPr>
      <w:r w:rsidRPr="00A137D4">
        <w:rPr>
          <w:rFonts w:eastAsia="Times New Roman" w:cs="Arial"/>
          <w:sz w:val="32"/>
          <w:szCs w:val="48"/>
          <w:lang w:eastAsia="es-ES"/>
        </w:rPr>
        <w:t>Ricardo Antonio Lucas Aguilar</w:t>
      </w:r>
    </w:p>
    <w:p w:rsidR="00917541" w:rsidRPr="00917541" w:rsidRDefault="00917541" w:rsidP="00A137D4">
      <w:pPr>
        <w:spacing w:after="0" w:line="480" w:lineRule="auto"/>
        <w:ind w:right="-143"/>
        <w:jc w:val="center"/>
        <w:rPr>
          <w:rFonts w:eastAsia="Times New Roman" w:cs="Arial"/>
          <w:szCs w:val="48"/>
          <w:lang w:eastAsia="es-ES"/>
        </w:rPr>
      </w:pPr>
    </w:p>
    <w:p w:rsidR="00A137D4" w:rsidRDefault="00A137D4" w:rsidP="00A137D4">
      <w:pPr>
        <w:spacing w:after="0" w:line="480" w:lineRule="auto"/>
        <w:ind w:right="-143"/>
        <w:jc w:val="center"/>
        <w:rPr>
          <w:rFonts w:eastAsia="Times New Roman" w:cs="Arial"/>
          <w:sz w:val="32"/>
          <w:szCs w:val="32"/>
          <w:lang w:eastAsia="es-ES"/>
        </w:rPr>
      </w:pPr>
      <w:r w:rsidRPr="00A137D4">
        <w:rPr>
          <w:rFonts w:eastAsia="Times New Roman" w:cs="Arial"/>
          <w:sz w:val="32"/>
          <w:szCs w:val="32"/>
          <w:lang w:eastAsia="es-ES"/>
        </w:rPr>
        <w:t xml:space="preserve">GUAYAQUIL </w:t>
      </w:r>
      <w:r w:rsidR="00917541">
        <w:rPr>
          <w:rFonts w:eastAsia="Times New Roman" w:cs="Arial"/>
          <w:sz w:val="32"/>
          <w:szCs w:val="32"/>
          <w:lang w:eastAsia="es-ES"/>
        </w:rPr>
        <w:t>–</w:t>
      </w:r>
      <w:r w:rsidRPr="00A137D4">
        <w:rPr>
          <w:rFonts w:eastAsia="Times New Roman" w:cs="Arial"/>
          <w:sz w:val="32"/>
          <w:szCs w:val="32"/>
          <w:lang w:eastAsia="es-ES"/>
        </w:rPr>
        <w:t xml:space="preserve"> ECUADOR</w:t>
      </w:r>
    </w:p>
    <w:p w:rsidR="00917541" w:rsidRPr="00917541" w:rsidRDefault="00917541" w:rsidP="00A137D4">
      <w:pPr>
        <w:spacing w:after="0" w:line="480" w:lineRule="auto"/>
        <w:ind w:right="-143"/>
        <w:jc w:val="center"/>
        <w:rPr>
          <w:rFonts w:eastAsia="Times New Roman" w:cs="Arial"/>
          <w:sz w:val="22"/>
          <w:szCs w:val="32"/>
          <w:lang w:eastAsia="es-ES"/>
        </w:rPr>
      </w:pPr>
    </w:p>
    <w:p w:rsidR="00A137D4" w:rsidRPr="00A137D4" w:rsidRDefault="00A137D4" w:rsidP="00A137D4">
      <w:pPr>
        <w:spacing w:after="0" w:line="480" w:lineRule="auto"/>
        <w:ind w:right="-143"/>
        <w:jc w:val="center"/>
        <w:rPr>
          <w:rFonts w:eastAsia="Times New Roman" w:cs="Arial"/>
          <w:sz w:val="32"/>
          <w:szCs w:val="32"/>
          <w:lang w:eastAsia="es-ES"/>
        </w:rPr>
      </w:pPr>
      <w:r w:rsidRPr="00A137D4">
        <w:rPr>
          <w:rFonts w:eastAsia="Times New Roman" w:cs="Arial"/>
          <w:sz w:val="32"/>
          <w:szCs w:val="32"/>
          <w:lang w:eastAsia="es-ES"/>
        </w:rPr>
        <w:t>201</w:t>
      </w:r>
      <w:r>
        <w:rPr>
          <w:rFonts w:eastAsia="Times New Roman" w:cs="Arial"/>
          <w:sz w:val="32"/>
          <w:szCs w:val="32"/>
          <w:lang w:eastAsia="es-ES"/>
        </w:rPr>
        <w:t>2</w:t>
      </w:r>
    </w:p>
    <w:p w:rsidR="00A137D4" w:rsidRDefault="00A137D4" w:rsidP="002129BC">
      <w:pPr>
        <w:jc w:val="center"/>
        <w:rPr>
          <w:b/>
          <w:sz w:val="32"/>
          <w:lang w:eastAsia="es-ES"/>
        </w:rPr>
      </w:pPr>
      <w:r w:rsidRPr="002129BC">
        <w:rPr>
          <w:b/>
          <w:sz w:val="32"/>
          <w:lang w:eastAsia="es-ES"/>
        </w:rPr>
        <w:lastRenderedPageBreak/>
        <w:t>AGRADECIMIENTO.</w:t>
      </w:r>
    </w:p>
    <w:p w:rsidR="0069652D" w:rsidRDefault="0069652D" w:rsidP="002129BC">
      <w:pPr>
        <w:jc w:val="center"/>
        <w:rPr>
          <w:b/>
          <w:sz w:val="32"/>
          <w:lang w:eastAsia="es-ES"/>
        </w:rPr>
      </w:pPr>
    </w:p>
    <w:p w:rsidR="0069652D" w:rsidRDefault="0069652D" w:rsidP="002129BC">
      <w:pPr>
        <w:jc w:val="center"/>
        <w:rPr>
          <w:b/>
          <w:sz w:val="32"/>
          <w:lang w:eastAsia="es-ES"/>
        </w:rPr>
      </w:pPr>
    </w:p>
    <w:p w:rsidR="0069652D" w:rsidRDefault="0069652D" w:rsidP="002129BC">
      <w:pPr>
        <w:jc w:val="center"/>
        <w:rPr>
          <w:b/>
          <w:sz w:val="32"/>
          <w:lang w:eastAsia="es-ES"/>
        </w:rPr>
      </w:pPr>
    </w:p>
    <w:p w:rsidR="0069652D" w:rsidRDefault="0069652D" w:rsidP="002129BC">
      <w:pPr>
        <w:jc w:val="center"/>
        <w:rPr>
          <w:b/>
          <w:sz w:val="32"/>
          <w:lang w:eastAsia="es-ES"/>
        </w:rPr>
      </w:pPr>
    </w:p>
    <w:p w:rsidR="0069652D" w:rsidRDefault="0069652D" w:rsidP="002129BC">
      <w:pPr>
        <w:jc w:val="center"/>
        <w:rPr>
          <w:b/>
          <w:sz w:val="32"/>
          <w:lang w:eastAsia="es-ES"/>
        </w:rPr>
      </w:pPr>
    </w:p>
    <w:p w:rsidR="0069652D" w:rsidRDefault="0069652D" w:rsidP="002129BC">
      <w:pPr>
        <w:jc w:val="center"/>
        <w:rPr>
          <w:b/>
          <w:sz w:val="32"/>
          <w:lang w:eastAsia="es-ES"/>
        </w:rPr>
      </w:pPr>
    </w:p>
    <w:p w:rsidR="0069652D" w:rsidRDefault="0069652D" w:rsidP="002129BC">
      <w:pPr>
        <w:jc w:val="center"/>
        <w:rPr>
          <w:b/>
          <w:sz w:val="32"/>
          <w:lang w:eastAsia="es-ES"/>
        </w:rPr>
      </w:pPr>
    </w:p>
    <w:p w:rsidR="009A1349" w:rsidRDefault="0069652D" w:rsidP="00543DFE">
      <w:pPr>
        <w:spacing w:line="480" w:lineRule="auto"/>
        <w:ind w:left="5245"/>
        <w:jc w:val="both"/>
        <w:rPr>
          <w:lang w:eastAsia="es-ES"/>
        </w:rPr>
      </w:pPr>
      <w:r>
        <w:rPr>
          <w:lang w:eastAsia="es-ES"/>
        </w:rPr>
        <w:t>A</w:t>
      </w:r>
      <w:r w:rsidR="00A137D4" w:rsidRPr="00A137D4">
        <w:rPr>
          <w:lang w:eastAsia="es-ES"/>
        </w:rPr>
        <w:t xml:space="preserve">  Dios, a mis padres, </w:t>
      </w:r>
      <w:r w:rsidR="00543DFE">
        <w:rPr>
          <w:lang w:eastAsia="es-ES"/>
        </w:rPr>
        <w:t xml:space="preserve">a </w:t>
      </w:r>
      <w:r w:rsidR="00A137D4" w:rsidRPr="00A137D4">
        <w:rPr>
          <w:lang w:eastAsia="es-ES"/>
        </w:rPr>
        <w:t>mis hermanos</w:t>
      </w:r>
      <w:r w:rsidR="00543DFE">
        <w:rPr>
          <w:lang w:eastAsia="es-ES"/>
        </w:rPr>
        <w:t>,</w:t>
      </w:r>
      <w:r w:rsidR="00A137D4" w:rsidRPr="00A137D4">
        <w:rPr>
          <w:lang w:eastAsia="es-ES"/>
        </w:rPr>
        <w:t xml:space="preserve"> a mis tíos y</w:t>
      </w:r>
      <w:r w:rsidR="00543DFE">
        <w:rPr>
          <w:lang w:eastAsia="es-ES"/>
        </w:rPr>
        <w:t xml:space="preserve"> a </w:t>
      </w:r>
      <w:r w:rsidR="00DF1A11">
        <w:rPr>
          <w:lang w:eastAsia="es-ES"/>
        </w:rPr>
        <w:t>todas las personas</w:t>
      </w:r>
      <w:r w:rsidR="00543DFE">
        <w:rPr>
          <w:lang w:eastAsia="es-ES"/>
        </w:rPr>
        <w:t xml:space="preserve"> que de una u otra</w:t>
      </w:r>
      <w:r w:rsidR="00A137D4" w:rsidRPr="00A137D4">
        <w:rPr>
          <w:lang w:eastAsia="es-ES"/>
        </w:rPr>
        <w:t xml:space="preserve"> </w:t>
      </w:r>
      <w:r w:rsidR="00DF1A11">
        <w:rPr>
          <w:lang w:eastAsia="es-ES"/>
        </w:rPr>
        <w:t xml:space="preserve">manera  </w:t>
      </w:r>
      <w:r w:rsidR="00A137D4" w:rsidRPr="00A137D4">
        <w:rPr>
          <w:lang w:eastAsia="es-ES"/>
        </w:rPr>
        <w:t xml:space="preserve">colaboraron en la realización de este </w:t>
      </w:r>
      <w:r w:rsidR="00DF1A11">
        <w:rPr>
          <w:lang w:eastAsia="es-ES"/>
        </w:rPr>
        <w:t xml:space="preserve">trabajo, </w:t>
      </w:r>
      <w:r w:rsidR="00A137D4" w:rsidRPr="00A137D4">
        <w:rPr>
          <w:lang w:eastAsia="es-ES"/>
        </w:rPr>
        <w:t xml:space="preserve">especialmente </w:t>
      </w:r>
      <w:r w:rsidR="00543DFE">
        <w:rPr>
          <w:lang w:eastAsia="es-ES"/>
        </w:rPr>
        <w:t xml:space="preserve">al </w:t>
      </w:r>
      <w:r w:rsidR="00A137D4" w:rsidRPr="00A137D4">
        <w:rPr>
          <w:lang w:eastAsia="es-ES"/>
        </w:rPr>
        <w:t>Ing.  Federico Camacho</w:t>
      </w:r>
      <w:r w:rsidR="00917541">
        <w:rPr>
          <w:lang w:eastAsia="es-ES"/>
        </w:rPr>
        <w:t>,</w:t>
      </w:r>
      <w:r w:rsidR="009A1349">
        <w:rPr>
          <w:lang w:eastAsia="es-ES"/>
        </w:rPr>
        <w:t xml:space="preserve"> Director   de Tesis y</w:t>
      </w:r>
      <w:r w:rsidR="00A137D4" w:rsidRPr="00A137D4">
        <w:rPr>
          <w:lang w:eastAsia="es-ES"/>
        </w:rPr>
        <w:t xml:space="preserve"> al Ing. Mario Patiño</w:t>
      </w:r>
    </w:p>
    <w:p w:rsidR="00A137D4" w:rsidRPr="00A137D4" w:rsidRDefault="00A137D4" w:rsidP="00543DFE">
      <w:pPr>
        <w:spacing w:line="480" w:lineRule="auto"/>
        <w:ind w:left="5245"/>
        <w:jc w:val="both"/>
        <w:rPr>
          <w:lang w:eastAsia="es-ES"/>
        </w:rPr>
      </w:pPr>
      <w:r w:rsidRPr="00A137D4">
        <w:rPr>
          <w:lang w:eastAsia="es-ES"/>
        </w:rPr>
        <w:t>.</w:t>
      </w:r>
    </w:p>
    <w:p w:rsidR="00A137D4" w:rsidRDefault="00A137D4" w:rsidP="00A137D4">
      <w:pPr>
        <w:spacing w:after="0" w:line="480" w:lineRule="auto"/>
        <w:rPr>
          <w:rFonts w:ascii="Times New Roman" w:eastAsia="Times New Roman" w:hAnsi="Times New Roman" w:cs="Times New Roman"/>
          <w:szCs w:val="24"/>
          <w:lang w:eastAsia="es-ES"/>
        </w:rPr>
      </w:pPr>
    </w:p>
    <w:p w:rsidR="00DF1A11" w:rsidRPr="00A137D4" w:rsidRDefault="00DF1A11" w:rsidP="00A137D4">
      <w:pPr>
        <w:spacing w:after="0" w:line="480" w:lineRule="auto"/>
        <w:rPr>
          <w:rFonts w:ascii="Times New Roman" w:eastAsia="Times New Roman" w:hAnsi="Times New Roman" w:cs="Times New Roman"/>
          <w:szCs w:val="24"/>
          <w:lang w:eastAsia="es-ES"/>
        </w:rPr>
      </w:pPr>
    </w:p>
    <w:p w:rsidR="00A137D4" w:rsidRPr="002129BC" w:rsidRDefault="00A137D4" w:rsidP="002129BC">
      <w:pPr>
        <w:jc w:val="center"/>
        <w:rPr>
          <w:b/>
          <w:sz w:val="32"/>
          <w:lang w:eastAsia="es-ES"/>
        </w:rPr>
      </w:pPr>
      <w:r w:rsidRPr="002129BC">
        <w:rPr>
          <w:b/>
          <w:sz w:val="32"/>
          <w:lang w:eastAsia="es-ES"/>
        </w:rPr>
        <w:lastRenderedPageBreak/>
        <w:t>DEDICATORIA</w:t>
      </w:r>
    </w:p>
    <w:p w:rsidR="00A137D4" w:rsidRPr="00A137D4" w:rsidRDefault="00A137D4" w:rsidP="00A137D4">
      <w:pPr>
        <w:spacing w:after="0" w:line="480" w:lineRule="auto"/>
        <w:ind w:right="-143"/>
        <w:rPr>
          <w:rFonts w:ascii="Times New Roman" w:eastAsia="Times New Roman" w:hAnsi="Times New Roman" w:cs="Times New Roman"/>
          <w:szCs w:val="24"/>
          <w:lang w:eastAsia="es-ES"/>
        </w:rPr>
      </w:pPr>
    </w:p>
    <w:p w:rsidR="00A137D4" w:rsidRPr="00A137D4" w:rsidRDefault="00A137D4" w:rsidP="00A137D4">
      <w:pPr>
        <w:spacing w:after="0" w:line="480" w:lineRule="auto"/>
        <w:ind w:right="-143"/>
        <w:rPr>
          <w:rFonts w:ascii="Times New Roman" w:eastAsia="Times New Roman" w:hAnsi="Times New Roman" w:cs="Times New Roman"/>
          <w:szCs w:val="24"/>
          <w:lang w:eastAsia="es-ES"/>
        </w:rPr>
      </w:pPr>
    </w:p>
    <w:p w:rsidR="00A137D4" w:rsidRPr="00A137D4" w:rsidRDefault="00A137D4" w:rsidP="00A137D4">
      <w:pPr>
        <w:spacing w:after="0" w:line="480" w:lineRule="auto"/>
        <w:ind w:right="-143"/>
        <w:rPr>
          <w:rFonts w:ascii="Times New Roman" w:eastAsia="Times New Roman" w:hAnsi="Times New Roman" w:cs="Times New Roman"/>
          <w:szCs w:val="24"/>
          <w:lang w:eastAsia="es-ES"/>
        </w:rPr>
      </w:pPr>
    </w:p>
    <w:p w:rsidR="00A137D4" w:rsidRPr="00A137D4" w:rsidRDefault="00A137D4" w:rsidP="00A137D4">
      <w:pPr>
        <w:spacing w:after="0" w:line="480" w:lineRule="auto"/>
        <w:ind w:right="-143"/>
        <w:rPr>
          <w:rFonts w:ascii="Times New Roman" w:eastAsia="Times New Roman" w:hAnsi="Times New Roman" w:cs="Times New Roman"/>
          <w:szCs w:val="24"/>
          <w:lang w:eastAsia="es-ES"/>
        </w:rPr>
      </w:pPr>
    </w:p>
    <w:p w:rsidR="00A137D4" w:rsidRPr="00A137D4" w:rsidRDefault="00A137D4" w:rsidP="00A137D4">
      <w:pPr>
        <w:spacing w:after="0" w:line="480" w:lineRule="auto"/>
        <w:ind w:right="-143"/>
        <w:rPr>
          <w:rFonts w:ascii="Times New Roman" w:eastAsia="Times New Roman" w:hAnsi="Times New Roman" w:cs="Times New Roman"/>
          <w:szCs w:val="24"/>
          <w:lang w:eastAsia="es-ES"/>
        </w:rPr>
      </w:pPr>
    </w:p>
    <w:p w:rsidR="00A137D4" w:rsidRDefault="00A137D4" w:rsidP="00A137D4">
      <w:pPr>
        <w:keepNext/>
        <w:spacing w:after="0" w:line="480" w:lineRule="auto"/>
        <w:ind w:right="-143"/>
        <w:outlineLvl w:val="3"/>
        <w:rPr>
          <w:rFonts w:eastAsia="Times New Roman" w:cs="Arial"/>
          <w:szCs w:val="24"/>
          <w:lang w:eastAsia="es-ES"/>
        </w:rPr>
      </w:pPr>
    </w:p>
    <w:p w:rsidR="00917541" w:rsidRDefault="00917541" w:rsidP="00A137D4">
      <w:pPr>
        <w:keepNext/>
        <w:spacing w:after="0" w:line="480" w:lineRule="auto"/>
        <w:ind w:right="-143"/>
        <w:outlineLvl w:val="3"/>
        <w:rPr>
          <w:rFonts w:eastAsia="Times New Roman" w:cs="Arial"/>
          <w:szCs w:val="24"/>
          <w:lang w:eastAsia="es-ES"/>
        </w:rPr>
      </w:pPr>
    </w:p>
    <w:p w:rsidR="00917541" w:rsidRDefault="00917541" w:rsidP="00A137D4">
      <w:pPr>
        <w:keepNext/>
        <w:spacing w:after="0" w:line="480" w:lineRule="auto"/>
        <w:ind w:right="-143"/>
        <w:outlineLvl w:val="3"/>
        <w:rPr>
          <w:rFonts w:eastAsia="Times New Roman" w:cs="Arial"/>
          <w:szCs w:val="24"/>
          <w:lang w:eastAsia="es-ES"/>
        </w:rPr>
      </w:pPr>
    </w:p>
    <w:p w:rsidR="00917541" w:rsidRDefault="00917541" w:rsidP="00A137D4">
      <w:pPr>
        <w:keepNext/>
        <w:spacing w:after="0" w:line="480" w:lineRule="auto"/>
        <w:ind w:right="-143"/>
        <w:outlineLvl w:val="3"/>
        <w:rPr>
          <w:rFonts w:eastAsia="Times New Roman" w:cs="Arial"/>
          <w:szCs w:val="24"/>
          <w:lang w:eastAsia="es-ES"/>
        </w:rPr>
      </w:pPr>
    </w:p>
    <w:p w:rsidR="00917541" w:rsidRDefault="00917541" w:rsidP="00A137D4">
      <w:pPr>
        <w:keepNext/>
        <w:spacing w:after="0" w:line="480" w:lineRule="auto"/>
        <w:ind w:right="-143"/>
        <w:outlineLvl w:val="3"/>
        <w:rPr>
          <w:rFonts w:eastAsia="Times New Roman" w:cs="Arial"/>
          <w:szCs w:val="24"/>
          <w:lang w:eastAsia="es-ES"/>
        </w:rPr>
      </w:pPr>
    </w:p>
    <w:p w:rsidR="00917541" w:rsidRPr="00A137D4" w:rsidRDefault="00917541" w:rsidP="00A137D4">
      <w:pPr>
        <w:keepNext/>
        <w:spacing w:after="0" w:line="480" w:lineRule="auto"/>
        <w:ind w:right="-143"/>
        <w:outlineLvl w:val="3"/>
        <w:rPr>
          <w:rFonts w:eastAsia="Times New Roman" w:cs="Arial"/>
          <w:szCs w:val="24"/>
          <w:lang w:eastAsia="es-ES"/>
        </w:rPr>
      </w:pPr>
    </w:p>
    <w:p w:rsidR="00A137D4" w:rsidRPr="00A137D4" w:rsidRDefault="00A137D4" w:rsidP="00A137D4">
      <w:pPr>
        <w:spacing w:after="0" w:line="480" w:lineRule="auto"/>
        <w:ind w:left="4111"/>
        <w:rPr>
          <w:rFonts w:eastAsia="Times New Roman" w:cs="Arial"/>
          <w:szCs w:val="24"/>
          <w:lang w:eastAsia="es-ES"/>
        </w:rPr>
      </w:pPr>
      <w:r w:rsidRPr="00A137D4">
        <w:rPr>
          <w:rFonts w:eastAsia="Times New Roman" w:cs="Arial"/>
          <w:bCs/>
          <w:szCs w:val="24"/>
          <w:lang w:eastAsia="es-ES"/>
        </w:rPr>
        <w:t>A</w:t>
      </w:r>
      <w:r w:rsidRPr="00A137D4">
        <w:rPr>
          <w:rFonts w:eastAsia="Times New Roman" w:cs="Arial"/>
          <w:b/>
          <w:bCs/>
          <w:szCs w:val="24"/>
          <w:lang w:eastAsia="es-ES"/>
        </w:rPr>
        <w:t xml:space="preserve"> </w:t>
      </w:r>
      <w:r w:rsidRPr="00A137D4">
        <w:rPr>
          <w:rFonts w:eastAsia="Times New Roman" w:cs="Arial"/>
          <w:szCs w:val="24"/>
          <w:lang w:eastAsia="es-ES"/>
        </w:rPr>
        <w:t>MI PADRE</w:t>
      </w:r>
      <w:r w:rsidRPr="00A137D4">
        <w:rPr>
          <w:rFonts w:eastAsia="Times New Roman" w:cs="Arial"/>
          <w:b/>
          <w:bCs/>
          <w:szCs w:val="24"/>
          <w:lang w:eastAsia="es-ES"/>
        </w:rPr>
        <w:t xml:space="preserve"> </w:t>
      </w:r>
      <w:r w:rsidRPr="00A137D4">
        <w:rPr>
          <w:rFonts w:eastAsia="Times New Roman" w:cs="Arial"/>
          <w:szCs w:val="24"/>
          <w:lang w:eastAsia="es-ES"/>
        </w:rPr>
        <w:t>ENRIQUE LUCAS.</w:t>
      </w:r>
    </w:p>
    <w:p w:rsidR="00A137D4" w:rsidRPr="00A137D4" w:rsidRDefault="00A137D4" w:rsidP="00A137D4">
      <w:pPr>
        <w:spacing w:after="0" w:line="480" w:lineRule="auto"/>
        <w:ind w:left="4111"/>
        <w:rPr>
          <w:rFonts w:eastAsia="Times New Roman" w:cs="Arial"/>
          <w:szCs w:val="24"/>
          <w:lang w:eastAsia="es-ES"/>
        </w:rPr>
      </w:pPr>
      <w:r w:rsidRPr="00A137D4">
        <w:rPr>
          <w:rFonts w:eastAsia="Times New Roman" w:cs="Arial"/>
          <w:szCs w:val="24"/>
          <w:lang w:eastAsia="es-ES"/>
        </w:rPr>
        <w:t>A MI MADRE ANGELA AGUILAR.</w:t>
      </w:r>
    </w:p>
    <w:p w:rsidR="00D22CD2" w:rsidRPr="00A137D4" w:rsidRDefault="00D22CD2" w:rsidP="00D22CD2">
      <w:pPr>
        <w:keepNext/>
        <w:spacing w:after="0" w:line="480" w:lineRule="auto"/>
        <w:ind w:left="4111" w:right="-143"/>
        <w:outlineLvl w:val="3"/>
        <w:rPr>
          <w:rFonts w:eastAsia="Times New Roman" w:cs="Arial"/>
          <w:szCs w:val="24"/>
          <w:lang w:eastAsia="es-ES"/>
        </w:rPr>
      </w:pPr>
      <w:r>
        <w:rPr>
          <w:rFonts w:eastAsia="Times New Roman" w:cs="Arial"/>
          <w:szCs w:val="24"/>
          <w:lang w:eastAsia="es-ES"/>
        </w:rPr>
        <w:t xml:space="preserve">A </w:t>
      </w:r>
      <w:r w:rsidRPr="00A137D4">
        <w:rPr>
          <w:rFonts w:eastAsia="Times New Roman" w:cs="Arial"/>
          <w:szCs w:val="24"/>
          <w:lang w:eastAsia="es-ES"/>
        </w:rPr>
        <w:t>MI T</w:t>
      </w:r>
      <w:r>
        <w:rPr>
          <w:rFonts w:eastAsia="Times New Roman" w:cs="Arial"/>
          <w:szCs w:val="24"/>
          <w:lang w:eastAsia="es-ES"/>
        </w:rPr>
        <w:t>Í</w:t>
      </w:r>
      <w:r w:rsidRPr="00A137D4">
        <w:rPr>
          <w:rFonts w:eastAsia="Times New Roman" w:cs="Arial"/>
          <w:szCs w:val="24"/>
          <w:lang w:eastAsia="es-ES"/>
        </w:rPr>
        <w:t>A ANA VARGAS.</w:t>
      </w:r>
    </w:p>
    <w:p w:rsidR="00D22CD2" w:rsidRPr="00A137D4" w:rsidRDefault="00D22CD2" w:rsidP="00D22CD2">
      <w:pPr>
        <w:spacing w:after="0" w:line="480" w:lineRule="auto"/>
        <w:ind w:left="4111"/>
        <w:rPr>
          <w:rFonts w:eastAsia="Times New Roman" w:cs="Arial"/>
          <w:szCs w:val="24"/>
          <w:lang w:eastAsia="es-ES"/>
        </w:rPr>
      </w:pPr>
      <w:r>
        <w:rPr>
          <w:rFonts w:eastAsia="Times New Roman" w:cs="Arial"/>
          <w:szCs w:val="24"/>
          <w:lang w:eastAsia="es-ES"/>
        </w:rPr>
        <w:t xml:space="preserve">A </w:t>
      </w:r>
      <w:r w:rsidRPr="00A137D4">
        <w:rPr>
          <w:rFonts w:eastAsia="Times New Roman" w:cs="Arial"/>
          <w:szCs w:val="24"/>
          <w:lang w:eastAsia="es-ES"/>
        </w:rPr>
        <w:t>MI T</w:t>
      </w:r>
      <w:r>
        <w:rPr>
          <w:rFonts w:eastAsia="Times New Roman" w:cs="Arial"/>
          <w:szCs w:val="24"/>
          <w:lang w:eastAsia="es-ES"/>
        </w:rPr>
        <w:t>Í</w:t>
      </w:r>
      <w:r w:rsidRPr="00A137D4">
        <w:rPr>
          <w:rFonts w:eastAsia="Times New Roman" w:cs="Arial"/>
          <w:szCs w:val="24"/>
          <w:lang w:eastAsia="es-ES"/>
        </w:rPr>
        <w:t>O LUIS VARGAS.</w:t>
      </w:r>
    </w:p>
    <w:p w:rsidR="00A137D4" w:rsidRPr="00A137D4" w:rsidRDefault="00A137D4" w:rsidP="00D22CD2">
      <w:pPr>
        <w:spacing w:after="0" w:line="480" w:lineRule="auto"/>
        <w:ind w:left="4111" w:right="-143"/>
        <w:rPr>
          <w:rFonts w:eastAsia="Times New Roman" w:cs="Arial"/>
          <w:szCs w:val="24"/>
          <w:lang w:eastAsia="es-ES"/>
        </w:rPr>
      </w:pPr>
      <w:r w:rsidRPr="00A137D4">
        <w:rPr>
          <w:rFonts w:eastAsia="Times New Roman" w:cs="Arial"/>
          <w:szCs w:val="24"/>
          <w:lang w:eastAsia="es-ES"/>
        </w:rPr>
        <w:t>A MI HERMANO ENRIQUE.</w:t>
      </w:r>
    </w:p>
    <w:p w:rsidR="00A137D4" w:rsidRPr="00A137D4" w:rsidRDefault="00A137D4" w:rsidP="00D22CD2">
      <w:pPr>
        <w:spacing w:after="0" w:line="480" w:lineRule="auto"/>
        <w:ind w:left="4111" w:right="-143"/>
        <w:rPr>
          <w:rFonts w:eastAsia="Times New Roman" w:cs="Arial"/>
          <w:szCs w:val="24"/>
          <w:lang w:eastAsia="es-ES"/>
        </w:rPr>
      </w:pPr>
      <w:r w:rsidRPr="00A137D4">
        <w:rPr>
          <w:rFonts w:eastAsia="Times New Roman" w:cs="Arial"/>
          <w:szCs w:val="24"/>
          <w:lang w:eastAsia="es-ES"/>
        </w:rPr>
        <w:t>A MI HERMANO JOSUÉ.</w:t>
      </w:r>
    </w:p>
    <w:p w:rsidR="00A137D4" w:rsidRPr="00A137D4" w:rsidRDefault="00A137D4" w:rsidP="00A137D4">
      <w:pPr>
        <w:spacing w:after="0" w:line="480" w:lineRule="auto"/>
        <w:ind w:left="4111" w:right="-143"/>
        <w:rPr>
          <w:rFonts w:eastAsia="Times New Roman" w:cs="Arial"/>
          <w:szCs w:val="24"/>
          <w:lang w:eastAsia="es-ES"/>
        </w:rPr>
      </w:pPr>
      <w:r w:rsidRPr="00A137D4">
        <w:rPr>
          <w:rFonts w:eastAsia="Times New Roman" w:cs="Arial"/>
          <w:szCs w:val="24"/>
          <w:lang w:eastAsia="es-ES"/>
        </w:rPr>
        <w:t>A MI HERMANA JOHANNA.</w:t>
      </w:r>
    </w:p>
    <w:p w:rsidR="00A137D4" w:rsidRPr="00A137D4" w:rsidRDefault="00A137D4" w:rsidP="00A137D4">
      <w:pPr>
        <w:spacing w:after="0" w:line="240" w:lineRule="auto"/>
        <w:ind w:left="4111"/>
        <w:rPr>
          <w:rFonts w:eastAsia="Times New Roman" w:cs="Arial"/>
          <w:szCs w:val="24"/>
          <w:lang w:eastAsia="es-ES"/>
        </w:rPr>
      </w:pPr>
      <w:r w:rsidRPr="00A137D4">
        <w:rPr>
          <w:rFonts w:eastAsia="Times New Roman" w:cs="Arial"/>
          <w:szCs w:val="24"/>
          <w:lang w:eastAsia="es-ES"/>
        </w:rPr>
        <w:t>A LA SRTA. ALEXANDRA MOREIRA.</w:t>
      </w:r>
    </w:p>
    <w:p w:rsidR="00A137D4" w:rsidRPr="00A137D4" w:rsidRDefault="00A137D4" w:rsidP="00A137D4">
      <w:pPr>
        <w:spacing w:after="0" w:line="240" w:lineRule="auto"/>
        <w:ind w:left="4111"/>
        <w:rPr>
          <w:rFonts w:eastAsia="Times New Roman" w:cs="Arial"/>
          <w:szCs w:val="24"/>
          <w:lang w:eastAsia="es-ES"/>
        </w:rPr>
      </w:pPr>
    </w:p>
    <w:p w:rsidR="00A137D4" w:rsidRPr="00A137D4" w:rsidRDefault="00A137D4" w:rsidP="00A137D4">
      <w:pPr>
        <w:spacing w:after="0" w:line="240" w:lineRule="auto"/>
        <w:rPr>
          <w:rFonts w:ascii="Times New Roman" w:eastAsia="Times New Roman" w:hAnsi="Times New Roman" w:cs="Times New Roman"/>
          <w:szCs w:val="24"/>
          <w:lang w:eastAsia="es-ES"/>
        </w:rPr>
      </w:pPr>
      <w:r w:rsidRPr="00A137D4">
        <w:rPr>
          <w:rFonts w:ascii="Times New Roman" w:eastAsia="Times New Roman" w:hAnsi="Times New Roman" w:cs="Times New Roman"/>
          <w:szCs w:val="24"/>
          <w:lang w:eastAsia="es-ES"/>
        </w:rPr>
        <w:tab/>
      </w:r>
    </w:p>
    <w:p w:rsidR="00A137D4" w:rsidRPr="00A137D4" w:rsidRDefault="00A137D4" w:rsidP="00A137D4">
      <w:pPr>
        <w:spacing w:after="0" w:line="480" w:lineRule="auto"/>
        <w:ind w:left="5103" w:right="-143"/>
        <w:rPr>
          <w:rFonts w:ascii="Times New Roman" w:eastAsia="Times New Roman" w:hAnsi="Times New Roman" w:cs="Times New Roman"/>
          <w:szCs w:val="24"/>
          <w:lang w:eastAsia="es-ES"/>
        </w:rPr>
      </w:pPr>
    </w:p>
    <w:p w:rsidR="00A137D4" w:rsidRPr="00A137D4" w:rsidRDefault="00A137D4" w:rsidP="00A137D4">
      <w:pPr>
        <w:spacing w:after="0" w:line="480" w:lineRule="auto"/>
        <w:ind w:right="-143"/>
        <w:rPr>
          <w:rFonts w:ascii="Times New Roman" w:eastAsia="Times New Roman" w:hAnsi="Times New Roman" w:cs="Times New Roman"/>
          <w:szCs w:val="24"/>
          <w:lang w:eastAsia="es-ES"/>
        </w:rPr>
      </w:pPr>
    </w:p>
    <w:p w:rsidR="00A137D4" w:rsidRPr="00A137D4" w:rsidRDefault="00A137D4" w:rsidP="00A137D4">
      <w:pPr>
        <w:spacing w:after="0" w:line="480" w:lineRule="auto"/>
        <w:ind w:right="-143"/>
        <w:rPr>
          <w:rFonts w:ascii="Times New Roman" w:eastAsia="Times New Roman" w:hAnsi="Times New Roman" w:cs="Times New Roman"/>
          <w:szCs w:val="24"/>
          <w:lang w:eastAsia="es-ES"/>
        </w:rPr>
      </w:pPr>
    </w:p>
    <w:p w:rsidR="00A137D4" w:rsidRDefault="00A137D4" w:rsidP="00A137D4">
      <w:pPr>
        <w:spacing w:after="0" w:line="480" w:lineRule="auto"/>
        <w:jc w:val="center"/>
        <w:rPr>
          <w:rFonts w:eastAsia="Times New Roman" w:cs="Arial"/>
          <w:b/>
          <w:bCs/>
          <w:spacing w:val="10"/>
          <w:sz w:val="32"/>
          <w:szCs w:val="24"/>
          <w:lang w:eastAsia="es-ES"/>
        </w:rPr>
      </w:pPr>
      <w:r w:rsidRPr="00A137D4">
        <w:rPr>
          <w:rFonts w:eastAsia="Times New Roman" w:cs="Arial"/>
          <w:b/>
          <w:bCs/>
          <w:spacing w:val="10"/>
          <w:sz w:val="32"/>
          <w:szCs w:val="24"/>
          <w:lang w:eastAsia="es-ES"/>
        </w:rPr>
        <w:t>TRIBUNAL DE GRADUACIÓN.</w:t>
      </w:r>
    </w:p>
    <w:p w:rsidR="0069652D" w:rsidRDefault="0069652D" w:rsidP="00A137D4">
      <w:pPr>
        <w:spacing w:after="0" w:line="480" w:lineRule="auto"/>
        <w:jc w:val="center"/>
        <w:rPr>
          <w:rFonts w:eastAsia="Times New Roman" w:cs="Arial"/>
          <w:b/>
          <w:bCs/>
          <w:spacing w:val="10"/>
          <w:sz w:val="32"/>
          <w:szCs w:val="24"/>
          <w:lang w:eastAsia="es-ES"/>
        </w:rPr>
      </w:pPr>
    </w:p>
    <w:p w:rsidR="0069652D" w:rsidRDefault="0069652D" w:rsidP="00A137D4">
      <w:pPr>
        <w:spacing w:after="0" w:line="480" w:lineRule="auto"/>
        <w:jc w:val="center"/>
        <w:rPr>
          <w:rFonts w:eastAsia="Times New Roman" w:cs="Arial"/>
          <w:b/>
          <w:bCs/>
          <w:spacing w:val="10"/>
          <w:sz w:val="32"/>
          <w:szCs w:val="24"/>
          <w:lang w:eastAsia="es-ES"/>
        </w:rPr>
      </w:pPr>
    </w:p>
    <w:p w:rsidR="0069652D" w:rsidRDefault="0069652D" w:rsidP="00A137D4">
      <w:pPr>
        <w:spacing w:after="0" w:line="480" w:lineRule="auto"/>
        <w:jc w:val="center"/>
        <w:rPr>
          <w:rFonts w:eastAsia="Times New Roman" w:cs="Arial"/>
          <w:b/>
          <w:bCs/>
          <w:spacing w:val="10"/>
          <w:sz w:val="32"/>
          <w:szCs w:val="24"/>
          <w:lang w:eastAsia="es-ES"/>
        </w:rPr>
      </w:pPr>
    </w:p>
    <w:p w:rsidR="0069652D" w:rsidRDefault="0069652D" w:rsidP="00A137D4">
      <w:pPr>
        <w:spacing w:after="0" w:line="480" w:lineRule="auto"/>
        <w:jc w:val="center"/>
        <w:rPr>
          <w:rFonts w:eastAsia="Times New Roman" w:cs="Arial"/>
          <w:b/>
          <w:bCs/>
          <w:spacing w:val="10"/>
          <w:sz w:val="32"/>
          <w:szCs w:val="24"/>
          <w:lang w:eastAsia="es-ES"/>
        </w:rPr>
      </w:pPr>
    </w:p>
    <w:p w:rsidR="00A137D4" w:rsidRPr="00A137D4" w:rsidRDefault="00A137D4" w:rsidP="00A137D4">
      <w:pPr>
        <w:spacing w:after="0" w:line="240" w:lineRule="auto"/>
        <w:rPr>
          <w:rFonts w:eastAsia="Times New Roman" w:cs="Arial"/>
          <w:b/>
          <w:bCs/>
          <w:sz w:val="32"/>
          <w:szCs w:val="24"/>
          <w:lang w:eastAsia="es-ES"/>
        </w:rPr>
      </w:pPr>
      <w:r w:rsidRPr="00A137D4">
        <w:rPr>
          <w:rFonts w:eastAsia="Times New Roman" w:cs="Arial"/>
          <w:b/>
          <w:bCs/>
          <w:sz w:val="32"/>
          <w:szCs w:val="24"/>
          <w:lang w:eastAsia="es-ES"/>
        </w:rPr>
        <w:t>________________                        _________________</w:t>
      </w:r>
    </w:p>
    <w:p w:rsidR="00A137D4" w:rsidRPr="00A137D4" w:rsidRDefault="00A137D4" w:rsidP="00A137D4">
      <w:pPr>
        <w:keepNext/>
        <w:spacing w:after="0" w:line="240" w:lineRule="auto"/>
        <w:outlineLvl w:val="4"/>
        <w:rPr>
          <w:rFonts w:eastAsia="Times New Roman" w:cs="Arial"/>
          <w:szCs w:val="24"/>
          <w:lang w:eastAsia="es-ES"/>
        </w:rPr>
      </w:pPr>
      <w:r w:rsidRPr="00A137D4">
        <w:rPr>
          <w:rFonts w:eastAsia="Times New Roman" w:cs="Arial"/>
          <w:szCs w:val="24"/>
          <w:lang w:eastAsia="es-ES"/>
        </w:rPr>
        <w:t>Ing. Gustavo Guerrero M.                                    Ing. Federico Camacho B.</w:t>
      </w:r>
    </w:p>
    <w:p w:rsidR="00A137D4" w:rsidRPr="00A137D4" w:rsidRDefault="00A137D4" w:rsidP="00A137D4">
      <w:pPr>
        <w:keepNext/>
        <w:spacing w:after="0" w:line="240" w:lineRule="auto"/>
        <w:outlineLvl w:val="5"/>
        <w:rPr>
          <w:rFonts w:eastAsia="Times New Roman" w:cs="Arial"/>
          <w:szCs w:val="24"/>
          <w:lang w:eastAsia="es-ES"/>
        </w:rPr>
      </w:pPr>
      <w:r w:rsidRPr="00A137D4">
        <w:rPr>
          <w:rFonts w:eastAsia="Times New Roman" w:cs="Arial"/>
          <w:szCs w:val="24"/>
          <w:lang w:eastAsia="es-ES"/>
        </w:rPr>
        <w:t xml:space="preserve">DECANO DE LA FIMCP                            </w:t>
      </w:r>
      <w:r w:rsidR="00DF1A11">
        <w:rPr>
          <w:rFonts w:eastAsia="Times New Roman" w:cs="Arial"/>
          <w:szCs w:val="24"/>
          <w:lang w:eastAsia="es-ES"/>
        </w:rPr>
        <w:t xml:space="preserve"> </w:t>
      </w:r>
      <w:r w:rsidRPr="00A137D4">
        <w:rPr>
          <w:rFonts w:eastAsia="Times New Roman" w:cs="Arial"/>
          <w:szCs w:val="24"/>
          <w:lang w:eastAsia="es-ES"/>
        </w:rPr>
        <w:t xml:space="preserve">         </w:t>
      </w:r>
      <w:r w:rsidR="00917541">
        <w:rPr>
          <w:rFonts w:eastAsia="Times New Roman" w:cs="Arial"/>
          <w:szCs w:val="24"/>
          <w:lang w:eastAsia="es-ES"/>
        </w:rPr>
        <w:t xml:space="preserve">        </w:t>
      </w:r>
      <w:r w:rsidRPr="00A137D4">
        <w:rPr>
          <w:rFonts w:eastAsia="Times New Roman" w:cs="Arial"/>
          <w:szCs w:val="24"/>
          <w:lang w:eastAsia="es-ES"/>
        </w:rPr>
        <w:t xml:space="preserve">  DIRECTOR </w:t>
      </w:r>
    </w:p>
    <w:p w:rsidR="00A137D4" w:rsidRDefault="00A137D4" w:rsidP="00A137D4">
      <w:pPr>
        <w:tabs>
          <w:tab w:val="left" w:pos="3615"/>
        </w:tabs>
        <w:spacing w:after="0" w:line="240" w:lineRule="auto"/>
        <w:rPr>
          <w:rFonts w:eastAsia="Times New Roman" w:cs="Arial"/>
          <w:szCs w:val="24"/>
          <w:lang w:eastAsia="es-ES"/>
        </w:rPr>
      </w:pPr>
      <w:r w:rsidRPr="00A137D4">
        <w:rPr>
          <w:rFonts w:eastAsia="Times New Roman" w:cs="Arial"/>
          <w:szCs w:val="24"/>
          <w:lang w:eastAsia="es-ES"/>
        </w:rPr>
        <w:t xml:space="preserve">       PRESIDENTE</w:t>
      </w:r>
      <w:r w:rsidRPr="00A137D4">
        <w:rPr>
          <w:rFonts w:eastAsia="Times New Roman" w:cs="Arial"/>
          <w:szCs w:val="24"/>
          <w:lang w:eastAsia="es-ES"/>
        </w:rPr>
        <w:tab/>
      </w:r>
    </w:p>
    <w:p w:rsidR="0069652D" w:rsidRDefault="0069652D" w:rsidP="0069652D">
      <w:pPr>
        <w:tabs>
          <w:tab w:val="left" w:pos="3615"/>
        </w:tabs>
        <w:spacing w:after="0" w:line="480" w:lineRule="auto"/>
        <w:rPr>
          <w:rFonts w:eastAsia="Times New Roman" w:cs="Arial"/>
          <w:szCs w:val="24"/>
          <w:lang w:eastAsia="es-ES"/>
        </w:rPr>
      </w:pPr>
    </w:p>
    <w:p w:rsidR="0069652D" w:rsidRDefault="0069652D" w:rsidP="0069652D">
      <w:pPr>
        <w:tabs>
          <w:tab w:val="left" w:pos="3615"/>
        </w:tabs>
        <w:spacing w:after="0" w:line="480" w:lineRule="auto"/>
        <w:rPr>
          <w:rFonts w:eastAsia="Times New Roman" w:cs="Arial"/>
          <w:szCs w:val="24"/>
          <w:lang w:eastAsia="es-ES"/>
        </w:rPr>
      </w:pPr>
    </w:p>
    <w:p w:rsidR="0069652D" w:rsidRDefault="0069652D" w:rsidP="0069652D">
      <w:pPr>
        <w:tabs>
          <w:tab w:val="left" w:pos="3615"/>
        </w:tabs>
        <w:spacing w:after="0" w:line="480" w:lineRule="auto"/>
        <w:rPr>
          <w:rFonts w:eastAsia="Times New Roman" w:cs="Arial"/>
          <w:szCs w:val="24"/>
          <w:lang w:eastAsia="es-ES"/>
        </w:rPr>
      </w:pPr>
    </w:p>
    <w:p w:rsidR="0069652D" w:rsidRDefault="0069652D" w:rsidP="0069652D">
      <w:pPr>
        <w:tabs>
          <w:tab w:val="left" w:pos="3615"/>
        </w:tabs>
        <w:spacing w:after="0" w:line="480" w:lineRule="auto"/>
        <w:rPr>
          <w:rFonts w:eastAsia="Times New Roman" w:cs="Arial"/>
          <w:szCs w:val="24"/>
          <w:lang w:eastAsia="es-ES"/>
        </w:rPr>
      </w:pPr>
    </w:p>
    <w:p w:rsidR="0069652D" w:rsidRDefault="0069652D" w:rsidP="0069652D">
      <w:pPr>
        <w:tabs>
          <w:tab w:val="left" w:pos="3615"/>
        </w:tabs>
        <w:spacing w:after="0" w:line="480" w:lineRule="auto"/>
        <w:rPr>
          <w:rFonts w:eastAsia="Times New Roman" w:cs="Arial"/>
          <w:szCs w:val="24"/>
          <w:lang w:eastAsia="es-ES"/>
        </w:rPr>
      </w:pPr>
    </w:p>
    <w:p w:rsidR="0069652D" w:rsidRDefault="0069652D" w:rsidP="00917541">
      <w:pPr>
        <w:tabs>
          <w:tab w:val="left" w:pos="3615"/>
        </w:tabs>
        <w:spacing w:after="0" w:line="480" w:lineRule="auto"/>
        <w:jc w:val="center"/>
        <w:rPr>
          <w:rFonts w:eastAsia="Times New Roman" w:cs="Arial"/>
          <w:szCs w:val="24"/>
          <w:lang w:eastAsia="es-ES"/>
        </w:rPr>
      </w:pPr>
    </w:p>
    <w:p w:rsidR="00A137D4" w:rsidRPr="00A137D4" w:rsidRDefault="00A137D4" w:rsidP="00917541">
      <w:pPr>
        <w:spacing w:after="0" w:line="240" w:lineRule="auto"/>
        <w:jc w:val="center"/>
        <w:rPr>
          <w:rFonts w:eastAsia="Times New Roman" w:cs="Arial"/>
          <w:b/>
          <w:bCs/>
          <w:sz w:val="32"/>
          <w:szCs w:val="24"/>
          <w:lang w:eastAsia="es-ES"/>
        </w:rPr>
      </w:pPr>
      <w:r w:rsidRPr="00A137D4">
        <w:rPr>
          <w:rFonts w:eastAsia="Times New Roman" w:cs="Arial"/>
          <w:b/>
          <w:bCs/>
          <w:sz w:val="32"/>
          <w:szCs w:val="24"/>
          <w:lang w:eastAsia="es-ES"/>
        </w:rPr>
        <w:t>____________</w:t>
      </w:r>
      <w:r w:rsidR="00917541">
        <w:rPr>
          <w:rFonts w:eastAsia="Times New Roman" w:cs="Arial"/>
          <w:b/>
          <w:bCs/>
          <w:sz w:val="32"/>
          <w:szCs w:val="24"/>
          <w:lang w:eastAsia="es-ES"/>
        </w:rPr>
        <w:t>____</w:t>
      </w:r>
    </w:p>
    <w:p w:rsidR="00A137D4" w:rsidRPr="00A137D4" w:rsidRDefault="00A137D4" w:rsidP="00917541">
      <w:pPr>
        <w:keepNext/>
        <w:spacing w:after="0" w:line="240" w:lineRule="auto"/>
        <w:jc w:val="center"/>
        <w:outlineLvl w:val="4"/>
        <w:rPr>
          <w:rFonts w:eastAsia="Times New Roman" w:cs="Arial"/>
          <w:szCs w:val="24"/>
          <w:lang w:val="es-EC" w:eastAsia="es-ES"/>
        </w:rPr>
      </w:pPr>
      <w:r w:rsidRPr="00A137D4">
        <w:rPr>
          <w:rFonts w:eastAsia="Times New Roman" w:cs="Arial"/>
          <w:szCs w:val="24"/>
          <w:lang w:eastAsia="es-ES"/>
        </w:rPr>
        <w:t>Ing. Mario Patiño Aroca.</w:t>
      </w:r>
    </w:p>
    <w:p w:rsidR="00A137D4" w:rsidRPr="00A137D4" w:rsidRDefault="00A137D4" w:rsidP="00917541">
      <w:pPr>
        <w:keepNext/>
        <w:spacing w:after="0" w:line="240" w:lineRule="auto"/>
        <w:jc w:val="center"/>
        <w:outlineLvl w:val="5"/>
        <w:rPr>
          <w:rFonts w:eastAsia="Times New Roman" w:cs="Arial"/>
          <w:szCs w:val="24"/>
          <w:lang w:eastAsia="es-ES"/>
        </w:rPr>
      </w:pPr>
      <w:r w:rsidRPr="00A137D4">
        <w:rPr>
          <w:rFonts w:eastAsia="Times New Roman" w:cs="Arial"/>
          <w:szCs w:val="24"/>
          <w:lang w:eastAsia="es-ES"/>
        </w:rPr>
        <w:t>VOCAL</w:t>
      </w:r>
    </w:p>
    <w:p w:rsidR="00A137D4" w:rsidRPr="00A137D4" w:rsidRDefault="00A137D4" w:rsidP="00A137D4">
      <w:pPr>
        <w:tabs>
          <w:tab w:val="left" w:pos="3615"/>
        </w:tabs>
        <w:spacing w:after="0" w:line="240" w:lineRule="auto"/>
        <w:rPr>
          <w:rFonts w:eastAsia="Times New Roman" w:cs="Arial"/>
          <w:b/>
          <w:bCs/>
          <w:sz w:val="32"/>
          <w:szCs w:val="24"/>
          <w:lang w:eastAsia="es-ES"/>
        </w:rPr>
      </w:pPr>
    </w:p>
    <w:p w:rsidR="002129BC" w:rsidRDefault="002129BC" w:rsidP="002129BC">
      <w:pPr>
        <w:jc w:val="center"/>
        <w:rPr>
          <w:b/>
          <w:sz w:val="32"/>
          <w:lang w:eastAsia="es-ES"/>
        </w:rPr>
      </w:pPr>
    </w:p>
    <w:p w:rsidR="0076647B" w:rsidRDefault="0076647B" w:rsidP="002129BC">
      <w:pPr>
        <w:jc w:val="center"/>
        <w:rPr>
          <w:b/>
          <w:sz w:val="32"/>
          <w:lang w:eastAsia="es-ES"/>
        </w:rPr>
      </w:pPr>
    </w:p>
    <w:p w:rsidR="0076647B" w:rsidRDefault="0076647B" w:rsidP="002129BC">
      <w:pPr>
        <w:jc w:val="center"/>
        <w:rPr>
          <w:b/>
          <w:sz w:val="32"/>
          <w:lang w:eastAsia="es-ES"/>
        </w:rPr>
      </w:pPr>
    </w:p>
    <w:p w:rsidR="0076647B" w:rsidRDefault="0076647B" w:rsidP="002129BC">
      <w:pPr>
        <w:jc w:val="center"/>
        <w:rPr>
          <w:b/>
          <w:sz w:val="32"/>
          <w:lang w:eastAsia="es-ES"/>
        </w:rPr>
      </w:pPr>
    </w:p>
    <w:p w:rsidR="0069652D" w:rsidRDefault="0069652D" w:rsidP="002129BC">
      <w:pPr>
        <w:jc w:val="center"/>
        <w:rPr>
          <w:b/>
          <w:sz w:val="32"/>
          <w:lang w:eastAsia="es-ES"/>
        </w:rPr>
      </w:pPr>
    </w:p>
    <w:p w:rsidR="00A137D4" w:rsidRDefault="00A137D4" w:rsidP="002129BC">
      <w:pPr>
        <w:jc w:val="center"/>
        <w:rPr>
          <w:b/>
          <w:sz w:val="32"/>
          <w:lang w:eastAsia="es-ES"/>
        </w:rPr>
      </w:pPr>
      <w:r w:rsidRPr="002129BC">
        <w:rPr>
          <w:b/>
          <w:sz w:val="32"/>
          <w:lang w:eastAsia="es-ES"/>
        </w:rPr>
        <w:t>DECLARACIÓN EXPRESA</w:t>
      </w:r>
    </w:p>
    <w:p w:rsidR="0069652D" w:rsidRDefault="0069652D" w:rsidP="002129BC">
      <w:pPr>
        <w:jc w:val="center"/>
        <w:rPr>
          <w:b/>
          <w:sz w:val="32"/>
          <w:lang w:eastAsia="es-ES"/>
        </w:rPr>
      </w:pPr>
    </w:p>
    <w:p w:rsidR="00A137D4" w:rsidRPr="00A137D4" w:rsidRDefault="00A137D4" w:rsidP="00A137D4">
      <w:pPr>
        <w:spacing w:after="0" w:line="480" w:lineRule="auto"/>
        <w:ind w:left="1418" w:right="1473"/>
        <w:jc w:val="both"/>
        <w:rPr>
          <w:rFonts w:eastAsia="Times New Roman" w:cs="Arial"/>
          <w:sz w:val="28"/>
          <w:szCs w:val="24"/>
          <w:lang w:eastAsia="es-ES"/>
        </w:rPr>
      </w:pPr>
      <w:r w:rsidRPr="00A137D4">
        <w:rPr>
          <w:rFonts w:eastAsia="Times New Roman" w:cs="Arial"/>
          <w:sz w:val="28"/>
          <w:szCs w:val="24"/>
          <w:lang w:eastAsia="es-ES"/>
        </w:rPr>
        <w:t>“La responsabilidad del contenido de esta Tesis de Grado, me corresponde exclusivamente; y el patrimonio intelectual de la misma a la ESCUELA SUPERIOR  POLITÉCNICA DEL LITORAL”</w:t>
      </w:r>
    </w:p>
    <w:p w:rsidR="00A137D4" w:rsidRPr="00A137D4" w:rsidRDefault="00A137D4" w:rsidP="00A137D4">
      <w:pPr>
        <w:spacing w:after="0" w:line="480" w:lineRule="auto"/>
        <w:ind w:right="1473"/>
        <w:rPr>
          <w:rFonts w:eastAsia="Times New Roman" w:cs="Arial"/>
          <w:b/>
          <w:bCs/>
          <w:szCs w:val="24"/>
          <w:lang w:eastAsia="es-ES"/>
        </w:rPr>
      </w:pPr>
    </w:p>
    <w:p w:rsidR="00A137D4" w:rsidRPr="00A137D4" w:rsidRDefault="00A137D4" w:rsidP="00A137D4">
      <w:pPr>
        <w:spacing w:after="0" w:line="480" w:lineRule="auto"/>
        <w:ind w:left="1418" w:right="1473"/>
        <w:jc w:val="center"/>
        <w:rPr>
          <w:rFonts w:eastAsia="Times New Roman" w:cs="Arial"/>
          <w:b/>
          <w:bCs/>
          <w:szCs w:val="24"/>
          <w:lang w:eastAsia="es-ES"/>
        </w:rPr>
      </w:pPr>
    </w:p>
    <w:p w:rsidR="00A137D4" w:rsidRPr="0076647B" w:rsidRDefault="00A137D4" w:rsidP="00A137D4">
      <w:pPr>
        <w:spacing w:after="0" w:line="480" w:lineRule="auto"/>
        <w:ind w:left="1418" w:right="1473"/>
        <w:rPr>
          <w:rFonts w:ascii="Times New Roman" w:eastAsia="Times New Roman" w:hAnsi="Times New Roman" w:cs="Times New Roman"/>
          <w:szCs w:val="24"/>
          <w:lang w:eastAsia="es-ES"/>
        </w:rPr>
      </w:pPr>
      <w:r w:rsidRPr="0076647B">
        <w:rPr>
          <w:rFonts w:eastAsia="Times New Roman" w:cs="Arial"/>
          <w:szCs w:val="24"/>
          <w:lang w:eastAsia="es-ES"/>
        </w:rPr>
        <w:t>(Reglamento de Graduación de la ESPOL).</w:t>
      </w:r>
    </w:p>
    <w:p w:rsidR="00A137D4" w:rsidRDefault="00A137D4" w:rsidP="00A137D4">
      <w:pPr>
        <w:spacing w:after="0" w:line="480" w:lineRule="auto"/>
        <w:ind w:right="-143"/>
        <w:jc w:val="center"/>
        <w:rPr>
          <w:rFonts w:ascii="Times New Roman" w:eastAsia="Times New Roman" w:hAnsi="Times New Roman" w:cs="Times New Roman"/>
          <w:szCs w:val="24"/>
          <w:lang w:eastAsia="es-ES"/>
        </w:rPr>
      </w:pPr>
    </w:p>
    <w:p w:rsidR="0076647B" w:rsidRPr="00A137D4" w:rsidRDefault="0076647B" w:rsidP="00A137D4">
      <w:pPr>
        <w:spacing w:after="0" w:line="480" w:lineRule="auto"/>
        <w:ind w:right="-143"/>
        <w:jc w:val="center"/>
        <w:rPr>
          <w:rFonts w:ascii="Times New Roman" w:eastAsia="Times New Roman" w:hAnsi="Times New Roman" w:cs="Times New Roman"/>
          <w:szCs w:val="24"/>
          <w:lang w:eastAsia="es-ES"/>
        </w:rPr>
      </w:pPr>
    </w:p>
    <w:p w:rsidR="00A137D4" w:rsidRPr="00A137D4" w:rsidRDefault="00A137D4" w:rsidP="00A137D4">
      <w:pPr>
        <w:spacing w:after="0"/>
        <w:ind w:right="140"/>
        <w:jc w:val="right"/>
        <w:rPr>
          <w:rFonts w:ascii="Times New Roman" w:eastAsia="Times New Roman" w:hAnsi="Times New Roman" w:cs="Times New Roman"/>
          <w:szCs w:val="24"/>
          <w:lang w:eastAsia="es-ES"/>
        </w:rPr>
      </w:pPr>
    </w:p>
    <w:p w:rsidR="00A137D4" w:rsidRPr="00A137D4" w:rsidRDefault="00A137D4" w:rsidP="00A137D4">
      <w:pPr>
        <w:spacing w:after="0"/>
        <w:ind w:right="140"/>
        <w:jc w:val="right"/>
        <w:rPr>
          <w:rFonts w:ascii="Times New Roman" w:eastAsia="Times New Roman" w:hAnsi="Times New Roman" w:cs="Times New Roman"/>
          <w:szCs w:val="24"/>
          <w:lang w:eastAsia="es-ES"/>
        </w:rPr>
      </w:pPr>
    </w:p>
    <w:p w:rsidR="00A137D4" w:rsidRPr="00A137D4" w:rsidRDefault="00A137D4" w:rsidP="0076647B">
      <w:pPr>
        <w:spacing w:after="0"/>
        <w:ind w:right="56"/>
        <w:jc w:val="right"/>
        <w:rPr>
          <w:rFonts w:ascii="Times New Roman" w:eastAsia="Times New Roman" w:hAnsi="Times New Roman" w:cs="Times New Roman"/>
          <w:szCs w:val="24"/>
          <w:lang w:eastAsia="es-ES"/>
        </w:rPr>
      </w:pPr>
      <w:r w:rsidRPr="00A137D4">
        <w:rPr>
          <w:rFonts w:ascii="Times New Roman" w:eastAsia="Times New Roman" w:hAnsi="Times New Roman" w:cs="Times New Roman"/>
          <w:szCs w:val="24"/>
          <w:lang w:eastAsia="es-ES"/>
        </w:rPr>
        <w:t xml:space="preserve">                                                                                     _____________________________</w:t>
      </w:r>
    </w:p>
    <w:p w:rsidR="00A137D4" w:rsidRPr="00A137D4" w:rsidRDefault="0076647B" w:rsidP="0076647B">
      <w:pPr>
        <w:spacing w:after="0"/>
        <w:ind w:right="56"/>
        <w:jc w:val="center"/>
        <w:rPr>
          <w:rFonts w:eastAsia="Times New Roman" w:cs="Arial"/>
          <w:b/>
          <w:bCs/>
          <w:szCs w:val="24"/>
          <w:lang w:eastAsia="es-ES"/>
        </w:rPr>
      </w:pPr>
      <w:r>
        <w:rPr>
          <w:rFonts w:eastAsia="Times New Roman" w:cs="Arial"/>
          <w:szCs w:val="24"/>
          <w:lang w:eastAsia="es-ES"/>
        </w:rPr>
        <w:t xml:space="preserve">                                                                       </w:t>
      </w:r>
      <w:r w:rsidR="00A137D4" w:rsidRPr="00A137D4">
        <w:rPr>
          <w:rFonts w:eastAsia="Times New Roman" w:cs="Arial"/>
          <w:szCs w:val="24"/>
          <w:lang w:eastAsia="es-ES"/>
        </w:rPr>
        <w:t>Ricardo Antonio Lucas Aguilar</w:t>
      </w:r>
    </w:p>
    <w:p w:rsidR="0076647B" w:rsidRDefault="0076647B" w:rsidP="0076647B">
      <w:pPr>
        <w:pStyle w:val="Ttulo1"/>
        <w:numPr>
          <w:ilvl w:val="0"/>
          <w:numId w:val="0"/>
        </w:numPr>
        <w:spacing w:before="0" w:after="0" w:line="480" w:lineRule="auto"/>
        <w:jc w:val="center"/>
        <w:rPr>
          <w:sz w:val="32"/>
        </w:rPr>
      </w:pPr>
      <w:bookmarkStart w:id="0" w:name="_Toc327909837"/>
    </w:p>
    <w:p w:rsidR="0076647B" w:rsidRDefault="0076647B" w:rsidP="0076647B"/>
    <w:p w:rsidR="0076647B" w:rsidRDefault="0076647B" w:rsidP="0076647B"/>
    <w:p w:rsidR="0076647B" w:rsidRDefault="0076647B" w:rsidP="0076647B">
      <w:pPr>
        <w:sectPr w:rsidR="0076647B" w:rsidSect="00917541">
          <w:headerReference w:type="first" r:id="rId8"/>
          <w:type w:val="nextColumn"/>
          <w:pgSz w:w="11907" w:h="16840" w:code="9"/>
          <w:pgMar w:top="2268" w:right="1361" w:bottom="2268" w:left="2268" w:header="709" w:footer="709" w:gutter="0"/>
          <w:pgNumType w:fmt="upperRoman" w:start="1"/>
          <w:cols w:space="708"/>
          <w:titlePg/>
          <w:docGrid w:linePitch="360"/>
        </w:sectPr>
      </w:pPr>
    </w:p>
    <w:p w:rsidR="0076647B" w:rsidRPr="0076647B" w:rsidRDefault="0076647B" w:rsidP="0076647B"/>
    <w:p w:rsidR="00BF3BF7" w:rsidRDefault="00F42AC0" w:rsidP="0076647B">
      <w:pPr>
        <w:pStyle w:val="Ttulo1"/>
        <w:numPr>
          <w:ilvl w:val="0"/>
          <w:numId w:val="0"/>
        </w:numPr>
        <w:spacing w:before="0" w:after="0" w:line="480" w:lineRule="auto"/>
        <w:jc w:val="center"/>
        <w:rPr>
          <w:sz w:val="32"/>
        </w:rPr>
      </w:pPr>
      <w:r w:rsidRPr="00EE54CC">
        <w:rPr>
          <w:sz w:val="32"/>
        </w:rPr>
        <w:t>R</w:t>
      </w:r>
      <w:r w:rsidR="00BF3BF7" w:rsidRPr="00EE54CC">
        <w:rPr>
          <w:sz w:val="32"/>
        </w:rPr>
        <w:t>ESUMEN</w:t>
      </w:r>
      <w:bookmarkEnd w:id="0"/>
    </w:p>
    <w:p w:rsidR="0076647B" w:rsidRPr="0076647B" w:rsidRDefault="0076647B" w:rsidP="0076647B"/>
    <w:p w:rsidR="00BC6AC5" w:rsidRDefault="00BF3BF7" w:rsidP="009B3CB6">
      <w:pPr>
        <w:spacing w:line="480" w:lineRule="auto"/>
        <w:ind w:right="-142"/>
        <w:jc w:val="both"/>
        <w:rPr>
          <w:rFonts w:cs="Arial"/>
        </w:rPr>
      </w:pPr>
      <w:r w:rsidRPr="00C32482">
        <w:rPr>
          <w:rFonts w:cs="Arial"/>
        </w:rPr>
        <w:t>En la actualidad los parques industriales están en crecimiento, donde casi siempre se puede observar chimeneas</w:t>
      </w:r>
      <w:r w:rsidR="00FE3E17">
        <w:rPr>
          <w:rFonts w:cs="Arial"/>
        </w:rPr>
        <w:t>,</w:t>
      </w:r>
      <w:r w:rsidRPr="00C32482">
        <w:rPr>
          <w:rFonts w:cs="Arial"/>
        </w:rPr>
        <w:t xml:space="preserve"> que son parte fundamental en los diferen</w:t>
      </w:r>
      <w:r w:rsidR="00A271BD">
        <w:rPr>
          <w:rFonts w:cs="Arial"/>
        </w:rPr>
        <w:t>tes procesos industriales.</w:t>
      </w:r>
    </w:p>
    <w:p w:rsidR="003E79EB" w:rsidRDefault="003E79EB" w:rsidP="003E79EB">
      <w:pPr>
        <w:autoSpaceDE w:val="0"/>
        <w:autoSpaceDN w:val="0"/>
        <w:adjustRightInd w:val="0"/>
        <w:spacing w:line="480" w:lineRule="auto"/>
        <w:ind w:right="-2"/>
        <w:jc w:val="both"/>
        <w:rPr>
          <w:rStyle w:val="SinespaciadoCar"/>
        </w:rPr>
      </w:pPr>
      <w:r w:rsidRPr="00A62C1F">
        <w:rPr>
          <w:rFonts w:cs="Arial"/>
        </w:rPr>
        <w:t xml:space="preserve">Las disposiciones y normas legales que limitan las emisiones </w:t>
      </w:r>
      <w:r w:rsidR="009E2ADC">
        <w:rPr>
          <w:rFonts w:cs="Arial"/>
        </w:rPr>
        <w:t xml:space="preserve">que </w:t>
      </w:r>
      <w:r w:rsidR="00991805">
        <w:rPr>
          <w:rFonts w:cs="Arial"/>
        </w:rPr>
        <w:t xml:space="preserve">son </w:t>
      </w:r>
      <w:r w:rsidR="009E2ADC">
        <w:rPr>
          <w:rFonts w:cs="Arial"/>
        </w:rPr>
        <w:t>produc</w:t>
      </w:r>
      <w:r w:rsidR="00991805">
        <w:rPr>
          <w:rFonts w:cs="Arial"/>
        </w:rPr>
        <w:t>idas por</w:t>
      </w:r>
      <w:r w:rsidR="009E2ADC">
        <w:rPr>
          <w:rFonts w:cs="Arial"/>
        </w:rPr>
        <w:t xml:space="preserve"> los </w:t>
      </w:r>
      <w:r w:rsidRPr="00A62C1F">
        <w:rPr>
          <w:rFonts w:cs="Arial"/>
        </w:rPr>
        <w:t xml:space="preserve">incineradores </w:t>
      </w:r>
      <w:r>
        <w:rPr>
          <w:rFonts w:cs="Arial"/>
        </w:rPr>
        <w:t xml:space="preserve">y hornos </w:t>
      </w:r>
      <w:r w:rsidRPr="00A62C1F">
        <w:rPr>
          <w:rFonts w:cs="Arial"/>
        </w:rPr>
        <w:t>son cada vez más estrictas, de modo que, para conseguir su cumplimiento, ha sido necesario desarr</w:t>
      </w:r>
      <w:r>
        <w:rPr>
          <w:rFonts w:cs="Arial"/>
        </w:rPr>
        <w:t xml:space="preserve">ollar nuevas tecnologías </w:t>
      </w:r>
      <w:r w:rsidRPr="000C0796">
        <w:rPr>
          <w:rStyle w:val="SinespaciadoCar"/>
        </w:rPr>
        <w:t>para</w:t>
      </w:r>
      <w:r>
        <w:rPr>
          <w:rStyle w:val="SinespaciadoCar"/>
        </w:rPr>
        <w:t xml:space="preserve"> disminuir la contaminación en</w:t>
      </w:r>
      <w:r w:rsidRPr="000C0796">
        <w:rPr>
          <w:rStyle w:val="SinespaciadoCar"/>
        </w:rPr>
        <w:t xml:space="preserve"> los sistemas de combustión.</w:t>
      </w:r>
    </w:p>
    <w:p w:rsidR="00BF3BF7" w:rsidRDefault="00BF3BF7" w:rsidP="00BF3BF7">
      <w:pPr>
        <w:spacing w:line="480" w:lineRule="auto"/>
        <w:ind w:right="-143"/>
        <w:jc w:val="both"/>
        <w:rPr>
          <w:rFonts w:cs="Arial"/>
        </w:rPr>
      </w:pPr>
      <w:r>
        <w:rPr>
          <w:rFonts w:cs="Arial"/>
        </w:rPr>
        <w:t xml:space="preserve">El objetivo principal de esta tesis </w:t>
      </w:r>
      <w:r w:rsidR="006131C4">
        <w:rPr>
          <w:rFonts w:cs="Arial"/>
        </w:rPr>
        <w:t>fue</w:t>
      </w:r>
      <w:r w:rsidR="004F3CFC">
        <w:rPr>
          <w:rFonts w:cs="Arial"/>
        </w:rPr>
        <w:t xml:space="preserve"> </w:t>
      </w:r>
      <w:r>
        <w:rPr>
          <w:rFonts w:cs="Arial"/>
        </w:rPr>
        <w:t xml:space="preserve">presentar </w:t>
      </w:r>
      <w:r w:rsidR="00E90545">
        <w:rPr>
          <w:rFonts w:cs="Arial"/>
        </w:rPr>
        <w:t>el</w:t>
      </w:r>
      <w:r w:rsidRPr="00C32482">
        <w:rPr>
          <w:rFonts w:cs="Arial"/>
        </w:rPr>
        <w:t xml:space="preserve"> </w:t>
      </w:r>
      <w:r w:rsidR="00BC6AC5">
        <w:rPr>
          <w:rFonts w:cs="Arial"/>
        </w:rPr>
        <w:t xml:space="preserve">diseño </w:t>
      </w:r>
      <w:r w:rsidRPr="00C32482">
        <w:rPr>
          <w:rFonts w:cs="Arial"/>
        </w:rPr>
        <w:t>de</w:t>
      </w:r>
      <w:r w:rsidR="006B40B7">
        <w:rPr>
          <w:rFonts w:cs="Arial"/>
        </w:rPr>
        <w:t xml:space="preserve"> un</w:t>
      </w:r>
      <w:r w:rsidRPr="00C32482">
        <w:rPr>
          <w:rFonts w:cs="Arial"/>
        </w:rPr>
        <w:t xml:space="preserve"> sistema </w:t>
      </w:r>
      <w:r w:rsidR="005159B2">
        <w:rPr>
          <w:rFonts w:cs="Arial"/>
        </w:rPr>
        <w:t xml:space="preserve">colector de partículas y </w:t>
      </w:r>
      <w:r w:rsidRPr="00C32482">
        <w:rPr>
          <w:rFonts w:cs="Arial"/>
        </w:rPr>
        <w:t>limpiador de aire que cumpla con el requerimiento de reducir la</w:t>
      </w:r>
      <w:r w:rsidR="004F3CFC">
        <w:rPr>
          <w:rFonts w:cs="Arial"/>
        </w:rPr>
        <w:t>s</w:t>
      </w:r>
      <w:r w:rsidRPr="00C32482">
        <w:rPr>
          <w:rFonts w:cs="Arial"/>
        </w:rPr>
        <w:t xml:space="preserve"> </w:t>
      </w:r>
      <w:r w:rsidR="004F3CFC">
        <w:rPr>
          <w:rFonts w:cs="Arial"/>
        </w:rPr>
        <w:t xml:space="preserve">concentraciones </w:t>
      </w:r>
      <w:r w:rsidR="005219F9">
        <w:rPr>
          <w:rFonts w:cs="Arial"/>
        </w:rPr>
        <w:t>de material particulado y</w:t>
      </w:r>
      <w:r w:rsidR="005159B2">
        <w:rPr>
          <w:rFonts w:cs="Arial"/>
        </w:rPr>
        <w:t xml:space="preserve"> </w:t>
      </w:r>
      <w:r w:rsidR="004F3CFC">
        <w:rPr>
          <w:rFonts w:cs="Arial"/>
        </w:rPr>
        <w:t>contaminantes</w:t>
      </w:r>
      <w:r w:rsidRPr="00C32482">
        <w:rPr>
          <w:rFonts w:cs="Arial"/>
        </w:rPr>
        <w:t xml:space="preserve"> </w:t>
      </w:r>
      <w:r w:rsidR="00A271BD">
        <w:rPr>
          <w:rFonts w:cs="Arial"/>
        </w:rPr>
        <w:t xml:space="preserve">tales como NOx, SO2, y </w:t>
      </w:r>
      <w:r w:rsidR="005219F9">
        <w:rPr>
          <w:rFonts w:cs="Arial"/>
        </w:rPr>
        <w:t>CO, los cuales</w:t>
      </w:r>
      <w:r w:rsidR="00E90545">
        <w:rPr>
          <w:rFonts w:cs="Arial"/>
        </w:rPr>
        <w:t xml:space="preserve"> se producen por la combustión en</w:t>
      </w:r>
      <w:r w:rsidR="00A271BD" w:rsidRPr="00C32482">
        <w:rPr>
          <w:rFonts w:cs="Arial"/>
        </w:rPr>
        <w:t xml:space="preserve"> un horno de calentamiento de acero y</w:t>
      </w:r>
      <w:r w:rsidR="00A271BD">
        <w:rPr>
          <w:rFonts w:cs="Arial"/>
        </w:rPr>
        <w:t xml:space="preserve"> </w:t>
      </w:r>
      <w:r w:rsidR="00A271BD" w:rsidRPr="00C32482">
        <w:rPr>
          <w:rFonts w:cs="Arial"/>
        </w:rPr>
        <w:t>que son descargados</w:t>
      </w:r>
      <w:r w:rsidR="00A271BD">
        <w:rPr>
          <w:rFonts w:cs="Arial"/>
        </w:rPr>
        <w:t xml:space="preserve"> a la atmó</w:t>
      </w:r>
      <w:r w:rsidR="00A271BD" w:rsidRPr="00C32482">
        <w:rPr>
          <w:rFonts w:cs="Arial"/>
        </w:rPr>
        <w:t>sfera</w:t>
      </w:r>
      <w:r w:rsidR="00A271BD">
        <w:rPr>
          <w:rFonts w:cs="Arial"/>
        </w:rPr>
        <w:t xml:space="preserve"> por medio de </w:t>
      </w:r>
      <w:r w:rsidRPr="00C32482">
        <w:rPr>
          <w:rFonts w:cs="Arial"/>
        </w:rPr>
        <w:t>una chimenea</w:t>
      </w:r>
      <w:r w:rsidR="00393327">
        <w:rPr>
          <w:rFonts w:cs="Arial"/>
        </w:rPr>
        <w:t>.</w:t>
      </w:r>
    </w:p>
    <w:p w:rsidR="005159B2" w:rsidRDefault="005159B2" w:rsidP="00BF3BF7">
      <w:pPr>
        <w:spacing w:line="480" w:lineRule="auto"/>
        <w:ind w:right="-143"/>
        <w:jc w:val="both"/>
        <w:rPr>
          <w:rFonts w:cs="Arial"/>
        </w:rPr>
      </w:pPr>
      <w:r>
        <w:rPr>
          <w:rFonts w:cs="Arial"/>
        </w:rPr>
        <w:t xml:space="preserve">Existen muchos sistemas </w:t>
      </w:r>
      <w:r w:rsidR="003E79EB">
        <w:rPr>
          <w:rFonts w:cs="Arial"/>
        </w:rPr>
        <w:t xml:space="preserve">diseñados para </w:t>
      </w:r>
      <w:r>
        <w:rPr>
          <w:rFonts w:cs="Arial"/>
        </w:rPr>
        <w:t>cumplir este objetivo, pero los lavadores</w:t>
      </w:r>
      <w:r w:rsidR="003E79EB">
        <w:rPr>
          <w:rFonts w:cs="Arial"/>
        </w:rPr>
        <w:t xml:space="preserve"> de tipo</w:t>
      </w:r>
      <w:r>
        <w:rPr>
          <w:rFonts w:cs="Arial"/>
        </w:rPr>
        <w:t xml:space="preserve"> húmedos son los más utilizados </w:t>
      </w:r>
      <w:r w:rsidR="003E79EB">
        <w:rPr>
          <w:rFonts w:cs="Arial"/>
        </w:rPr>
        <w:t>de los cuales</w:t>
      </w:r>
      <w:r w:rsidR="00236870">
        <w:rPr>
          <w:rFonts w:cs="Arial"/>
        </w:rPr>
        <w:t>,</w:t>
      </w:r>
      <w:r w:rsidR="003E79EB">
        <w:rPr>
          <w:rFonts w:cs="Arial"/>
        </w:rPr>
        <w:t xml:space="preserve"> por múltiples razones se escogió el colector de partículas y lavador de gases tipo venturi.</w:t>
      </w:r>
    </w:p>
    <w:p w:rsidR="005159B2" w:rsidRPr="00386A6D" w:rsidRDefault="00791C59" w:rsidP="00791C59">
      <w:pPr>
        <w:autoSpaceDE w:val="0"/>
        <w:autoSpaceDN w:val="0"/>
        <w:adjustRightInd w:val="0"/>
        <w:spacing w:line="480" w:lineRule="auto"/>
        <w:ind w:right="-2"/>
        <w:jc w:val="both"/>
        <w:rPr>
          <w:rStyle w:val="SinespaciadoCar"/>
          <w:rFonts w:cs="Arial"/>
          <w:lang w:val="es-EC"/>
        </w:rPr>
      </w:pPr>
      <w:r w:rsidRPr="00236870">
        <w:rPr>
          <w:rFonts w:cs="Arial"/>
          <w:lang w:val="es-EC"/>
        </w:rPr>
        <w:lastRenderedPageBreak/>
        <w:t>La capacidad de los venturi para manejar grandes volúmenes a altas temperaturas los hace muy atractivos para ser utilizados en muchas industrias y</w:t>
      </w:r>
      <w:r w:rsidR="00E90545">
        <w:rPr>
          <w:rFonts w:cs="Arial"/>
          <w:lang w:val="es-EC"/>
        </w:rPr>
        <w:t>a que permiten la</w:t>
      </w:r>
      <w:r w:rsidRPr="00236870">
        <w:rPr>
          <w:rFonts w:cs="Arial"/>
          <w:lang w:val="es-EC"/>
        </w:rPr>
        <w:t xml:space="preserve"> reduc</w:t>
      </w:r>
      <w:r w:rsidR="00E90545">
        <w:rPr>
          <w:rFonts w:cs="Arial"/>
          <w:lang w:val="es-EC"/>
        </w:rPr>
        <w:t>ción de</w:t>
      </w:r>
      <w:r w:rsidRPr="00236870">
        <w:rPr>
          <w:rFonts w:cs="Arial"/>
          <w:lang w:val="es-EC"/>
        </w:rPr>
        <w:t xml:space="preserve"> las emisiones de partículas </w:t>
      </w:r>
      <w:r w:rsidR="00E90545">
        <w:rPr>
          <w:rFonts w:cs="Arial"/>
          <w:lang w:val="es-EC"/>
        </w:rPr>
        <w:t xml:space="preserve">y </w:t>
      </w:r>
      <w:r w:rsidRPr="00236870">
        <w:rPr>
          <w:rFonts w:cs="Arial"/>
        </w:rPr>
        <w:t xml:space="preserve">las concentraciones de </w:t>
      </w:r>
      <w:r w:rsidR="00E90545">
        <w:rPr>
          <w:rFonts w:cs="Arial"/>
        </w:rPr>
        <w:t>los contaminantes antes citados</w:t>
      </w:r>
      <w:r w:rsidR="00236870">
        <w:rPr>
          <w:rFonts w:cs="Arial"/>
        </w:rPr>
        <w:t xml:space="preserve">, </w:t>
      </w:r>
      <w:r w:rsidRPr="00680CE8">
        <w:rPr>
          <w:rFonts w:cs="Arial"/>
          <w:vanish/>
          <w:lang w:val="es-EC"/>
        </w:rPr>
        <w:t xml:space="preserve">This ability is particularly desirable for </w:t>
      </w:r>
      <w:hyperlink r:id="rId9" w:tooltip="Horno de cemento" w:history="1">
        <w:r w:rsidRPr="00680CE8">
          <w:rPr>
            <w:rStyle w:val="Hipervnculo"/>
            <w:rFonts w:cs="Arial"/>
            <w:vanish/>
            <w:color w:val="auto"/>
            <w:u w:val="none"/>
            <w:lang w:val="es-EC"/>
          </w:rPr>
          <w:t>cement kiln</w:t>
        </w:r>
      </w:hyperlink>
      <w:r w:rsidRPr="00680CE8">
        <w:rPr>
          <w:rFonts w:cs="Arial"/>
          <w:vanish/>
          <w:lang w:val="es-EC"/>
        </w:rPr>
        <w:t xml:space="preserve"> emission reduction and for control of emissions from </w:t>
      </w:r>
      <w:hyperlink r:id="rId10" w:tooltip="Horno de oxígeno básico" w:history="1">
        <w:r w:rsidRPr="00680CE8">
          <w:rPr>
            <w:rStyle w:val="Hipervnculo"/>
            <w:rFonts w:cs="Arial"/>
            <w:vanish/>
            <w:color w:val="auto"/>
            <w:u w:val="none"/>
            <w:lang w:val="es-EC"/>
          </w:rPr>
          <w:t>basic oxygen furnaces</w:t>
        </w:r>
      </w:hyperlink>
      <w:r w:rsidRPr="00680CE8">
        <w:rPr>
          <w:rFonts w:cs="Arial"/>
          <w:vanish/>
          <w:lang w:val="es-EC"/>
        </w:rPr>
        <w:t xml:space="preserve"> in the steel industry, where the inlet gas enters the scrubber at temperatur</w:t>
      </w:r>
      <w:r w:rsidR="00236870">
        <w:rPr>
          <w:rFonts w:cs="Arial"/>
          <w:vanish/>
          <w:lang w:val="es-EC"/>
        </w:rPr>
        <w:t>es greater than 350 °</w:t>
      </w:r>
      <w:r w:rsidR="005159B2">
        <w:rPr>
          <w:rFonts w:cs="Arial"/>
        </w:rPr>
        <w:t xml:space="preserve">además por </w:t>
      </w:r>
      <w:r w:rsidR="00D93B03">
        <w:rPr>
          <w:rFonts w:cs="Arial"/>
        </w:rPr>
        <w:t>las facilidades</w:t>
      </w:r>
      <w:r w:rsidR="005159B2">
        <w:rPr>
          <w:rFonts w:cs="Arial"/>
        </w:rPr>
        <w:t xml:space="preserve"> que ofrece para su cálculo, construcción y mantenimiento</w:t>
      </w:r>
      <w:r w:rsidR="007C76AA">
        <w:rPr>
          <w:rFonts w:cs="Arial"/>
        </w:rPr>
        <w:t>.</w:t>
      </w:r>
    </w:p>
    <w:p w:rsidR="00791C59" w:rsidRDefault="00791C59" w:rsidP="00791C59">
      <w:pPr>
        <w:autoSpaceDE w:val="0"/>
        <w:autoSpaceDN w:val="0"/>
        <w:adjustRightInd w:val="0"/>
        <w:spacing w:line="480" w:lineRule="auto"/>
        <w:ind w:right="-2"/>
        <w:jc w:val="both"/>
        <w:rPr>
          <w:rFonts w:cs="Arial"/>
        </w:rPr>
      </w:pPr>
      <w:r w:rsidRPr="00A62C1F">
        <w:rPr>
          <w:rFonts w:cs="Arial"/>
        </w:rPr>
        <w:t xml:space="preserve">En el </w:t>
      </w:r>
      <w:r>
        <w:rPr>
          <w:rFonts w:cs="Arial"/>
        </w:rPr>
        <w:t xml:space="preserve">presente trabajo se describe el diseño </w:t>
      </w:r>
      <w:r w:rsidRPr="00A62C1F">
        <w:rPr>
          <w:rFonts w:cs="Arial"/>
        </w:rPr>
        <w:t xml:space="preserve">de </w:t>
      </w:r>
      <w:r>
        <w:rPr>
          <w:rFonts w:cs="Arial"/>
        </w:rPr>
        <w:t>sistema l</w:t>
      </w:r>
      <w:r w:rsidR="00236870">
        <w:rPr>
          <w:rFonts w:cs="Arial"/>
        </w:rPr>
        <w:t xml:space="preserve">avador de gases conformado por dos </w:t>
      </w:r>
      <w:r>
        <w:rPr>
          <w:rFonts w:cs="Arial"/>
        </w:rPr>
        <w:t>“Contactor</w:t>
      </w:r>
      <w:r w:rsidR="00236870">
        <w:rPr>
          <w:rFonts w:cs="Arial"/>
        </w:rPr>
        <w:t>es</w:t>
      </w:r>
      <w:r>
        <w:rPr>
          <w:rFonts w:cs="Arial"/>
        </w:rPr>
        <w:t xml:space="preserve">” </w:t>
      </w:r>
      <w:r w:rsidR="00236870">
        <w:rPr>
          <w:rFonts w:cs="Arial"/>
        </w:rPr>
        <w:t>de g</w:t>
      </w:r>
      <w:r>
        <w:rPr>
          <w:rFonts w:cs="Arial"/>
        </w:rPr>
        <w:t>as-</w:t>
      </w:r>
      <w:r w:rsidR="00236870">
        <w:rPr>
          <w:rFonts w:cs="Arial"/>
        </w:rPr>
        <w:t>l</w:t>
      </w:r>
      <w:r>
        <w:rPr>
          <w:rFonts w:cs="Arial"/>
        </w:rPr>
        <w:t>íquido</w:t>
      </w:r>
      <w:r w:rsidR="00236870">
        <w:rPr>
          <w:rFonts w:cs="Arial"/>
        </w:rPr>
        <w:t>,</w:t>
      </w:r>
      <w:r w:rsidR="00E90545">
        <w:rPr>
          <w:rFonts w:cs="Arial"/>
        </w:rPr>
        <w:t xml:space="preserve"> los cuales son:</w:t>
      </w:r>
      <w:r w:rsidR="00236870">
        <w:rPr>
          <w:rFonts w:cs="Arial"/>
        </w:rPr>
        <w:t xml:space="preserve"> la cámara de enfriamiento y el l</w:t>
      </w:r>
      <w:r>
        <w:rPr>
          <w:rFonts w:cs="Arial"/>
        </w:rPr>
        <w:t>avador</w:t>
      </w:r>
      <w:r w:rsidR="00236870">
        <w:rPr>
          <w:rFonts w:cs="Arial"/>
        </w:rPr>
        <w:t xml:space="preserve"> venturi; por un “Separador” gas-líquido que es el c</w:t>
      </w:r>
      <w:r>
        <w:rPr>
          <w:rFonts w:cs="Arial"/>
        </w:rPr>
        <w:t xml:space="preserve">iclón y por un </w:t>
      </w:r>
      <w:r w:rsidR="00236870">
        <w:rPr>
          <w:rFonts w:cs="Arial"/>
        </w:rPr>
        <w:t xml:space="preserve">segundo </w:t>
      </w:r>
      <w:r>
        <w:rPr>
          <w:rFonts w:cs="Arial"/>
        </w:rPr>
        <w:t>“Separador</w:t>
      </w:r>
      <w:r w:rsidR="005B6D01">
        <w:rPr>
          <w:rFonts w:cs="Arial"/>
        </w:rPr>
        <w:t xml:space="preserve">” </w:t>
      </w:r>
      <w:r w:rsidR="00236870">
        <w:rPr>
          <w:rFonts w:cs="Arial"/>
        </w:rPr>
        <w:t>pero de líquido-s</w:t>
      </w:r>
      <w:r>
        <w:rPr>
          <w:rFonts w:cs="Arial"/>
        </w:rPr>
        <w:t>ólido</w:t>
      </w:r>
      <w:r w:rsidR="005B6D01">
        <w:rPr>
          <w:rFonts w:cs="Arial"/>
        </w:rPr>
        <w:t xml:space="preserve"> </w:t>
      </w:r>
      <w:r>
        <w:rPr>
          <w:rFonts w:cs="Arial"/>
        </w:rPr>
        <w:t>que es un filtr</w:t>
      </w:r>
      <w:r w:rsidR="00E90545">
        <w:rPr>
          <w:rFonts w:cs="Arial"/>
        </w:rPr>
        <w:t>o auto limpiante, además</w:t>
      </w:r>
      <w:r>
        <w:rPr>
          <w:rFonts w:cs="Arial"/>
        </w:rPr>
        <w:t xml:space="preserve"> de la implantación de un nuevo circuito de ductos para el sistema, así como el cálculo de equipos auxiliares </w:t>
      </w:r>
      <w:r w:rsidR="005219F9">
        <w:rPr>
          <w:rFonts w:cs="Arial"/>
        </w:rPr>
        <w:t>como el tanque de recirculación,</w:t>
      </w:r>
      <w:r w:rsidR="00E90545">
        <w:rPr>
          <w:rFonts w:cs="Arial"/>
        </w:rPr>
        <w:t xml:space="preserve"> dosificador, bombas</w:t>
      </w:r>
      <w:r>
        <w:rPr>
          <w:rFonts w:cs="Arial"/>
        </w:rPr>
        <w:t>,</w:t>
      </w:r>
      <w:r w:rsidR="00D93B03">
        <w:rPr>
          <w:rFonts w:cs="Arial"/>
        </w:rPr>
        <w:t xml:space="preserve"> ventilador,</w:t>
      </w:r>
      <w:r w:rsidR="00E90545">
        <w:rPr>
          <w:rFonts w:cs="Arial"/>
        </w:rPr>
        <w:t xml:space="preserve"> juntas de expansión,</w:t>
      </w:r>
      <w:r>
        <w:rPr>
          <w:rFonts w:cs="Arial"/>
        </w:rPr>
        <w:t xml:space="preserve"> etc.</w:t>
      </w:r>
    </w:p>
    <w:p w:rsidR="00E90545" w:rsidRDefault="00791C59" w:rsidP="002F2CE6">
      <w:pPr>
        <w:autoSpaceDE w:val="0"/>
        <w:autoSpaceDN w:val="0"/>
        <w:adjustRightInd w:val="0"/>
        <w:spacing w:line="480" w:lineRule="auto"/>
        <w:ind w:right="-2"/>
        <w:jc w:val="both"/>
      </w:pPr>
      <w:r w:rsidRPr="00A62C1F">
        <w:rPr>
          <w:rFonts w:cs="Arial"/>
        </w:rPr>
        <w:t>Las dimensiones</w:t>
      </w:r>
      <w:r w:rsidR="002077DF">
        <w:rPr>
          <w:rFonts w:cs="Arial"/>
        </w:rPr>
        <w:t xml:space="preserve"> y capacidades</w:t>
      </w:r>
      <w:r w:rsidRPr="00A62C1F">
        <w:rPr>
          <w:rFonts w:cs="Arial"/>
        </w:rPr>
        <w:t xml:space="preserve"> </w:t>
      </w:r>
      <w:r>
        <w:rPr>
          <w:rFonts w:cs="Arial"/>
        </w:rPr>
        <w:t>de los com</w:t>
      </w:r>
      <w:r w:rsidR="00D93B03">
        <w:rPr>
          <w:rFonts w:cs="Arial"/>
        </w:rPr>
        <w:t xml:space="preserve">ponentes del sistema de lavado fueron </w:t>
      </w:r>
      <w:r w:rsidRPr="00A62C1F">
        <w:rPr>
          <w:rFonts w:cs="Arial"/>
        </w:rPr>
        <w:t>calculadas</w:t>
      </w:r>
      <w:r>
        <w:rPr>
          <w:rFonts w:cs="Arial"/>
        </w:rPr>
        <w:t xml:space="preserve"> de acuer</w:t>
      </w:r>
      <w:r w:rsidR="005219F9">
        <w:rPr>
          <w:rFonts w:cs="Arial"/>
        </w:rPr>
        <w:t>do a las exigencias del sistema dependiendo de</w:t>
      </w:r>
      <w:r w:rsidRPr="00A62C1F">
        <w:t xml:space="preserve"> </w:t>
      </w:r>
      <w:r>
        <w:t>los factores de influencia como los rangos de velocidades</w:t>
      </w:r>
      <w:r w:rsidR="002F2CE6">
        <w:t xml:space="preserve">, caída de presión </w:t>
      </w:r>
      <w:r>
        <w:t xml:space="preserve">y normas para </w:t>
      </w:r>
      <w:r w:rsidR="00E90545">
        <w:t xml:space="preserve">el diseño. </w:t>
      </w:r>
    </w:p>
    <w:p w:rsidR="00162BBE" w:rsidRDefault="00E90545" w:rsidP="002F2CE6">
      <w:pPr>
        <w:autoSpaceDE w:val="0"/>
        <w:autoSpaceDN w:val="0"/>
        <w:adjustRightInd w:val="0"/>
        <w:spacing w:line="480" w:lineRule="auto"/>
        <w:ind w:right="-2"/>
        <w:jc w:val="both"/>
      </w:pPr>
      <w:r>
        <w:t xml:space="preserve">Cabe mencionar que </w:t>
      </w:r>
      <w:r w:rsidR="00FD685C">
        <w:t xml:space="preserve">el diseño </w:t>
      </w:r>
      <w:r w:rsidR="00324F55">
        <w:t>del sistema</w:t>
      </w:r>
      <w:r w:rsidR="007C76AA">
        <w:t xml:space="preserve"> se presenta</w:t>
      </w:r>
      <w:r w:rsidR="00324F55">
        <w:t xml:space="preserve"> </w:t>
      </w:r>
      <w:r w:rsidR="00FD685C">
        <w:t>en una vista tridimensional, con el fin</w:t>
      </w:r>
      <w:r w:rsidR="009B3CB6">
        <w:t xml:space="preserve"> de</w:t>
      </w:r>
      <w:r w:rsidR="00FD685C">
        <w:t xml:space="preserve"> </w:t>
      </w:r>
      <w:r w:rsidR="00DA0CDC">
        <w:t>que</w:t>
      </w:r>
      <w:r w:rsidR="00FD685C">
        <w:t xml:space="preserve"> sea </w:t>
      </w:r>
      <w:r w:rsidR="00324F55">
        <w:t>más</w:t>
      </w:r>
      <w:r w:rsidR="00FD685C">
        <w:t xml:space="preserve"> a</w:t>
      </w:r>
      <w:r w:rsidR="00324F55">
        <w:t>migable a la vista de los inversionistas.</w:t>
      </w:r>
      <w:r w:rsidR="005219F9">
        <w:t xml:space="preserve"> </w:t>
      </w:r>
      <w:r w:rsidR="00162BBE">
        <w:rPr>
          <w:rFonts w:cs="Arial"/>
        </w:rPr>
        <w:t>Al fi</w:t>
      </w:r>
      <w:r w:rsidR="005219F9">
        <w:rPr>
          <w:rFonts w:cs="Arial"/>
        </w:rPr>
        <w:t>nal de este documento se incluye</w:t>
      </w:r>
      <w:r w:rsidR="00162BBE">
        <w:rPr>
          <w:rFonts w:cs="Arial"/>
        </w:rPr>
        <w:t xml:space="preserve"> un análisis de resultados </w:t>
      </w:r>
      <w:r w:rsidR="005219F9">
        <w:rPr>
          <w:rFonts w:cs="Arial"/>
        </w:rPr>
        <w:t>y</w:t>
      </w:r>
      <w:r w:rsidR="00162BBE">
        <w:rPr>
          <w:rFonts w:cs="Arial"/>
        </w:rPr>
        <w:t xml:space="preserve"> de costos con la finalidad de brindar información complementaria que permita establecer la viabilidad de </w:t>
      </w:r>
      <w:r w:rsidR="005219F9">
        <w:rPr>
          <w:rFonts w:cs="Arial"/>
        </w:rPr>
        <w:t>este proyecto.</w:t>
      </w:r>
    </w:p>
    <w:sdt>
      <w:sdtPr>
        <w:rPr>
          <w:rFonts w:eastAsiaTheme="minorHAnsi" w:cs="Arial"/>
          <w:b w:val="0"/>
          <w:bCs w:val="0"/>
          <w:szCs w:val="24"/>
          <w:lang w:val="es-ES"/>
        </w:rPr>
        <w:id w:val="6318005"/>
        <w:docPartObj>
          <w:docPartGallery w:val="Table of Contents"/>
          <w:docPartUnique/>
        </w:docPartObj>
      </w:sdtPr>
      <w:sdtEndPr>
        <w:rPr>
          <w:rFonts w:cstheme="minorBidi"/>
          <w:szCs w:val="22"/>
        </w:rPr>
      </w:sdtEndPr>
      <w:sdtContent>
        <w:p w:rsidR="00620DBC" w:rsidRPr="00163B95" w:rsidRDefault="006C4BB2" w:rsidP="009F1A3E">
          <w:pPr>
            <w:pStyle w:val="TtulodeTDC"/>
            <w:numPr>
              <w:ilvl w:val="0"/>
              <w:numId w:val="0"/>
            </w:numPr>
            <w:spacing w:line="480" w:lineRule="auto"/>
            <w:ind w:left="360"/>
            <w:jc w:val="center"/>
            <w:rPr>
              <w:rFonts w:cs="Arial"/>
              <w:szCs w:val="24"/>
            </w:rPr>
          </w:pPr>
          <w:r>
            <w:rPr>
              <w:rStyle w:val="Ttulo1Car"/>
              <w:rFonts w:cs="Arial"/>
              <w:b/>
              <w:szCs w:val="24"/>
            </w:rPr>
            <w:t>Í</w:t>
          </w:r>
          <w:r w:rsidR="00D966D9" w:rsidRPr="00163B95">
            <w:rPr>
              <w:rStyle w:val="Ttulo1Car"/>
              <w:rFonts w:cs="Arial"/>
              <w:b/>
              <w:szCs w:val="24"/>
            </w:rPr>
            <w:t xml:space="preserve">NDICE </w:t>
          </w:r>
          <w:r w:rsidR="00C67B41" w:rsidRPr="00163B95">
            <w:rPr>
              <w:rStyle w:val="Ttulo1Car"/>
              <w:rFonts w:cs="Arial"/>
              <w:b/>
              <w:szCs w:val="24"/>
            </w:rPr>
            <w:t>GE</w:t>
          </w:r>
          <w:r w:rsidR="00D966D9" w:rsidRPr="00163B95">
            <w:rPr>
              <w:rStyle w:val="Ttulo1Car"/>
              <w:rFonts w:cs="Arial"/>
              <w:b/>
              <w:szCs w:val="24"/>
            </w:rPr>
            <w:t>NERAL</w:t>
          </w:r>
        </w:p>
        <w:p w:rsidR="00D966D9" w:rsidRPr="00163B95" w:rsidRDefault="00D966D9" w:rsidP="009F1A3E">
          <w:pPr>
            <w:spacing w:line="480" w:lineRule="auto"/>
            <w:jc w:val="right"/>
            <w:rPr>
              <w:rFonts w:cs="Arial"/>
              <w:szCs w:val="24"/>
              <w:lang w:val="en-US"/>
            </w:rPr>
          </w:pPr>
          <w:r w:rsidRPr="00163B95">
            <w:rPr>
              <w:rFonts w:cs="Arial"/>
              <w:szCs w:val="24"/>
              <w:lang w:val="es-EC"/>
            </w:rPr>
            <w:t>Pág</w:t>
          </w:r>
          <w:r w:rsidR="00F61D6D" w:rsidRPr="00163B95">
            <w:rPr>
              <w:rFonts w:cs="Arial"/>
              <w:szCs w:val="24"/>
              <w:lang w:val="es-EC"/>
            </w:rPr>
            <w:t>ina</w:t>
          </w:r>
          <w:r w:rsidRPr="00163B95">
            <w:rPr>
              <w:rFonts w:cs="Arial"/>
              <w:szCs w:val="24"/>
              <w:lang w:val="en-US"/>
            </w:rPr>
            <w:t>.</w:t>
          </w:r>
        </w:p>
        <w:p w:rsidR="009F1A3E" w:rsidRDefault="00E53015" w:rsidP="009B3CB6">
          <w:pPr>
            <w:pStyle w:val="TDC1"/>
            <w:spacing w:line="360" w:lineRule="auto"/>
            <w:rPr>
              <w:rFonts w:asciiTheme="minorHAnsi" w:eastAsiaTheme="minorEastAsia" w:hAnsiTheme="minorHAnsi"/>
              <w:noProof/>
              <w:sz w:val="22"/>
              <w:lang w:val="es-EC" w:eastAsia="es-EC"/>
            </w:rPr>
          </w:pPr>
          <w:r w:rsidRPr="00163B95">
            <w:rPr>
              <w:rFonts w:cs="Arial"/>
              <w:szCs w:val="24"/>
            </w:rPr>
            <w:fldChar w:fldCharType="begin"/>
          </w:r>
          <w:r w:rsidR="00620DBC" w:rsidRPr="00163B95">
            <w:rPr>
              <w:rFonts w:cs="Arial"/>
              <w:szCs w:val="24"/>
            </w:rPr>
            <w:instrText xml:space="preserve"> TOC \o "1-3" \h \z \u </w:instrText>
          </w:r>
          <w:r w:rsidRPr="00163B95">
            <w:rPr>
              <w:rFonts w:cs="Arial"/>
              <w:szCs w:val="24"/>
            </w:rPr>
            <w:fldChar w:fldCharType="separate"/>
          </w:r>
          <w:hyperlink w:anchor="_Toc327909837" w:history="1">
            <w:r w:rsidR="009F1A3E" w:rsidRPr="00784B3B">
              <w:rPr>
                <w:rStyle w:val="Hipervnculo"/>
                <w:noProof/>
              </w:rPr>
              <w:t>RESUMEN</w:t>
            </w:r>
            <w:r w:rsidR="009F1A3E">
              <w:rPr>
                <w:noProof/>
                <w:webHidden/>
              </w:rPr>
              <w:tab/>
            </w:r>
            <w:r>
              <w:rPr>
                <w:noProof/>
                <w:webHidden/>
              </w:rPr>
              <w:fldChar w:fldCharType="begin"/>
            </w:r>
            <w:r w:rsidR="009F1A3E">
              <w:rPr>
                <w:noProof/>
                <w:webHidden/>
              </w:rPr>
              <w:instrText xml:space="preserve"> PAGEREF _Toc327909837 \h </w:instrText>
            </w:r>
            <w:r>
              <w:rPr>
                <w:noProof/>
                <w:webHidden/>
              </w:rPr>
            </w:r>
            <w:r>
              <w:rPr>
                <w:noProof/>
                <w:webHidden/>
              </w:rPr>
              <w:fldChar w:fldCharType="separate"/>
            </w:r>
            <w:r w:rsidR="006F421F">
              <w:rPr>
                <w:noProof/>
                <w:webHidden/>
              </w:rPr>
              <w:t>II</w:t>
            </w:r>
            <w:r>
              <w:rPr>
                <w:noProof/>
                <w:webHidden/>
              </w:rPr>
              <w:fldChar w:fldCharType="end"/>
            </w:r>
          </w:hyperlink>
        </w:p>
        <w:p w:rsidR="009F1A3E" w:rsidRDefault="00E53015" w:rsidP="009B3CB6">
          <w:pPr>
            <w:pStyle w:val="TDC1"/>
            <w:spacing w:line="360" w:lineRule="auto"/>
            <w:rPr>
              <w:rFonts w:asciiTheme="minorHAnsi" w:eastAsiaTheme="minorEastAsia" w:hAnsiTheme="minorHAnsi"/>
              <w:noProof/>
              <w:sz w:val="22"/>
              <w:lang w:val="es-EC" w:eastAsia="es-EC"/>
            </w:rPr>
          </w:pPr>
          <w:hyperlink w:anchor="_Toc327909838" w:history="1">
            <w:r w:rsidR="009F1A3E" w:rsidRPr="00784B3B">
              <w:rPr>
                <w:rStyle w:val="Hipervnculo"/>
                <w:noProof/>
              </w:rPr>
              <w:t>ABREVIATURAS</w:t>
            </w:r>
            <w:r w:rsidR="009F1A3E">
              <w:rPr>
                <w:noProof/>
                <w:webHidden/>
              </w:rPr>
              <w:tab/>
            </w:r>
            <w:r>
              <w:rPr>
                <w:noProof/>
                <w:webHidden/>
              </w:rPr>
              <w:fldChar w:fldCharType="begin"/>
            </w:r>
            <w:r w:rsidR="009F1A3E">
              <w:rPr>
                <w:noProof/>
                <w:webHidden/>
              </w:rPr>
              <w:instrText xml:space="preserve"> PAGEREF _Toc327909838 \h </w:instrText>
            </w:r>
            <w:r>
              <w:rPr>
                <w:noProof/>
                <w:webHidden/>
              </w:rPr>
            </w:r>
            <w:r>
              <w:rPr>
                <w:noProof/>
                <w:webHidden/>
              </w:rPr>
              <w:fldChar w:fldCharType="separate"/>
            </w:r>
            <w:r w:rsidR="006F421F">
              <w:rPr>
                <w:noProof/>
                <w:webHidden/>
              </w:rPr>
              <w:t>VII</w:t>
            </w:r>
            <w:r>
              <w:rPr>
                <w:noProof/>
                <w:webHidden/>
              </w:rPr>
              <w:fldChar w:fldCharType="end"/>
            </w:r>
          </w:hyperlink>
        </w:p>
        <w:p w:rsidR="009F1A3E" w:rsidRDefault="00E53015" w:rsidP="009B3CB6">
          <w:pPr>
            <w:pStyle w:val="TDC1"/>
            <w:spacing w:line="360" w:lineRule="auto"/>
            <w:rPr>
              <w:rFonts w:asciiTheme="minorHAnsi" w:eastAsiaTheme="minorEastAsia" w:hAnsiTheme="minorHAnsi"/>
              <w:noProof/>
              <w:sz w:val="22"/>
              <w:lang w:val="es-EC" w:eastAsia="es-EC"/>
            </w:rPr>
          </w:pPr>
          <w:hyperlink w:anchor="_Toc327909839" w:history="1">
            <w:r w:rsidR="009F1A3E" w:rsidRPr="00784B3B">
              <w:rPr>
                <w:rStyle w:val="Hipervnculo"/>
                <w:noProof/>
              </w:rPr>
              <w:t>SIMBOLOGÍA</w:t>
            </w:r>
            <w:r w:rsidR="009F1A3E">
              <w:rPr>
                <w:noProof/>
                <w:webHidden/>
              </w:rPr>
              <w:tab/>
            </w:r>
            <w:r>
              <w:rPr>
                <w:noProof/>
                <w:webHidden/>
              </w:rPr>
              <w:fldChar w:fldCharType="begin"/>
            </w:r>
            <w:r w:rsidR="009F1A3E">
              <w:rPr>
                <w:noProof/>
                <w:webHidden/>
              </w:rPr>
              <w:instrText xml:space="preserve"> PAGEREF _Toc327909839 \h </w:instrText>
            </w:r>
            <w:r>
              <w:rPr>
                <w:noProof/>
                <w:webHidden/>
              </w:rPr>
            </w:r>
            <w:r>
              <w:rPr>
                <w:noProof/>
                <w:webHidden/>
              </w:rPr>
              <w:fldChar w:fldCharType="separate"/>
            </w:r>
            <w:r w:rsidR="006F421F">
              <w:rPr>
                <w:noProof/>
                <w:webHidden/>
              </w:rPr>
              <w:t>VIII</w:t>
            </w:r>
            <w:r>
              <w:rPr>
                <w:noProof/>
                <w:webHidden/>
              </w:rPr>
              <w:fldChar w:fldCharType="end"/>
            </w:r>
          </w:hyperlink>
        </w:p>
        <w:p w:rsidR="009F1A3E" w:rsidRDefault="00E53015" w:rsidP="009B3CB6">
          <w:pPr>
            <w:pStyle w:val="TDC1"/>
            <w:spacing w:line="360" w:lineRule="auto"/>
            <w:rPr>
              <w:rFonts w:asciiTheme="minorHAnsi" w:eastAsiaTheme="minorEastAsia" w:hAnsiTheme="minorHAnsi"/>
              <w:noProof/>
              <w:sz w:val="22"/>
              <w:lang w:val="es-EC" w:eastAsia="es-EC"/>
            </w:rPr>
          </w:pPr>
          <w:hyperlink w:anchor="_Toc327909840" w:history="1">
            <w:r w:rsidR="009F1A3E" w:rsidRPr="00784B3B">
              <w:rPr>
                <w:rStyle w:val="Hipervnculo"/>
                <w:noProof/>
              </w:rPr>
              <w:t>ÍNDICE DE FIGURAS.</w:t>
            </w:r>
            <w:r w:rsidR="009F1A3E">
              <w:rPr>
                <w:noProof/>
                <w:webHidden/>
              </w:rPr>
              <w:tab/>
            </w:r>
            <w:r>
              <w:rPr>
                <w:noProof/>
                <w:webHidden/>
              </w:rPr>
              <w:fldChar w:fldCharType="begin"/>
            </w:r>
            <w:r w:rsidR="009F1A3E">
              <w:rPr>
                <w:noProof/>
                <w:webHidden/>
              </w:rPr>
              <w:instrText xml:space="preserve"> PAGEREF _Toc327909840 \h </w:instrText>
            </w:r>
            <w:r>
              <w:rPr>
                <w:noProof/>
                <w:webHidden/>
              </w:rPr>
            </w:r>
            <w:r>
              <w:rPr>
                <w:noProof/>
                <w:webHidden/>
              </w:rPr>
              <w:fldChar w:fldCharType="separate"/>
            </w:r>
            <w:r w:rsidR="006F421F">
              <w:rPr>
                <w:noProof/>
                <w:webHidden/>
              </w:rPr>
              <w:t>IX</w:t>
            </w:r>
            <w:r>
              <w:rPr>
                <w:noProof/>
                <w:webHidden/>
              </w:rPr>
              <w:fldChar w:fldCharType="end"/>
            </w:r>
          </w:hyperlink>
        </w:p>
        <w:p w:rsidR="009F1A3E" w:rsidRDefault="00E53015" w:rsidP="009B3CB6">
          <w:pPr>
            <w:pStyle w:val="TDC1"/>
            <w:spacing w:line="360" w:lineRule="auto"/>
            <w:rPr>
              <w:rFonts w:asciiTheme="minorHAnsi" w:eastAsiaTheme="minorEastAsia" w:hAnsiTheme="minorHAnsi"/>
              <w:noProof/>
              <w:sz w:val="22"/>
              <w:lang w:val="es-EC" w:eastAsia="es-EC"/>
            </w:rPr>
          </w:pPr>
          <w:hyperlink w:anchor="_Toc327909841" w:history="1">
            <w:r w:rsidR="006C4BB2">
              <w:rPr>
                <w:rStyle w:val="Hipervnculo"/>
                <w:noProof/>
              </w:rPr>
              <w:t>Í</w:t>
            </w:r>
            <w:r w:rsidR="009F1A3E" w:rsidRPr="00784B3B">
              <w:rPr>
                <w:rStyle w:val="Hipervnculo"/>
                <w:noProof/>
              </w:rPr>
              <w:t>NDICE DE TABLAS</w:t>
            </w:r>
            <w:r w:rsidR="009F1A3E">
              <w:rPr>
                <w:noProof/>
                <w:webHidden/>
              </w:rPr>
              <w:tab/>
            </w:r>
            <w:r>
              <w:rPr>
                <w:noProof/>
                <w:webHidden/>
              </w:rPr>
              <w:fldChar w:fldCharType="begin"/>
            </w:r>
            <w:r w:rsidR="009F1A3E">
              <w:rPr>
                <w:noProof/>
                <w:webHidden/>
              </w:rPr>
              <w:instrText xml:space="preserve"> PAGEREF _Toc327909841 \h </w:instrText>
            </w:r>
            <w:r>
              <w:rPr>
                <w:noProof/>
                <w:webHidden/>
              </w:rPr>
            </w:r>
            <w:r>
              <w:rPr>
                <w:noProof/>
                <w:webHidden/>
              </w:rPr>
              <w:fldChar w:fldCharType="separate"/>
            </w:r>
            <w:r w:rsidR="006F421F">
              <w:rPr>
                <w:noProof/>
                <w:webHidden/>
              </w:rPr>
              <w:t>XII</w:t>
            </w:r>
            <w:r>
              <w:rPr>
                <w:noProof/>
                <w:webHidden/>
              </w:rPr>
              <w:fldChar w:fldCharType="end"/>
            </w:r>
          </w:hyperlink>
        </w:p>
        <w:p w:rsidR="009F1A3E" w:rsidRDefault="00E53015" w:rsidP="009B3CB6">
          <w:pPr>
            <w:pStyle w:val="TDC1"/>
            <w:spacing w:line="360" w:lineRule="auto"/>
            <w:rPr>
              <w:rFonts w:asciiTheme="minorHAnsi" w:eastAsiaTheme="minorEastAsia" w:hAnsiTheme="minorHAnsi"/>
              <w:noProof/>
              <w:sz w:val="22"/>
              <w:lang w:val="es-EC" w:eastAsia="es-EC"/>
            </w:rPr>
          </w:pPr>
          <w:hyperlink w:anchor="_Toc327909842" w:history="1">
            <w:r w:rsidR="006C4BB2">
              <w:rPr>
                <w:rStyle w:val="Hipervnculo"/>
                <w:rFonts w:cs="Arial"/>
                <w:noProof/>
              </w:rPr>
              <w:t>Í</w:t>
            </w:r>
            <w:r w:rsidR="009F1A3E" w:rsidRPr="00784B3B">
              <w:rPr>
                <w:rStyle w:val="Hipervnculo"/>
                <w:rFonts w:cs="Arial"/>
                <w:noProof/>
              </w:rPr>
              <w:t>NDICE DE PLANOS</w:t>
            </w:r>
            <w:r w:rsidR="009F1A3E">
              <w:rPr>
                <w:noProof/>
                <w:webHidden/>
              </w:rPr>
              <w:tab/>
            </w:r>
            <w:r>
              <w:rPr>
                <w:noProof/>
                <w:webHidden/>
              </w:rPr>
              <w:fldChar w:fldCharType="begin"/>
            </w:r>
            <w:r w:rsidR="009F1A3E">
              <w:rPr>
                <w:noProof/>
                <w:webHidden/>
              </w:rPr>
              <w:instrText xml:space="preserve"> PAGEREF _Toc327909842 \h </w:instrText>
            </w:r>
            <w:r>
              <w:rPr>
                <w:noProof/>
                <w:webHidden/>
              </w:rPr>
            </w:r>
            <w:r>
              <w:rPr>
                <w:noProof/>
                <w:webHidden/>
              </w:rPr>
              <w:fldChar w:fldCharType="separate"/>
            </w:r>
            <w:r w:rsidR="006F421F">
              <w:rPr>
                <w:noProof/>
                <w:webHidden/>
              </w:rPr>
              <w:t>XIII</w:t>
            </w:r>
            <w:r>
              <w:rPr>
                <w:noProof/>
                <w:webHidden/>
              </w:rPr>
              <w:fldChar w:fldCharType="end"/>
            </w:r>
          </w:hyperlink>
        </w:p>
        <w:p w:rsidR="009F1A3E" w:rsidRDefault="00E53015" w:rsidP="006C4BB2">
          <w:pPr>
            <w:pStyle w:val="TDC1"/>
            <w:spacing w:line="360" w:lineRule="auto"/>
            <w:rPr>
              <w:noProof/>
            </w:rPr>
          </w:pPr>
          <w:hyperlink w:anchor="_Toc327909843" w:history="1">
            <w:r w:rsidR="006C4BB2">
              <w:rPr>
                <w:rStyle w:val="Hipervnculo"/>
                <w:noProof/>
              </w:rPr>
              <w:t>Í</w:t>
            </w:r>
            <w:r w:rsidR="009F1A3E" w:rsidRPr="00784B3B">
              <w:rPr>
                <w:rStyle w:val="Hipervnculo"/>
                <w:noProof/>
              </w:rPr>
              <w:t>NDICE DE DIAGRAMAS</w:t>
            </w:r>
            <w:r w:rsidR="009F1A3E">
              <w:rPr>
                <w:noProof/>
                <w:webHidden/>
              </w:rPr>
              <w:tab/>
            </w:r>
            <w:r>
              <w:rPr>
                <w:noProof/>
                <w:webHidden/>
              </w:rPr>
              <w:fldChar w:fldCharType="begin"/>
            </w:r>
            <w:r w:rsidR="009F1A3E">
              <w:rPr>
                <w:noProof/>
                <w:webHidden/>
              </w:rPr>
              <w:instrText xml:space="preserve"> PAGEREF _Toc327909843 \h </w:instrText>
            </w:r>
            <w:r>
              <w:rPr>
                <w:noProof/>
                <w:webHidden/>
              </w:rPr>
            </w:r>
            <w:r>
              <w:rPr>
                <w:noProof/>
                <w:webHidden/>
              </w:rPr>
              <w:fldChar w:fldCharType="separate"/>
            </w:r>
            <w:r w:rsidR="006F421F">
              <w:rPr>
                <w:noProof/>
                <w:webHidden/>
              </w:rPr>
              <w:t>XIV</w:t>
            </w:r>
            <w:r>
              <w:rPr>
                <w:noProof/>
                <w:webHidden/>
              </w:rPr>
              <w:fldChar w:fldCharType="end"/>
            </w:r>
          </w:hyperlink>
        </w:p>
        <w:p w:rsidR="006C4BB2" w:rsidRPr="006C4BB2" w:rsidRDefault="006C4BB2" w:rsidP="006C4BB2">
          <w:pPr>
            <w:pStyle w:val="TDC1"/>
            <w:rPr>
              <w:noProof/>
            </w:rPr>
          </w:pPr>
          <w:r>
            <w:rPr>
              <w:noProof/>
            </w:rPr>
            <w:t>INTRODUCCIÓN</w:t>
          </w:r>
          <w:r>
            <w:rPr>
              <w:noProof/>
            </w:rPr>
            <w:tab/>
            <w:t>1</w:t>
          </w:r>
        </w:p>
        <w:p w:rsidR="009B3CB6" w:rsidRPr="009B3CB6" w:rsidRDefault="009B3CB6" w:rsidP="009B3CB6">
          <w:pPr>
            <w:rPr>
              <w:noProof/>
            </w:rPr>
          </w:pPr>
        </w:p>
        <w:p w:rsidR="009F1A3E" w:rsidRDefault="00E53015" w:rsidP="009F1A3E">
          <w:pPr>
            <w:pStyle w:val="TDC1"/>
            <w:rPr>
              <w:rFonts w:asciiTheme="minorHAnsi" w:eastAsiaTheme="minorEastAsia" w:hAnsiTheme="minorHAnsi"/>
              <w:noProof/>
              <w:sz w:val="22"/>
              <w:lang w:val="es-EC" w:eastAsia="es-EC"/>
            </w:rPr>
          </w:pPr>
          <w:hyperlink w:anchor="_Toc327909844" w:history="1">
            <w:r w:rsidR="009F1A3E" w:rsidRPr="009B3CB6">
              <w:rPr>
                <w:rStyle w:val="Hipervnculo"/>
                <w:b/>
                <w:noProof/>
              </w:rPr>
              <w:t>CAPÍTULO 1</w:t>
            </w:r>
          </w:hyperlink>
        </w:p>
        <w:p w:rsidR="009F1A3E" w:rsidRDefault="00E53015" w:rsidP="009F1A3E">
          <w:pPr>
            <w:pStyle w:val="TDC1"/>
            <w:rPr>
              <w:rFonts w:asciiTheme="minorHAnsi" w:eastAsiaTheme="minorEastAsia" w:hAnsiTheme="minorHAnsi"/>
              <w:noProof/>
              <w:sz w:val="22"/>
              <w:lang w:val="es-EC" w:eastAsia="es-EC"/>
            </w:rPr>
          </w:pPr>
          <w:hyperlink w:anchor="_Toc327909845" w:history="1">
            <w:r w:rsidR="009F1A3E" w:rsidRPr="00784B3B">
              <w:rPr>
                <w:rStyle w:val="Hipervnculo"/>
                <w:noProof/>
              </w:rPr>
              <w:t>1.</w:t>
            </w:r>
            <w:r w:rsidR="009F1A3E">
              <w:rPr>
                <w:rFonts w:asciiTheme="minorHAnsi" w:eastAsiaTheme="minorEastAsia" w:hAnsiTheme="minorHAnsi"/>
                <w:noProof/>
                <w:sz w:val="22"/>
                <w:lang w:val="es-EC" w:eastAsia="es-EC"/>
              </w:rPr>
              <w:tab/>
            </w:r>
            <w:r w:rsidR="009F1A3E" w:rsidRPr="00784B3B">
              <w:rPr>
                <w:rStyle w:val="Hipervnculo"/>
                <w:noProof/>
              </w:rPr>
              <w:t>DISEÑO CONCEPTUAL Y GENERALIDADES.</w:t>
            </w:r>
            <w:r w:rsidR="009F1A3E">
              <w:rPr>
                <w:noProof/>
                <w:webHidden/>
              </w:rPr>
              <w:tab/>
            </w:r>
            <w:r>
              <w:rPr>
                <w:noProof/>
                <w:webHidden/>
              </w:rPr>
              <w:fldChar w:fldCharType="begin"/>
            </w:r>
            <w:r w:rsidR="009F1A3E">
              <w:rPr>
                <w:noProof/>
                <w:webHidden/>
              </w:rPr>
              <w:instrText xml:space="preserve"> PAGEREF _Toc327909845 \h </w:instrText>
            </w:r>
            <w:r>
              <w:rPr>
                <w:noProof/>
                <w:webHidden/>
              </w:rPr>
            </w:r>
            <w:r>
              <w:rPr>
                <w:noProof/>
                <w:webHidden/>
              </w:rPr>
              <w:fldChar w:fldCharType="separate"/>
            </w:r>
            <w:r w:rsidR="006F421F">
              <w:rPr>
                <w:noProof/>
                <w:webHidden/>
              </w:rPr>
              <w:t>4</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46" w:history="1">
            <w:r w:rsidR="009F1A3E" w:rsidRPr="00784B3B">
              <w:rPr>
                <w:rStyle w:val="Hipervnculo"/>
                <w:noProof/>
              </w:rPr>
              <w:t>1.1</w:t>
            </w:r>
            <w:r w:rsidR="009F1A3E">
              <w:rPr>
                <w:rFonts w:asciiTheme="minorHAnsi" w:eastAsiaTheme="minorEastAsia" w:hAnsiTheme="minorHAnsi"/>
                <w:noProof/>
                <w:sz w:val="22"/>
                <w:lang w:val="es-EC" w:eastAsia="es-EC"/>
              </w:rPr>
              <w:tab/>
            </w:r>
            <w:r w:rsidR="009F1A3E" w:rsidRPr="00784B3B">
              <w:rPr>
                <w:rStyle w:val="Hipervnculo"/>
                <w:noProof/>
              </w:rPr>
              <w:t>Definición del Requerimiento</w:t>
            </w:r>
            <w:r w:rsidR="009F1A3E" w:rsidRPr="00784B3B">
              <w:rPr>
                <w:rStyle w:val="Hipervnculo"/>
                <w:i/>
                <w:noProof/>
              </w:rPr>
              <w:t>.</w:t>
            </w:r>
            <w:r w:rsidR="009F1A3E">
              <w:rPr>
                <w:noProof/>
                <w:webHidden/>
              </w:rPr>
              <w:tab/>
            </w:r>
            <w:r>
              <w:rPr>
                <w:noProof/>
                <w:webHidden/>
              </w:rPr>
              <w:fldChar w:fldCharType="begin"/>
            </w:r>
            <w:r w:rsidR="009F1A3E">
              <w:rPr>
                <w:noProof/>
                <w:webHidden/>
              </w:rPr>
              <w:instrText xml:space="preserve"> PAGEREF _Toc327909846 \h </w:instrText>
            </w:r>
            <w:r>
              <w:rPr>
                <w:noProof/>
                <w:webHidden/>
              </w:rPr>
            </w:r>
            <w:r>
              <w:rPr>
                <w:noProof/>
                <w:webHidden/>
              </w:rPr>
              <w:fldChar w:fldCharType="separate"/>
            </w:r>
            <w:r w:rsidR="006F421F">
              <w:rPr>
                <w:noProof/>
                <w:webHidden/>
              </w:rPr>
              <w:t>6</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47" w:history="1">
            <w:r w:rsidR="009F1A3E" w:rsidRPr="00784B3B">
              <w:rPr>
                <w:rStyle w:val="Hipervnculo"/>
                <w:noProof/>
              </w:rPr>
              <w:t>1.2.</w:t>
            </w:r>
            <w:r w:rsidR="009F1A3E">
              <w:rPr>
                <w:rFonts w:asciiTheme="minorHAnsi" w:eastAsiaTheme="minorEastAsia" w:hAnsiTheme="minorHAnsi"/>
                <w:noProof/>
                <w:sz w:val="22"/>
                <w:lang w:val="es-EC" w:eastAsia="es-EC"/>
              </w:rPr>
              <w:tab/>
            </w:r>
            <w:r w:rsidR="009F1A3E" w:rsidRPr="00784B3B">
              <w:rPr>
                <w:rStyle w:val="Hipervnculo"/>
                <w:noProof/>
              </w:rPr>
              <w:t>Proceso de Laminación.</w:t>
            </w:r>
            <w:r w:rsidR="009F1A3E">
              <w:rPr>
                <w:noProof/>
                <w:webHidden/>
              </w:rPr>
              <w:tab/>
            </w:r>
            <w:r>
              <w:rPr>
                <w:noProof/>
                <w:webHidden/>
              </w:rPr>
              <w:fldChar w:fldCharType="begin"/>
            </w:r>
            <w:r w:rsidR="009F1A3E">
              <w:rPr>
                <w:noProof/>
                <w:webHidden/>
              </w:rPr>
              <w:instrText xml:space="preserve"> PAGEREF _Toc327909847 \h </w:instrText>
            </w:r>
            <w:r>
              <w:rPr>
                <w:noProof/>
                <w:webHidden/>
              </w:rPr>
            </w:r>
            <w:r>
              <w:rPr>
                <w:noProof/>
                <w:webHidden/>
              </w:rPr>
              <w:fldChar w:fldCharType="separate"/>
            </w:r>
            <w:r w:rsidR="006F421F">
              <w:rPr>
                <w:noProof/>
                <w:webHidden/>
              </w:rPr>
              <w:t>8</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48" w:history="1">
            <w:r w:rsidR="009F1A3E" w:rsidRPr="00784B3B">
              <w:rPr>
                <w:rStyle w:val="Hipervnculo"/>
                <w:noProof/>
                <w:lang w:val="es-EC"/>
              </w:rPr>
              <w:t>1.3.</w:t>
            </w:r>
            <w:r w:rsidR="009F1A3E">
              <w:rPr>
                <w:rFonts w:asciiTheme="minorHAnsi" w:eastAsiaTheme="minorEastAsia" w:hAnsiTheme="minorHAnsi"/>
                <w:noProof/>
                <w:sz w:val="22"/>
                <w:lang w:val="es-EC" w:eastAsia="es-EC"/>
              </w:rPr>
              <w:tab/>
            </w:r>
            <w:r w:rsidR="009F1A3E" w:rsidRPr="00784B3B">
              <w:rPr>
                <w:rStyle w:val="Hipervnculo"/>
                <w:noProof/>
                <w:lang w:val="es-EC"/>
              </w:rPr>
              <w:t>Contaminación Atmosférica.</w:t>
            </w:r>
            <w:r w:rsidR="009F1A3E">
              <w:rPr>
                <w:noProof/>
                <w:webHidden/>
              </w:rPr>
              <w:tab/>
            </w:r>
            <w:r>
              <w:rPr>
                <w:noProof/>
                <w:webHidden/>
              </w:rPr>
              <w:fldChar w:fldCharType="begin"/>
            </w:r>
            <w:r w:rsidR="009F1A3E">
              <w:rPr>
                <w:noProof/>
                <w:webHidden/>
              </w:rPr>
              <w:instrText xml:space="preserve"> PAGEREF _Toc327909848 \h </w:instrText>
            </w:r>
            <w:r>
              <w:rPr>
                <w:noProof/>
                <w:webHidden/>
              </w:rPr>
            </w:r>
            <w:r>
              <w:rPr>
                <w:noProof/>
                <w:webHidden/>
              </w:rPr>
              <w:fldChar w:fldCharType="separate"/>
            </w:r>
            <w:r w:rsidR="006F421F">
              <w:rPr>
                <w:noProof/>
                <w:webHidden/>
              </w:rPr>
              <w:t>15</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49" w:history="1">
            <w:r w:rsidR="009F1A3E" w:rsidRPr="00784B3B">
              <w:rPr>
                <w:rStyle w:val="Hipervnculo"/>
                <w:noProof/>
              </w:rPr>
              <w:t>1.4.</w:t>
            </w:r>
            <w:r w:rsidR="009F1A3E">
              <w:rPr>
                <w:rFonts w:asciiTheme="minorHAnsi" w:eastAsiaTheme="minorEastAsia" w:hAnsiTheme="minorHAnsi"/>
                <w:noProof/>
                <w:sz w:val="22"/>
                <w:lang w:val="es-EC" w:eastAsia="es-EC"/>
              </w:rPr>
              <w:tab/>
            </w:r>
            <w:r w:rsidR="009F1A3E" w:rsidRPr="00784B3B">
              <w:rPr>
                <w:rStyle w:val="Hipervnculo"/>
                <w:noProof/>
              </w:rPr>
              <w:t>Sistemas Colectores de Partículas</w:t>
            </w:r>
            <w:r w:rsidR="009F1A3E">
              <w:rPr>
                <w:noProof/>
                <w:webHidden/>
              </w:rPr>
              <w:tab/>
            </w:r>
            <w:r>
              <w:rPr>
                <w:noProof/>
                <w:webHidden/>
              </w:rPr>
              <w:fldChar w:fldCharType="begin"/>
            </w:r>
            <w:r w:rsidR="009F1A3E">
              <w:rPr>
                <w:noProof/>
                <w:webHidden/>
              </w:rPr>
              <w:instrText xml:space="preserve"> PAGEREF _Toc327909849 \h </w:instrText>
            </w:r>
            <w:r>
              <w:rPr>
                <w:noProof/>
                <w:webHidden/>
              </w:rPr>
            </w:r>
            <w:r>
              <w:rPr>
                <w:noProof/>
                <w:webHidden/>
              </w:rPr>
              <w:fldChar w:fldCharType="separate"/>
            </w:r>
            <w:r w:rsidR="006F421F">
              <w:rPr>
                <w:noProof/>
                <w:webHidden/>
              </w:rPr>
              <w:t>18</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50" w:history="1">
            <w:r w:rsidR="009F1A3E" w:rsidRPr="00784B3B">
              <w:rPr>
                <w:rStyle w:val="Hipervnculo"/>
                <w:noProof/>
              </w:rPr>
              <w:t>1.5.</w:t>
            </w:r>
            <w:r w:rsidR="009F1A3E">
              <w:rPr>
                <w:rFonts w:asciiTheme="minorHAnsi" w:eastAsiaTheme="minorEastAsia" w:hAnsiTheme="minorHAnsi"/>
                <w:noProof/>
                <w:sz w:val="22"/>
                <w:lang w:val="es-EC" w:eastAsia="es-EC"/>
              </w:rPr>
              <w:tab/>
            </w:r>
            <w:r w:rsidR="009F1A3E" w:rsidRPr="00784B3B">
              <w:rPr>
                <w:rStyle w:val="Hipervnculo"/>
                <w:noProof/>
              </w:rPr>
              <w:t>Normas Técnicas y Ambientales Vigentes.</w:t>
            </w:r>
            <w:r w:rsidR="009F1A3E">
              <w:rPr>
                <w:noProof/>
                <w:webHidden/>
              </w:rPr>
              <w:tab/>
            </w:r>
            <w:r>
              <w:rPr>
                <w:noProof/>
                <w:webHidden/>
              </w:rPr>
              <w:fldChar w:fldCharType="begin"/>
            </w:r>
            <w:r w:rsidR="009F1A3E">
              <w:rPr>
                <w:noProof/>
                <w:webHidden/>
              </w:rPr>
              <w:instrText xml:space="preserve"> PAGEREF _Toc327909850 \h </w:instrText>
            </w:r>
            <w:r>
              <w:rPr>
                <w:noProof/>
                <w:webHidden/>
              </w:rPr>
            </w:r>
            <w:r>
              <w:rPr>
                <w:noProof/>
                <w:webHidden/>
              </w:rPr>
              <w:fldChar w:fldCharType="separate"/>
            </w:r>
            <w:r w:rsidR="006F421F">
              <w:rPr>
                <w:noProof/>
                <w:webHidden/>
              </w:rPr>
              <w:t>35</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51" w:history="1">
            <w:r w:rsidR="009F1A3E" w:rsidRPr="00784B3B">
              <w:rPr>
                <w:rStyle w:val="Hipervnculo"/>
                <w:noProof/>
              </w:rPr>
              <w:t>1.6.</w:t>
            </w:r>
            <w:r w:rsidR="009F1A3E">
              <w:rPr>
                <w:rFonts w:asciiTheme="minorHAnsi" w:eastAsiaTheme="minorEastAsia" w:hAnsiTheme="minorHAnsi"/>
                <w:noProof/>
                <w:sz w:val="22"/>
                <w:lang w:val="es-EC" w:eastAsia="es-EC"/>
              </w:rPr>
              <w:tab/>
            </w:r>
            <w:r w:rsidR="009F1A3E" w:rsidRPr="00784B3B">
              <w:rPr>
                <w:rStyle w:val="Hipervnculo"/>
                <w:noProof/>
              </w:rPr>
              <w:t xml:space="preserve">Monitoreo y Análisis de los </w:t>
            </w:r>
            <w:r w:rsidR="006C4BB2">
              <w:rPr>
                <w:rStyle w:val="Hipervnculo"/>
                <w:noProof/>
              </w:rPr>
              <w:t>G</w:t>
            </w:r>
            <w:r w:rsidR="009F1A3E" w:rsidRPr="00784B3B">
              <w:rPr>
                <w:rStyle w:val="Hipervnculo"/>
                <w:noProof/>
              </w:rPr>
              <w:t xml:space="preserve">ases a la </w:t>
            </w:r>
            <w:r w:rsidR="006C4BB2">
              <w:rPr>
                <w:rStyle w:val="Hipervnculo"/>
                <w:noProof/>
              </w:rPr>
              <w:t>S</w:t>
            </w:r>
            <w:r w:rsidR="009F1A3E" w:rsidRPr="00784B3B">
              <w:rPr>
                <w:rStyle w:val="Hipervnculo"/>
                <w:noProof/>
              </w:rPr>
              <w:t>alida de La Chimenea.</w:t>
            </w:r>
            <w:r w:rsidR="009F1A3E">
              <w:rPr>
                <w:noProof/>
                <w:webHidden/>
              </w:rPr>
              <w:tab/>
            </w:r>
            <w:r>
              <w:rPr>
                <w:noProof/>
                <w:webHidden/>
              </w:rPr>
              <w:fldChar w:fldCharType="begin"/>
            </w:r>
            <w:r w:rsidR="009F1A3E">
              <w:rPr>
                <w:noProof/>
                <w:webHidden/>
              </w:rPr>
              <w:instrText xml:space="preserve"> PAGEREF _Toc327909851 \h </w:instrText>
            </w:r>
            <w:r>
              <w:rPr>
                <w:noProof/>
                <w:webHidden/>
              </w:rPr>
            </w:r>
            <w:r>
              <w:rPr>
                <w:noProof/>
                <w:webHidden/>
              </w:rPr>
              <w:fldChar w:fldCharType="separate"/>
            </w:r>
            <w:r w:rsidR="006F421F">
              <w:rPr>
                <w:noProof/>
                <w:webHidden/>
              </w:rPr>
              <w:t>39</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52" w:history="1">
            <w:r w:rsidR="009F1A3E" w:rsidRPr="00784B3B">
              <w:rPr>
                <w:rStyle w:val="Hipervnculo"/>
                <w:noProof/>
              </w:rPr>
              <w:t>1.7.</w:t>
            </w:r>
            <w:r w:rsidR="009F1A3E">
              <w:rPr>
                <w:rFonts w:asciiTheme="minorHAnsi" w:eastAsiaTheme="minorEastAsia" w:hAnsiTheme="minorHAnsi"/>
                <w:noProof/>
                <w:sz w:val="22"/>
                <w:lang w:val="es-EC" w:eastAsia="es-EC"/>
              </w:rPr>
              <w:tab/>
            </w:r>
            <w:r w:rsidR="009F1A3E" w:rsidRPr="00784B3B">
              <w:rPr>
                <w:rStyle w:val="Hipervnculo"/>
                <w:noProof/>
              </w:rPr>
              <w:t>Factores de Influencia.</w:t>
            </w:r>
            <w:r w:rsidR="009F1A3E">
              <w:rPr>
                <w:noProof/>
                <w:webHidden/>
              </w:rPr>
              <w:tab/>
            </w:r>
            <w:r>
              <w:rPr>
                <w:noProof/>
                <w:webHidden/>
              </w:rPr>
              <w:fldChar w:fldCharType="begin"/>
            </w:r>
            <w:r w:rsidR="009F1A3E">
              <w:rPr>
                <w:noProof/>
                <w:webHidden/>
              </w:rPr>
              <w:instrText xml:space="preserve"> PAGEREF _Toc327909852 \h </w:instrText>
            </w:r>
            <w:r>
              <w:rPr>
                <w:noProof/>
                <w:webHidden/>
              </w:rPr>
            </w:r>
            <w:r>
              <w:rPr>
                <w:noProof/>
                <w:webHidden/>
              </w:rPr>
              <w:fldChar w:fldCharType="separate"/>
            </w:r>
            <w:r w:rsidR="006F421F">
              <w:rPr>
                <w:noProof/>
                <w:webHidden/>
              </w:rPr>
              <w:t>42</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53" w:history="1">
            <w:r w:rsidR="009F1A3E" w:rsidRPr="00784B3B">
              <w:rPr>
                <w:rStyle w:val="Hipervnculo"/>
                <w:noProof/>
              </w:rPr>
              <w:t>1.8.</w:t>
            </w:r>
            <w:r w:rsidR="009F1A3E">
              <w:rPr>
                <w:rFonts w:asciiTheme="minorHAnsi" w:eastAsiaTheme="minorEastAsia" w:hAnsiTheme="minorHAnsi"/>
                <w:noProof/>
                <w:sz w:val="22"/>
                <w:lang w:val="es-EC" w:eastAsia="es-EC"/>
              </w:rPr>
              <w:tab/>
            </w:r>
            <w:r w:rsidR="009F1A3E" w:rsidRPr="00784B3B">
              <w:rPr>
                <w:rStyle w:val="Hipervnculo"/>
                <w:noProof/>
                <w:lang w:val="es-EC"/>
              </w:rPr>
              <w:t>Componentes</w:t>
            </w:r>
            <w:r w:rsidR="009F1A3E" w:rsidRPr="00784B3B">
              <w:rPr>
                <w:rStyle w:val="Hipervnculo"/>
                <w:noProof/>
              </w:rPr>
              <w:t xml:space="preserve"> y </w:t>
            </w:r>
            <w:r w:rsidR="009F1A3E" w:rsidRPr="00784B3B">
              <w:rPr>
                <w:rStyle w:val="Hipervnculo"/>
                <w:noProof/>
                <w:lang w:val="es-EC"/>
              </w:rPr>
              <w:t>Elementos</w:t>
            </w:r>
            <w:r w:rsidR="009F1A3E" w:rsidRPr="00784B3B">
              <w:rPr>
                <w:rStyle w:val="Hipervnculo"/>
                <w:noProof/>
              </w:rPr>
              <w:t xml:space="preserve"> </w:t>
            </w:r>
            <w:r w:rsidR="009F1A3E" w:rsidRPr="00784B3B">
              <w:rPr>
                <w:rStyle w:val="Hipervnculo"/>
                <w:noProof/>
                <w:lang w:val="es-EC"/>
              </w:rPr>
              <w:t>Principales</w:t>
            </w:r>
            <w:r w:rsidR="009F1A3E" w:rsidRPr="00784B3B">
              <w:rPr>
                <w:rStyle w:val="Hipervnculo"/>
                <w:noProof/>
              </w:rPr>
              <w:t>.</w:t>
            </w:r>
            <w:r w:rsidR="009F1A3E">
              <w:rPr>
                <w:noProof/>
                <w:webHidden/>
              </w:rPr>
              <w:tab/>
            </w:r>
            <w:r>
              <w:rPr>
                <w:noProof/>
                <w:webHidden/>
              </w:rPr>
              <w:fldChar w:fldCharType="begin"/>
            </w:r>
            <w:r w:rsidR="009F1A3E">
              <w:rPr>
                <w:noProof/>
                <w:webHidden/>
              </w:rPr>
              <w:instrText xml:space="preserve"> PAGEREF _Toc327909853 \h </w:instrText>
            </w:r>
            <w:r>
              <w:rPr>
                <w:noProof/>
                <w:webHidden/>
              </w:rPr>
            </w:r>
            <w:r>
              <w:rPr>
                <w:noProof/>
                <w:webHidden/>
              </w:rPr>
              <w:fldChar w:fldCharType="separate"/>
            </w:r>
            <w:r w:rsidR="006F421F">
              <w:rPr>
                <w:noProof/>
                <w:webHidden/>
              </w:rPr>
              <w:t>45</w:t>
            </w:r>
            <w:r>
              <w:rPr>
                <w:noProof/>
                <w:webHidden/>
              </w:rPr>
              <w:fldChar w:fldCharType="end"/>
            </w:r>
          </w:hyperlink>
        </w:p>
        <w:p w:rsidR="009F1A3E" w:rsidRDefault="00E53015" w:rsidP="009F1A3E">
          <w:pPr>
            <w:pStyle w:val="TDC2"/>
            <w:tabs>
              <w:tab w:val="left" w:pos="880"/>
              <w:tab w:val="right" w:leader="dot" w:pos="8268"/>
            </w:tabs>
            <w:spacing w:line="480" w:lineRule="auto"/>
            <w:rPr>
              <w:noProof/>
            </w:rPr>
          </w:pPr>
          <w:hyperlink w:anchor="_Toc327909854" w:history="1">
            <w:r w:rsidR="009F1A3E" w:rsidRPr="00784B3B">
              <w:rPr>
                <w:rStyle w:val="Hipervnculo"/>
                <w:noProof/>
              </w:rPr>
              <w:t>1.9.</w:t>
            </w:r>
            <w:r w:rsidR="009F1A3E">
              <w:rPr>
                <w:rFonts w:asciiTheme="minorHAnsi" w:eastAsiaTheme="minorEastAsia" w:hAnsiTheme="minorHAnsi"/>
                <w:noProof/>
                <w:sz w:val="22"/>
                <w:lang w:val="es-EC" w:eastAsia="es-EC"/>
              </w:rPr>
              <w:tab/>
            </w:r>
            <w:r w:rsidR="009F1A3E" w:rsidRPr="00784B3B">
              <w:rPr>
                <w:rStyle w:val="Hipervnculo"/>
                <w:noProof/>
              </w:rPr>
              <w:t>Diseño de Forma</w:t>
            </w:r>
            <w:r w:rsidR="009F1A3E">
              <w:rPr>
                <w:noProof/>
                <w:webHidden/>
              </w:rPr>
              <w:tab/>
            </w:r>
            <w:r>
              <w:rPr>
                <w:noProof/>
                <w:webHidden/>
              </w:rPr>
              <w:fldChar w:fldCharType="begin"/>
            </w:r>
            <w:r w:rsidR="009F1A3E">
              <w:rPr>
                <w:noProof/>
                <w:webHidden/>
              </w:rPr>
              <w:instrText xml:space="preserve"> PAGEREF _Toc327909854 \h </w:instrText>
            </w:r>
            <w:r>
              <w:rPr>
                <w:noProof/>
                <w:webHidden/>
              </w:rPr>
            </w:r>
            <w:r>
              <w:rPr>
                <w:noProof/>
                <w:webHidden/>
              </w:rPr>
              <w:fldChar w:fldCharType="separate"/>
            </w:r>
            <w:r w:rsidR="006F421F">
              <w:rPr>
                <w:noProof/>
                <w:webHidden/>
              </w:rPr>
              <w:t>47</w:t>
            </w:r>
            <w:r>
              <w:rPr>
                <w:noProof/>
                <w:webHidden/>
              </w:rPr>
              <w:fldChar w:fldCharType="end"/>
            </w:r>
          </w:hyperlink>
        </w:p>
        <w:p w:rsidR="006C4BB2" w:rsidRPr="006C4BB2" w:rsidRDefault="006C4BB2" w:rsidP="006C4BB2">
          <w:pPr>
            <w:rPr>
              <w:noProof/>
            </w:rPr>
          </w:pPr>
        </w:p>
        <w:p w:rsidR="009F1A3E" w:rsidRDefault="00E53015" w:rsidP="009F1A3E">
          <w:pPr>
            <w:pStyle w:val="TDC1"/>
            <w:rPr>
              <w:rFonts w:asciiTheme="minorHAnsi" w:eastAsiaTheme="minorEastAsia" w:hAnsiTheme="minorHAnsi"/>
              <w:noProof/>
              <w:sz w:val="22"/>
              <w:lang w:val="es-EC" w:eastAsia="es-EC"/>
            </w:rPr>
          </w:pPr>
          <w:hyperlink w:anchor="_Toc327909855" w:history="1">
            <w:r w:rsidR="009F1A3E" w:rsidRPr="006C4BB2">
              <w:rPr>
                <w:rStyle w:val="Hipervnculo"/>
                <w:b/>
                <w:noProof/>
              </w:rPr>
              <w:t>CAPÍTULO 2</w:t>
            </w:r>
          </w:hyperlink>
        </w:p>
        <w:p w:rsidR="009F1A3E" w:rsidRDefault="00E53015" w:rsidP="009F1A3E">
          <w:pPr>
            <w:pStyle w:val="TDC1"/>
            <w:rPr>
              <w:rFonts w:asciiTheme="minorHAnsi" w:eastAsiaTheme="minorEastAsia" w:hAnsiTheme="minorHAnsi"/>
              <w:noProof/>
              <w:sz w:val="22"/>
              <w:lang w:val="es-EC" w:eastAsia="es-EC"/>
            </w:rPr>
          </w:pPr>
          <w:hyperlink w:anchor="_Toc327909856" w:history="1">
            <w:r w:rsidR="009F1A3E" w:rsidRPr="00784B3B">
              <w:rPr>
                <w:rStyle w:val="Hipervnculo"/>
                <w:noProof/>
              </w:rPr>
              <w:t>2.</w:t>
            </w:r>
            <w:r w:rsidR="009F1A3E">
              <w:rPr>
                <w:rFonts w:asciiTheme="minorHAnsi" w:eastAsiaTheme="minorEastAsia" w:hAnsiTheme="minorHAnsi"/>
                <w:noProof/>
                <w:sz w:val="22"/>
                <w:lang w:val="es-EC" w:eastAsia="es-EC"/>
              </w:rPr>
              <w:tab/>
            </w:r>
            <w:r w:rsidR="009F1A3E" w:rsidRPr="00784B3B">
              <w:rPr>
                <w:rStyle w:val="Hipervnculo"/>
                <w:noProof/>
              </w:rPr>
              <w:t>DISEÑO DETALLADO DEL SCRUBBER.</w:t>
            </w:r>
            <w:r w:rsidR="009F1A3E">
              <w:rPr>
                <w:noProof/>
                <w:webHidden/>
              </w:rPr>
              <w:tab/>
            </w:r>
            <w:r>
              <w:rPr>
                <w:noProof/>
                <w:webHidden/>
              </w:rPr>
              <w:fldChar w:fldCharType="begin"/>
            </w:r>
            <w:r w:rsidR="009F1A3E">
              <w:rPr>
                <w:noProof/>
                <w:webHidden/>
              </w:rPr>
              <w:instrText xml:space="preserve"> PAGEREF _Toc327909856 \h </w:instrText>
            </w:r>
            <w:r>
              <w:rPr>
                <w:noProof/>
                <w:webHidden/>
              </w:rPr>
            </w:r>
            <w:r>
              <w:rPr>
                <w:noProof/>
                <w:webHidden/>
              </w:rPr>
              <w:fldChar w:fldCharType="separate"/>
            </w:r>
            <w:r w:rsidR="006F421F">
              <w:rPr>
                <w:noProof/>
                <w:webHidden/>
              </w:rPr>
              <w:t>48</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57" w:history="1">
            <w:r w:rsidR="009F1A3E" w:rsidRPr="00784B3B">
              <w:rPr>
                <w:rStyle w:val="Hipervnculo"/>
                <w:noProof/>
              </w:rPr>
              <w:t>2.1.</w:t>
            </w:r>
            <w:r w:rsidR="009F1A3E">
              <w:rPr>
                <w:rFonts w:asciiTheme="minorHAnsi" w:eastAsiaTheme="minorEastAsia" w:hAnsiTheme="minorHAnsi"/>
                <w:noProof/>
                <w:sz w:val="22"/>
                <w:lang w:val="es-EC" w:eastAsia="es-EC"/>
              </w:rPr>
              <w:tab/>
            </w:r>
            <w:r w:rsidR="009F1A3E" w:rsidRPr="00784B3B">
              <w:rPr>
                <w:rStyle w:val="Hipervnculo"/>
                <w:noProof/>
              </w:rPr>
              <w:t>Carcasa.</w:t>
            </w:r>
            <w:r w:rsidR="009F1A3E">
              <w:rPr>
                <w:noProof/>
                <w:webHidden/>
              </w:rPr>
              <w:tab/>
            </w:r>
            <w:r>
              <w:rPr>
                <w:noProof/>
                <w:webHidden/>
              </w:rPr>
              <w:fldChar w:fldCharType="begin"/>
            </w:r>
            <w:r w:rsidR="009F1A3E">
              <w:rPr>
                <w:noProof/>
                <w:webHidden/>
              </w:rPr>
              <w:instrText xml:space="preserve"> PAGEREF _Toc327909857 \h </w:instrText>
            </w:r>
            <w:r>
              <w:rPr>
                <w:noProof/>
                <w:webHidden/>
              </w:rPr>
            </w:r>
            <w:r>
              <w:rPr>
                <w:noProof/>
                <w:webHidden/>
              </w:rPr>
              <w:fldChar w:fldCharType="separate"/>
            </w:r>
            <w:r w:rsidR="006F421F">
              <w:rPr>
                <w:noProof/>
                <w:webHidden/>
              </w:rPr>
              <w:t>85</w:t>
            </w:r>
            <w:r>
              <w:rPr>
                <w:noProof/>
                <w:webHidden/>
              </w:rPr>
              <w:fldChar w:fldCharType="end"/>
            </w:r>
          </w:hyperlink>
        </w:p>
        <w:p w:rsidR="009F1A3E" w:rsidRDefault="00E53015" w:rsidP="009F1A3E">
          <w:pPr>
            <w:pStyle w:val="TDC3"/>
            <w:spacing w:line="480" w:lineRule="auto"/>
            <w:rPr>
              <w:rFonts w:asciiTheme="minorHAnsi" w:eastAsiaTheme="minorEastAsia" w:hAnsiTheme="minorHAnsi"/>
              <w:noProof/>
              <w:sz w:val="22"/>
              <w:lang w:val="es-EC" w:eastAsia="es-EC"/>
            </w:rPr>
          </w:pPr>
          <w:hyperlink w:anchor="_Toc327909858" w:history="1">
            <w:r w:rsidR="009F1A3E" w:rsidRPr="00784B3B">
              <w:rPr>
                <w:rStyle w:val="Hipervnculo"/>
                <w:noProof/>
              </w:rPr>
              <w:t>2.1.1.</w:t>
            </w:r>
            <w:r w:rsidR="009F1A3E">
              <w:rPr>
                <w:rFonts w:asciiTheme="minorHAnsi" w:eastAsiaTheme="minorEastAsia" w:hAnsiTheme="minorHAnsi"/>
                <w:noProof/>
                <w:sz w:val="22"/>
                <w:lang w:val="es-EC" w:eastAsia="es-EC"/>
              </w:rPr>
              <w:tab/>
            </w:r>
            <w:r w:rsidR="009F1A3E" w:rsidRPr="00784B3B">
              <w:rPr>
                <w:rStyle w:val="Hipervnculo"/>
                <w:noProof/>
              </w:rPr>
              <w:t xml:space="preserve">Diseño Estructural </w:t>
            </w:r>
            <w:r w:rsidR="009F1C8F">
              <w:rPr>
                <w:rStyle w:val="Hipervnculo"/>
                <w:noProof/>
              </w:rPr>
              <w:t>C</w:t>
            </w:r>
            <w:r w:rsidR="009F1A3E" w:rsidRPr="00784B3B">
              <w:rPr>
                <w:rStyle w:val="Hipervnculo"/>
                <w:noProof/>
              </w:rPr>
              <w:t xml:space="preserve">arcasa y </w:t>
            </w:r>
            <w:r w:rsidR="009F1C8F">
              <w:rPr>
                <w:rStyle w:val="Hipervnculo"/>
                <w:noProof/>
              </w:rPr>
              <w:t>B</w:t>
            </w:r>
            <w:r w:rsidR="009F1A3E" w:rsidRPr="00784B3B">
              <w:rPr>
                <w:rStyle w:val="Hipervnculo"/>
                <w:noProof/>
              </w:rPr>
              <w:t>ase.</w:t>
            </w:r>
            <w:r w:rsidR="009F1A3E">
              <w:rPr>
                <w:noProof/>
                <w:webHidden/>
              </w:rPr>
              <w:tab/>
            </w:r>
            <w:r>
              <w:rPr>
                <w:noProof/>
                <w:webHidden/>
              </w:rPr>
              <w:fldChar w:fldCharType="begin"/>
            </w:r>
            <w:r w:rsidR="009F1A3E">
              <w:rPr>
                <w:noProof/>
                <w:webHidden/>
              </w:rPr>
              <w:instrText xml:space="preserve"> PAGEREF _Toc327909858 \h </w:instrText>
            </w:r>
            <w:r>
              <w:rPr>
                <w:noProof/>
                <w:webHidden/>
              </w:rPr>
            </w:r>
            <w:r>
              <w:rPr>
                <w:noProof/>
                <w:webHidden/>
              </w:rPr>
              <w:fldChar w:fldCharType="separate"/>
            </w:r>
            <w:r w:rsidR="006F421F">
              <w:rPr>
                <w:noProof/>
                <w:webHidden/>
              </w:rPr>
              <w:t>85</w:t>
            </w:r>
            <w:r>
              <w:rPr>
                <w:noProof/>
                <w:webHidden/>
              </w:rPr>
              <w:fldChar w:fldCharType="end"/>
            </w:r>
          </w:hyperlink>
        </w:p>
        <w:p w:rsidR="009F1A3E" w:rsidRDefault="00E53015" w:rsidP="009F1A3E">
          <w:pPr>
            <w:pStyle w:val="TDC3"/>
            <w:spacing w:line="480" w:lineRule="auto"/>
            <w:rPr>
              <w:rFonts w:asciiTheme="minorHAnsi" w:eastAsiaTheme="minorEastAsia" w:hAnsiTheme="minorHAnsi"/>
              <w:noProof/>
              <w:sz w:val="22"/>
              <w:lang w:val="es-EC" w:eastAsia="es-EC"/>
            </w:rPr>
          </w:pPr>
          <w:hyperlink w:anchor="_Toc327909859" w:history="1">
            <w:r w:rsidR="009F1A3E" w:rsidRPr="00784B3B">
              <w:rPr>
                <w:rStyle w:val="Hipervnculo"/>
                <w:noProof/>
              </w:rPr>
              <w:t>2.1.2.</w:t>
            </w:r>
            <w:r w:rsidR="009F1A3E">
              <w:rPr>
                <w:rFonts w:asciiTheme="minorHAnsi" w:eastAsiaTheme="minorEastAsia" w:hAnsiTheme="minorHAnsi"/>
                <w:noProof/>
                <w:sz w:val="22"/>
                <w:lang w:val="es-EC" w:eastAsia="es-EC"/>
              </w:rPr>
              <w:tab/>
            </w:r>
            <w:r w:rsidR="009F1A3E" w:rsidRPr="00784B3B">
              <w:rPr>
                <w:rStyle w:val="Hipervnculo"/>
                <w:noProof/>
              </w:rPr>
              <w:t>Cálculo de Elementos de Unión.</w:t>
            </w:r>
            <w:r w:rsidR="009F1A3E">
              <w:rPr>
                <w:noProof/>
                <w:webHidden/>
              </w:rPr>
              <w:tab/>
            </w:r>
            <w:r>
              <w:rPr>
                <w:noProof/>
                <w:webHidden/>
              </w:rPr>
              <w:fldChar w:fldCharType="begin"/>
            </w:r>
            <w:r w:rsidR="009F1A3E">
              <w:rPr>
                <w:noProof/>
                <w:webHidden/>
              </w:rPr>
              <w:instrText xml:space="preserve"> PAGEREF _Toc327909859 \h </w:instrText>
            </w:r>
            <w:r>
              <w:rPr>
                <w:noProof/>
                <w:webHidden/>
              </w:rPr>
            </w:r>
            <w:r>
              <w:rPr>
                <w:noProof/>
                <w:webHidden/>
              </w:rPr>
              <w:fldChar w:fldCharType="separate"/>
            </w:r>
            <w:r w:rsidR="006F421F">
              <w:rPr>
                <w:noProof/>
                <w:webHidden/>
              </w:rPr>
              <w:t>96</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60" w:history="1">
            <w:r w:rsidR="009F1A3E" w:rsidRPr="00784B3B">
              <w:rPr>
                <w:rStyle w:val="Hipervnculo"/>
                <w:noProof/>
                <w:lang w:val="es-EC"/>
              </w:rPr>
              <w:t>2.2.</w:t>
            </w:r>
            <w:r w:rsidR="009F1A3E">
              <w:rPr>
                <w:rFonts w:asciiTheme="minorHAnsi" w:eastAsiaTheme="minorEastAsia" w:hAnsiTheme="minorHAnsi"/>
                <w:noProof/>
                <w:sz w:val="22"/>
                <w:lang w:val="es-EC" w:eastAsia="es-EC"/>
              </w:rPr>
              <w:tab/>
            </w:r>
            <w:r w:rsidR="009F1A3E" w:rsidRPr="00784B3B">
              <w:rPr>
                <w:rStyle w:val="Hipervnculo"/>
                <w:noProof/>
                <w:lang w:val="es-EC"/>
              </w:rPr>
              <w:t>Sistema de Extracción de Aire.</w:t>
            </w:r>
            <w:r w:rsidR="009F1A3E">
              <w:rPr>
                <w:noProof/>
                <w:webHidden/>
              </w:rPr>
              <w:tab/>
            </w:r>
            <w:r>
              <w:rPr>
                <w:noProof/>
                <w:webHidden/>
              </w:rPr>
              <w:fldChar w:fldCharType="begin"/>
            </w:r>
            <w:r w:rsidR="009F1A3E">
              <w:rPr>
                <w:noProof/>
                <w:webHidden/>
              </w:rPr>
              <w:instrText xml:space="preserve"> PAGEREF _Toc327909860 \h </w:instrText>
            </w:r>
            <w:r>
              <w:rPr>
                <w:noProof/>
                <w:webHidden/>
              </w:rPr>
            </w:r>
            <w:r>
              <w:rPr>
                <w:noProof/>
                <w:webHidden/>
              </w:rPr>
              <w:fldChar w:fldCharType="separate"/>
            </w:r>
            <w:r w:rsidR="006F421F">
              <w:rPr>
                <w:noProof/>
                <w:webHidden/>
              </w:rPr>
              <w:t>98</w:t>
            </w:r>
            <w:r>
              <w:rPr>
                <w:noProof/>
                <w:webHidden/>
              </w:rPr>
              <w:fldChar w:fldCharType="end"/>
            </w:r>
          </w:hyperlink>
        </w:p>
        <w:p w:rsidR="009F1A3E" w:rsidRDefault="00E53015" w:rsidP="009F1A3E">
          <w:pPr>
            <w:pStyle w:val="TDC3"/>
            <w:spacing w:line="480" w:lineRule="auto"/>
            <w:rPr>
              <w:rFonts w:asciiTheme="minorHAnsi" w:eastAsiaTheme="minorEastAsia" w:hAnsiTheme="minorHAnsi"/>
              <w:noProof/>
              <w:sz w:val="22"/>
              <w:lang w:val="es-EC" w:eastAsia="es-EC"/>
            </w:rPr>
          </w:pPr>
          <w:hyperlink w:anchor="_Toc327909861" w:history="1">
            <w:r w:rsidR="009F1A3E" w:rsidRPr="00784B3B">
              <w:rPr>
                <w:rStyle w:val="Hipervnculo"/>
                <w:noProof/>
                <w:lang w:val="es-EC"/>
              </w:rPr>
              <w:t>2.2.1.</w:t>
            </w:r>
            <w:r w:rsidR="009F1A3E">
              <w:rPr>
                <w:rFonts w:asciiTheme="minorHAnsi" w:eastAsiaTheme="minorEastAsia" w:hAnsiTheme="minorHAnsi"/>
                <w:noProof/>
                <w:sz w:val="22"/>
                <w:lang w:val="es-EC" w:eastAsia="es-EC"/>
              </w:rPr>
              <w:tab/>
            </w:r>
            <w:r w:rsidR="009F1A3E" w:rsidRPr="00784B3B">
              <w:rPr>
                <w:rStyle w:val="Hipervnculo"/>
                <w:noProof/>
                <w:lang w:val="es-EC"/>
              </w:rPr>
              <w:t>Diseño de Conductos.</w:t>
            </w:r>
            <w:r w:rsidR="009F1A3E">
              <w:rPr>
                <w:noProof/>
                <w:webHidden/>
              </w:rPr>
              <w:tab/>
            </w:r>
            <w:r>
              <w:rPr>
                <w:noProof/>
                <w:webHidden/>
              </w:rPr>
              <w:fldChar w:fldCharType="begin"/>
            </w:r>
            <w:r w:rsidR="009F1A3E">
              <w:rPr>
                <w:noProof/>
                <w:webHidden/>
              </w:rPr>
              <w:instrText xml:space="preserve"> PAGEREF _Toc327909861 \h </w:instrText>
            </w:r>
            <w:r>
              <w:rPr>
                <w:noProof/>
                <w:webHidden/>
              </w:rPr>
            </w:r>
            <w:r>
              <w:rPr>
                <w:noProof/>
                <w:webHidden/>
              </w:rPr>
              <w:fldChar w:fldCharType="separate"/>
            </w:r>
            <w:r w:rsidR="006F421F">
              <w:rPr>
                <w:noProof/>
                <w:webHidden/>
              </w:rPr>
              <w:t>106</w:t>
            </w:r>
            <w:r>
              <w:rPr>
                <w:noProof/>
                <w:webHidden/>
              </w:rPr>
              <w:fldChar w:fldCharType="end"/>
            </w:r>
          </w:hyperlink>
        </w:p>
        <w:p w:rsidR="009F1A3E" w:rsidRDefault="00E53015" w:rsidP="009F1A3E">
          <w:pPr>
            <w:pStyle w:val="TDC3"/>
            <w:spacing w:line="480" w:lineRule="auto"/>
            <w:rPr>
              <w:rFonts w:asciiTheme="minorHAnsi" w:eastAsiaTheme="minorEastAsia" w:hAnsiTheme="minorHAnsi"/>
              <w:noProof/>
              <w:sz w:val="22"/>
              <w:lang w:val="es-EC" w:eastAsia="es-EC"/>
            </w:rPr>
          </w:pPr>
          <w:hyperlink w:anchor="_Toc327909862" w:history="1">
            <w:r w:rsidR="009F1A3E" w:rsidRPr="00784B3B">
              <w:rPr>
                <w:rStyle w:val="Hipervnculo"/>
                <w:noProof/>
              </w:rPr>
              <w:t>2.2.2.</w:t>
            </w:r>
            <w:r w:rsidR="009F1A3E">
              <w:rPr>
                <w:rFonts w:asciiTheme="minorHAnsi" w:eastAsiaTheme="minorEastAsia" w:hAnsiTheme="minorHAnsi"/>
                <w:noProof/>
                <w:sz w:val="22"/>
                <w:lang w:val="es-EC" w:eastAsia="es-EC"/>
              </w:rPr>
              <w:tab/>
            </w:r>
            <w:r w:rsidR="009F1A3E" w:rsidRPr="00784B3B">
              <w:rPr>
                <w:rStyle w:val="Hipervnculo"/>
                <w:noProof/>
              </w:rPr>
              <w:t>Selección del Ventilador.</w:t>
            </w:r>
            <w:r w:rsidR="009F1A3E">
              <w:rPr>
                <w:noProof/>
                <w:webHidden/>
              </w:rPr>
              <w:tab/>
            </w:r>
            <w:r>
              <w:rPr>
                <w:noProof/>
                <w:webHidden/>
              </w:rPr>
              <w:fldChar w:fldCharType="begin"/>
            </w:r>
            <w:r w:rsidR="009F1A3E">
              <w:rPr>
                <w:noProof/>
                <w:webHidden/>
              </w:rPr>
              <w:instrText xml:space="preserve"> PAGEREF _Toc327909862 \h </w:instrText>
            </w:r>
            <w:r>
              <w:rPr>
                <w:noProof/>
                <w:webHidden/>
              </w:rPr>
            </w:r>
            <w:r>
              <w:rPr>
                <w:noProof/>
                <w:webHidden/>
              </w:rPr>
              <w:fldChar w:fldCharType="separate"/>
            </w:r>
            <w:r w:rsidR="006F421F">
              <w:rPr>
                <w:noProof/>
                <w:webHidden/>
              </w:rPr>
              <w:t>109</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63" w:history="1">
            <w:r w:rsidR="009F1A3E" w:rsidRPr="00784B3B">
              <w:rPr>
                <w:rStyle w:val="Hipervnculo"/>
                <w:noProof/>
              </w:rPr>
              <w:t>2.3.</w:t>
            </w:r>
            <w:r w:rsidR="009F1A3E">
              <w:rPr>
                <w:rFonts w:asciiTheme="minorHAnsi" w:eastAsiaTheme="minorEastAsia" w:hAnsiTheme="minorHAnsi"/>
                <w:noProof/>
                <w:sz w:val="22"/>
                <w:lang w:val="es-EC" w:eastAsia="es-EC"/>
              </w:rPr>
              <w:tab/>
            </w:r>
            <w:r w:rsidR="009F1A3E" w:rsidRPr="00784B3B">
              <w:rPr>
                <w:rStyle w:val="Hipervnculo"/>
                <w:noProof/>
              </w:rPr>
              <w:t>Diseño de Junta de Expansión.</w:t>
            </w:r>
            <w:r w:rsidR="009F1A3E">
              <w:rPr>
                <w:noProof/>
                <w:webHidden/>
              </w:rPr>
              <w:tab/>
            </w:r>
            <w:r>
              <w:rPr>
                <w:noProof/>
                <w:webHidden/>
              </w:rPr>
              <w:fldChar w:fldCharType="begin"/>
            </w:r>
            <w:r w:rsidR="009F1A3E">
              <w:rPr>
                <w:noProof/>
                <w:webHidden/>
              </w:rPr>
              <w:instrText xml:space="preserve"> PAGEREF _Toc327909863 \h </w:instrText>
            </w:r>
            <w:r>
              <w:rPr>
                <w:noProof/>
                <w:webHidden/>
              </w:rPr>
            </w:r>
            <w:r>
              <w:rPr>
                <w:noProof/>
                <w:webHidden/>
              </w:rPr>
              <w:fldChar w:fldCharType="separate"/>
            </w:r>
            <w:r w:rsidR="006F421F">
              <w:rPr>
                <w:noProof/>
                <w:webHidden/>
              </w:rPr>
              <w:t>112</w:t>
            </w:r>
            <w:r>
              <w:rPr>
                <w:noProof/>
                <w:webHidden/>
              </w:rPr>
              <w:fldChar w:fldCharType="end"/>
            </w:r>
          </w:hyperlink>
        </w:p>
        <w:p w:rsidR="009F1A3E" w:rsidRDefault="00E53015" w:rsidP="009F1A3E">
          <w:pPr>
            <w:pStyle w:val="TDC3"/>
            <w:spacing w:line="480" w:lineRule="auto"/>
            <w:rPr>
              <w:rFonts w:asciiTheme="minorHAnsi" w:eastAsiaTheme="minorEastAsia" w:hAnsiTheme="minorHAnsi"/>
              <w:noProof/>
              <w:sz w:val="22"/>
              <w:lang w:val="es-EC" w:eastAsia="es-EC"/>
            </w:rPr>
          </w:pPr>
          <w:hyperlink w:anchor="_Toc327909864" w:history="1">
            <w:r w:rsidR="009F1A3E" w:rsidRPr="00784B3B">
              <w:rPr>
                <w:rStyle w:val="Hipervnculo"/>
                <w:noProof/>
              </w:rPr>
              <w:t>2.3.1.</w:t>
            </w:r>
            <w:r w:rsidR="009F1A3E">
              <w:rPr>
                <w:rFonts w:asciiTheme="minorHAnsi" w:eastAsiaTheme="minorEastAsia" w:hAnsiTheme="minorHAnsi"/>
                <w:noProof/>
                <w:sz w:val="22"/>
                <w:lang w:val="es-EC" w:eastAsia="es-EC"/>
              </w:rPr>
              <w:tab/>
            </w:r>
            <w:r w:rsidR="009F1A3E" w:rsidRPr="00784B3B">
              <w:rPr>
                <w:rStyle w:val="Hipervnculo"/>
                <w:noProof/>
              </w:rPr>
              <w:t>Diseño de Válvula Reguladora.</w:t>
            </w:r>
            <w:r w:rsidR="009F1A3E">
              <w:rPr>
                <w:noProof/>
                <w:webHidden/>
              </w:rPr>
              <w:tab/>
            </w:r>
            <w:r>
              <w:rPr>
                <w:noProof/>
                <w:webHidden/>
              </w:rPr>
              <w:fldChar w:fldCharType="begin"/>
            </w:r>
            <w:r w:rsidR="009F1A3E">
              <w:rPr>
                <w:noProof/>
                <w:webHidden/>
              </w:rPr>
              <w:instrText xml:space="preserve"> PAGEREF _Toc327909864 \h </w:instrText>
            </w:r>
            <w:r>
              <w:rPr>
                <w:noProof/>
                <w:webHidden/>
              </w:rPr>
            </w:r>
            <w:r>
              <w:rPr>
                <w:noProof/>
                <w:webHidden/>
              </w:rPr>
              <w:fldChar w:fldCharType="separate"/>
            </w:r>
            <w:r w:rsidR="006F421F">
              <w:rPr>
                <w:noProof/>
                <w:webHidden/>
              </w:rPr>
              <w:t>118</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65" w:history="1">
            <w:r w:rsidR="009F1A3E" w:rsidRPr="00784B3B">
              <w:rPr>
                <w:rStyle w:val="Hipervnculo"/>
                <w:noProof/>
              </w:rPr>
              <w:t>2.4.</w:t>
            </w:r>
            <w:r w:rsidR="009F1A3E">
              <w:rPr>
                <w:rFonts w:asciiTheme="minorHAnsi" w:eastAsiaTheme="minorEastAsia" w:hAnsiTheme="minorHAnsi"/>
                <w:noProof/>
                <w:sz w:val="22"/>
                <w:lang w:val="es-EC" w:eastAsia="es-EC"/>
              </w:rPr>
              <w:tab/>
            </w:r>
            <w:r w:rsidR="009F1A3E" w:rsidRPr="00784B3B">
              <w:rPr>
                <w:rStyle w:val="Hipervnculo"/>
                <w:noProof/>
              </w:rPr>
              <w:t>Sistema Hidráulico.</w:t>
            </w:r>
            <w:r w:rsidR="009F1A3E">
              <w:rPr>
                <w:noProof/>
                <w:webHidden/>
              </w:rPr>
              <w:tab/>
            </w:r>
            <w:r>
              <w:rPr>
                <w:noProof/>
                <w:webHidden/>
              </w:rPr>
              <w:fldChar w:fldCharType="begin"/>
            </w:r>
            <w:r w:rsidR="009F1A3E">
              <w:rPr>
                <w:noProof/>
                <w:webHidden/>
              </w:rPr>
              <w:instrText xml:space="preserve"> PAGEREF _Toc327909865 \h </w:instrText>
            </w:r>
            <w:r>
              <w:rPr>
                <w:noProof/>
                <w:webHidden/>
              </w:rPr>
            </w:r>
            <w:r>
              <w:rPr>
                <w:noProof/>
                <w:webHidden/>
              </w:rPr>
              <w:fldChar w:fldCharType="separate"/>
            </w:r>
            <w:r w:rsidR="006F421F">
              <w:rPr>
                <w:noProof/>
                <w:webHidden/>
              </w:rPr>
              <w:t>119</w:t>
            </w:r>
            <w:r>
              <w:rPr>
                <w:noProof/>
                <w:webHidden/>
              </w:rPr>
              <w:fldChar w:fldCharType="end"/>
            </w:r>
          </w:hyperlink>
        </w:p>
        <w:p w:rsidR="009F1A3E" w:rsidRDefault="00E53015" w:rsidP="009F1A3E">
          <w:pPr>
            <w:pStyle w:val="TDC3"/>
            <w:spacing w:line="480" w:lineRule="auto"/>
            <w:rPr>
              <w:rFonts w:asciiTheme="minorHAnsi" w:eastAsiaTheme="minorEastAsia" w:hAnsiTheme="minorHAnsi"/>
              <w:noProof/>
              <w:sz w:val="22"/>
              <w:lang w:val="es-EC" w:eastAsia="es-EC"/>
            </w:rPr>
          </w:pPr>
          <w:hyperlink w:anchor="_Toc327909866" w:history="1">
            <w:r w:rsidR="009F1A3E" w:rsidRPr="00784B3B">
              <w:rPr>
                <w:rStyle w:val="Hipervnculo"/>
                <w:noProof/>
              </w:rPr>
              <w:t>2.4.1.</w:t>
            </w:r>
            <w:r w:rsidR="009F1A3E">
              <w:rPr>
                <w:rFonts w:asciiTheme="minorHAnsi" w:eastAsiaTheme="minorEastAsia" w:hAnsiTheme="minorHAnsi"/>
                <w:noProof/>
                <w:sz w:val="22"/>
                <w:lang w:val="es-EC" w:eastAsia="es-EC"/>
              </w:rPr>
              <w:tab/>
            </w:r>
            <w:r w:rsidR="009F1A3E" w:rsidRPr="00784B3B">
              <w:rPr>
                <w:rStyle w:val="Hipervnculo"/>
                <w:noProof/>
              </w:rPr>
              <w:t>Selección de Bomba.</w:t>
            </w:r>
            <w:r w:rsidR="009F1A3E">
              <w:rPr>
                <w:noProof/>
                <w:webHidden/>
              </w:rPr>
              <w:tab/>
            </w:r>
            <w:r>
              <w:rPr>
                <w:noProof/>
                <w:webHidden/>
              </w:rPr>
              <w:fldChar w:fldCharType="begin"/>
            </w:r>
            <w:r w:rsidR="009F1A3E">
              <w:rPr>
                <w:noProof/>
                <w:webHidden/>
              </w:rPr>
              <w:instrText xml:space="preserve"> PAGEREF _Toc327909866 \h </w:instrText>
            </w:r>
            <w:r>
              <w:rPr>
                <w:noProof/>
                <w:webHidden/>
              </w:rPr>
            </w:r>
            <w:r>
              <w:rPr>
                <w:noProof/>
                <w:webHidden/>
              </w:rPr>
              <w:fldChar w:fldCharType="separate"/>
            </w:r>
            <w:r w:rsidR="006F421F">
              <w:rPr>
                <w:noProof/>
                <w:webHidden/>
              </w:rPr>
              <w:t>119</w:t>
            </w:r>
            <w:r>
              <w:rPr>
                <w:noProof/>
                <w:webHidden/>
              </w:rPr>
              <w:fldChar w:fldCharType="end"/>
            </w:r>
          </w:hyperlink>
        </w:p>
        <w:p w:rsidR="009F1A3E" w:rsidRDefault="00E53015" w:rsidP="009F1A3E">
          <w:pPr>
            <w:pStyle w:val="TDC3"/>
            <w:spacing w:line="480" w:lineRule="auto"/>
            <w:rPr>
              <w:rFonts w:asciiTheme="minorHAnsi" w:eastAsiaTheme="minorEastAsia" w:hAnsiTheme="minorHAnsi"/>
              <w:noProof/>
              <w:sz w:val="22"/>
              <w:lang w:val="es-EC" w:eastAsia="es-EC"/>
            </w:rPr>
          </w:pPr>
          <w:hyperlink w:anchor="_Toc327909867" w:history="1">
            <w:r w:rsidR="009F1A3E" w:rsidRPr="00784B3B">
              <w:rPr>
                <w:rStyle w:val="Hipervnculo"/>
                <w:noProof/>
              </w:rPr>
              <w:t>2.4.2.</w:t>
            </w:r>
            <w:r w:rsidR="009F1A3E">
              <w:rPr>
                <w:rFonts w:asciiTheme="minorHAnsi" w:eastAsiaTheme="minorEastAsia" w:hAnsiTheme="minorHAnsi"/>
                <w:noProof/>
                <w:sz w:val="22"/>
                <w:lang w:val="es-EC" w:eastAsia="es-EC"/>
              </w:rPr>
              <w:tab/>
            </w:r>
            <w:r w:rsidR="009F1A3E" w:rsidRPr="00784B3B">
              <w:rPr>
                <w:rStyle w:val="Hipervnculo"/>
                <w:noProof/>
              </w:rPr>
              <w:t>Tuberías.</w:t>
            </w:r>
            <w:r w:rsidR="009F1A3E">
              <w:rPr>
                <w:noProof/>
                <w:webHidden/>
              </w:rPr>
              <w:tab/>
            </w:r>
            <w:r>
              <w:rPr>
                <w:noProof/>
                <w:webHidden/>
              </w:rPr>
              <w:fldChar w:fldCharType="begin"/>
            </w:r>
            <w:r w:rsidR="009F1A3E">
              <w:rPr>
                <w:noProof/>
                <w:webHidden/>
              </w:rPr>
              <w:instrText xml:space="preserve"> PAGEREF _Toc327909867 \h </w:instrText>
            </w:r>
            <w:r>
              <w:rPr>
                <w:noProof/>
                <w:webHidden/>
              </w:rPr>
            </w:r>
            <w:r>
              <w:rPr>
                <w:noProof/>
                <w:webHidden/>
              </w:rPr>
              <w:fldChar w:fldCharType="separate"/>
            </w:r>
            <w:r w:rsidR="006F421F">
              <w:rPr>
                <w:noProof/>
                <w:webHidden/>
              </w:rPr>
              <w:t>127</w:t>
            </w:r>
            <w:r>
              <w:rPr>
                <w:noProof/>
                <w:webHidden/>
              </w:rPr>
              <w:fldChar w:fldCharType="end"/>
            </w:r>
          </w:hyperlink>
        </w:p>
        <w:p w:rsidR="009F1A3E" w:rsidRDefault="00E53015" w:rsidP="009F1A3E">
          <w:pPr>
            <w:pStyle w:val="TDC3"/>
            <w:spacing w:line="480" w:lineRule="auto"/>
            <w:rPr>
              <w:rFonts w:asciiTheme="minorHAnsi" w:eastAsiaTheme="minorEastAsia" w:hAnsiTheme="minorHAnsi"/>
              <w:noProof/>
              <w:sz w:val="22"/>
              <w:lang w:val="es-EC" w:eastAsia="es-EC"/>
            </w:rPr>
          </w:pPr>
          <w:hyperlink w:anchor="_Toc327909868" w:history="1">
            <w:r w:rsidR="009F1A3E" w:rsidRPr="00784B3B">
              <w:rPr>
                <w:rStyle w:val="Hipervnculo"/>
                <w:noProof/>
              </w:rPr>
              <w:t>2.4.3.</w:t>
            </w:r>
            <w:r w:rsidR="009F1A3E">
              <w:rPr>
                <w:rFonts w:asciiTheme="minorHAnsi" w:eastAsiaTheme="minorEastAsia" w:hAnsiTheme="minorHAnsi"/>
                <w:noProof/>
                <w:sz w:val="22"/>
                <w:lang w:val="es-EC" w:eastAsia="es-EC"/>
              </w:rPr>
              <w:tab/>
            </w:r>
            <w:r w:rsidR="009F1A3E" w:rsidRPr="00784B3B">
              <w:rPr>
                <w:rStyle w:val="Hipervnculo"/>
                <w:noProof/>
              </w:rPr>
              <w:t>Diseño de Aspersores.</w:t>
            </w:r>
            <w:r w:rsidR="009F1A3E">
              <w:rPr>
                <w:noProof/>
                <w:webHidden/>
              </w:rPr>
              <w:tab/>
            </w:r>
            <w:r>
              <w:rPr>
                <w:noProof/>
                <w:webHidden/>
              </w:rPr>
              <w:fldChar w:fldCharType="begin"/>
            </w:r>
            <w:r w:rsidR="009F1A3E">
              <w:rPr>
                <w:noProof/>
                <w:webHidden/>
              </w:rPr>
              <w:instrText xml:space="preserve"> PAGEREF _Toc327909868 \h </w:instrText>
            </w:r>
            <w:r>
              <w:rPr>
                <w:noProof/>
                <w:webHidden/>
              </w:rPr>
            </w:r>
            <w:r>
              <w:rPr>
                <w:noProof/>
                <w:webHidden/>
              </w:rPr>
              <w:fldChar w:fldCharType="separate"/>
            </w:r>
            <w:r w:rsidR="006F421F">
              <w:rPr>
                <w:noProof/>
                <w:webHidden/>
              </w:rPr>
              <w:t>132</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69" w:history="1">
            <w:r w:rsidR="009F1A3E" w:rsidRPr="00784B3B">
              <w:rPr>
                <w:rStyle w:val="Hipervnculo"/>
                <w:noProof/>
              </w:rPr>
              <w:t>2.5.</w:t>
            </w:r>
            <w:r w:rsidR="009F1A3E">
              <w:rPr>
                <w:rFonts w:asciiTheme="minorHAnsi" w:eastAsiaTheme="minorEastAsia" w:hAnsiTheme="minorHAnsi"/>
                <w:noProof/>
                <w:sz w:val="22"/>
                <w:lang w:val="es-EC" w:eastAsia="es-EC"/>
              </w:rPr>
              <w:tab/>
            </w:r>
            <w:r w:rsidR="009F1A3E" w:rsidRPr="00784B3B">
              <w:rPr>
                <w:rStyle w:val="Hipervnculo"/>
                <w:noProof/>
                <w:lang w:val="es-EC"/>
              </w:rPr>
              <w:t>Normas</w:t>
            </w:r>
            <w:r w:rsidR="009F1A3E" w:rsidRPr="00784B3B">
              <w:rPr>
                <w:rStyle w:val="Hipervnculo"/>
                <w:noProof/>
              </w:rPr>
              <w:t xml:space="preserve"> de </w:t>
            </w:r>
            <w:r w:rsidR="009F1A3E" w:rsidRPr="00784B3B">
              <w:rPr>
                <w:rStyle w:val="Hipervnculo"/>
                <w:noProof/>
                <w:lang w:val="es-EC"/>
              </w:rPr>
              <w:t>Seguridad</w:t>
            </w:r>
            <w:r w:rsidR="009F1A3E" w:rsidRPr="00784B3B">
              <w:rPr>
                <w:rStyle w:val="Hipervnculo"/>
                <w:noProof/>
              </w:rPr>
              <w:t>.</w:t>
            </w:r>
            <w:r w:rsidR="009F1A3E">
              <w:rPr>
                <w:noProof/>
                <w:webHidden/>
              </w:rPr>
              <w:tab/>
            </w:r>
            <w:r>
              <w:rPr>
                <w:noProof/>
                <w:webHidden/>
              </w:rPr>
              <w:fldChar w:fldCharType="begin"/>
            </w:r>
            <w:r w:rsidR="009F1A3E">
              <w:rPr>
                <w:noProof/>
                <w:webHidden/>
              </w:rPr>
              <w:instrText xml:space="preserve"> PAGEREF _Toc327909869 \h </w:instrText>
            </w:r>
            <w:r>
              <w:rPr>
                <w:noProof/>
                <w:webHidden/>
              </w:rPr>
            </w:r>
            <w:r>
              <w:rPr>
                <w:noProof/>
                <w:webHidden/>
              </w:rPr>
              <w:fldChar w:fldCharType="separate"/>
            </w:r>
            <w:r w:rsidR="006F421F">
              <w:rPr>
                <w:noProof/>
                <w:webHidden/>
              </w:rPr>
              <w:t>150</w:t>
            </w:r>
            <w:r>
              <w:rPr>
                <w:noProof/>
                <w:webHidden/>
              </w:rPr>
              <w:fldChar w:fldCharType="end"/>
            </w:r>
          </w:hyperlink>
        </w:p>
        <w:p w:rsidR="009F1A3E" w:rsidRDefault="00E53015" w:rsidP="009F1A3E">
          <w:pPr>
            <w:pStyle w:val="TDC3"/>
            <w:spacing w:line="480" w:lineRule="auto"/>
            <w:rPr>
              <w:rFonts w:asciiTheme="minorHAnsi" w:eastAsiaTheme="minorEastAsia" w:hAnsiTheme="minorHAnsi"/>
              <w:noProof/>
              <w:sz w:val="22"/>
              <w:lang w:val="es-EC" w:eastAsia="es-EC"/>
            </w:rPr>
          </w:pPr>
          <w:hyperlink w:anchor="_Toc327909870" w:history="1">
            <w:r w:rsidR="009F1A3E" w:rsidRPr="00784B3B">
              <w:rPr>
                <w:rStyle w:val="Hipervnculo"/>
                <w:rFonts w:cs="Arial"/>
                <w:noProof/>
              </w:rPr>
              <w:t>2.5.1.</w:t>
            </w:r>
            <w:r w:rsidR="009F1A3E">
              <w:rPr>
                <w:rFonts w:asciiTheme="minorHAnsi" w:eastAsiaTheme="minorEastAsia" w:hAnsiTheme="minorHAnsi"/>
                <w:noProof/>
                <w:sz w:val="22"/>
                <w:lang w:val="es-EC" w:eastAsia="es-EC"/>
              </w:rPr>
              <w:tab/>
            </w:r>
            <w:r w:rsidR="009F1A3E" w:rsidRPr="00784B3B">
              <w:rPr>
                <w:rStyle w:val="Hipervnculo"/>
                <w:rFonts w:cs="Arial"/>
                <w:noProof/>
              </w:rPr>
              <w:t xml:space="preserve">Manual de </w:t>
            </w:r>
            <w:r w:rsidR="009F1A3E" w:rsidRPr="00784B3B">
              <w:rPr>
                <w:rStyle w:val="Hipervnculo"/>
                <w:rFonts w:cs="Arial"/>
                <w:noProof/>
                <w:lang w:val="es-EC"/>
              </w:rPr>
              <w:t>Operación</w:t>
            </w:r>
            <w:r w:rsidR="009F1A3E" w:rsidRPr="00784B3B">
              <w:rPr>
                <w:rStyle w:val="Hipervnculo"/>
                <w:rFonts w:cs="Arial"/>
                <w:noProof/>
              </w:rPr>
              <w:t>.</w:t>
            </w:r>
            <w:r w:rsidR="009F1A3E">
              <w:rPr>
                <w:noProof/>
                <w:webHidden/>
              </w:rPr>
              <w:tab/>
            </w:r>
            <w:r>
              <w:rPr>
                <w:noProof/>
                <w:webHidden/>
              </w:rPr>
              <w:fldChar w:fldCharType="begin"/>
            </w:r>
            <w:r w:rsidR="009F1A3E">
              <w:rPr>
                <w:noProof/>
                <w:webHidden/>
              </w:rPr>
              <w:instrText xml:space="preserve"> PAGEREF _Toc327909870 \h </w:instrText>
            </w:r>
            <w:r>
              <w:rPr>
                <w:noProof/>
                <w:webHidden/>
              </w:rPr>
            </w:r>
            <w:r>
              <w:rPr>
                <w:noProof/>
                <w:webHidden/>
              </w:rPr>
              <w:fldChar w:fldCharType="separate"/>
            </w:r>
            <w:r w:rsidR="006F421F">
              <w:rPr>
                <w:noProof/>
                <w:webHidden/>
              </w:rPr>
              <w:t>150</w:t>
            </w:r>
            <w:r>
              <w:rPr>
                <w:noProof/>
                <w:webHidden/>
              </w:rPr>
              <w:fldChar w:fldCharType="end"/>
            </w:r>
          </w:hyperlink>
        </w:p>
        <w:p w:rsidR="009F1A3E" w:rsidRDefault="00E53015" w:rsidP="009F1A3E">
          <w:pPr>
            <w:pStyle w:val="TDC3"/>
            <w:spacing w:line="480" w:lineRule="auto"/>
            <w:rPr>
              <w:noProof/>
            </w:rPr>
          </w:pPr>
          <w:hyperlink w:anchor="_Toc327909871" w:history="1">
            <w:r w:rsidR="009F1A3E" w:rsidRPr="00784B3B">
              <w:rPr>
                <w:rStyle w:val="Hipervnculo"/>
                <w:rFonts w:cs="Arial"/>
                <w:noProof/>
              </w:rPr>
              <w:t>2.5.2.</w:t>
            </w:r>
            <w:r w:rsidR="009F1A3E">
              <w:rPr>
                <w:rFonts w:asciiTheme="minorHAnsi" w:eastAsiaTheme="minorEastAsia" w:hAnsiTheme="minorHAnsi"/>
                <w:noProof/>
                <w:sz w:val="22"/>
                <w:lang w:val="es-EC" w:eastAsia="es-EC"/>
              </w:rPr>
              <w:tab/>
            </w:r>
            <w:r w:rsidR="009F1A3E" w:rsidRPr="00784B3B">
              <w:rPr>
                <w:rStyle w:val="Hipervnculo"/>
                <w:rFonts w:cs="Arial"/>
                <w:noProof/>
              </w:rPr>
              <w:t xml:space="preserve">Manual de </w:t>
            </w:r>
            <w:r w:rsidR="009F1A3E" w:rsidRPr="00784B3B">
              <w:rPr>
                <w:rStyle w:val="Hipervnculo"/>
                <w:rFonts w:cs="Arial"/>
                <w:noProof/>
                <w:lang w:val="es-EC"/>
              </w:rPr>
              <w:t>Seguridad</w:t>
            </w:r>
            <w:r w:rsidR="009F1A3E" w:rsidRPr="00784B3B">
              <w:rPr>
                <w:rStyle w:val="Hipervnculo"/>
                <w:rFonts w:cs="Arial"/>
                <w:noProof/>
              </w:rPr>
              <w:t>.</w:t>
            </w:r>
            <w:r w:rsidR="009F1A3E">
              <w:rPr>
                <w:noProof/>
                <w:webHidden/>
              </w:rPr>
              <w:tab/>
            </w:r>
            <w:r>
              <w:rPr>
                <w:noProof/>
                <w:webHidden/>
              </w:rPr>
              <w:fldChar w:fldCharType="begin"/>
            </w:r>
            <w:r w:rsidR="009F1A3E">
              <w:rPr>
                <w:noProof/>
                <w:webHidden/>
              </w:rPr>
              <w:instrText xml:space="preserve"> PAGEREF _Toc327909871 \h </w:instrText>
            </w:r>
            <w:r>
              <w:rPr>
                <w:noProof/>
                <w:webHidden/>
              </w:rPr>
            </w:r>
            <w:r>
              <w:rPr>
                <w:noProof/>
                <w:webHidden/>
              </w:rPr>
              <w:fldChar w:fldCharType="separate"/>
            </w:r>
            <w:r w:rsidR="006F421F">
              <w:rPr>
                <w:noProof/>
                <w:webHidden/>
              </w:rPr>
              <w:t>151</w:t>
            </w:r>
            <w:r>
              <w:rPr>
                <w:noProof/>
                <w:webHidden/>
              </w:rPr>
              <w:fldChar w:fldCharType="end"/>
            </w:r>
          </w:hyperlink>
        </w:p>
        <w:p w:rsidR="009F1C8F" w:rsidRPr="009F1C8F" w:rsidRDefault="009F1C8F" w:rsidP="009F1C8F">
          <w:pPr>
            <w:rPr>
              <w:noProof/>
            </w:rPr>
          </w:pPr>
        </w:p>
        <w:p w:rsidR="009F1A3E" w:rsidRDefault="00E53015" w:rsidP="009F1A3E">
          <w:pPr>
            <w:pStyle w:val="TDC1"/>
            <w:rPr>
              <w:rFonts w:asciiTheme="minorHAnsi" w:eastAsiaTheme="minorEastAsia" w:hAnsiTheme="minorHAnsi"/>
              <w:noProof/>
              <w:sz w:val="22"/>
              <w:lang w:val="es-EC" w:eastAsia="es-EC"/>
            </w:rPr>
          </w:pPr>
          <w:hyperlink w:anchor="_Toc327909872" w:history="1">
            <w:r w:rsidR="009F1A3E" w:rsidRPr="009F1C8F">
              <w:rPr>
                <w:rStyle w:val="Hipervnculo"/>
                <w:b/>
                <w:noProof/>
              </w:rPr>
              <w:t>CAPÍTULO 3</w:t>
            </w:r>
          </w:hyperlink>
        </w:p>
        <w:p w:rsidR="009F1A3E" w:rsidRDefault="00E53015" w:rsidP="009F1A3E">
          <w:pPr>
            <w:pStyle w:val="TDC1"/>
            <w:rPr>
              <w:rFonts w:asciiTheme="minorHAnsi" w:eastAsiaTheme="minorEastAsia" w:hAnsiTheme="minorHAnsi"/>
              <w:noProof/>
              <w:sz w:val="22"/>
              <w:lang w:val="es-EC" w:eastAsia="es-EC"/>
            </w:rPr>
          </w:pPr>
          <w:hyperlink w:anchor="_Toc327909873" w:history="1">
            <w:r w:rsidR="009F1A3E" w:rsidRPr="00784B3B">
              <w:rPr>
                <w:rStyle w:val="Hipervnculo"/>
                <w:noProof/>
              </w:rPr>
              <w:t>3.</w:t>
            </w:r>
            <w:r w:rsidR="009F1A3E">
              <w:rPr>
                <w:rFonts w:asciiTheme="minorHAnsi" w:eastAsiaTheme="minorEastAsia" w:hAnsiTheme="minorHAnsi"/>
                <w:noProof/>
                <w:sz w:val="22"/>
                <w:lang w:val="es-EC" w:eastAsia="es-EC"/>
              </w:rPr>
              <w:tab/>
            </w:r>
            <w:r w:rsidR="009F1A3E" w:rsidRPr="00784B3B">
              <w:rPr>
                <w:rStyle w:val="Hipervnculo"/>
                <w:noProof/>
              </w:rPr>
              <w:t>MODELADO VIRTUAL DEL SCRUBBER.</w:t>
            </w:r>
            <w:r w:rsidR="009F1A3E">
              <w:rPr>
                <w:noProof/>
                <w:webHidden/>
              </w:rPr>
              <w:tab/>
            </w:r>
            <w:r>
              <w:rPr>
                <w:noProof/>
                <w:webHidden/>
              </w:rPr>
              <w:fldChar w:fldCharType="begin"/>
            </w:r>
            <w:r w:rsidR="009F1A3E">
              <w:rPr>
                <w:noProof/>
                <w:webHidden/>
              </w:rPr>
              <w:instrText xml:space="preserve"> PAGEREF _Toc327909873 \h </w:instrText>
            </w:r>
            <w:r>
              <w:rPr>
                <w:noProof/>
                <w:webHidden/>
              </w:rPr>
            </w:r>
            <w:r>
              <w:rPr>
                <w:noProof/>
                <w:webHidden/>
              </w:rPr>
              <w:fldChar w:fldCharType="separate"/>
            </w:r>
            <w:r w:rsidR="006F421F">
              <w:rPr>
                <w:noProof/>
                <w:webHidden/>
              </w:rPr>
              <w:t>155</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74" w:history="1">
            <w:r w:rsidR="009F1A3E" w:rsidRPr="00784B3B">
              <w:rPr>
                <w:rStyle w:val="Hipervnculo"/>
                <w:noProof/>
              </w:rPr>
              <w:t>3.1.</w:t>
            </w:r>
            <w:r w:rsidR="009F1A3E">
              <w:rPr>
                <w:rFonts w:asciiTheme="minorHAnsi" w:eastAsiaTheme="minorEastAsia" w:hAnsiTheme="minorHAnsi"/>
                <w:noProof/>
                <w:sz w:val="22"/>
                <w:lang w:val="es-EC" w:eastAsia="es-EC"/>
              </w:rPr>
              <w:tab/>
            </w:r>
            <w:r w:rsidR="009F1A3E" w:rsidRPr="00784B3B">
              <w:rPr>
                <w:rStyle w:val="Hipervnculo"/>
                <w:noProof/>
              </w:rPr>
              <w:t>Representación Gráfica en Tercera Dimensión.</w:t>
            </w:r>
            <w:r w:rsidR="009F1A3E">
              <w:rPr>
                <w:noProof/>
                <w:webHidden/>
              </w:rPr>
              <w:tab/>
            </w:r>
            <w:r>
              <w:rPr>
                <w:noProof/>
                <w:webHidden/>
              </w:rPr>
              <w:fldChar w:fldCharType="begin"/>
            </w:r>
            <w:r w:rsidR="009F1A3E">
              <w:rPr>
                <w:noProof/>
                <w:webHidden/>
              </w:rPr>
              <w:instrText xml:space="preserve"> PAGEREF _Toc327909874 \h </w:instrText>
            </w:r>
            <w:r>
              <w:rPr>
                <w:noProof/>
                <w:webHidden/>
              </w:rPr>
            </w:r>
            <w:r>
              <w:rPr>
                <w:noProof/>
                <w:webHidden/>
              </w:rPr>
              <w:fldChar w:fldCharType="separate"/>
            </w:r>
            <w:r w:rsidR="006F421F">
              <w:rPr>
                <w:noProof/>
                <w:webHidden/>
              </w:rPr>
              <w:t>156</w:t>
            </w:r>
            <w:r>
              <w:rPr>
                <w:noProof/>
                <w:webHidden/>
              </w:rPr>
              <w:fldChar w:fldCharType="end"/>
            </w:r>
          </w:hyperlink>
        </w:p>
        <w:p w:rsidR="009F1A3E" w:rsidRDefault="00E53015" w:rsidP="009F1A3E">
          <w:pPr>
            <w:pStyle w:val="TDC2"/>
            <w:tabs>
              <w:tab w:val="left" w:pos="880"/>
              <w:tab w:val="right" w:leader="dot" w:pos="8268"/>
            </w:tabs>
            <w:spacing w:line="480" w:lineRule="auto"/>
            <w:rPr>
              <w:noProof/>
            </w:rPr>
          </w:pPr>
          <w:hyperlink w:anchor="_Toc327909875" w:history="1">
            <w:r w:rsidR="009F1A3E" w:rsidRPr="00784B3B">
              <w:rPr>
                <w:rStyle w:val="Hipervnculo"/>
                <w:noProof/>
              </w:rPr>
              <w:t>3.2.</w:t>
            </w:r>
            <w:r w:rsidR="009F1A3E">
              <w:rPr>
                <w:rFonts w:asciiTheme="minorHAnsi" w:eastAsiaTheme="minorEastAsia" w:hAnsiTheme="minorHAnsi"/>
                <w:noProof/>
                <w:sz w:val="22"/>
                <w:lang w:val="es-EC" w:eastAsia="es-EC"/>
              </w:rPr>
              <w:tab/>
            </w:r>
            <w:r w:rsidR="009F1A3E" w:rsidRPr="00784B3B">
              <w:rPr>
                <w:rStyle w:val="Hipervnculo"/>
                <w:noProof/>
              </w:rPr>
              <w:t xml:space="preserve">Animación de </w:t>
            </w:r>
            <w:r w:rsidR="009F1C8F">
              <w:rPr>
                <w:rStyle w:val="Hipervnculo"/>
                <w:noProof/>
              </w:rPr>
              <w:t>F</w:t>
            </w:r>
            <w:r w:rsidR="009F1A3E" w:rsidRPr="00784B3B">
              <w:rPr>
                <w:rStyle w:val="Hipervnculo"/>
                <w:noProof/>
              </w:rPr>
              <w:t>uncionamiento.</w:t>
            </w:r>
            <w:r w:rsidR="009F1A3E">
              <w:rPr>
                <w:noProof/>
                <w:webHidden/>
              </w:rPr>
              <w:tab/>
            </w:r>
            <w:r>
              <w:rPr>
                <w:noProof/>
                <w:webHidden/>
              </w:rPr>
              <w:fldChar w:fldCharType="begin"/>
            </w:r>
            <w:r w:rsidR="009F1A3E">
              <w:rPr>
                <w:noProof/>
                <w:webHidden/>
              </w:rPr>
              <w:instrText xml:space="preserve"> PAGEREF _Toc327909875 \h </w:instrText>
            </w:r>
            <w:r>
              <w:rPr>
                <w:noProof/>
                <w:webHidden/>
              </w:rPr>
            </w:r>
            <w:r>
              <w:rPr>
                <w:noProof/>
                <w:webHidden/>
              </w:rPr>
              <w:fldChar w:fldCharType="separate"/>
            </w:r>
            <w:r w:rsidR="006F421F">
              <w:rPr>
                <w:noProof/>
                <w:webHidden/>
              </w:rPr>
              <w:t>167</w:t>
            </w:r>
            <w:r>
              <w:rPr>
                <w:noProof/>
                <w:webHidden/>
              </w:rPr>
              <w:fldChar w:fldCharType="end"/>
            </w:r>
          </w:hyperlink>
        </w:p>
        <w:p w:rsidR="009F1C8F" w:rsidRPr="009F1C8F" w:rsidRDefault="009F1C8F" w:rsidP="009F1C8F">
          <w:pPr>
            <w:rPr>
              <w:noProof/>
            </w:rPr>
          </w:pPr>
        </w:p>
        <w:p w:rsidR="009F1A3E" w:rsidRDefault="00E53015" w:rsidP="009F1A3E">
          <w:pPr>
            <w:pStyle w:val="TDC1"/>
            <w:rPr>
              <w:rFonts w:asciiTheme="minorHAnsi" w:eastAsiaTheme="minorEastAsia" w:hAnsiTheme="minorHAnsi"/>
              <w:noProof/>
              <w:sz w:val="22"/>
              <w:lang w:val="es-EC" w:eastAsia="es-EC"/>
            </w:rPr>
          </w:pPr>
          <w:hyperlink w:anchor="_Toc327909876" w:history="1">
            <w:r w:rsidR="009F1A3E" w:rsidRPr="009F1C8F">
              <w:rPr>
                <w:rStyle w:val="Hipervnculo"/>
                <w:b/>
                <w:noProof/>
              </w:rPr>
              <w:t>CAPÍTULO 4</w:t>
            </w:r>
          </w:hyperlink>
        </w:p>
        <w:p w:rsidR="009F1A3E" w:rsidRDefault="00E53015" w:rsidP="009F1A3E">
          <w:pPr>
            <w:pStyle w:val="TDC1"/>
            <w:rPr>
              <w:rFonts w:asciiTheme="minorHAnsi" w:eastAsiaTheme="minorEastAsia" w:hAnsiTheme="minorHAnsi"/>
              <w:noProof/>
              <w:sz w:val="22"/>
              <w:lang w:val="es-EC" w:eastAsia="es-EC"/>
            </w:rPr>
          </w:pPr>
          <w:hyperlink w:anchor="_Toc327909877" w:history="1">
            <w:r w:rsidR="009F1A3E" w:rsidRPr="00784B3B">
              <w:rPr>
                <w:rStyle w:val="Hipervnculo"/>
                <w:noProof/>
              </w:rPr>
              <w:t>4.</w:t>
            </w:r>
            <w:r w:rsidR="009F1A3E">
              <w:rPr>
                <w:rFonts w:asciiTheme="minorHAnsi" w:eastAsiaTheme="minorEastAsia" w:hAnsiTheme="minorHAnsi"/>
                <w:noProof/>
                <w:sz w:val="22"/>
                <w:lang w:val="es-EC" w:eastAsia="es-EC"/>
              </w:rPr>
              <w:tab/>
            </w:r>
            <w:r w:rsidR="009F1A3E" w:rsidRPr="00784B3B">
              <w:rPr>
                <w:rStyle w:val="Hipervnculo"/>
                <w:noProof/>
              </w:rPr>
              <w:t>PROYECCIONES Y PRESUPUESTOS</w:t>
            </w:r>
            <w:r w:rsidR="000C70CC">
              <w:rPr>
                <w:rStyle w:val="Hipervnculo"/>
                <w:noProof/>
              </w:rPr>
              <w:t>….</w:t>
            </w:r>
            <w:r w:rsidR="009F1A3E">
              <w:rPr>
                <w:noProof/>
                <w:webHidden/>
              </w:rPr>
              <w:tab/>
            </w:r>
            <w:r w:rsidR="000C70CC">
              <w:rPr>
                <w:noProof/>
                <w:webHidden/>
              </w:rPr>
              <w:t>…</w:t>
            </w:r>
            <w:r>
              <w:rPr>
                <w:noProof/>
                <w:webHidden/>
              </w:rPr>
              <w:fldChar w:fldCharType="begin"/>
            </w:r>
            <w:r w:rsidR="009F1A3E">
              <w:rPr>
                <w:noProof/>
                <w:webHidden/>
              </w:rPr>
              <w:instrText xml:space="preserve"> PAGEREF _Toc327909877 \h </w:instrText>
            </w:r>
            <w:r>
              <w:rPr>
                <w:noProof/>
                <w:webHidden/>
              </w:rPr>
            </w:r>
            <w:r>
              <w:rPr>
                <w:noProof/>
                <w:webHidden/>
              </w:rPr>
              <w:fldChar w:fldCharType="separate"/>
            </w:r>
            <w:r w:rsidR="006F421F">
              <w:rPr>
                <w:noProof/>
                <w:webHidden/>
              </w:rPr>
              <w:t>168</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78" w:history="1">
            <w:r w:rsidR="009F1A3E" w:rsidRPr="00784B3B">
              <w:rPr>
                <w:rStyle w:val="Hipervnculo"/>
                <w:noProof/>
              </w:rPr>
              <w:t>4.1.</w:t>
            </w:r>
            <w:r w:rsidR="009F1A3E">
              <w:rPr>
                <w:rFonts w:asciiTheme="minorHAnsi" w:eastAsiaTheme="minorEastAsia" w:hAnsiTheme="minorHAnsi"/>
                <w:noProof/>
                <w:sz w:val="22"/>
                <w:lang w:val="es-EC" w:eastAsia="es-EC"/>
              </w:rPr>
              <w:tab/>
            </w:r>
            <w:r w:rsidR="009F1A3E" w:rsidRPr="00784B3B">
              <w:rPr>
                <w:rStyle w:val="Hipervnculo"/>
                <w:noProof/>
              </w:rPr>
              <w:t>Proyecciones de Fabricación y Montaje.</w:t>
            </w:r>
            <w:r w:rsidR="009F1A3E">
              <w:rPr>
                <w:noProof/>
                <w:webHidden/>
              </w:rPr>
              <w:tab/>
            </w:r>
            <w:r>
              <w:rPr>
                <w:noProof/>
                <w:webHidden/>
              </w:rPr>
              <w:fldChar w:fldCharType="begin"/>
            </w:r>
            <w:r w:rsidR="009F1A3E">
              <w:rPr>
                <w:noProof/>
                <w:webHidden/>
              </w:rPr>
              <w:instrText xml:space="preserve"> PAGEREF _Toc327909878 \h </w:instrText>
            </w:r>
            <w:r>
              <w:rPr>
                <w:noProof/>
                <w:webHidden/>
              </w:rPr>
            </w:r>
            <w:r>
              <w:rPr>
                <w:noProof/>
                <w:webHidden/>
              </w:rPr>
              <w:fldChar w:fldCharType="separate"/>
            </w:r>
            <w:r w:rsidR="006F421F">
              <w:rPr>
                <w:noProof/>
                <w:webHidden/>
              </w:rPr>
              <w:t>168</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79" w:history="1">
            <w:r w:rsidR="009F1A3E" w:rsidRPr="00784B3B">
              <w:rPr>
                <w:rStyle w:val="Hipervnculo"/>
                <w:noProof/>
              </w:rPr>
              <w:t>4.2.</w:t>
            </w:r>
            <w:r w:rsidR="009F1A3E">
              <w:rPr>
                <w:rFonts w:asciiTheme="minorHAnsi" w:eastAsiaTheme="minorEastAsia" w:hAnsiTheme="minorHAnsi"/>
                <w:noProof/>
                <w:sz w:val="22"/>
                <w:lang w:val="es-EC" w:eastAsia="es-EC"/>
              </w:rPr>
              <w:tab/>
            </w:r>
            <w:r w:rsidR="009F1A3E" w:rsidRPr="00784B3B">
              <w:rPr>
                <w:rStyle w:val="Hipervnculo"/>
                <w:noProof/>
              </w:rPr>
              <w:t>Presupuesto de Implementación.</w:t>
            </w:r>
            <w:r w:rsidR="009F1A3E">
              <w:rPr>
                <w:noProof/>
                <w:webHidden/>
              </w:rPr>
              <w:tab/>
            </w:r>
            <w:r>
              <w:rPr>
                <w:noProof/>
                <w:webHidden/>
              </w:rPr>
              <w:fldChar w:fldCharType="begin"/>
            </w:r>
            <w:r w:rsidR="009F1A3E">
              <w:rPr>
                <w:noProof/>
                <w:webHidden/>
              </w:rPr>
              <w:instrText xml:space="preserve"> PAGEREF _Toc327909879 \h </w:instrText>
            </w:r>
            <w:r>
              <w:rPr>
                <w:noProof/>
                <w:webHidden/>
              </w:rPr>
            </w:r>
            <w:r>
              <w:rPr>
                <w:noProof/>
                <w:webHidden/>
              </w:rPr>
              <w:fldChar w:fldCharType="separate"/>
            </w:r>
            <w:r w:rsidR="006F421F">
              <w:rPr>
                <w:noProof/>
                <w:webHidden/>
              </w:rPr>
              <w:t>172</w:t>
            </w:r>
            <w:r>
              <w:rPr>
                <w:noProof/>
                <w:webHidden/>
              </w:rPr>
              <w:fldChar w:fldCharType="end"/>
            </w:r>
          </w:hyperlink>
        </w:p>
        <w:p w:rsidR="009F1A3E" w:rsidRDefault="00E53015" w:rsidP="009F1A3E">
          <w:pPr>
            <w:pStyle w:val="TDC2"/>
            <w:tabs>
              <w:tab w:val="left" w:pos="880"/>
              <w:tab w:val="right" w:leader="dot" w:pos="8268"/>
            </w:tabs>
            <w:spacing w:line="480" w:lineRule="auto"/>
            <w:rPr>
              <w:rFonts w:asciiTheme="minorHAnsi" w:eastAsiaTheme="minorEastAsia" w:hAnsiTheme="minorHAnsi"/>
              <w:noProof/>
              <w:sz w:val="22"/>
              <w:lang w:val="es-EC" w:eastAsia="es-EC"/>
            </w:rPr>
          </w:pPr>
          <w:hyperlink w:anchor="_Toc327909880" w:history="1">
            <w:r w:rsidR="009F1A3E" w:rsidRPr="00784B3B">
              <w:rPr>
                <w:rStyle w:val="Hipervnculo"/>
                <w:noProof/>
              </w:rPr>
              <w:t>4.3.</w:t>
            </w:r>
            <w:r w:rsidR="009F1A3E">
              <w:rPr>
                <w:rFonts w:asciiTheme="minorHAnsi" w:eastAsiaTheme="minorEastAsia" w:hAnsiTheme="minorHAnsi"/>
                <w:noProof/>
                <w:sz w:val="22"/>
                <w:lang w:val="es-EC" w:eastAsia="es-EC"/>
              </w:rPr>
              <w:tab/>
            </w:r>
            <w:r w:rsidR="009F1A3E" w:rsidRPr="00784B3B">
              <w:rPr>
                <w:rStyle w:val="Hipervnculo"/>
                <w:noProof/>
                <w:lang w:val="es-EC"/>
              </w:rPr>
              <w:t>Comparación de Presupuestos entre el Diseño</w:t>
            </w:r>
            <w:r w:rsidR="009F1A3E">
              <w:rPr>
                <w:noProof/>
                <w:webHidden/>
              </w:rPr>
              <w:tab/>
            </w:r>
            <w:r>
              <w:rPr>
                <w:noProof/>
                <w:webHidden/>
              </w:rPr>
              <w:fldChar w:fldCharType="begin"/>
            </w:r>
            <w:r w:rsidR="009F1A3E">
              <w:rPr>
                <w:noProof/>
                <w:webHidden/>
              </w:rPr>
              <w:instrText xml:space="preserve"> PAGEREF _Toc327909880 \h </w:instrText>
            </w:r>
            <w:r>
              <w:rPr>
                <w:noProof/>
                <w:webHidden/>
              </w:rPr>
            </w:r>
            <w:r>
              <w:rPr>
                <w:noProof/>
                <w:webHidden/>
              </w:rPr>
              <w:fldChar w:fldCharType="separate"/>
            </w:r>
            <w:r w:rsidR="006F421F">
              <w:rPr>
                <w:noProof/>
                <w:webHidden/>
              </w:rPr>
              <w:t>176</w:t>
            </w:r>
            <w:r>
              <w:rPr>
                <w:noProof/>
                <w:webHidden/>
              </w:rPr>
              <w:fldChar w:fldCharType="end"/>
            </w:r>
          </w:hyperlink>
        </w:p>
        <w:p w:rsidR="009F1A3E" w:rsidRDefault="00E53015" w:rsidP="009F1A3E">
          <w:pPr>
            <w:pStyle w:val="TDC2"/>
            <w:tabs>
              <w:tab w:val="right" w:leader="dot" w:pos="8268"/>
            </w:tabs>
            <w:spacing w:line="480" w:lineRule="auto"/>
            <w:rPr>
              <w:noProof/>
            </w:rPr>
          </w:pPr>
          <w:hyperlink w:anchor="_Toc327909881" w:history="1">
            <w:r w:rsidR="009F1A3E" w:rsidRPr="00784B3B">
              <w:rPr>
                <w:rStyle w:val="Hipervnculo"/>
                <w:noProof/>
                <w:lang w:val="es-EC"/>
              </w:rPr>
              <w:t>Actual y un Scrubber de Importación.</w:t>
            </w:r>
            <w:r w:rsidR="009F1A3E">
              <w:rPr>
                <w:noProof/>
                <w:webHidden/>
              </w:rPr>
              <w:tab/>
            </w:r>
            <w:r>
              <w:rPr>
                <w:noProof/>
                <w:webHidden/>
              </w:rPr>
              <w:fldChar w:fldCharType="begin"/>
            </w:r>
            <w:r w:rsidR="009F1A3E">
              <w:rPr>
                <w:noProof/>
                <w:webHidden/>
              </w:rPr>
              <w:instrText xml:space="preserve"> PAGEREF _Toc327909881 \h </w:instrText>
            </w:r>
            <w:r>
              <w:rPr>
                <w:noProof/>
                <w:webHidden/>
              </w:rPr>
            </w:r>
            <w:r>
              <w:rPr>
                <w:noProof/>
                <w:webHidden/>
              </w:rPr>
              <w:fldChar w:fldCharType="separate"/>
            </w:r>
            <w:r w:rsidR="006F421F">
              <w:rPr>
                <w:noProof/>
                <w:webHidden/>
              </w:rPr>
              <w:t>176</w:t>
            </w:r>
            <w:r>
              <w:rPr>
                <w:noProof/>
                <w:webHidden/>
              </w:rPr>
              <w:fldChar w:fldCharType="end"/>
            </w:r>
          </w:hyperlink>
        </w:p>
        <w:p w:rsidR="009F1C8F" w:rsidRDefault="009F1C8F" w:rsidP="009F1C8F">
          <w:pPr>
            <w:rPr>
              <w:noProof/>
            </w:rPr>
          </w:pPr>
        </w:p>
        <w:p w:rsidR="009F1A3E" w:rsidRDefault="00E53015" w:rsidP="009F1A3E">
          <w:pPr>
            <w:pStyle w:val="TDC1"/>
            <w:rPr>
              <w:rFonts w:asciiTheme="minorHAnsi" w:eastAsiaTheme="minorEastAsia" w:hAnsiTheme="minorHAnsi"/>
              <w:noProof/>
              <w:sz w:val="22"/>
              <w:lang w:val="es-EC" w:eastAsia="es-EC"/>
            </w:rPr>
          </w:pPr>
          <w:hyperlink w:anchor="_Toc327909882" w:history="1">
            <w:r w:rsidR="009F1A3E" w:rsidRPr="009F1C8F">
              <w:rPr>
                <w:rStyle w:val="Hipervnculo"/>
                <w:b/>
                <w:noProof/>
              </w:rPr>
              <w:t>CAPÍTULO 5</w:t>
            </w:r>
          </w:hyperlink>
        </w:p>
        <w:p w:rsidR="009F1A3E" w:rsidRDefault="00E53015" w:rsidP="009F1A3E">
          <w:pPr>
            <w:pStyle w:val="TDC1"/>
            <w:rPr>
              <w:rFonts w:asciiTheme="minorHAnsi" w:eastAsiaTheme="minorEastAsia" w:hAnsiTheme="minorHAnsi"/>
              <w:noProof/>
              <w:sz w:val="22"/>
              <w:lang w:val="es-EC" w:eastAsia="es-EC"/>
            </w:rPr>
          </w:pPr>
          <w:hyperlink w:anchor="_Toc327909883" w:history="1">
            <w:r w:rsidR="009F1A3E" w:rsidRPr="00784B3B">
              <w:rPr>
                <w:rStyle w:val="Hipervnculo"/>
                <w:noProof/>
              </w:rPr>
              <w:t>5.</w:t>
            </w:r>
            <w:r w:rsidR="009F1A3E">
              <w:rPr>
                <w:rFonts w:asciiTheme="minorHAnsi" w:eastAsiaTheme="minorEastAsia" w:hAnsiTheme="minorHAnsi"/>
                <w:noProof/>
                <w:sz w:val="22"/>
                <w:lang w:val="es-EC" w:eastAsia="es-EC"/>
              </w:rPr>
              <w:tab/>
            </w:r>
            <w:r w:rsidR="009F1A3E" w:rsidRPr="00784B3B">
              <w:rPr>
                <w:rStyle w:val="Hipervnculo"/>
                <w:noProof/>
              </w:rPr>
              <w:t>CONCLUSIONES Y RECOMENDACIONES</w:t>
            </w:r>
            <w:r w:rsidR="009F1A3E">
              <w:rPr>
                <w:noProof/>
                <w:webHidden/>
              </w:rPr>
              <w:tab/>
            </w:r>
            <w:r>
              <w:rPr>
                <w:noProof/>
                <w:webHidden/>
              </w:rPr>
              <w:fldChar w:fldCharType="begin"/>
            </w:r>
            <w:r w:rsidR="009F1A3E">
              <w:rPr>
                <w:noProof/>
                <w:webHidden/>
              </w:rPr>
              <w:instrText xml:space="preserve"> PAGEREF _Toc327909883 \h </w:instrText>
            </w:r>
            <w:r>
              <w:rPr>
                <w:noProof/>
                <w:webHidden/>
              </w:rPr>
            </w:r>
            <w:r>
              <w:rPr>
                <w:noProof/>
                <w:webHidden/>
              </w:rPr>
              <w:fldChar w:fldCharType="separate"/>
            </w:r>
            <w:r w:rsidR="006F421F">
              <w:rPr>
                <w:noProof/>
                <w:webHidden/>
              </w:rPr>
              <w:t>180</w:t>
            </w:r>
            <w:r>
              <w:rPr>
                <w:noProof/>
                <w:webHidden/>
              </w:rPr>
              <w:fldChar w:fldCharType="end"/>
            </w:r>
          </w:hyperlink>
        </w:p>
        <w:p w:rsidR="009F1C8F" w:rsidRDefault="009F1C8F" w:rsidP="009F1A3E">
          <w:pPr>
            <w:pStyle w:val="TDC1"/>
            <w:rPr>
              <w:noProof/>
            </w:rPr>
          </w:pPr>
          <w:r>
            <w:rPr>
              <w:noProof/>
            </w:rPr>
            <w:t>APÉNDICES</w:t>
          </w:r>
        </w:p>
        <w:p w:rsidR="009F1A3E" w:rsidRDefault="00E53015" w:rsidP="009F1A3E">
          <w:pPr>
            <w:pStyle w:val="TDC1"/>
            <w:rPr>
              <w:rFonts w:asciiTheme="minorHAnsi" w:eastAsiaTheme="minorEastAsia" w:hAnsiTheme="minorHAnsi"/>
              <w:noProof/>
              <w:sz w:val="22"/>
              <w:lang w:val="es-EC" w:eastAsia="es-EC"/>
            </w:rPr>
          </w:pPr>
          <w:hyperlink w:anchor="_Toc327909886" w:history="1">
            <w:r w:rsidR="009F1A3E" w:rsidRPr="00784B3B">
              <w:rPr>
                <w:rStyle w:val="Hipervnculo"/>
                <w:noProof/>
              </w:rPr>
              <w:t>BIBLIOGRAFÍA</w:t>
            </w:r>
          </w:hyperlink>
        </w:p>
        <w:p w:rsidR="00620DBC" w:rsidRDefault="00E53015" w:rsidP="009F1A3E">
          <w:pPr>
            <w:spacing w:line="480" w:lineRule="auto"/>
          </w:pPr>
          <w:r w:rsidRPr="00163B95">
            <w:rPr>
              <w:rFonts w:cs="Arial"/>
              <w:szCs w:val="24"/>
            </w:rPr>
            <w:fldChar w:fldCharType="end"/>
          </w:r>
        </w:p>
      </w:sdtContent>
    </w:sdt>
    <w:p w:rsidR="00253BFF" w:rsidRPr="00A35E87" w:rsidRDefault="00253BFF" w:rsidP="00A35E87">
      <w:pPr>
        <w:pStyle w:val="Ttulo1"/>
        <w:numPr>
          <w:ilvl w:val="0"/>
          <w:numId w:val="0"/>
        </w:numPr>
        <w:ind w:left="360"/>
        <w:jc w:val="center"/>
        <w:rPr>
          <w:sz w:val="28"/>
        </w:rPr>
      </w:pPr>
      <w:bookmarkStart w:id="1" w:name="_Toc327909838"/>
      <w:r w:rsidRPr="00A35E87">
        <w:rPr>
          <w:sz w:val="28"/>
        </w:rPr>
        <w:lastRenderedPageBreak/>
        <w:t>ABREVIATURAS</w:t>
      </w:r>
      <w:bookmarkEnd w:id="1"/>
    </w:p>
    <w:p w:rsidR="00253BFF" w:rsidRPr="00903FC5" w:rsidRDefault="00253BFF" w:rsidP="00903FC5">
      <w:pPr>
        <w:pStyle w:val="Sinespaciado"/>
        <w:spacing w:line="276" w:lineRule="auto"/>
        <w:rPr>
          <w:rFonts w:ascii="Arial" w:hAnsi="Arial" w:cs="Arial"/>
          <w:sz w:val="24"/>
          <w:szCs w:val="24"/>
          <w:lang w:val="es-EC"/>
        </w:rPr>
      </w:pPr>
      <w:r w:rsidRPr="00903FC5">
        <w:rPr>
          <w:rFonts w:ascii="Arial" w:hAnsi="Arial" w:cs="Arial"/>
          <w:sz w:val="24"/>
          <w:szCs w:val="24"/>
          <w:lang w:val="es-EC"/>
        </w:rPr>
        <w:t>ESPOL</w:t>
      </w:r>
      <w:r w:rsidRPr="00903FC5">
        <w:rPr>
          <w:rFonts w:ascii="Arial" w:hAnsi="Arial" w:cs="Arial"/>
          <w:sz w:val="24"/>
          <w:szCs w:val="24"/>
          <w:lang w:val="es-EC"/>
        </w:rPr>
        <w:tab/>
        <w:t>Escuela Superior Politécnica del Litoral.</w:t>
      </w:r>
    </w:p>
    <w:p w:rsidR="00253BFF" w:rsidRPr="00903FC5" w:rsidRDefault="00253BFF" w:rsidP="00903FC5">
      <w:pPr>
        <w:pStyle w:val="Sinespaciado"/>
        <w:spacing w:line="276" w:lineRule="auto"/>
        <w:rPr>
          <w:rFonts w:ascii="Arial" w:hAnsi="Arial" w:cs="Arial"/>
          <w:sz w:val="24"/>
          <w:szCs w:val="24"/>
          <w:lang w:val="es-EC"/>
        </w:rPr>
      </w:pPr>
      <w:r w:rsidRPr="00903FC5">
        <w:rPr>
          <w:rFonts w:ascii="Arial" w:hAnsi="Arial" w:cs="Arial"/>
          <w:sz w:val="24"/>
          <w:szCs w:val="24"/>
          <w:lang w:val="es-EC"/>
        </w:rPr>
        <w:t xml:space="preserve">FIMCP </w:t>
      </w:r>
      <w:r w:rsidRPr="00903FC5">
        <w:rPr>
          <w:rFonts w:ascii="Arial" w:hAnsi="Arial" w:cs="Arial"/>
          <w:sz w:val="24"/>
          <w:szCs w:val="24"/>
          <w:lang w:val="es-EC"/>
        </w:rPr>
        <w:tab/>
        <w:t>Facultad de Ingeniería en Mecánica y Ciencias de la Producción</w:t>
      </w:r>
    </w:p>
    <w:p w:rsidR="00253BFF" w:rsidRPr="00903FC5" w:rsidRDefault="00253BFF" w:rsidP="00903FC5">
      <w:pPr>
        <w:pStyle w:val="Sinespaciado"/>
        <w:spacing w:line="276" w:lineRule="auto"/>
        <w:rPr>
          <w:rFonts w:ascii="Arial" w:hAnsi="Arial" w:cs="Arial"/>
          <w:sz w:val="24"/>
          <w:szCs w:val="24"/>
          <w:lang w:val="en-US"/>
        </w:rPr>
      </w:pPr>
      <w:r w:rsidRPr="00903FC5">
        <w:rPr>
          <w:rFonts w:ascii="Arial" w:hAnsi="Arial" w:cs="Arial"/>
          <w:sz w:val="24"/>
          <w:szCs w:val="24"/>
          <w:lang w:val="en-US"/>
        </w:rPr>
        <w:t>Ing.</w:t>
      </w:r>
      <w:r w:rsidRPr="00903FC5">
        <w:rPr>
          <w:rFonts w:ascii="Arial" w:hAnsi="Arial" w:cs="Arial"/>
          <w:sz w:val="24"/>
          <w:szCs w:val="24"/>
          <w:lang w:val="en-US"/>
        </w:rPr>
        <w:tab/>
      </w:r>
      <w:r w:rsidRPr="00903FC5">
        <w:rPr>
          <w:rFonts w:ascii="Arial" w:hAnsi="Arial" w:cs="Arial"/>
          <w:sz w:val="24"/>
          <w:szCs w:val="24"/>
          <w:lang w:val="en-US"/>
        </w:rPr>
        <w:tab/>
        <w:t>Ingeniero</w:t>
      </w:r>
    </w:p>
    <w:p w:rsidR="00253BFF" w:rsidRPr="00903FC5" w:rsidRDefault="00253BFF" w:rsidP="00903FC5">
      <w:pPr>
        <w:pStyle w:val="Sinespaciado"/>
        <w:spacing w:line="276" w:lineRule="auto"/>
        <w:rPr>
          <w:rFonts w:ascii="Arial" w:hAnsi="Arial" w:cs="Arial"/>
          <w:sz w:val="24"/>
          <w:szCs w:val="24"/>
          <w:lang w:val="en-US"/>
        </w:rPr>
      </w:pPr>
      <w:r w:rsidRPr="00903FC5">
        <w:rPr>
          <w:rFonts w:ascii="Arial" w:hAnsi="Arial" w:cs="Arial"/>
          <w:sz w:val="24"/>
          <w:szCs w:val="24"/>
          <w:lang w:val="en-US"/>
        </w:rPr>
        <w:t>ISO</w:t>
      </w:r>
      <w:r w:rsidRPr="00903FC5">
        <w:rPr>
          <w:rFonts w:ascii="Arial" w:hAnsi="Arial" w:cs="Arial"/>
          <w:sz w:val="24"/>
          <w:szCs w:val="24"/>
          <w:lang w:val="en-US"/>
        </w:rPr>
        <w:tab/>
      </w:r>
      <w:r w:rsidRPr="00903FC5">
        <w:rPr>
          <w:rFonts w:ascii="Arial" w:hAnsi="Arial" w:cs="Arial"/>
          <w:sz w:val="24"/>
          <w:szCs w:val="24"/>
          <w:lang w:val="en-US"/>
        </w:rPr>
        <w:tab/>
        <w:t>International Standard Organization</w:t>
      </w:r>
    </w:p>
    <w:p w:rsidR="00253BFF" w:rsidRPr="00903FC5" w:rsidRDefault="00253BFF" w:rsidP="00903FC5">
      <w:pPr>
        <w:pStyle w:val="Sinespaciado"/>
        <w:spacing w:line="276" w:lineRule="auto"/>
        <w:rPr>
          <w:rFonts w:ascii="Arial" w:hAnsi="Arial" w:cs="Arial"/>
          <w:color w:val="000000"/>
          <w:sz w:val="24"/>
          <w:szCs w:val="24"/>
          <w:lang w:val="es-EC"/>
        </w:rPr>
      </w:pPr>
      <w:r w:rsidRPr="00903FC5">
        <w:rPr>
          <w:rFonts w:ascii="Arial" w:hAnsi="Arial" w:cs="Arial"/>
          <w:sz w:val="24"/>
          <w:szCs w:val="24"/>
          <w:lang w:val="es-EC"/>
        </w:rPr>
        <w:t xml:space="preserve">EPA </w:t>
      </w:r>
      <w:r w:rsidRPr="00903FC5">
        <w:rPr>
          <w:rFonts w:ascii="Arial" w:hAnsi="Arial" w:cs="Arial"/>
          <w:sz w:val="24"/>
          <w:szCs w:val="24"/>
          <w:lang w:val="es-EC"/>
        </w:rPr>
        <w:tab/>
      </w:r>
      <w:r w:rsidRPr="00903FC5">
        <w:rPr>
          <w:rFonts w:ascii="Arial" w:hAnsi="Arial" w:cs="Arial"/>
          <w:sz w:val="24"/>
          <w:szCs w:val="24"/>
          <w:lang w:val="es-EC"/>
        </w:rPr>
        <w:tab/>
      </w:r>
      <w:r w:rsidRPr="006518ED">
        <w:rPr>
          <w:rFonts w:ascii="Arial" w:hAnsi="Arial" w:cs="Arial"/>
          <w:iCs/>
          <w:sz w:val="24"/>
          <w:szCs w:val="24"/>
          <w:lang w:val="es-EC"/>
        </w:rPr>
        <w:t>Emission</w:t>
      </w:r>
      <w:r w:rsidRPr="00903FC5">
        <w:rPr>
          <w:rFonts w:ascii="Arial" w:hAnsi="Arial" w:cs="Arial"/>
          <w:iCs/>
          <w:sz w:val="24"/>
          <w:szCs w:val="24"/>
          <w:lang w:val="es-EC"/>
        </w:rPr>
        <w:t xml:space="preserve"> of </w:t>
      </w:r>
      <w:r w:rsidRPr="006518ED">
        <w:rPr>
          <w:rFonts w:ascii="Arial" w:hAnsi="Arial" w:cs="Arial"/>
          <w:iCs/>
          <w:sz w:val="24"/>
          <w:szCs w:val="24"/>
          <w:lang w:val="es-EC"/>
        </w:rPr>
        <w:t>Particles</w:t>
      </w:r>
      <w:r w:rsidRPr="00903FC5">
        <w:rPr>
          <w:rFonts w:ascii="Arial" w:hAnsi="Arial" w:cs="Arial"/>
          <w:iCs/>
          <w:sz w:val="24"/>
          <w:szCs w:val="24"/>
          <w:lang w:val="es-EC"/>
        </w:rPr>
        <w:t xml:space="preserve"> </w:t>
      </w:r>
      <w:r w:rsidR="00160186" w:rsidRPr="006518ED">
        <w:rPr>
          <w:rFonts w:ascii="Arial" w:hAnsi="Arial" w:cs="Arial"/>
          <w:iCs/>
          <w:sz w:val="24"/>
          <w:szCs w:val="24"/>
          <w:lang w:val="es-EC"/>
        </w:rPr>
        <w:t>Association</w:t>
      </w:r>
    </w:p>
    <w:p w:rsidR="00253BFF" w:rsidRPr="00903FC5" w:rsidRDefault="00253BFF" w:rsidP="00903FC5">
      <w:pPr>
        <w:pStyle w:val="Sinespaciado"/>
        <w:spacing w:line="276" w:lineRule="auto"/>
        <w:rPr>
          <w:rFonts w:ascii="Arial" w:hAnsi="Arial" w:cs="Arial"/>
          <w:color w:val="000000"/>
          <w:sz w:val="24"/>
          <w:szCs w:val="24"/>
        </w:rPr>
      </w:pPr>
      <w:r w:rsidRPr="00903FC5">
        <w:rPr>
          <w:rFonts w:ascii="Arial" w:hAnsi="Arial" w:cs="Arial"/>
          <w:iCs/>
          <w:sz w:val="24"/>
          <w:szCs w:val="24"/>
          <w:lang w:val="es-EC"/>
        </w:rPr>
        <w:t>Kg/m</w:t>
      </w:r>
      <w:r w:rsidR="00903FC5">
        <w:rPr>
          <w:rFonts w:ascii="Arial" w:hAnsi="Arial" w:cs="Arial"/>
          <w:iCs/>
          <w:sz w:val="24"/>
          <w:szCs w:val="24"/>
          <w:vertAlign w:val="superscript"/>
          <w:lang w:val="es-EC"/>
        </w:rPr>
        <w:t>3</w:t>
      </w:r>
      <w:r w:rsidR="00903FC5">
        <w:rPr>
          <w:rFonts w:ascii="Arial" w:hAnsi="Arial" w:cs="Arial"/>
          <w:iCs/>
          <w:sz w:val="24"/>
          <w:szCs w:val="24"/>
          <w:vertAlign w:val="superscript"/>
          <w:lang w:val="es-EC"/>
        </w:rPr>
        <w:tab/>
      </w:r>
      <w:r w:rsidRPr="00903FC5">
        <w:rPr>
          <w:rFonts w:ascii="Arial" w:hAnsi="Arial" w:cs="Arial"/>
          <w:iCs/>
          <w:sz w:val="24"/>
          <w:szCs w:val="24"/>
          <w:lang w:val="es-EC"/>
        </w:rPr>
        <w:tab/>
      </w:r>
      <w:r w:rsidRPr="00903FC5">
        <w:rPr>
          <w:rFonts w:ascii="Arial" w:hAnsi="Arial" w:cs="Arial"/>
          <w:sz w:val="24"/>
          <w:szCs w:val="24"/>
          <w:lang w:val="es-EC"/>
        </w:rPr>
        <w:t>Kilogramos por metros cúbicos</w:t>
      </w:r>
    </w:p>
    <w:p w:rsidR="00253BFF" w:rsidRPr="00903FC5" w:rsidRDefault="00253BFF" w:rsidP="00903FC5">
      <w:pPr>
        <w:pStyle w:val="Sinespaciado"/>
        <w:spacing w:line="276" w:lineRule="auto"/>
        <w:rPr>
          <w:rFonts w:ascii="Arial" w:hAnsi="Arial" w:cs="Arial"/>
          <w:color w:val="000000"/>
          <w:sz w:val="24"/>
          <w:szCs w:val="24"/>
        </w:rPr>
      </w:pPr>
      <w:r w:rsidRPr="00903FC5">
        <w:rPr>
          <w:rFonts w:ascii="Arial" w:hAnsi="Arial" w:cs="Arial"/>
          <w:sz w:val="24"/>
          <w:szCs w:val="24"/>
          <w:lang w:val="es-EC"/>
        </w:rPr>
        <w:t>Kg.</w:t>
      </w:r>
      <w:r w:rsidRPr="00903FC5">
        <w:rPr>
          <w:rFonts w:ascii="Arial" w:hAnsi="Arial" w:cs="Arial"/>
          <w:sz w:val="24"/>
          <w:szCs w:val="24"/>
          <w:lang w:val="es-EC"/>
        </w:rPr>
        <w:tab/>
      </w:r>
      <w:r w:rsidRPr="00903FC5">
        <w:rPr>
          <w:rFonts w:ascii="Arial" w:hAnsi="Arial" w:cs="Arial"/>
          <w:sz w:val="24"/>
          <w:szCs w:val="24"/>
          <w:lang w:val="es-EC"/>
        </w:rPr>
        <w:tab/>
        <w:t>Kilogramos</w:t>
      </w:r>
    </w:p>
    <w:p w:rsidR="00253BFF" w:rsidRPr="00903FC5" w:rsidRDefault="00253BFF" w:rsidP="00903FC5">
      <w:pPr>
        <w:pStyle w:val="Sinespaciado"/>
        <w:spacing w:line="276" w:lineRule="auto"/>
        <w:ind w:left="-142" w:firstLine="142"/>
        <w:rPr>
          <w:rFonts w:ascii="Arial" w:hAnsi="Arial" w:cs="Arial"/>
          <w:sz w:val="24"/>
          <w:szCs w:val="24"/>
          <w:lang w:val="es-EC"/>
        </w:rPr>
      </w:pPr>
      <w:r w:rsidRPr="00903FC5">
        <w:rPr>
          <w:rFonts w:ascii="Arial" w:hAnsi="Arial" w:cs="Arial"/>
          <w:sz w:val="24"/>
          <w:szCs w:val="24"/>
          <w:lang w:val="es-EC"/>
        </w:rPr>
        <w:t>Kg/cm</w:t>
      </w:r>
      <w:r w:rsidR="00903FC5">
        <w:rPr>
          <w:rFonts w:ascii="Arial" w:hAnsi="Arial" w:cs="Arial"/>
          <w:sz w:val="24"/>
          <w:szCs w:val="24"/>
          <w:vertAlign w:val="superscript"/>
          <w:lang w:val="es-EC"/>
        </w:rPr>
        <w:t>2</w:t>
      </w:r>
      <w:r w:rsidRPr="00903FC5">
        <w:rPr>
          <w:rFonts w:ascii="Arial" w:hAnsi="Arial" w:cs="Arial"/>
          <w:sz w:val="24"/>
          <w:szCs w:val="24"/>
          <w:lang w:val="es-EC"/>
        </w:rPr>
        <w:t xml:space="preserve"> </w:t>
      </w:r>
      <w:r w:rsidRPr="00903FC5">
        <w:rPr>
          <w:rFonts w:ascii="Arial" w:hAnsi="Arial" w:cs="Arial"/>
          <w:sz w:val="24"/>
          <w:szCs w:val="24"/>
          <w:lang w:val="es-EC"/>
        </w:rPr>
        <w:tab/>
        <w:t>Kilogramos por centímetros cuadrado</w:t>
      </w:r>
    </w:p>
    <w:p w:rsidR="00253BFF" w:rsidRPr="00903FC5" w:rsidRDefault="00253BFF" w:rsidP="00903FC5">
      <w:pPr>
        <w:pStyle w:val="Sinespaciado"/>
        <w:spacing w:line="276" w:lineRule="auto"/>
        <w:ind w:left="-142" w:firstLine="142"/>
        <w:rPr>
          <w:rFonts w:ascii="Arial" w:hAnsi="Arial" w:cs="Arial"/>
          <w:color w:val="000000"/>
          <w:sz w:val="24"/>
          <w:szCs w:val="24"/>
        </w:rPr>
      </w:pPr>
      <w:r w:rsidRPr="00903FC5">
        <w:rPr>
          <w:rFonts w:ascii="Arial" w:hAnsi="Arial" w:cs="Arial"/>
          <w:sz w:val="24"/>
          <w:szCs w:val="24"/>
          <w:lang w:val="es-EC"/>
        </w:rPr>
        <w:t xml:space="preserve">Kg/h </w:t>
      </w:r>
      <w:r w:rsidRPr="00903FC5">
        <w:rPr>
          <w:rFonts w:ascii="Arial" w:hAnsi="Arial" w:cs="Arial"/>
          <w:sz w:val="24"/>
          <w:szCs w:val="24"/>
          <w:lang w:val="es-EC"/>
        </w:rPr>
        <w:tab/>
      </w:r>
      <w:r w:rsidRPr="00903FC5">
        <w:rPr>
          <w:rFonts w:ascii="Arial" w:hAnsi="Arial" w:cs="Arial"/>
          <w:sz w:val="24"/>
          <w:szCs w:val="24"/>
          <w:lang w:val="es-EC"/>
        </w:rPr>
        <w:tab/>
        <w:t>Kilogramos por hora</w:t>
      </w:r>
    </w:p>
    <w:p w:rsidR="00CB5D26" w:rsidRPr="00903FC5" w:rsidRDefault="00CB5D26" w:rsidP="00903FC5">
      <w:pPr>
        <w:pStyle w:val="Sinespaciado"/>
        <w:spacing w:line="276" w:lineRule="auto"/>
        <w:rPr>
          <w:rFonts w:ascii="Arial" w:hAnsi="Arial" w:cs="Arial"/>
          <w:color w:val="000000"/>
          <w:sz w:val="24"/>
          <w:szCs w:val="24"/>
        </w:rPr>
      </w:pPr>
      <w:r w:rsidRPr="00903FC5">
        <w:rPr>
          <w:rFonts w:ascii="Arial" w:hAnsi="Arial" w:cs="Arial"/>
          <w:color w:val="000000"/>
          <w:sz w:val="24"/>
          <w:szCs w:val="24"/>
        </w:rPr>
        <w:t>O</w:t>
      </w:r>
      <w:r w:rsidRPr="00903FC5">
        <w:rPr>
          <w:rFonts w:ascii="Arial" w:hAnsi="Arial" w:cs="Arial"/>
          <w:color w:val="000000"/>
          <w:sz w:val="24"/>
          <w:szCs w:val="24"/>
        </w:rPr>
        <w:tab/>
      </w:r>
      <w:r w:rsidRPr="00903FC5">
        <w:rPr>
          <w:rFonts w:ascii="Arial" w:hAnsi="Arial" w:cs="Arial"/>
          <w:color w:val="000000"/>
          <w:sz w:val="24"/>
          <w:szCs w:val="24"/>
        </w:rPr>
        <w:tab/>
        <w:t xml:space="preserve">Oxigeno </w:t>
      </w:r>
    </w:p>
    <w:p w:rsidR="00CB5D26" w:rsidRPr="00903FC5" w:rsidRDefault="00CB5D26" w:rsidP="00903FC5">
      <w:pPr>
        <w:pStyle w:val="Sinespaciado"/>
        <w:spacing w:line="276" w:lineRule="auto"/>
        <w:rPr>
          <w:rFonts w:ascii="Arial" w:hAnsi="Arial" w:cs="Arial"/>
          <w:color w:val="000000"/>
          <w:sz w:val="24"/>
          <w:szCs w:val="24"/>
        </w:rPr>
      </w:pPr>
      <w:r w:rsidRPr="00903FC5">
        <w:rPr>
          <w:rFonts w:ascii="Arial" w:hAnsi="Arial" w:cs="Arial"/>
          <w:color w:val="000000"/>
          <w:sz w:val="24"/>
          <w:szCs w:val="24"/>
        </w:rPr>
        <w:t xml:space="preserve">N </w:t>
      </w:r>
      <w:r w:rsidRPr="00903FC5">
        <w:rPr>
          <w:rFonts w:ascii="Arial" w:hAnsi="Arial" w:cs="Arial"/>
          <w:color w:val="000000"/>
          <w:sz w:val="24"/>
          <w:szCs w:val="24"/>
        </w:rPr>
        <w:tab/>
      </w:r>
      <w:r w:rsidRPr="00903FC5">
        <w:rPr>
          <w:rFonts w:ascii="Arial" w:hAnsi="Arial" w:cs="Arial"/>
          <w:color w:val="000000"/>
          <w:sz w:val="24"/>
          <w:szCs w:val="24"/>
        </w:rPr>
        <w:tab/>
      </w:r>
      <w:r w:rsidR="00662882" w:rsidRPr="00903FC5">
        <w:rPr>
          <w:rFonts w:ascii="Arial" w:hAnsi="Arial" w:cs="Arial"/>
          <w:color w:val="000000"/>
          <w:sz w:val="24"/>
          <w:szCs w:val="24"/>
        </w:rPr>
        <w:t>Nitrógeno</w:t>
      </w:r>
    </w:p>
    <w:p w:rsidR="00CB5D26" w:rsidRPr="00903FC5" w:rsidRDefault="00CB5D26" w:rsidP="00903FC5">
      <w:pPr>
        <w:pStyle w:val="Sinespaciado"/>
        <w:spacing w:line="276" w:lineRule="auto"/>
        <w:rPr>
          <w:rFonts w:ascii="Arial" w:hAnsi="Arial" w:cs="Arial"/>
          <w:color w:val="000000"/>
          <w:sz w:val="24"/>
          <w:szCs w:val="24"/>
        </w:rPr>
      </w:pPr>
      <w:r w:rsidRPr="00903FC5">
        <w:rPr>
          <w:rFonts w:ascii="Arial" w:hAnsi="Arial" w:cs="Arial"/>
          <w:color w:val="000000"/>
          <w:sz w:val="24"/>
          <w:szCs w:val="24"/>
        </w:rPr>
        <w:t>SO</w:t>
      </w:r>
      <w:r w:rsidR="00903FC5">
        <w:rPr>
          <w:rFonts w:ascii="Arial" w:hAnsi="Arial" w:cs="Arial"/>
          <w:color w:val="000000"/>
          <w:sz w:val="24"/>
          <w:szCs w:val="24"/>
          <w:vertAlign w:val="subscript"/>
        </w:rPr>
        <w:t>2</w:t>
      </w:r>
      <w:r w:rsidRPr="00903FC5">
        <w:rPr>
          <w:rFonts w:ascii="Arial" w:hAnsi="Arial" w:cs="Arial"/>
          <w:color w:val="000000"/>
          <w:sz w:val="24"/>
          <w:szCs w:val="24"/>
        </w:rPr>
        <w:tab/>
      </w:r>
      <w:r w:rsidRPr="00903FC5">
        <w:rPr>
          <w:rFonts w:ascii="Arial" w:hAnsi="Arial" w:cs="Arial"/>
          <w:color w:val="000000"/>
          <w:sz w:val="24"/>
          <w:szCs w:val="24"/>
        </w:rPr>
        <w:tab/>
      </w:r>
      <w:r w:rsidR="00662882" w:rsidRPr="00903FC5">
        <w:rPr>
          <w:rFonts w:ascii="Arial" w:hAnsi="Arial" w:cs="Arial"/>
          <w:color w:val="000000"/>
          <w:sz w:val="24"/>
          <w:szCs w:val="24"/>
        </w:rPr>
        <w:t>Dióxido</w:t>
      </w:r>
      <w:r w:rsidRPr="00903FC5">
        <w:rPr>
          <w:rFonts w:ascii="Arial" w:hAnsi="Arial" w:cs="Arial"/>
          <w:color w:val="000000"/>
          <w:sz w:val="24"/>
          <w:szCs w:val="24"/>
        </w:rPr>
        <w:t xml:space="preserve"> de Azufre</w:t>
      </w:r>
    </w:p>
    <w:p w:rsidR="00CB5D26" w:rsidRPr="00903FC5" w:rsidRDefault="00CB5D26" w:rsidP="00903FC5">
      <w:pPr>
        <w:pStyle w:val="Sinespaciado"/>
        <w:spacing w:line="276" w:lineRule="auto"/>
        <w:rPr>
          <w:rFonts w:ascii="Arial" w:hAnsi="Arial" w:cs="Arial"/>
          <w:color w:val="000000"/>
          <w:sz w:val="24"/>
          <w:szCs w:val="24"/>
        </w:rPr>
      </w:pPr>
      <w:r w:rsidRPr="00903FC5">
        <w:rPr>
          <w:rFonts w:ascii="Arial" w:hAnsi="Arial" w:cs="Arial"/>
          <w:color w:val="000000"/>
          <w:sz w:val="24"/>
          <w:szCs w:val="24"/>
        </w:rPr>
        <w:t>NOx</w:t>
      </w:r>
      <w:r w:rsidRPr="00903FC5">
        <w:rPr>
          <w:rFonts w:ascii="Arial" w:hAnsi="Arial" w:cs="Arial"/>
          <w:color w:val="000000"/>
          <w:sz w:val="24"/>
          <w:szCs w:val="24"/>
        </w:rPr>
        <w:tab/>
      </w:r>
      <w:r w:rsidRPr="00903FC5">
        <w:rPr>
          <w:rFonts w:ascii="Arial" w:hAnsi="Arial" w:cs="Arial"/>
          <w:color w:val="000000"/>
          <w:sz w:val="24"/>
          <w:szCs w:val="24"/>
        </w:rPr>
        <w:tab/>
      </w:r>
      <w:r w:rsidR="00160186" w:rsidRPr="00903FC5">
        <w:rPr>
          <w:rFonts w:ascii="Arial" w:hAnsi="Arial" w:cs="Arial"/>
          <w:color w:val="000000"/>
          <w:sz w:val="24"/>
          <w:szCs w:val="24"/>
        </w:rPr>
        <w:t>Óxido</w:t>
      </w:r>
      <w:r w:rsidRPr="00903FC5">
        <w:rPr>
          <w:rFonts w:ascii="Arial" w:hAnsi="Arial" w:cs="Arial"/>
          <w:color w:val="000000"/>
          <w:sz w:val="24"/>
          <w:szCs w:val="24"/>
        </w:rPr>
        <w:t xml:space="preserve"> de </w:t>
      </w:r>
      <w:r w:rsidR="00662882" w:rsidRPr="00903FC5">
        <w:rPr>
          <w:rFonts w:ascii="Arial" w:hAnsi="Arial" w:cs="Arial"/>
          <w:color w:val="000000"/>
          <w:sz w:val="24"/>
          <w:szCs w:val="24"/>
        </w:rPr>
        <w:t>Nitrógeno</w:t>
      </w:r>
    </w:p>
    <w:p w:rsidR="003D4147" w:rsidRPr="00903FC5" w:rsidRDefault="003D4147" w:rsidP="00903FC5">
      <w:pPr>
        <w:pStyle w:val="Sinespaciado"/>
        <w:spacing w:line="276" w:lineRule="auto"/>
        <w:rPr>
          <w:rFonts w:ascii="Arial" w:hAnsi="Arial" w:cs="Arial"/>
          <w:color w:val="000000"/>
          <w:sz w:val="24"/>
          <w:szCs w:val="24"/>
        </w:rPr>
      </w:pPr>
      <w:r w:rsidRPr="00903FC5">
        <w:rPr>
          <w:rFonts w:ascii="Arial" w:hAnsi="Arial" w:cs="Arial"/>
          <w:color w:val="000000"/>
          <w:sz w:val="24"/>
          <w:szCs w:val="24"/>
        </w:rPr>
        <w:t>Ton</w:t>
      </w:r>
      <w:r w:rsidRPr="00903FC5">
        <w:rPr>
          <w:rFonts w:ascii="Arial" w:hAnsi="Arial" w:cs="Arial"/>
          <w:color w:val="000000"/>
          <w:sz w:val="24"/>
          <w:szCs w:val="24"/>
        </w:rPr>
        <w:tab/>
      </w:r>
      <w:r w:rsidR="007D006C" w:rsidRPr="00903FC5">
        <w:rPr>
          <w:rFonts w:ascii="Arial" w:hAnsi="Arial" w:cs="Arial"/>
          <w:color w:val="000000"/>
          <w:sz w:val="24"/>
          <w:szCs w:val="24"/>
        </w:rPr>
        <w:tab/>
      </w:r>
      <w:r w:rsidRPr="00903FC5">
        <w:rPr>
          <w:rFonts w:ascii="Arial" w:hAnsi="Arial" w:cs="Arial"/>
          <w:color w:val="000000"/>
          <w:sz w:val="24"/>
          <w:szCs w:val="24"/>
        </w:rPr>
        <w:t>Toneladas.</w:t>
      </w:r>
    </w:p>
    <w:p w:rsidR="003D4147" w:rsidRPr="00903FC5" w:rsidRDefault="003D4147" w:rsidP="00903FC5">
      <w:pPr>
        <w:pStyle w:val="Sinespaciado"/>
        <w:spacing w:line="276" w:lineRule="auto"/>
        <w:rPr>
          <w:rFonts w:ascii="Arial" w:hAnsi="Arial" w:cs="Arial"/>
          <w:color w:val="000000"/>
          <w:sz w:val="24"/>
          <w:szCs w:val="24"/>
        </w:rPr>
      </w:pPr>
      <w:r w:rsidRPr="00903FC5">
        <w:rPr>
          <w:rFonts w:ascii="Arial" w:hAnsi="Arial" w:cs="Arial"/>
          <w:color w:val="000000"/>
          <w:sz w:val="24"/>
          <w:szCs w:val="24"/>
        </w:rPr>
        <w:t>Kg</w:t>
      </w:r>
      <w:r w:rsidRPr="00903FC5">
        <w:rPr>
          <w:rFonts w:ascii="Arial" w:hAnsi="Arial" w:cs="Arial"/>
          <w:color w:val="000000"/>
          <w:sz w:val="24"/>
          <w:szCs w:val="24"/>
        </w:rPr>
        <w:tab/>
      </w:r>
      <w:r w:rsidR="007D006C" w:rsidRPr="00903FC5">
        <w:rPr>
          <w:rFonts w:ascii="Arial" w:hAnsi="Arial" w:cs="Arial"/>
          <w:color w:val="000000"/>
          <w:sz w:val="24"/>
          <w:szCs w:val="24"/>
        </w:rPr>
        <w:tab/>
      </w:r>
      <w:r w:rsidRPr="00903FC5">
        <w:rPr>
          <w:rFonts w:ascii="Arial" w:hAnsi="Arial" w:cs="Arial"/>
          <w:color w:val="000000"/>
          <w:sz w:val="24"/>
          <w:szCs w:val="24"/>
        </w:rPr>
        <w:t>Kilogramo.</w:t>
      </w:r>
    </w:p>
    <w:p w:rsidR="003D4147" w:rsidRPr="00903FC5" w:rsidRDefault="003D4147" w:rsidP="00903FC5">
      <w:pPr>
        <w:pStyle w:val="Sinespaciado"/>
        <w:spacing w:line="276" w:lineRule="auto"/>
        <w:rPr>
          <w:rFonts w:ascii="Arial" w:hAnsi="Arial" w:cs="Arial"/>
          <w:color w:val="000000"/>
          <w:sz w:val="24"/>
          <w:szCs w:val="24"/>
        </w:rPr>
      </w:pPr>
      <w:r w:rsidRPr="00903FC5">
        <w:rPr>
          <w:rFonts w:ascii="Arial" w:hAnsi="Arial" w:cs="Arial"/>
          <w:color w:val="000000"/>
          <w:sz w:val="24"/>
          <w:szCs w:val="24"/>
        </w:rPr>
        <w:t>Lb</w:t>
      </w:r>
      <w:r w:rsidRPr="00903FC5">
        <w:rPr>
          <w:rFonts w:ascii="Arial" w:hAnsi="Arial" w:cs="Arial"/>
          <w:color w:val="000000"/>
          <w:sz w:val="24"/>
          <w:szCs w:val="24"/>
        </w:rPr>
        <w:tab/>
      </w:r>
      <w:r w:rsidR="007D006C" w:rsidRPr="00903FC5">
        <w:rPr>
          <w:rFonts w:ascii="Arial" w:hAnsi="Arial" w:cs="Arial"/>
          <w:color w:val="000000"/>
          <w:sz w:val="24"/>
          <w:szCs w:val="24"/>
        </w:rPr>
        <w:tab/>
      </w:r>
      <w:r w:rsidRPr="00903FC5">
        <w:rPr>
          <w:rFonts w:ascii="Arial" w:hAnsi="Arial" w:cs="Arial"/>
          <w:color w:val="000000"/>
          <w:sz w:val="24"/>
          <w:szCs w:val="24"/>
        </w:rPr>
        <w:t>Libra</w:t>
      </w:r>
    </w:p>
    <w:p w:rsidR="003D4147" w:rsidRPr="00903FC5" w:rsidRDefault="007D006C" w:rsidP="00903FC5">
      <w:pPr>
        <w:pStyle w:val="Sinespaciado"/>
        <w:spacing w:line="276" w:lineRule="auto"/>
        <w:rPr>
          <w:rFonts w:ascii="Arial" w:hAnsi="Arial" w:cs="Arial"/>
          <w:color w:val="000000"/>
          <w:sz w:val="24"/>
          <w:szCs w:val="24"/>
        </w:rPr>
      </w:pPr>
      <w:r w:rsidRPr="00903FC5">
        <w:rPr>
          <w:rFonts w:ascii="Arial" w:hAnsi="Arial" w:cs="Arial"/>
          <w:color w:val="000000"/>
          <w:sz w:val="24"/>
          <w:szCs w:val="24"/>
        </w:rPr>
        <w:t xml:space="preserve">In                  </w:t>
      </w:r>
      <w:r w:rsidR="003D4147" w:rsidRPr="00903FC5">
        <w:rPr>
          <w:rFonts w:ascii="Arial" w:hAnsi="Arial" w:cs="Arial"/>
          <w:color w:val="000000"/>
          <w:sz w:val="24"/>
          <w:szCs w:val="24"/>
        </w:rPr>
        <w:t>Pulgada</w:t>
      </w:r>
    </w:p>
    <w:p w:rsidR="003D4147" w:rsidRPr="00903FC5" w:rsidRDefault="00903FC5" w:rsidP="00903FC5">
      <w:pPr>
        <w:pStyle w:val="Sinespaciado"/>
        <w:spacing w:line="276" w:lineRule="auto"/>
        <w:rPr>
          <w:rFonts w:ascii="Arial" w:hAnsi="Arial" w:cs="Arial"/>
          <w:color w:val="000000"/>
          <w:sz w:val="24"/>
          <w:szCs w:val="24"/>
        </w:rPr>
      </w:pPr>
      <w:r>
        <w:rPr>
          <w:rFonts w:ascii="Arial" w:hAnsi="Arial" w:cs="Arial"/>
          <w:color w:val="000000"/>
          <w:sz w:val="24"/>
          <w:szCs w:val="24"/>
        </w:rPr>
        <w:t>M</w:t>
      </w:r>
      <w:r>
        <w:rPr>
          <w:rFonts w:ascii="Arial" w:hAnsi="Arial" w:cs="Arial"/>
          <w:color w:val="000000"/>
          <w:sz w:val="24"/>
          <w:szCs w:val="24"/>
          <w:vertAlign w:val="subscript"/>
        </w:rPr>
        <w:t>max</w:t>
      </w:r>
      <w:r w:rsidR="003D4147" w:rsidRPr="00903FC5">
        <w:rPr>
          <w:rFonts w:ascii="Arial" w:hAnsi="Arial" w:cs="Arial"/>
          <w:color w:val="000000"/>
          <w:sz w:val="24"/>
          <w:szCs w:val="24"/>
        </w:rPr>
        <w:tab/>
      </w:r>
      <w:r w:rsidR="007D006C" w:rsidRPr="00903FC5">
        <w:rPr>
          <w:rFonts w:ascii="Arial" w:hAnsi="Arial" w:cs="Arial"/>
          <w:color w:val="000000"/>
          <w:sz w:val="24"/>
          <w:szCs w:val="24"/>
        </w:rPr>
        <w:tab/>
      </w:r>
      <w:r w:rsidR="003D4147" w:rsidRPr="00903FC5">
        <w:rPr>
          <w:rFonts w:ascii="Arial" w:hAnsi="Arial" w:cs="Arial"/>
          <w:color w:val="000000"/>
          <w:sz w:val="24"/>
          <w:szCs w:val="24"/>
        </w:rPr>
        <w:t>Momento máximo.</w:t>
      </w:r>
    </w:p>
    <w:p w:rsidR="003D4147" w:rsidRPr="00903FC5" w:rsidRDefault="003D4147" w:rsidP="00903FC5">
      <w:pPr>
        <w:pStyle w:val="Sinespaciado"/>
        <w:spacing w:line="276" w:lineRule="auto"/>
        <w:rPr>
          <w:rFonts w:ascii="Arial" w:hAnsi="Arial" w:cs="Arial"/>
          <w:color w:val="000000"/>
          <w:sz w:val="24"/>
          <w:szCs w:val="24"/>
        </w:rPr>
      </w:pPr>
      <w:r w:rsidRPr="00903FC5">
        <w:rPr>
          <w:rFonts w:ascii="Arial" w:hAnsi="Arial" w:cs="Arial"/>
          <w:color w:val="000000"/>
          <w:sz w:val="24"/>
          <w:szCs w:val="24"/>
        </w:rPr>
        <w:t xml:space="preserve">s </w:t>
      </w:r>
      <w:r w:rsidRPr="00903FC5">
        <w:rPr>
          <w:rFonts w:ascii="Arial" w:hAnsi="Arial" w:cs="Arial"/>
          <w:color w:val="000000"/>
          <w:sz w:val="24"/>
          <w:szCs w:val="24"/>
        </w:rPr>
        <w:tab/>
      </w:r>
      <w:r w:rsidR="007D006C" w:rsidRPr="00903FC5">
        <w:rPr>
          <w:rFonts w:ascii="Arial" w:hAnsi="Arial" w:cs="Arial"/>
          <w:color w:val="000000"/>
          <w:sz w:val="24"/>
          <w:szCs w:val="24"/>
        </w:rPr>
        <w:tab/>
      </w:r>
      <w:r w:rsidRPr="00903FC5">
        <w:rPr>
          <w:rFonts w:ascii="Arial" w:hAnsi="Arial" w:cs="Arial"/>
          <w:color w:val="000000"/>
          <w:sz w:val="24"/>
          <w:szCs w:val="24"/>
        </w:rPr>
        <w:t>Segundo.</w:t>
      </w:r>
    </w:p>
    <w:p w:rsidR="003D4147" w:rsidRPr="00903FC5" w:rsidRDefault="003D4147" w:rsidP="00903FC5">
      <w:pPr>
        <w:pStyle w:val="Sinespaciado"/>
        <w:spacing w:line="276" w:lineRule="auto"/>
        <w:rPr>
          <w:rFonts w:ascii="Arial" w:hAnsi="Arial" w:cs="Arial"/>
          <w:color w:val="000000"/>
          <w:sz w:val="24"/>
          <w:szCs w:val="24"/>
        </w:rPr>
      </w:pPr>
      <w:r w:rsidRPr="00903FC5">
        <w:rPr>
          <w:rFonts w:ascii="Arial" w:hAnsi="Arial" w:cs="Arial"/>
          <w:color w:val="000000"/>
          <w:sz w:val="24"/>
          <w:szCs w:val="24"/>
        </w:rPr>
        <w:t>cm</w:t>
      </w:r>
      <w:r w:rsidRPr="00903FC5">
        <w:rPr>
          <w:rFonts w:ascii="Arial" w:hAnsi="Arial" w:cs="Arial"/>
          <w:color w:val="000000"/>
          <w:sz w:val="24"/>
          <w:szCs w:val="24"/>
        </w:rPr>
        <w:tab/>
      </w:r>
      <w:r w:rsidR="007D006C" w:rsidRPr="00903FC5">
        <w:rPr>
          <w:rFonts w:ascii="Arial" w:hAnsi="Arial" w:cs="Arial"/>
          <w:color w:val="000000"/>
          <w:sz w:val="24"/>
          <w:szCs w:val="24"/>
        </w:rPr>
        <w:tab/>
      </w:r>
      <w:r w:rsidRPr="00903FC5">
        <w:rPr>
          <w:rFonts w:ascii="Arial" w:hAnsi="Arial" w:cs="Arial"/>
          <w:color w:val="000000"/>
          <w:sz w:val="24"/>
          <w:szCs w:val="24"/>
        </w:rPr>
        <w:t>Centímetro</w:t>
      </w:r>
    </w:p>
    <w:p w:rsidR="003D4147" w:rsidRPr="00903FC5" w:rsidRDefault="003D4147" w:rsidP="00903FC5">
      <w:pPr>
        <w:pStyle w:val="Sinespaciado"/>
        <w:spacing w:line="276" w:lineRule="auto"/>
        <w:rPr>
          <w:rFonts w:ascii="Arial" w:hAnsi="Arial" w:cs="Arial"/>
          <w:sz w:val="24"/>
          <w:szCs w:val="24"/>
        </w:rPr>
      </w:pPr>
      <w:r w:rsidRPr="00903FC5">
        <w:rPr>
          <w:rFonts w:ascii="Arial" w:hAnsi="Arial" w:cs="Arial"/>
          <w:sz w:val="24"/>
          <w:szCs w:val="24"/>
        </w:rPr>
        <w:t>m</w:t>
      </w:r>
      <w:r w:rsidRPr="00903FC5">
        <w:rPr>
          <w:rFonts w:ascii="Arial" w:hAnsi="Arial" w:cs="Arial"/>
          <w:sz w:val="24"/>
          <w:szCs w:val="24"/>
        </w:rPr>
        <w:tab/>
      </w:r>
      <w:r w:rsidR="007D006C" w:rsidRPr="00903FC5">
        <w:rPr>
          <w:rFonts w:ascii="Arial" w:hAnsi="Arial" w:cs="Arial"/>
          <w:sz w:val="24"/>
          <w:szCs w:val="24"/>
        </w:rPr>
        <w:tab/>
      </w:r>
      <w:r w:rsidRPr="00903FC5">
        <w:rPr>
          <w:rFonts w:ascii="Arial" w:hAnsi="Arial" w:cs="Arial"/>
          <w:sz w:val="24"/>
          <w:szCs w:val="24"/>
        </w:rPr>
        <w:t>Metro</w:t>
      </w:r>
    </w:p>
    <w:p w:rsidR="003D4147" w:rsidRPr="00903FC5" w:rsidRDefault="003D4147" w:rsidP="00903FC5">
      <w:pPr>
        <w:pStyle w:val="Sinespaciado"/>
        <w:spacing w:line="276" w:lineRule="auto"/>
        <w:rPr>
          <w:rFonts w:ascii="Arial" w:hAnsi="Arial" w:cs="Arial"/>
          <w:sz w:val="24"/>
          <w:szCs w:val="24"/>
        </w:rPr>
      </w:pPr>
      <w:r w:rsidRPr="00903FC5">
        <w:rPr>
          <w:rFonts w:ascii="Arial" w:hAnsi="Arial" w:cs="Arial"/>
          <w:sz w:val="24"/>
          <w:szCs w:val="24"/>
        </w:rPr>
        <w:t>mm</w:t>
      </w:r>
      <w:r w:rsidRPr="00903FC5">
        <w:rPr>
          <w:rFonts w:ascii="Arial" w:hAnsi="Arial" w:cs="Arial"/>
          <w:sz w:val="24"/>
          <w:szCs w:val="24"/>
        </w:rPr>
        <w:tab/>
      </w:r>
      <w:r w:rsidR="007D006C" w:rsidRPr="00903FC5">
        <w:rPr>
          <w:rFonts w:ascii="Arial" w:hAnsi="Arial" w:cs="Arial"/>
          <w:sz w:val="24"/>
          <w:szCs w:val="24"/>
        </w:rPr>
        <w:tab/>
      </w:r>
      <w:r w:rsidRPr="00903FC5">
        <w:rPr>
          <w:rFonts w:ascii="Arial" w:hAnsi="Arial" w:cs="Arial"/>
          <w:sz w:val="24"/>
          <w:szCs w:val="24"/>
        </w:rPr>
        <w:t>Milímetro.</w:t>
      </w:r>
    </w:p>
    <w:p w:rsidR="003D4147" w:rsidRPr="00903FC5" w:rsidRDefault="003D4147" w:rsidP="00903FC5">
      <w:pPr>
        <w:pStyle w:val="Sinespaciado"/>
        <w:spacing w:line="276" w:lineRule="auto"/>
        <w:rPr>
          <w:rFonts w:ascii="Arial" w:hAnsi="Arial" w:cs="Arial"/>
          <w:sz w:val="24"/>
          <w:szCs w:val="24"/>
        </w:rPr>
      </w:pPr>
      <w:r w:rsidRPr="00903FC5">
        <w:rPr>
          <w:rFonts w:ascii="Arial" w:hAnsi="Arial" w:cs="Arial"/>
          <w:sz w:val="24"/>
          <w:szCs w:val="24"/>
        </w:rPr>
        <w:t>A</w:t>
      </w:r>
      <w:r w:rsidRPr="00903FC5">
        <w:rPr>
          <w:rFonts w:ascii="Arial" w:hAnsi="Arial" w:cs="Arial"/>
          <w:sz w:val="24"/>
          <w:szCs w:val="24"/>
        </w:rPr>
        <w:tab/>
      </w:r>
      <w:r w:rsidR="007D006C" w:rsidRPr="00903FC5">
        <w:rPr>
          <w:rFonts w:ascii="Arial" w:hAnsi="Arial" w:cs="Arial"/>
          <w:sz w:val="24"/>
          <w:szCs w:val="24"/>
        </w:rPr>
        <w:tab/>
      </w:r>
      <w:r w:rsidRPr="00903FC5">
        <w:rPr>
          <w:rFonts w:ascii="Arial" w:hAnsi="Arial" w:cs="Arial"/>
          <w:sz w:val="24"/>
          <w:szCs w:val="24"/>
        </w:rPr>
        <w:t>Área</w:t>
      </w:r>
    </w:p>
    <w:p w:rsidR="003D4147" w:rsidRPr="00903FC5" w:rsidRDefault="00903FC5" w:rsidP="00903FC5">
      <w:pPr>
        <w:pStyle w:val="Sinespaciado"/>
        <w:spacing w:line="276" w:lineRule="auto"/>
        <w:rPr>
          <w:rFonts w:ascii="Arial" w:hAnsi="Arial" w:cs="Arial"/>
          <w:sz w:val="24"/>
          <w:szCs w:val="24"/>
        </w:rPr>
      </w:pPr>
      <w:r w:rsidRPr="00903FC5">
        <w:rPr>
          <w:rFonts w:ascii="Arial" w:hAnsi="Arial" w:cs="Arial"/>
          <w:sz w:val="24"/>
          <w:szCs w:val="24"/>
        </w:rPr>
        <w:t>Psi</w:t>
      </w:r>
      <w:r w:rsidR="003D4147" w:rsidRPr="00903FC5">
        <w:rPr>
          <w:rFonts w:ascii="Arial" w:hAnsi="Arial" w:cs="Arial"/>
          <w:sz w:val="24"/>
          <w:szCs w:val="24"/>
        </w:rPr>
        <w:tab/>
      </w:r>
      <w:r w:rsidR="007D006C" w:rsidRPr="00903FC5">
        <w:rPr>
          <w:rFonts w:ascii="Arial" w:hAnsi="Arial" w:cs="Arial"/>
          <w:sz w:val="24"/>
          <w:szCs w:val="24"/>
        </w:rPr>
        <w:tab/>
      </w:r>
      <w:r w:rsidR="003D4147" w:rsidRPr="00903FC5">
        <w:rPr>
          <w:rFonts w:ascii="Arial" w:hAnsi="Arial" w:cs="Arial"/>
          <w:sz w:val="24"/>
          <w:szCs w:val="24"/>
        </w:rPr>
        <w:t>libras / pulgadas al cuadrado.</w:t>
      </w:r>
    </w:p>
    <w:p w:rsidR="003D4147" w:rsidRPr="00253BFF" w:rsidRDefault="003D4147" w:rsidP="00903FC5">
      <w:pPr>
        <w:pStyle w:val="Sinespaciado"/>
        <w:spacing w:line="276" w:lineRule="auto"/>
        <w:rPr>
          <w:rFonts w:ascii="Arial" w:hAnsi="Arial" w:cs="Arial"/>
          <w:color w:val="000000"/>
          <w:sz w:val="24"/>
          <w:szCs w:val="24"/>
        </w:rPr>
      </w:pPr>
      <w:r w:rsidRPr="00253BFF">
        <w:rPr>
          <w:rFonts w:ascii="Arial" w:hAnsi="Arial" w:cs="Arial"/>
          <w:color w:val="000000"/>
          <w:sz w:val="24"/>
          <w:szCs w:val="24"/>
        </w:rPr>
        <w:t xml:space="preserve">Q               </w:t>
      </w:r>
      <w:r w:rsidR="007D006C" w:rsidRPr="00253BFF">
        <w:rPr>
          <w:rFonts w:ascii="Arial" w:hAnsi="Arial" w:cs="Arial"/>
          <w:color w:val="000000"/>
          <w:sz w:val="24"/>
          <w:szCs w:val="24"/>
        </w:rPr>
        <w:tab/>
      </w:r>
      <w:r w:rsidRPr="00253BFF">
        <w:rPr>
          <w:rFonts w:ascii="Arial" w:hAnsi="Arial" w:cs="Arial"/>
          <w:color w:val="000000"/>
          <w:sz w:val="24"/>
          <w:szCs w:val="24"/>
        </w:rPr>
        <w:t>Caudal.</w:t>
      </w:r>
    </w:p>
    <w:p w:rsidR="003D4147" w:rsidRPr="00253BFF" w:rsidRDefault="003D4147" w:rsidP="00903FC5">
      <w:pPr>
        <w:pStyle w:val="Sinespaciado"/>
        <w:spacing w:line="276" w:lineRule="auto"/>
        <w:rPr>
          <w:rFonts w:ascii="Arial" w:hAnsi="Arial" w:cs="Arial"/>
          <w:color w:val="000000"/>
          <w:sz w:val="24"/>
          <w:szCs w:val="24"/>
        </w:rPr>
      </w:pPr>
      <w:r w:rsidRPr="00253BFF">
        <w:rPr>
          <w:rFonts w:ascii="Arial" w:hAnsi="Arial" w:cs="Arial"/>
          <w:color w:val="000000"/>
          <w:sz w:val="24"/>
          <w:szCs w:val="24"/>
          <w:lang w:val="fr-FR"/>
        </w:rPr>
        <w:t>τ</w:t>
      </w:r>
      <w:r w:rsidR="007D006C" w:rsidRPr="00253BFF">
        <w:rPr>
          <w:rFonts w:ascii="Arial" w:hAnsi="Arial" w:cs="Arial"/>
          <w:color w:val="000000"/>
          <w:sz w:val="24"/>
          <w:szCs w:val="24"/>
        </w:rPr>
        <w:t xml:space="preserve">                    </w:t>
      </w:r>
      <w:r w:rsidRPr="00253BFF">
        <w:rPr>
          <w:rFonts w:ascii="Arial" w:hAnsi="Arial" w:cs="Arial"/>
          <w:color w:val="000000"/>
          <w:sz w:val="24"/>
          <w:szCs w:val="24"/>
        </w:rPr>
        <w:t xml:space="preserve">Esfuerzo por cortante.      </w:t>
      </w:r>
      <w:r w:rsidRPr="00253BFF">
        <w:rPr>
          <w:rFonts w:ascii="Arial" w:hAnsi="Arial" w:cs="Arial"/>
          <w:color w:val="000000"/>
          <w:sz w:val="24"/>
          <w:szCs w:val="24"/>
        </w:rPr>
        <w:br w:type="textWrapping" w:clear="all"/>
        <w:t xml:space="preserve">σ                  </w:t>
      </w:r>
      <w:r w:rsidR="007D006C" w:rsidRPr="00253BFF">
        <w:rPr>
          <w:rFonts w:ascii="Arial" w:hAnsi="Arial" w:cs="Arial"/>
          <w:color w:val="000000"/>
          <w:sz w:val="24"/>
          <w:szCs w:val="24"/>
        </w:rPr>
        <w:tab/>
      </w:r>
      <w:r w:rsidRPr="00253BFF">
        <w:rPr>
          <w:rFonts w:ascii="Arial" w:hAnsi="Arial" w:cs="Arial"/>
          <w:color w:val="000000"/>
          <w:sz w:val="24"/>
          <w:szCs w:val="24"/>
        </w:rPr>
        <w:t>Esfuerzo</w:t>
      </w:r>
    </w:p>
    <w:p w:rsidR="003D4147" w:rsidRPr="00253BFF" w:rsidRDefault="003D4147" w:rsidP="00903FC5">
      <w:pPr>
        <w:pStyle w:val="Sinespaciado"/>
        <w:spacing w:line="276" w:lineRule="auto"/>
        <w:rPr>
          <w:rFonts w:ascii="Arial" w:hAnsi="Arial" w:cs="Arial"/>
          <w:color w:val="000000"/>
          <w:sz w:val="24"/>
          <w:szCs w:val="24"/>
        </w:rPr>
      </w:pPr>
      <w:r w:rsidRPr="00253BFF">
        <w:rPr>
          <w:rFonts w:ascii="Arial" w:hAnsi="Arial" w:cs="Arial"/>
          <w:color w:val="000000"/>
          <w:sz w:val="24"/>
          <w:szCs w:val="24"/>
        </w:rPr>
        <w:t>v</w:t>
      </w:r>
      <w:r w:rsidRPr="00253BFF">
        <w:rPr>
          <w:rFonts w:ascii="Arial" w:hAnsi="Arial" w:cs="Arial"/>
          <w:color w:val="000000"/>
          <w:sz w:val="24"/>
          <w:szCs w:val="24"/>
        </w:rPr>
        <w:tab/>
        <w:t xml:space="preserve">      </w:t>
      </w:r>
      <w:r w:rsidR="007D006C" w:rsidRPr="00253BFF">
        <w:rPr>
          <w:rFonts w:ascii="Arial" w:hAnsi="Arial" w:cs="Arial"/>
          <w:color w:val="000000"/>
          <w:sz w:val="24"/>
          <w:szCs w:val="24"/>
        </w:rPr>
        <w:tab/>
      </w:r>
      <w:r w:rsidRPr="00253BFF">
        <w:rPr>
          <w:rFonts w:ascii="Arial" w:hAnsi="Arial" w:cs="Arial"/>
          <w:color w:val="000000"/>
          <w:sz w:val="24"/>
          <w:szCs w:val="24"/>
        </w:rPr>
        <w:t xml:space="preserve"> Velocidad.</w:t>
      </w:r>
    </w:p>
    <w:p w:rsidR="00253BFF" w:rsidRPr="00253BFF" w:rsidRDefault="00253BFF" w:rsidP="00903FC5">
      <w:pPr>
        <w:pStyle w:val="Default"/>
        <w:spacing w:line="276" w:lineRule="auto"/>
      </w:pPr>
      <w:r w:rsidRPr="00253BFF">
        <w:t>Cfm</w:t>
      </w:r>
      <w:r w:rsidRPr="00253BFF">
        <w:tab/>
      </w:r>
      <w:r w:rsidRPr="00253BFF">
        <w:tab/>
        <w:t xml:space="preserve"> Pies cúbico por minuto </w:t>
      </w:r>
    </w:p>
    <w:p w:rsidR="007726C8" w:rsidRDefault="007726C8" w:rsidP="007726C8"/>
    <w:p w:rsidR="00620F4C" w:rsidRDefault="00620F4C" w:rsidP="007726C8"/>
    <w:p w:rsidR="00620F4C" w:rsidRDefault="00620F4C" w:rsidP="007726C8"/>
    <w:p w:rsidR="00620F4C" w:rsidRPr="007726C8" w:rsidRDefault="00620F4C" w:rsidP="007726C8"/>
    <w:p w:rsidR="00A4588A" w:rsidRPr="00620F4C" w:rsidRDefault="00273B49" w:rsidP="009F1A3E">
      <w:pPr>
        <w:pStyle w:val="Ttulo1"/>
        <w:numPr>
          <w:ilvl w:val="0"/>
          <w:numId w:val="0"/>
        </w:numPr>
        <w:spacing w:line="480" w:lineRule="auto"/>
        <w:jc w:val="center"/>
        <w:rPr>
          <w:sz w:val="32"/>
        </w:rPr>
      </w:pPr>
      <w:bookmarkStart w:id="2" w:name="_Toc327909839"/>
      <w:r w:rsidRPr="00620F4C">
        <w:rPr>
          <w:sz w:val="32"/>
        </w:rPr>
        <w:lastRenderedPageBreak/>
        <w:t>S</w:t>
      </w:r>
      <w:r w:rsidR="00856C69" w:rsidRPr="00620F4C">
        <w:rPr>
          <w:sz w:val="32"/>
        </w:rPr>
        <w:t>IMBOLOGÍA</w:t>
      </w:r>
      <w:bookmarkEnd w:id="2"/>
    </w:p>
    <w:p w:rsidR="00273B49" w:rsidRPr="0069652D" w:rsidRDefault="00A4588A" w:rsidP="00620F4C">
      <w:pPr>
        <w:spacing w:after="0" w:line="360" w:lineRule="auto"/>
        <w:ind w:left="709"/>
        <w:rPr>
          <w:szCs w:val="24"/>
        </w:rPr>
      </w:pPr>
      <w:r w:rsidRPr="0069652D">
        <w:rPr>
          <w:szCs w:val="24"/>
        </w:rPr>
        <w:t>$</w:t>
      </w:r>
      <w:r w:rsidRPr="0069652D">
        <w:rPr>
          <w:szCs w:val="24"/>
        </w:rPr>
        <w:tab/>
      </w:r>
      <w:r w:rsidRPr="0069652D">
        <w:rPr>
          <w:szCs w:val="24"/>
        </w:rPr>
        <w:tab/>
        <w:t>Dólares</w:t>
      </w:r>
    </w:p>
    <w:p w:rsidR="00A4588A" w:rsidRPr="0069652D" w:rsidRDefault="00A4588A" w:rsidP="00620F4C">
      <w:pPr>
        <w:spacing w:after="0" w:line="360" w:lineRule="auto"/>
        <w:ind w:left="709"/>
        <w:rPr>
          <w:szCs w:val="24"/>
        </w:rPr>
      </w:pPr>
      <w:r w:rsidRPr="0069652D">
        <w:rPr>
          <w:szCs w:val="24"/>
        </w:rPr>
        <w:t>μ</w:t>
      </w:r>
      <w:r w:rsidRPr="0069652D">
        <w:rPr>
          <w:szCs w:val="24"/>
        </w:rPr>
        <w:tab/>
      </w:r>
      <w:r w:rsidRPr="0069652D">
        <w:rPr>
          <w:szCs w:val="24"/>
        </w:rPr>
        <w:tab/>
        <w:t>Viscosidad</w:t>
      </w:r>
    </w:p>
    <w:p w:rsidR="00A4588A" w:rsidRPr="0069652D" w:rsidRDefault="00A4588A" w:rsidP="00620F4C">
      <w:pPr>
        <w:spacing w:after="0" w:line="360" w:lineRule="auto"/>
        <w:ind w:left="709"/>
        <w:rPr>
          <w:szCs w:val="24"/>
        </w:rPr>
      </w:pPr>
      <w:r w:rsidRPr="0069652D">
        <w:rPr>
          <w:szCs w:val="24"/>
        </w:rPr>
        <w:t>A</w:t>
      </w:r>
      <w:r w:rsidRPr="0069652D">
        <w:rPr>
          <w:szCs w:val="24"/>
        </w:rPr>
        <w:tab/>
      </w:r>
      <w:r w:rsidRPr="0069652D">
        <w:rPr>
          <w:szCs w:val="24"/>
        </w:rPr>
        <w:tab/>
        <w:t>Área</w:t>
      </w:r>
    </w:p>
    <w:p w:rsidR="00A4588A" w:rsidRPr="0069652D" w:rsidRDefault="00A4588A" w:rsidP="00620F4C">
      <w:pPr>
        <w:spacing w:after="0" w:line="360" w:lineRule="auto"/>
        <w:ind w:left="709"/>
        <w:rPr>
          <w:szCs w:val="24"/>
        </w:rPr>
      </w:pPr>
      <w:r w:rsidRPr="0069652D">
        <w:rPr>
          <w:szCs w:val="24"/>
        </w:rPr>
        <w:t>D</w:t>
      </w:r>
      <w:r w:rsidRPr="0069652D">
        <w:rPr>
          <w:szCs w:val="24"/>
        </w:rPr>
        <w:tab/>
      </w:r>
      <w:r w:rsidRPr="0069652D">
        <w:rPr>
          <w:szCs w:val="24"/>
        </w:rPr>
        <w:tab/>
        <w:t>Diámetro</w:t>
      </w:r>
    </w:p>
    <w:p w:rsidR="00A4588A" w:rsidRPr="0069652D" w:rsidRDefault="00A4588A" w:rsidP="00620F4C">
      <w:pPr>
        <w:spacing w:after="0" w:line="360" w:lineRule="auto"/>
        <w:ind w:left="709"/>
        <w:rPr>
          <w:szCs w:val="24"/>
        </w:rPr>
      </w:pPr>
      <w:r w:rsidRPr="0069652D">
        <w:rPr>
          <w:szCs w:val="24"/>
        </w:rPr>
        <w:t>L</w:t>
      </w:r>
      <w:r w:rsidRPr="0069652D">
        <w:rPr>
          <w:szCs w:val="24"/>
        </w:rPr>
        <w:tab/>
      </w:r>
      <w:r w:rsidRPr="0069652D">
        <w:rPr>
          <w:szCs w:val="24"/>
        </w:rPr>
        <w:tab/>
        <w:t>Longitud</w:t>
      </w:r>
    </w:p>
    <w:p w:rsidR="00A4588A" w:rsidRPr="0069652D" w:rsidRDefault="00A4588A" w:rsidP="00620F4C">
      <w:pPr>
        <w:spacing w:after="0" w:line="360" w:lineRule="auto"/>
        <w:ind w:left="709"/>
        <w:rPr>
          <w:szCs w:val="24"/>
        </w:rPr>
      </w:pPr>
      <w:r w:rsidRPr="0069652D">
        <w:rPr>
          <w:szCs w:val="24"/>
        </w:rPr>
        <w:t>P</w:t>
      </w:r>
      <w:r w:rsidRPr="0069652D">
        <w:rPr>
          <w:szCs w:val="24"/>
        </w:rPr>
        <w:tab/>
      </w:r>
      <w:r w:rsidRPr="0069652D">
        <w:rPr>
          <w:szCs w:val="24"/>
        </w:rPr>
        <w:tab/>
        <w:t>Presión</w:t>
      </w:r>
    </w:p>
    <w:p w:rsidR="00A4588A" w:rsidRPr="0069652D" w:rsidRDefault="00A4588A" w:rsidP="00620F4C">
      <w:pPr>
        <w:spacing w:after="0" w:line="360" w:lineRule="auto"/>
        <w:ind w:left="709"/>
        <w:rPr>
          <w:szCs w:val="24"/>
        </w:rPr>
      </w:pPr>
      <w:r w:rsidRPr="0069652D">
        <w:rPr>
          <w:szCs w:val="24"/>
        </w:rPr>
        <w:t>Q</w:t>
      </w:r>
      <w:r w:rsidRPr="0069652D">
        <w:rPr>
          <w:szCs w:val="24"/>
        </w:rPr>
        <w:tab/>
      </w:r>
      <w:r w:rsidRPr="0069652D">
        <w:rPr>
          <w:szCs w:val="24"/>
        </w:rPr>
        <w:tab/>
        <w:t>Caudal</w:t>
      </w:r>
    </w:p>
    <w:p w:rsidR="00A4588A" w:rsidRPr="0069652D" w:rsidRDefault="00A4588A" w:rsidP="00620F4C">
      <w:pPr>
        <w:spacing w:after="0" w:line="360" w:lineRule="auto"/>
        <w:ind w:left="709"/>
        <w:rPr>
          <w:szCs w:val="24"/>
        </w:rPr>
      </w:pPr>
      <w:r w:rsidRPr="0069652D">
        <w:rPr>
          <w:szCs w:val="24"/>
        </w:rPr>
        <w:t>Re</w:t>
      </w:r>
      <w:r w:rsidRPr="0069652D">
        <w:rPr>
          <w:szCs w:val="24"/>
        </w:rPr>
        <w:tab/>
      </w:r>
      <w:r w:rsidRPr="0069652D">
        <w:rPr>
          <w:szCs w:val="24"/>
        </w:rPr>
        <w:tab/>
        <w:t xml:space="preserve"> Número de Reynolds</w:t>
      </w:r>
    </w:p>
    <w:p w:rsidR="00A4588A" w:rsidRPr="0069652D" w:rsidRDefault="00A4588A" w:rsidP="00620F4C">
      <w:pPr>
        <w:spacing w:after="0" w:line="360" w:lineRule="auto"/>
        <w:ind w:left="709"/>
        <w:rPr>
          <w:szCs w:val="24"/>
        </w:rPr>
      </w:pPr>
      <w:r w:rsidRPr="0069652D">
        <w:rPr>
          <w:szCs w:val="24"/>
        </w:rPr>
        <w:t>V</w:t>
      </w:r>
      <w:r w:rsidR="00C37625" w:rsidRPr="0069652D">
        <w:rPr>
          <w:szCs w:val="24"/>
        </w:rPr>
        <w:tab/>
      </w:r>
      <w:r w:rsidR="00C37625" w:rsidRPr="0069652D">
        <w:rPr>
          <w:szCs w:val="24"/>
        </w:rPr>
        <w:tab/>
      </w:r>
      <w:r w:rsidRPr="0069652D">
        <w:rPr>
          <w:szCs w:val="24"/>
        </w:rPr>
        <w:t>Velocidad del fluido</w:t>
      </w:r>
    </w:p>
    <w:p w:rsidR="00C37625" w:rsidRPr="0069652D" w:rsidRDefault="00C37625" w:rsidP="00620F4C">
      <w:pPr>
        <w:spacing w:after="0" w:line="360" w:lineRule="auto"/>
        <w:ind w:left="709"/>
        <w:rPr>
          <w:szCs w:val="24"/>
        </w:rPr>
      </w:pPr>
      <w:r w:rsidRPr="0069652D">
        <w:rPr>
          <w:szCs w:val="24"/>
        </w:rPr>
        <w:t xml:space="preserve">ΔP </w:t>
      </w:r>
      <w:r w:rsidRPr="0069652D">
        <w:rPr>
          <w:szCs w:val="24"/>
        </w:rPr>
        <w:tab/>
      </w:r>
      <w:r w:rsidRPr="0069652D">
        <w:rPr>
          <w:szCs w:val="24"/>
        </w:rPr>
        <w:tab/>
        <w:t>Variación de presión</w:t>
      </w:r>
    </w:p>
    <w:p w:rsidR="00A4588A" w:rsidRPr="0069652D" w:rsidRDefault="00C37625" w:rsidP="00620F4C">
      <w:pPr>
        <w:spacing w:after="0" w:line="360" w:lineRule="auto"/>
        <w:ind w:left="709"/>
        <w:rPr>
          <w:szCs w:val="24"/>
        </w:rPr>
      </w:pPr>
      <w:r w:rsidRPr="0069652D">
        <w:rPr>
          <w:szCs w:val="24"/>
        </w:rPr>
        <w:t xml:space="preserve">ρ </w:t>
      </w:r>
      <w:r w:rsidRPr="0069652D">
        <w:rPr>
          <w:szCs w:val="24"/>
        </w:rPr>
        <w:tab/>
      </w:r>
      <w:r w:rsidRPr="0069652D">
        <w:rPr>
          <w:szCs w:val="24"/>
        </w:rPr>
        <w:tab/>
        <w:t>Densidad.</w:t>
      </w:r>
    </w:p>
    <w:p w:rsidR="00273B49" w:rsidRPr="0069652D" w:rsidRDefault="00273B49" w:rsidP="00620F4C">
      <w:pPr>
        <w:spacing w:after="0" w:line="360" w:lineRule="auto"/>
        <w:ind w:left="709"/>
        <w:rPr>
          <w:rFonts w:cs="Arial"/>
          <w:color w:val="000000"/>
          <w:szCs w:val="24"/>
        </w:rPr>
      </w:pPr>
      <w:r w:rsidRPr="0069652D">
        <w:rPr>
          <w:rFonts w:cs="Arial"/>
          <w:color w:val="000000"/>
          <w:szCs w:val="24"/>
        </w:rPr>
        <w:t>Sy</w:t>
      </w:r>
      <w:r w:rsidRPr="0069652D">
        <w:rPr>
          <w:rFonts w:cs="Arial"/>
          <w:color w:val="000000"/>
          <w:szCs w:val="24"/>
        </w:rPr>
        <w:tab/>
      </w:r>
      <w:r w:rsidR="007D006C" w:rsidRPr="0069652D">
        <w:rPr>
          <w:rFonts w:cs="Arial"/>
          <w:color w:val="000000"/>
          <w:szCs w:val="24"/>
        </w:rPr>
        <w:tab/>
      </w:r>
      <w:r w:rsidR="00C37625" w:rsidRPr="0069652D">
        <w:rPr>
          <w:rFonts w:cs="Arial"/>
          <w:color w:val="000000"/>
          <w:szCs w:val="24"/>
        </w:rPr>
        <w:t>Límite</w:t>
      </w:r>
      <w:r w:rsidRPr="0069652D">
        <w:rPr>
          <w:rFonts w:cs="Arial"/>
          <w:color w:val="000000"/>
          <w:szCs w:val="24"/>
        </w:rPr>
        <w:t xml:space="preserve"> de resistencia a la fluencia</w:t>
      </w:r>
    </w:p>
    <w:p w:rsidR="00273B49" w:rsidRPr="007D006C" w:rsidRDefault="00273B49" w:rsidP="00620F4C">
      <w:pPr>
        <w:spacing w:after="0" w:line="360" w:lineRule="auto"/>
        <w:ind w:left="709"/>
        <w:rPr>
          <w:rFonts w:cs="Arial"/>
          <w:color w:val="000000"/>
        </w:rPr>
      </w:pPr>
      <w:r w:rsidRPr="0069652D">
        <w:rPr>
          <w:rFonts w:cs="Arial"/>
          <w:color w:val="000000"/>
          <w:szCs w:val="24"/>
        </w:rPr>
        <w:t>k</w:t>
      </w:r>
      <w:r w:rsidRPr="0069652D">
        <w:rPr>
          <w:rFonts w:cs="Arial"/>
          <w:color w:val="000000"/>
          <w:szCs w:val="24"/>
        </w:rPr>
        <w:tab/>
      </w:r>
      <w:r w:rsidR="007D006C" w:rsidRPr="0069652D">
        <w:rPr>
          <w:rFonts w:cs="Arial"/>
          <w:color w:val="000000"/>
          <w:szCs w:val="24"/>
        </w:rPr>
        <w:tab/>
      </w:r>
      <w:r w:rsidRPr="0069652D">
        <w:rPr>
          <w:rFonts w:cs="Arial"/>
          <w:color w:val="000000"/>
          <w:szCs w:val="24"/>
        </w:rPr>
        <w:t>factor de longitud</w:t>
      </w:r>
      <w:r w:rsidRPr="007D006C">
        <w:rPr>
          <w:rFonts w:cs="Arial"/>
          <w:color w:val="000000"/>
        </w:rPr>
        <w:t xml:space="preserve"> efectiva para columnas.</w:t>
      </w:r>
    </w:p>
    <w:p w:rsidR="00273B49" w:rsidRPr="007D006C" w:rsidRDefault="00273B49" w:rsidP="00620F4C">
      <w:pPr>
        <w:spacing w:after="0" w:line="360" w:lineRule="auto"/>
        <w:ind w:left="709"/>
        <w:rPr>
          <w:rFonts w:cs="Arial"/>
          <w:color w:val="000000"/>
        </w:rPr>
      </w:pPr>
      <w:r w:rsidRPr="007D006C">
        <w:rPr>
          <w:rFonts w:cs="Arial"/>
          <w:color w:val="000000"/>
        </w:rPr>
        <w:t>F</w:t>
      </w:r>
      <w:r w:rsidRPr="007D006C">
        <w:rPr>
          <w:rFonts w:cs="Arial"/>
          <w:color w:val="000000"/>
        </w:rPr>
        <w:tab/>
      </w:r>
      <w:r w:rsidR="007D006C">
        <w:rPr>
          <w:rFonts w:cs="Arial"/>
          <w:color w:val="000000"/>
        </w:rPr>
        <w:tab/>
      </w:r>
      <w:r w:rsidRPr="007D006C">
        <w:rPr>
          <w:rFonts w:cs="Arial"/>
          <w:color w:val="000000"/>
        </w:rPr>
        <w:t>Fuerza</w:t>
      </w:r>
    </w:p>
    <w:p w:rsidR="00273B49" w:rsidRPr="007D006C" w:rsidRDefault="00273B49" w:rsidP="00620F4C">
      <w:pPr>
        <w:spacing w:after="0" w:line="360" w:lineRule="auto"/>
        <w:ind w:left="709"/>
        <w:rPr>
          <w:rFonts w:cs="Arial"/>
          <w:color w:val="000000"/>
        </w:rPr>
      </w:pPr>
      <w:r w:rsidRPr="007D006C">
        <w:rPr>
          <w:rFonts w:cs="Arial"/>
          <w:color w:val="000000"/>
        </w:rPr>
        <w:t>M</w:t>
      </w:r>
      <w:r w:rsidRPr="007D006C">
        <w:rPr>
          <w:rFonts w:cs="Arial"/>
          <w:color w:val="000000"/>
        </w:rPr>
        <w:tab/>
      </w:r>
      <w:r w:rsidR="007D006C">
        <w:rPr>
          <w:rFonts w:cs="Arial"/>
          <w:color w:val="000000"/>
        </w:rPr>
        <w:tab/>
      </w:r>
      <w:r w:rsidRPr="007D006C">
        <w:rPr>
          <w:rFonts w:cs="Arial"/>
          <w:color w:val="000000"/>
        </w:rPr>
        <w:t>Momento</w:t>
      </w:r>
    </w:p>
    <w:p w:rsidR="00273B49" w:rsidRPr="007D006C" w:rsidRDefault="00273B49" w:rsidP="00620F4C">
      <w:pPr>
        <w:spacing w:after="0" w:line="360" w:lineRule="auto"/>
        <w:ind w:left="709"/>
        <w:rPr>
          <w:rFonts w:cs="Arial"/>
          <w:color w:val="000000"/>
        </w:rPr>
      </w:pPr>
      <w:r w:rsidRPr="007D006C">
        <w:rPr>
          <w:rFonts w:cs="Arial"/>
          <w:color w:val="000000"/>
        </w:rPr>
        <w:t>η</w:t>
      </w:r>
      <w:r w:rsidRPr="007D006C">
        <w:rPr>
          <w:rFonts w:cs="Arial"/>
          <w:color w:val="000000"/>
        </w:rPr>
        <w:tab/>
      </w:r>
      <w:r w:rsidR="007D006C">
        <w:rPr>
          <w:rFonts w:cs="Arial"/>
          <w:color w:val="000000"/>
        </w:rPr>
        <w:tab/>
      </w:r>
      <w:r w:rsidRPr="007D006C">
        <w:rPr>
          <w:rFonts w:cs="Arial"/>
          <w:color w:val="000000"/>
        </w:rPr>
        <w:t>coeficiente de seguridad.</w:t>
      </w:r>
    </w:p>
    <w:p w:rsidR="00273B49" w:rsidRPr="007D006C" w:rsidRDefault="00273B49" w:rsidP="00620F4C">
      <w:pPr>
        <w:spacing w:after="0" w:line="360" w:lineRule="auto"/>
        <w:ind w:left="709"/>
        <w:rPr>
          <w:rFonts w:cs="Arial"/>
        </w:rPr>
      </w:pPr>
      <w:r w:rsidRPr="007D006C">
        <w:rPr>
          <w:rFonts w:cs="Arial"/>
        </w:rPr>
        <w:t>Vt                 Velocidad de trabajo.</w:t>
      </w:r>
    </w:p>
    <w:p w:rsidR="00273B49" w:rsidRDefault="00273B49" w:rsidP="00620F4C">
      <w:pPr>
        <w:spacing w:after="0" w:line="360" w:lineRule="auto"/>
        <w:ind w:left="709"/>
        <w:rPr>
          <w:rFonts w:cs="Arial"/>
        </w:rPr>
      </w:pPr>
      <w:r w:rsidRPr="007D006C">
        <w:rPr>
          <w:rFonts w:cs="Arial"/>
        </w:rPr>
        <w:t>Qt.                Caudal de trabajo</w:t>
      </w:r>
    </w:p>
    <w:p w:rsidR="00C37625" w:rsidRDefault="00C37625" w:rsidP="00620F4C">
      <w:pPr>
        <w:pStyle w:val="Sinespaciado"/>
        <w:spacing w:line="360" w:lineRule="auto"/>
        <w:ind w:left="709"/>
        <w:rPr>
          <w:rFonts w:ascii="Arial" w:hAnsi="Arial" w:cs="Arial"/>
          <w:sz w:val="24"/>
        </w:rPr>
      </w:pPr>
    </w:p>
    <w:p w:rsidR="00620F4C" w:rsidRDefault="00620F4C" w:rsidP="006540AF">
      <w:pPr>
        <w:pStyle w:val="Ttulo1"/>
        <w:numPr>
          <w:ilvl w:val="0"/>
          <w:numId w:val="0"/>
        </w:numPr>
        <w:jc w:val="center"/>
        <w:rPr>
          <w:sz w:val="28"/>
        </w:rPr>
      </w:pPr>
      <w:bookmarkStart w:id="3" w:name="_Toc327909840"/>
    </w:p>
    <w:p w:rsidR="00620F4C" w:rsidRDefault="00620F4C" w:rsidP="006540AF">
      <w:pPr>
        <w:pStyle w:val="Ttulo1"/>
        <w:numPr>
          <w:ilvl w:val="0"/>
          <w:numId w:val="0"/>
        </w:numPr>
        <w:jc w:val="center"/>
        <w:rPr>
          <w:sz w:val="28"/>
        </w:rPr>
      </w:pPr>
    </w:p>
    <w:p w:rsidR="00620F4C" w:rsidRDefault="00620F4C" w:rsidP="00620F4C"/>
    <w:p w:rsidR="00620F4C" w:rsidRPr="00620F4C" w:rsidRDefault="00620F4C" w:rsidP="00620F4C"/>
    <w:p w:rsidR="00273B49" w:rsidRPr="002D2976" w:rsidRDefault="00273B49" w:rsidP="00620F4C">
      <w:pPr>
        <w:pStyle w:val="Ttulo1"/>
        <w:numPr>
          <w:ilvl w:val="0"/>
          <w:numId w:val="0"/>
        </w:numPr>
        <w:spacing w:before="0" w:after="0" w:line="480" w:lineRule="auto"/>
        <w:jc w:val="center"/>
        <w:rPr>
          <w:sz w:val="32"/>
        </w:rPr>
      </w:pPr>
      <w:r w:rsidRPr="002D2976">
        <w:rPr>
          <w:sz w:val="32"/>
        </w:rPr>
        <w:lastRenderedPageBreak/>
        <w:t>ÍNDICE DE FIGURAS</w:t>
      </w:r>
      <w:bookmarkEnd w:id="3"/>
    </w:p>
    <w:p w:rsidR="00C93894" w:rsidRPr="00C93894" w:rsidRDefault="00C93894" w:rsidP="00C93894">
      <w:pPr>
        <w:spacing w:line="480" w:lineRule="auto"/>
        <w:jc w:val="right"/>
      </w:pPr>
      <w:r>
        <w:t>Pág.</w:t>
      </w:r>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r w:rsidRPr="00E53015">
        <w:fldChar w:fldCharType="begin"/>
      </w:r>
      <w:r w:rsidR="006C5B7F">
        <w:instrText xml:space="preserve"> TOC \h \z \c "FIGURA" </w:instrText>
      </w:r>
      <w:r w:rsidRPr="00E53015">
        <w:fldChar w:fldCharType="separate"/>
      </w:r>
      <w:hyperlink w:anchor="_Toc327909499" w:history="1">
        <w:r w:rsidR="00C93894" w:rsidRPr="00E203BB">
          <w:rPr>
            <w:rStyle w:val="Hipervnculo"/>
            <w:rFonts w:cs="Arial"/>
            <w:caps w:val="0"/>
            <w:noProof/>
          </w:rPr>
          <w:t>Figura 1.1</w:t>
        </w:r>
        <w:r w:rsidR="00C93894" w:rsidRPr="00E203BB">
          <w:rPr>
            <w:rFonts w:asciiTheme="minorHAnsi" w:eastAsiaTheme="minorEastAsia" w:hAnsiTheme="minorHAnsi" w:cstheme="minorBidi"/>
            <w:caps w:val="0"/>
            <w:noProof/>
            <w:sz w:val="22"/>
            <w:szCs w:val="22"/>
            <w:lang w:val="es-EC" w:eastAsia="es-EC"/>
          </w:rPr>
          <w:tab/>
        </w:r>
        <w:r w:rsidR="00C93894" w:rsidRPr="00E203BB">
          <w:rPr>
            <w:rStyle w:val="Hipervnculo"/>
            <w:rFonts w:cs="Arial"/>
            <w:caps w:val="0"/>
            <w:noProof/>
            <w:lang w:eastAsia="es-EC"/>
          </w:rPr>
          <w:t xml:space="preserve">Idealización </w:t>
        </w:r>
        <w:r w:rsidR="003C17A1">
          <w:rPr>
            <w:rStyle w:val="Hipervnculo"/>
            <w:rFonts w:cs="Arial"/>
            <w:caps w:val="0"/>
            <w:noProof/>
            <w:lang w:eastAsia="es-EC"/>
          </w:rPr>
          <w:t>d</w:t>
        </w:r>
        <w:r w:rsidR="00C93894" w:rsidRPr="00E203BB">
          <w:rPr>
            <w:rStyle w:val="Hipervnculo"/>
            <w:rFonts w:cs="Arial"/>
            <w:caps w:val="0"/>
            <w:noProof/>
            <w:lang w:eastAsia="es-EC"/>
          </w:rPr>
          <w:t>el Sistema.</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_Toc327909499 \h </w:instrText>
        </w:r>
        <w:r w:rsidRPr="00E203BB">
          <w:rPr>
            <w:noProof/>
            <w:webHidden/>
          </w:rPr>
        </w:r>
        <w:r w:rsidRPr="00E203BB">
          <w:rPr>
            <w:noProof/>
            <w:webHidden/>
          </w:rPr>
          <w:fldChar w:fldCharType="separate"/>
        </w:r>
        <w:r w:rsidR="006F421F">
          <w:rPr>
            <w:noProof/>
            <w:webHidden/>
          </w:rPr>
          <w:t>6</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00" w:history="1">
        <w:r w:rsidR="00C93894" w:rsidRPr="00E203BB">
          <w:rPr>
            <w:rStyle w:val="Hipervnculo"/>
            <w:rFonts w:cs="Arial"/>
            <w:caps w:val="0"/>
            <w:noProof/>
          </w:rPr>
          <w:t xml:space="preserve">Figura 1.2  </w:t>
        </w:r>
        <w:r w:rsidR="003C17A1">
          <w:rPr>
            <w:rStyle w:val="Hipervnculo"/>
            <w:rFonts w:cs="Arial"/>
            <w:caps w:val="0"/>
            <w:noProof/>
          </w:rPr>
          <w:tab/>
        </w:r>
        <w:r w:rsidR="00C93894" w:rsidRPr="00E203BB">
          <w:rPr>
            <w:rStyle w:val="Hipervnculo"/>
            <w:rFonts w:cs="Arial"/>
            <w:caps w:val="0"/>
            <w:noProof/>
          </w:rPr>
          <w:t xml:space="preserve">Esquema </w:t>
        </w:r>
        <w:r w:rsidR="003C17A1">
          <w:rPr>
            <w:rStyle w:val="Hipervnculo"/>
            <w:rFonts w:cs="Arial"/>
            <w:caps w:val="0"/>
            <w:noProof/>
          </w:rPr>
          <w:t>d</w:t>
        </w:r>
        <w:r w:rsidR="00C93894" w:rsidRPr="00E203BB">
          <w:rPr>
            <w:rStyle w:val="Hipervnculo"/>
            <w:rFonts w:cs="Arial"/>
            <w:caps w:val="0"/>
            <w:noProof/>
          </w:rPr>
          <w:t xml:space="preserve">e Sistema </w:t>
        </w:r>
        <w:r w:rsidR="003C17A1">
          <w:rPr>
            <w:rStyle w:val="Hipervnculo"/>
            <w:rFonts w:cs="Arial"/>
            <w:caps w:val="0"/>
            <w:noProof/>
          </w:rPr>
          <w:t>a</w:t>
        </w:r>
        <w:r w:rsidR="00C93894" w:rsidRPr="00E203BB">
          <w:rPr>
            <w:rStyle w:val="Hipervnculo"/>
            <w:rFonts w:cs="Arial"/>
            <w:caps w:val="0"/>
            <w:noProof/>
          </w:rPr>
          <w:t xml:space="preserve"> Implementar</w:t>
        </w:r>
        <w:r w:rsidR="00C93894" w:rsidRPr="00E203BB">
          <w:rPr>
            <w:rStyle w:val="Hipervnculo"/>
            <w:rFonts w:eastAsia="Times New Roman" w:cs="Arial"/>
            <w:caps w:val="0"/>
            <w:noProof/>
            <w:lang w:eastAsia="es-ES"/>
          </w:rPr>
          <w:t>.</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_Toc327909500 \h </w:instrText>
        </w:r>
        <w:r w:rsidRPr="00E203BB">
          <w:rPr>
            <w:noProof/>
            <w:webHidden/>
          </w:rPr>
        </w:r>
        <w:r w:rsidRPr="00E203BB">
          <w:rPr>
            <w:noProof/>
            <w:webHidden/>
          </w:rPr>
          <w:fldChar w:fldCharType="separate"/>
        </w:r>
        <w:r w:rsidR="006F421F">
          <w:rPr>
            <w:noProof/>
            <w:webHidden/>
          </w:rPr>
          <w:t>7</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01" w:history="1">
        <w:r w:rsidR="00C93894" w:rsidRPr="00E203BB">
          <w:rPr>
            <w:rStyle w:val="Hipervnculo"/>
            <w:caps w:val="0"/>
            <w:noProof/>
          </w:rPr>
          <w:t xml:space="preserve">Figura 1.3    </w:t>
        </w:r>
        <w:r w:rsidR="003C17A1">
          <w:rPr>
            <w:rStyle w:val="Hipervnculo"/>
            <w:caps w:val="0"/>
            <w:noProof/>
          </w:rPr>
          <w:tab/>
        </w:r>
        <w:r w:rsidR="00C93894" w:rsidRPr="00E203BB">
          <w:rPr>
            <w:rStyle w:val="Hipervnculo"/>
            <w:caps w:val="0"/>
            <w:noProof/>
          </w:rPr>
          <w:t xml:space="preserve">Esquema </w:t>
        </w:r>
        <w:r w:rsidR="003C17A1">
          <w:rPr>
            <w:rStyle w:val="Hipervnculo"/>
            <w:caps w:val="0"/>
            <w:noProof/>
          </w:rPr>
          <w:t>d</w:t>
        </w:r>
        <w:r w:rsidR="00C93894" w:rsidRPr="00E203BB">
          <w:rPr>
            <w:rStyle w:val="Hipervnculo"/>
            <w:caps w:val="0"/>
            <w:noProof/>
          </w:rPr>
          <w:t>e Vista Superior L</w:t>
        </w:r>
        <w:r w:rsidR="00F17798" w:rsidRPr="00F17798">
          <w:rPr>
            <w:rStyle w:val="Hipervnculo"/>
            <w:caps w:val="0"/>
            <w:noProof/>
          </w:rPr>
          <w:t>í</w:t>
        </w:r>
        <w:r w:rsidR="00C93894" w:rsidRPr="00E203BB">
          <w:rPr>
            <w:rStyle w:val="Hipervnculo"/>
            <w:caps w:val="0"/>
            <w:noProof/>
          </w:rPr>
          <w:t>nea</w:t>
        </w:r>
        <w:r w:rsidR="00F17798">
          <w:rPr>
            <w:rStyle w:val="Hipervnculo"/>
            <w:caps w:val="0"/>
            <w:noProof/>
          </w:rPr>
          <w:t xml:space="preserve"> </w:t>
        </w:r>
        <w:r w:rsidR="003C17A1">
          <w:rPr>
            <w:rStyle w:val="Hipervnculo"/>
            <w:caps w:val="0"/>
            <w:noProof/>
          </w:rPr>
          <w:t>d</w:t>
        </w:r>
        <w:r w:rsidR="00C93894" w:rsidRPr="00E203BB">
          <w:rPr>
            <w:rStyle w:val="Hipervnculo"/>
            <w:caps w:val="0"/>
            <w:noProof/>
          </w:rPr>
          <w:t>e Producci</w:t>
        </w:r>
        <w:r w:rsidR="00F17798" w:rsidRPr="00F17798">
          <w:rPr>
            <w:rStyle w:val="Hipervnculo"/>
            <w:caps w:val="0"/>
            <w:noProof/>
          </w:rPr>
          <w:t>ó</w:t>
        </w:r>
        <w:r w:rsidR="00C93894" w:rsidRPr="00E203BB">
          <w:rPr>
            <w:rStyle w:val="Hipervnculo"/>
            <w:caps w:val="0"/>
            <w:noProof/>
          </w:rPr>
          <w:t>n Laminaci</w:t>
        </w:r>
        <w:r w:rsidR="00F17798" w:rsidRPr="00F17798">
          <w:rPr>
            <w:rStyle w:val="Hipervnculo"/>
            <w:caps w:val="0"/>
            <w:noProof/>
          </w:rPr>
          <w:t>ó</w:t>
        </w:r>
        <w:r w:rsidR="00C93894" w:rsidRPr="00E203BB">
          <w:rPr>
            <w:rStyle w:val="Hipervnculo"/>
            <w:caps w:val="0"/>
            <w:noProof/>
          </w:rPr>
          <w:t>n.</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_Toc327909501 \h </w:instrText>
        </w:r>
        <w:r w:rsidRPr="00E203BB">
          <w:rPr>
            <w:noProof/>
            <w:webHidden/>
          </w:rPr>
        </w:r>
        <w:r w:rsidRPr="00E203BB">
          <w:rPr>
            <w:noProof/>
            <w:webHidden/>
          </w:rPr>
          <w:fldChar w:fldCharType="separate"/>
        </w:r>
        <w:r w:rsidR="006F421F">
          <w:rPr>
            <w:noProof/>
            <w:webHidden/>
          </w:rPr>
          <w:t>10</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02" w:history="1">
        <w:r w:rsidR="00C93894" w:rsidRPr="00E203BB">
          <w:rPr>
            <w:rStyle w:val="Hipervnculo"/>
            <w:caps w:val="0"/>
            <w:noProof/>
          </w:rPr>
          <w:t xml:space="preserve">Figura 1.4   </w:t>
        </w:r>
        <w:r w:rsidR="003C17A1">
          <w:rPr>
            <w:rStyle w:val="Hipervnculo"/>
            <w:caps w:val="0"/>
            <w:noProof/>
          </w:rPr>
          <w:tab/>
        </w:r>
        <w:r w:rsidR="00C93894" w:rsidRPr="00E203BB">
          <w:rPr>
            <w:rStyle w:val="Hipervnculo"/>
            <w:caps w:val="0"/>
            <w:noProof/>
          </w:rPr>
          <w:t xml:space="preserve">Vista Superior Linea </w:t>
        </w:r>
        <w:r w:rsidR="003C17A1">
          <w:rPr>
            <w:rStyle w:val="Hipervnculo"/>
            <w:caps w:val="0"/>
            <w:noProof/>
          </w:rPr>
          <w:t>d</w:t>
        </w:r>
        <w:r w:rsidR="00C93894" w:rsidRPr="00E203BB">
          <w:rPr>
            <w:rStyle w:val="Hipervnculo"/>
            <w:caps w:val="0"/>
            <w:noProof/>
          </w:rPr>
          <w:t>e Producci</w:t>
        </w:r>
        <w:r w:rsidR="00F17798" w:rsidRPr="00F17798">
          <w:rPr>
            <w:rStyle w:val="Hipervnculo"/>
            <w:caps w:val="0"/>
            <w:noProof/>
          </w:rPr>
          <w:t>ó</w:t>
        </w:r>
        <w:r w:rsidR="00C93894" w:rsidRPr="00E203BB">
          <w:rPr>
            <w:rStyle w:val="Hipervnculo"/>
            <w:caps w:val="0"/>
            <w:noProof/>
          </w:rPr>
          <w:t>n Laminaci</w:t>
        </w:r>
        <w:r w:rsidR="00F17798" w:rsidRPr="00F17798">
          <w:rPr>
            <w:rStyle w:val="Hipervnculo"/>
            <w:caps w:val="0"/>
            <w:noProof/>
          </w:rPr>
          <w:t>ó</w:t>
        </w:r>
        <w:r w:rsidR="00C93894" w:rsidRPr="00E203BB">
          <w:rPr>
            <w:rStyle w:val="Hipervnculo"/>
            <w:caps w:val="0"/>
            <w:noProof/>
          </w:rPr>
          <w:t>n.</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_Toc327909502 \h </w:instrText>
        </w:r>
        <w:r w:rsidRPr="00E203BB">
          <w:rPr>
            <w:noProof/>
            <w:webHidden/>
          </w:rPr>
        </w:r>
        <w:r w:rsidRPr="00E203BB">
          <w:rPr>
            <w:noProof/>
            <w:webHidden/>
          </w:rPr>
          <w:fldChar w:fldCharType="separate"/>
        </w:r>
        <w:r w:rsidR="006F421F">
          <w:rPr>
            <w:noProof/>
            <w:webHidden/>
          </w:rPr>
          <w:t>10</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03" w:history="1">
        <w:r w:rsidR="00C93894" w:rsidRPr="00E203BB">
          <w:rPr>
            <w:rStyle w:val="Hipervnculo"/>
            <w:caps w:val="0"/>
            <w:noProof/>
          </w:rPr>
          <w:t xml:space="preserve">Figura 1.5   </w:t>
        </w:r>
        <w:r w:rsidR="003C17A1">
          <w:rPr>
            <w:rStyle w:val="Hipervnculo"/>
            <w:caps w:val="0"/>
            <w:noProof/>
          </w:rPr>
          <w:tab/>
        </w:r>
        <w:r w:rsidR="00C93894" w:rsidRPr="00E203BB">
          <w:rPr>
            <w:rStyle w:val="Hipervnculo"/>
            <w:rFonts w:cs="Arial"/>
            <w:caps w:val="0"/>
            <w:noProof/>
          </w:rPr>
          <w:t xml:space="preserve">Quemador </w:t>
        </w:r>
        <w:r w:rsidR="003C17A1">
          <w:rPr>
            <w:rStyle w:val="Hipervnculo"/>
            <w:rFonts w:cs="Arial"/>
            <w:caps w:val="0"/>
            <w:noProof/>
          </w:rPr>
          <w:t>d</w:t>
        </w:r>
        <w:r w:rsidR="00C93894" w:rsidRPr="00E203BB">
          <w:rPr>
            <w:rStyle w:val="Hipervnculo"/>
            <w:rFonts w:cs="Arial"/>
            <w:caps w:val="0"/>
            <w:noProof/>
          </w:rPr>
          <w:t>el Horno</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_Toc327909503 \h </w:instrText>
        </w:r>
        <w:r w:rsidRPr="00E203BB">
          <w:rPr>
            <w:noProof/>
            <w:webHidden/>
          </w:rPr>
        </w:r>
        <w:r w:rsidRPr="00E203BB">
          <w:rPr>
            <w:noProof/>
            <w:webHidden/>
          </w:rPr>
          <w:fldChar w:fldCharType="separate"/>
        </w:r>
        <w:r w:rsidR="006F421F">
          <w:rPr>
            <w:noProof/>
            <w:webHidden/>
          </w:rPr>
          <w:t>12</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04" w:history="1">
        <w:r w:rsidR="00C93894" w:rsidRPr="00E203BB">
          <w:rPr>
            <w:rStyle w:val="Hipervnculo"/>
            <w:caps w:val="0"/>
            <w:noProof/>
          </w:rPr>
          <w:t xml:space="preserve">Figura 1.6   </w:t>
        </w:r>
        <w:r w:rsidR="003C17A1">
          <w:rPr>
            <w:rStyle w:val="Hipervnculo"/>
            <w:caps w:val="0"/>
            <w:noProof/>
          </w:rPr>
          <w:tab/>
        </w:r>
        <w:r w:rsidR="00C93894" w:rsidRPr="00E203BB">
          <w:rPr>
            <w:rStyle w:val="Hipervnculo"/>
            <w:rFonts w:cs="Arial"/>
            <w:caps w:val="0"/>
            <w:noProof/>
          </w:rPr>
          <w:t>Vista Superior Horno Brobu.</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_Toc327909504 \h </w:instrText>
        </w:r>
        <w:r w:rsidRPr="00E203BB">
          <w:rPr>
            <w:noProof/>
            <w:webHidden/>
          </w:rPr>
        </w:r>
        <w:r w:rsidRPr="00E203BB">
          <w:rPr>
            <w:noProof/>
            <w:webHidden/>
          </w:rPr>
          <w:fldChar w:fldCharType="separate"/>
        </w:r>
        <w:r w:rsidR="006F421F">
          <w:rPr>
            <w:noProof/>
            <w:webHidden/>
          </w:rPr>
          <w:t>14</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05" w:history="1">
        <w:r w:rsidR="00C93894" w:rsidRPr="00E203BB">
          <w:rPr>
            <w:rStyle w:val="Hipervnculo"/>
            <w:caps w:val="0"/>
            <w:noProof/>
          </w:rPr>
          <w:t xml:space="preserve">Figura 1.7    </w:t>
        </w:r>
        <w:r w:rsidR="003C17A1">
          <w:rPr>
            <w:rStyle w:val="Hipervnculo"/>
            <w:caps w:val="0"/>
            <w:noProof/>
          </w:rPr>
          <w:tab/>
        </w:r>
        <w:r w:rsidR="00C93894" w:rsidRPr="00E203BB">
          <w:rPr>
            <w:rStyle w:val="Hipervnculo"/>
            <w:rFonts w:cs="Arial"/>
            <w:caps w:val="0"/>
            <w:noProof/>
          </w:rPr>
          <w:t>Vista Frontal Horno Brobu.</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_Toc327909505 \h </w:instrText>
        </w:r>
        <w:r w:rsidRPr="00E203BB">
          <w:rPr>
            <w:noProof/>
            <w:webHidden/>
          </w:rPr>
        </w:r>
        <w:r w:rsidRPr="00E203BB">
          <w:rPr>
            <w:noProof/>
            <w:webHidden/>
          </w:rPr>
          <w:fldChar w:fldCharType="separate"/>
        </w:r>
        <w:r w:rsidR="006F421F">
          <w:rPr>
            <w:noProof/>
            <w:webHidden/>
          </w:rPr>
          <w:t>14</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06" w:history="1">
        <w:r w:rsidR="00C93894" w:rsidRPr="00E203BB">
          <w:rPr>
            <w:rStyle w:val="Hipervnculo"/>
            <w:caps w:val="0"/>
            <w:noProof/>
          </w:rPr>
          <w:t xml:space="preserve">Figura 1.8   </w:t>
        </w:r>
        <w:r w:rsidR="003C17A1">
          <w:rPr>
            <w:rStyle w:val="Hipervnculo"/>
            <w:caps w:val="0"/>
            <w:noProof/>
          </w:rPr>
          <w:tab/>
        </w:r>
        <w:r w:rsidR="00C93894" w:rsidRPr="00E203BB">
          <w:rPr>
            <w:rStyle w:val="Hipervnculo"/>
            <w:rFonts w:eastAsia="Times New Roman" w:cs="Arial"/>
            <w:caps w:val="0"/>
            <w:noProof/>
            <w:lang w:eastAsia="es-ES"/>
          </w:rPr>
          <w:t xml:space="preserve">Proceso </w:t>
        </w:r>
        <w:r w:rsidR="003C17A1">
          <w:rPr>
            <w:rStyle w:val="Hipervnculo"/>
            <w:rFonts w:eastAsia="Times New Roman" w:cs="Arial"/>
            <w:caps w:val="0"/>
            <w:noProof/>
            <w:lang w:eastAsia="es-ES"/>
          </w:rPr>
          <w:t>d</w:t>
        </w:r>
        <w:r w:rsidR="00C93894" w:rsidRPr="00E203BB">
          <w:rPr>
            <w:rStyle w:val="Hipervnculo"/>
            <w:rFonts w:eastAsia="Times New Roman" w:cs="Arial"/>
            <w:caps w:val="0"/>
            <w:noProof/>
            <w:lang w:eastAsia="es-ES"/>
          </w:rPr>
          <w:t>e Lavado (Scrubber).</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_Toc327909506 \h </w:instrText>
        </w:r>
        <w:r w:rsidRPr="00E203BB">
          <w:rPr>
            <w:noProof/>
            <w:webHidden/>
          </w:rPr>
        </w:r>
        <w:r w:rsidRPr="00E203BB">
          <w:rPr>
            <w:noProof/>
            <w:webHidden/>
          </w:rPr>
          <w:fldChar w:fldCharType="separate"/>
        </w:r>
        <w:r w:rsidR="006F421F">
          <w:rPr>
            <w:noProof/>
            <w:webHidden/>
          </w:rPr>
          <w:t>18</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07" w:history="1">
        <w:r w:rsidR="00C93894" w:rsidRPr="00E203BB">
          <w:rPr>
            <w:rStyle w:val="Hipervnculo"/>
            <w:rFonts w:cs="Arial"/>
            <w:caps w:val="0"/>
            <w:noProof/>
          </w:rPr>
          <w:t xml:space="preserve">Figura 1.9  </w:t>
        </w:r>
        <w:r w:rsidR="003C17A1">
          <w:rPr>
            <w:rStyle w:val="Hipervnculo"/>
            <w:rFonts w:cs="Arial"/>
            <w:caps w:val="0"/>
            <w:noProof/>
          </w:rPr>
          <w:tab/>
        </w:r>
        <w:r w:rsidR="00C93894" w:rsidRPr="00E203BB">
          <w:rPr>
            <w:rStyle w:val="Hipervnculo"/>
            <w:rFonts w:cs="Arial"/>
            <w:caps w:val="0"/>
            <w:noProof/>
          </w:rPr>
          <w:t xml:space="preserve">Cámara </w:t>
        </w:r>
        <w:r w:rsidR="003C17A1">
          <w:rPr>
            <w:rStyle w:val="Hipervnculo"/>
            <w:rFonts w:cs="Arial"/>
            <w:caps w:val="0"/>
            <w:noProof/>
          </w:rPr>
          <w:t>d</w:t>
        </w:r>
        <w:r w:rsidR="00C93894" w:rsidRPr="00E203BB">
          <w:rPr>
            <w:rStyle w:val="Hipervnculo"/>
            <w:rFonts w:cs="Arial"/>
            <w:caps w:val="0"/>
            <w:noProof/>
          </w:rPr>
          <w:t>e Sedimentación.</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_Toc327909507 \h </w:instrText>
        </w:r>
        <w:r w:rsidRPr="00E203BB">
          <w:rPr>
            <w:noProof/>
            <w:webHidden/>
          </w:rPr>
        </w:r>
        <w:r w:rsidRPr="00E203BB">
          <w:rPr>
            <w:noProof/>
            <w:webHidden/>
          </w:rPr>
          <w:fldChar w:fldCharType="separate"/>
        </w:r>
        <w:r w:rsidR="006F421F">
          <w:rPr>
            <w:noProof/>
            <w:webHidden/>
          </w:rPr>
          <w:t>20</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08" w:history="1">
        <w:r w:rsidR="00C93894" w:rsidRPr="00E203BB">
          <w:rPr>
            <w:rStyle w:val="Hipervnculo"/>
            <w:rFonts w:cs="Arial"/>
            <w:caps w:val="0"/>
            <w:noProof/>
          </w:rPr>
          <w:t xml:space="preserve">Figura 1.10 </w:t>
        </w:r>
        <w:r w:rsidR="003C17A1">
          <w:rPr>
            <w:rStyle w:val="Hipervnculo"/>
            <w:rFonts w:cs="Arial"/>
            <w:caps w:val="0"/>
            <w:noProof/>
          </w:rPr>
          <w:tab/>
        </w:r>
        <w:r w:rsidR="00C93894" w:rsidRPr="00E203BB">
          <w:rPr>
            <w:rStyle w:val="Hipervnculo"/>
            <w:rFonts w:cs="Arial"/>
            <w:caps w:val="0"/>
            <w:noProof/>
          </w:rPr>
          <w:t xml:space="preserve">Esquema </w:t>
        </w:r>
        <w:r w:rsidR="003C17A1">
          <w:rPr>
            <w:rStyle w:val="Hipervnculo"/>
            <w:rFonts w:cs="Arial"/>
            <w:caps w:val="0"/>
            <w:noProof/>
          </w:rPr>
          <w:t>d</w:t>
        </w:r>
        <w:r w:rsidR="00C93894" w:rsidRPr="00E203BB">
          <w:rPr>
            <w:rStyle w:val="Hipervnculo"/>
            <w:rFonts w:cs="Arial"/>
            <w:caps w:val="0"/>
            <w:noProof/>
          </w:rPr>
          <w:t>e  (A) Ciclones (B) Multiciclones. [3]</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_Toc327909508 \h </w:instrText>
        </w:r>
        <w:r w:rsidRPr="00E203BB">
          <w:rPr>
            <w:noProof/>
            <w:webHidden/>
          </w:rPr>
        </w:r>
        <w:r w:rsidRPr="00E203BB">
          <w:rPr>
            <w:noProof/>
            <w:webHidden/>
          </w:rPr>
          <w:fldChar w:fldCharType="separate"/>
        </w:r>
        <w:r w:rsidR="006F421F">
          <w:rPr>
            <w:noProof/>
            <w:webHidden/>
          </w:rPr>
          <w:t>22</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09" w:history="1">
        <w:r w:rsidR="00C93894" w:rsidRPr="00E203BB">
          <w:rPr>
            <w:rStyle w:val="Hipervnculo"/>
            <w:rFonts w:cs="Arial"/>
            <w:caps w:val="0"/>
            <w:noProof/>
          </w:rPr>
          <w:t xml:space="preserve">Figura 1.11  </w:t>
        </w:r>
        <w:r w:rsidR="003C17A1">
          <w:rPr>
            <w:rStyle w:val="Hipervnculo"/>
            <w:rFonts w:cs="Arial"/>
            <w:caps w:val="0"/>
            <w:noProof/>
          </w:rPr>
          <w:tab/>
        </w:r>
        <w:r w:rsidR="00C93894" w:rsidRPr="00E203BB">
          <w:rPr>
            <w:rStyle w:val="Hipervnculo"/>
            <w:rFonts w:cs="Arial"/>
            <w:caps w:val="0"/>
            <w:noProof/>
          </w:rPr>
          <w:t xml:space="preserve">Cámara </w:t>
        </w:r>
        <w:r w:rsidR="003C17A1">
          <w:rPr>
            <w:rStyle w:val="Hipervnculo"/>
            <w:rFonts w:cs="Arial"/>
            <w:caps w:val="0"/>
            <w:noProof/>
          </w:rPr>
          <w:t>d</w:t>
        </w:r>
        <w:r w:rsidR="00C93894" w:rsidRPr="00E203BB">
          <w:rPr>
            <w:rStyle w:val="Hipervnculo"/>
            <w:rFonts w:cs="Arial"/>
            <w:caps w:val="0"/>
            <w:noProof/>
          </w:rPr>
          <w:t>e Aspersión.</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_Toc327909509 \h </w:instrText>
        </w:r>
        <w:r w:rsidRPr="00E203BB">
          <w:rPr>
            <w:noProof/>
            <w:webHidden/>
          </w:rPr>
        </w:r>
        <w:r w:rsidRPr="00E203BB">
          <w:rPr>
            <w:noProof/>
            <w:webHidden/>
          </w:rPr>
          <w:fldChar w:fldCharType="separate"/>
        </w:r>
        <w:r w:rsidR="006F421F">
          <w:rPr>
            <w:noProof/>
            <w:webHidden/>
          </w:rPr>
          <w:t>24</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10" w:history="1">
        <w:r w:rsidR="00C93894" w:rsidRPr="00E203BB">
          <w:rPr>
            <w:rStyle w:val="Hipervnculo"/>
            <w:rFonts w:cs="Arial"/>
            <w:caps w:val="0"/>
            <w:noProof/>
          </w:rPr>
          <w:t xml:space="preserve">Figura 1.12  </w:t>
        </w:r>
        <w:r w:rsidR="003C17A1">
          <w:rPr>
            <w:rStyle w:val="Hipervnculo"/>
            <w:rFonts w:cs="Arial"/>
            <w:caps w:val="0"/>
            <w:noProof/>
          </w:rPr>
          <w:tab/>
        </w:r>
        <w:r w:rsidR="00C93894" w:rsidRPr="00E203BB">
          <w:rPr>
            <w:rStyle w:val="Hipervnculo"/>
            <w:rFonts w:cs="Arial"/>
            <w:caps w:val="0"/>
            <w:noProof/>
          </w:rPr>
          <w:t xml:space="preserve">Torre </w:t>
        </w:r>
        <w:r w:rsidR="003C17A1">
          <w:rPr>
            <w:rStyle w:val="Hipervnculo"/>
            <w:rFonts w:cs="Arial"/>
            <w:caps w:val="0"/>
            <w:noProof/>
          </w:rPr>
          <w:t>d</w:t>
        </w:r>
        <w:r w:rsidR="00C93894" w:rsidRPr="00E203BB">
          <w:rPr>
            <w:rStyle w:val="Hipervnculo"/>
            <w:rFonts w:cs="Arial"/>
            <w:caps w:val="0"/>
            <w:noProof/>
          </w:rPr>
          <w:t>e Aspersión Ciclónica. [3]</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_Toc327909510 \h </w:instrText>
        </w:r>
        <w:r w:rsidRPr="00E203BB">
          <w:rPr>
            <w:noProof/>
            <w:webHidden/>
          </w:rPr>
        </w:r>
        <w:r w:rsidRPr="00E203BB">
          <w:rPr>
            <w:noProof/>
            <w:webHidden/>
          </w:rPr>
          <w:fldChar w:fldCharType="separate"/>
        </w:r>
        <w:r w:rsidR="006F421F">
          <w:rPr>
            <w:noProof/>
            <w:webHidden/>
          </w:rPr>
          <w:t>25</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11" w:history="1">
        <w:r w:rsidR="00C93894" w:rsidRPr="00E203BB">
          <w:rPr>
            <w:rStyle w:val="Hipervnculo"/>
            <w:rFonts w:cs="Arial"/>
            <w:caps w:val="0"/>
            <w:noProof/>
          </w:rPr>
          <w:t xml:space="preserve">Figura 1.13  </w:t>
        </w:r>
        <w:r w:rsidR="003C17A1">
          <w:rPr>
            <w:rStyle w:val="Hipervnculo"/>
            <w:rFonts w:cs="Arial"/>
            <w:caps w:val="0"/>
            <w:noProof/>
          </w:rPr>
          <w:tab/>
        </w:r>
        <w:r w:rsidR="00C93894" w:rsidRPr="00E203BB">
          <w:rPr>
            <w:rStyle w:val="Hipervnculo"/>
            <w:rFonts w:cs="Arial"/>
            <w:caps w:val="0"/>
            <w:noProof/>
          </w:rPr>
          <w:t>Lavador Venturi. [7]</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_Toc327909511 \h </w:instrText>
        </w:r>
        <w:r w:rsidRPr="00E203BB">
          <w:rPr>
            <w:noProof/>
            <w:webHidden/>
          </w:rPr>
        </w:r>
        <w:r w:rsidRPr="00E203BB">
          <w:rPr>
            <w:noProof/>
            <w:webHidden/>
          </w:rPr>
          <w:fldChar w:fldCharType="separate"/>
        </w:r>
        <w:r w:rsidR="006F421F">
          <w:rPr>
            <w:noProof/>
            <w:webHidden/>
          </w:rPr>
          <w:t>27</w:t>
        </w:r>
        <w:r w:rsidRPr="00E203BB">
          <w:rPr>
            <w:noProof/>
            <w:webHidden/>
          </w:rPr>
          <w:fldChar w:fldCharType="end"/>
        </w:r>
      </w:hyperlink>
    </w:p>
    <w:p w:rsidR="00E203BB" w:rsidRPr="00E203BB" w:rsidRDefault="00E53015" w:rsidP="003C17A1">
      <w:pPr>
        <w:pStyle w:val="Tabladeilustraciones"/>
        <w:tabs>
          <w:tab w:val="left" w:pos="1418"/>
          <w:tab w:val="right" w:leader="dot" w:pos="8268"/>
        </w:tabs>
        <w:ind w:left="1418" w:hanging="1418"/>
        <w:rPr>
          <w:rFonts w:asciiTheme="minorHAnsi" w:eastAsiaTheme="minorEastAsia" w:hAnsiTheme="minorHAnsi" w:cstheme="minorBidi"/>
          <w:caps w:val="0"/>
          <w:noProof/>
          <w:sz w:val="22"/>
          <w:szCs w:val="22"/>
          <w:lang w:val="es-EC" w:eastAsia="es-EC"/>
        </w:rPr>
      </w:pPr>
      <w:hyperlink w:anchor="_Toc327909512" w:history="1">
        <w:r w:rsidR="00C93894" w:rsidRPr="00E203BB">
          <w:rPr>
            <w:rStyle w:val="Hipervnculo"/>
            <w:rFonts w:cs="Arial"/>
            <w:caps w:val="0"/>
            <w:noProof/>
          </w:rPr>
          <w:t xml:space="preserve">Figura 1.14  </w:t>
        </w:r>
        <w:r w:rsidR="003C17A1">
          <w:rPr>
            <w:rStyle w:val="Hipervnculo"/>
            <w:rFonts w:cs="Arial"/>
            <w:caps w:val="0"/>
            <w:noProof/>
          </w:rPr>
          <w:tab/>
        </w:r>
        <w:r w:rsidR="00C93894" w:rsidRPr="00E203BB">
          <w:rPr>
            <w:rStyle w:val="Hipervnculo"/>
            <w:rFonts w:cs="Arial"/>
            <w:caps w:val="0"/>
            <w:noProof/>
          </w:rPr>
          <w:t xml:space="preserve">Filtro </w:t>
        </w:r>
        <w:r w:rsidR="003C17A1">
          <w:rPr>
            <w:rStyle w:val="Hipervnculo"/>
            <w:rFonts w:cs="Arial"/>
            <w:caps w:val="0"/>
            <w:noProof/>
          </w:rPr>
          <w:t>d</w:t>
        </w:r>
        <w:r w:rsidR="00C93894" w:rsidRPr="00E203BB">
          <w:rPr>
            <w:rStyle w:val="Hipervnculo"/>
            <w:rFonts w:cs="Arial"/>
            <w:caps w:val="0"/>
            <w:noProof/>
          </w:rPr>
          <w:t xml:space="preserve">e Mangas. (A) </w:t>
        </w:r>
        <w:r w:rsidR="003C17A1">
          <w:rPr>
            <w:rStyle w:val="Hipervnculo"/>
            <w:rFonts w:cs="Arial"/>
            <w:caps w:val="0"/>
            <w:noProof/>
          </w:rPr>
          <w:t>d</w:t>
        </w:r>
        <w:r w:rsidR="00C93894" w:rsidRPr="00E203BB">
          <w:rPr>
            <w:rStyle w:val="Hipervnculo"/>
            <w:rFonts w:cs="Arial"/>
            <w:caps w:val="0"/>
            <w:noProof/>
          </w:rPr>
          <w:t xml:space="preserve">e Limpieza </w:t>
        </w:r>
        <w:r w:rsidR="003C17A1">
          <w:rPr>
            <w:rStyle w:val="Hipervnculo"/>
            <w:rFonts w:cs="Arial"/>
            <w:caps w:val="0"/>
            <w:noProof/>
          </w:rPr>
          <w:t>p</w:t>
        </w:r>
        <w:r w:rsidR="00C93894" w:rsidRPr="00E203BB">
          <w:rPr>
            <w:rStyle w:val="Hipervnculo"/>
            <w:rFonts w:cs="Arial"/>
            <w:caps w:val="0"/>
            <w:noProof/>
          </w:rPr>
          <w:t xml:space="preserve">or Vibración,  (B) </w:t>
        </w:r>
        <w:r w:rsidR="003C17A1">
          <w:rPr>
            <w:rStyle w:val="Hipervnculo"/>
            <w:rFonts w:cs="Arial"/>
            <w:caps w:val="0"/>
            <w:noProof/>
          </w:rPr>
          <w:t>d</w:t>
        </w:r>
        <w:r w:rsidR="00C93894" w:rsidRPr="00E203BB">
          <w:rPr>
            <w:rStyle w:val="Hipervnculo"/>
            <w:rFonts w:cs="Arial"/>
            <w:caps w:val="0"/>
            <w:noProof/>
          </w:rPr>
          <w:t xml:space="preserve">e Limpieza </w:t>
        </w:r>
        <w:r w:rsidR="003C17A1">
          <w:rPr>
            <w:rStyle w:val="Hipervnculo"/>
            <w:rFonts w:cs="Arial"/>
            <w:caps w:val="0"/>
            <w:noProof/>
          </w:rPr>
          <w:t>p</w:t>
        </w:r>
        <w:r w:rsidR="00C93894" w:rsidRPr="00E203BB">
          <w:rPr>
            <w:rStyle w:val="Hipervnculo"/>
            <w:rFonts w:cs="Arial"/>
            <w:caps w:val="0"/>
            <w:noProof/>
          </w:rPr>
          <w:t>or Impulsos</w:t>
        </w:r>
        <w:r w:rsidR="003C17A1">
          <w:rPr>
            <w:rStyle w:val="Hipervnculo"/>
            <w:rFonts w:cs="Arial"/>
            <w:caps w:val="0"/>
            <w:noProof/>
          </w:rPr>
          <w:t>a</w:t>
        </w:r>
        <w:r w:rsidR="00C93894" w:rsidRPr="00E203BB">
          <w:rPr>
            <w:rStyle w:val="Hipervnculo"/>
            <w:rFonts w:cs="Arial"/>
            <w:caps w:val="0"/>
            <w:noProof/>
          </w:rPr>
          <w:t xml:space="preserve"> Presión  [3]</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_Toc327909512 \h </w:instrText>
        </w:r>
        <w:r w:rsidRPr="00E203BB">
          <w:rPr>
            <w:noProof/>
            <w:webHidden/>
          </w:rPr>
        </w:r>
        <w:r w:rsidRPr="00E203BB">
          <w:rPr>
            <w:noProof/>
            <w:webHidden/>
          </w:rPr>
          <w:fldChar w:fldCharType="separate"/>
        </w:r>
        <w:r w:rsidR="006F421F">
          <w:rPr>
            <w:noProof/>
            <w:webHidden/>
          </w:rPr>
          <w:t>30</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13" w:history="1">
        <w:r w:rsidR="00C93894" w:rsidRPr="00E203BB">
          <w:rPr>
            <w:rStyle w:val="Hipervnculo"/>
            <w:rFonts w:cs="Arial"/>
            <w:caps w:val="0"/>
            <w:noProof/>
          </w:rPr>
          <w:t xml:space="preserve">Figura 1.15   Esquema </w:t>
        </w:r>
        <w:r w:rsidR="003C17A1">
          <w:rPr>
            <w:rStyle w:val="Hipervnculo"/>
            <w:rFonts w:cs="Arial"/>
            <w:caps w:val="0"/>
            <w:noProof/>
          </w:rPr>
          <w:t>d</w:t>
        </w:r>
        <w:r w:rsidR="00C93894" w:rsidRPr="00E203BB">
          <w:rPr>
            <w:rStyle w:val="Hipervnculo"/>
            <w:rFonts w:cs="Arial"/>
            <w:caps w:val="0"/>
            <w:noProof/>
          </w:rPr>
          <w:t>e Un Precipitador Electrostático. [4]</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_Toc327909513 \h </w:instrText>
        </w:r>
        <w:r w:rsidRPr="00E203BB">
          <w:rPr>
            <w:noProof/>
            <w:webHidden/>
          </w:rPr>
        </w:r>
        <w:r w:rsidRPr="00E203BB">
          <w:rPr>
            <w:noProof/>
            <w:webHidden/>
          </w:rPr>
          <w:fldChar w:fldCharType="separate"/>
        </w:r>
        <w:r w:rsidR="006F421F">
          <w:rPr>
            <w:noProof/>
            <w:webHidden/>
          </w:rPr>
          <w:t>32</w:t>
        </w:r>
        <w:r w:rsidRPr="00E203BB">
          <w:rPr>
            <w:noProof/>
            <w:webHidden/>
          </w:rPr>
          <w:fldChar w:fldCharType="end"/>
        </w:r>
      </w:hyperlink>
    </w:p>
    <w:p w:rsidR="00E203BB" w:rsidRPr="00E203BB" w:rsidRDefault="00E53015" w:rsidP="003C17A1">
      <w:pPr>
        <w:pStyle w:val="Tabladeilustraciones"/>
        <w:tabs>
          <w:tab w:val="left" w:pos="1418"/>
          <w:tab w:val="right" w:leader="dot" w:pos="8268"/>
        </w:tabs>
        <w:ind w:left="1418" w:hanging="1418"/>
        <w:rPr>
          <w:rFonts w:asciiTheme="minorHAnsi" w:eastAsiaTheme="minorEastAsia" w:hAnsiTheme="minorHAnsi" w:cstheme="minorBidi"/>
          <w:caps w:val="0"/>
          <w:noProof/>
          <w:sz w:val="22"/>
          <w:szCs w:val="22"/>
          <w:lang w:val="es-EC" w:eastAsia="es-EC"/>
        </w:rPr>
      </w:pPr>
      <w:hyperlink w:anchor="_Toc327909514" w:history="1">
        <w:r w:rsidR="00C93894" w:rsidRPr="00E203BB">
          <w:rPr>
            <w:rStyle w:val="Hipervnculo"/>
            <w:rFonts w:cs="Arial"/>
            <w:caps w:val="0"/>
            <w:noProof/>
          </w:rPr>
          <w:t xml:space="preserve">Figura 1.16   Eficacias </w:t>
        </w:r>
        <w:r w:rsidR="003C17A1">
          <w:rPr>
            <w:rStyle w:val="Hipervnculo"/>
            <w:rFonts w:cs="Arial"/>
            <w:caps w:val="0"/>
            <w:noProof/>
          </w:rPr>
          <w:t>d</w:t>
        </w:r>
        <w:r w:rsidR="00C93894" w:rsidRPr="00E203BB">
          <w:rPr>
            <w:rStyle w:val="Hipervnculo"/>
            <w:rFonts w:cs="Arial"/>
            <w:caps w:val="0"/>
            <w:noProof/>
          </w:rPr>
          <w:t>e Captación. A, Ciclón De Alta Carga;</w:t>
        </w:r>
        <w:r w:rsidR="00DE66F6">
          <w:rPr>
            <w:rStyle w:val="Hipervnculo"/>
            <w:rFonts w:cs="Arial"/>
            <w:caps w:val="0"/>
            <w:noProof/>
          </w:rPr>
          <w:t>B,</w:t>
        </w:r>
        <w:r w:rsidR="00C93894" w:rsidRPr="00E203BB">
          <w:rPr>
            <w:rStyle w:val="Hipervnculo"/>
            <w:rFonts w:cs="Arial"/>
            <w:caps w:val="0"/>
            <w:noProof/>
          </w:rPr>
          <w:t xml:space="preserve"> Ciclón De Alta Eficacia; C, Precipitador Electroestático; D, Lavador Venturi; E, Filtro De Mangas. [5]</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_Toc327909514 \h </w:instrText>
        </w:r>
        <w:r w:rsidRPr="00E203BB">
          <w:rPr>
            <w:noProof/>
            <w:webHidden/>
          </w:rPr>
        </w:r>
        <w:r w:rsidRPr="00E203BB">
          <w:rPr>
            <w:noProof/>
            <w:webHidden/>
          </w:rPr>
          <w:fldChar w:fldCharType="separate"/>
        </w:r>
        <w:r w:rsidR="006F421F">
          <w:rPr>
            <w:noProof/>
            <w:webHidden/>
          </w:rPr>
          <w:t>34</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15" w:history="1">
        <w:r w:rsidR="00C93894" w:rsidRPr="00E203BB">
          <w:rPr>
            <w:rStyle w:val="Hipervnculo"/>
            <w:rFonts w:cs="Arial"/>
            <w:caps w:val="0"/>
            <w:noProof/>
          </w:rPr>
          <w:t xml:space="preserve">Figura 1.17 </w:t>
        </w:r>
        <w:r w:rsidR="00F17798">
          <w:rPr>
            <w:rStyle w:val="Hipervnculo"/>
            <w:rFonts w:cs="Arial"/>
            <w:caps w:val="0"/>
            <w:noProof/>
          </w:rPr>
          <w:tab/>
        </w:r>
        <w:r w:rsidR="00C93894" w:rsidRPr="00E203BB">
          <w:rPr>
            <w:rStyle w:val="Hipervnculo"/>
            <w:rFonts w:cs="Arial"/>
            <w:caps w:val="0"/>
            <w:noProof/>
          </w:rPr>
          <w:t xml:space="preserve">Análisis </w:t>
        </w:r>
        <w:r w:rsidR="003C17A1">
          <w:rPr>
            <w:rStyle w:val="Hipervnculo"/>
            <w:rFonts w:cs="Arial"/>
            <w:caps w:val="0"/>
            <w:noProof/>
          </w:rPr>
          <w:t>d</w:t>
        </w:r>
        <w:r w:rsidR="00C93894" w:rsidRPr="00E203BB">
          <w:rPr>
            <w:rStyle w:val="Hipervnculo"/>
            <w:rFonts w:cs="Arial"/>
            <w:caps w:val="0"/>
            <w:noProof/>
          </w:rPr>
          <w:t>el Monitoreo Gases</w:t>
        </w:r>
        <w:r w:rsidR="003C17A1">
          <w:rPr>
            <w:rStyle w:val="Hipervnculo"/>
            <w:rFonts w:cs="Arial"/>
            <w:caps w:val="0"/>
            <w:noProof/>
          </w:rPr>
          <w:t xml:space="preserve"> d</w:t>
        </w:r>
        <w:r w:rsidR="00C93894" w:rsidRPr="00E203BB">
          <w:rPr>
            <w:rStyle w:val="Hipervnculo"/>
            <w:rFonts w:cs="Arial"/>
            <w:caps w:val="0"/>
            <w:noProof/>
          </w:rPr>
          <w:t>el Horno</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_Toc327909515 \h </w:instrText>
        </w:r>
        <w:r w:rsidRPr="00E203BB">
          <w:rPr>
            <w:noProof/>
            <w:webHidden/>
          </w:rPr>
        </w:r>
        <w:r w:rsidRPr="00E203BB">
          <w:rPr>
            <w:noProof/>
            <w:webHidden/>
          </w:rPr>
          <w:fldChar w:fldCharType="separate"/>
        </w:r>
        <w:r w:rsidR="006F421F">
          <w:rPr>
            <w:noProof/>
            <w:webHidden/>
          </w:rPr>
          <w:t>40</w:t>
        </w:r>
        <w:r w:rsidRPr="00E203BB">
          <w:rPr>
            <w:noProof/>
            <w:webHidden/>
          </w:rPr>
          <w:fldChar w:fldCharType="end"/>
        </w:r>
      </w:hyperlink>
    </w:p>
    <w:p w:rsidR="00E203BB" w:rsidRPr="00E203BB" w:rsidRDefault="00E53015" w:rsidP="003C17A1">
      <w:pPr>
        <w:pStyle w:val="Tabladeilustraciones"/>
        <w:tabs>
          <w:tab w:val="left" w:pos="1418"/>
          <w:tab w:val="left" w:pos="1760"/>
          <w:tab w:val="right" w:leader="dot" w:pos="8268"/>
        </w:tabs>
        <w:rPr>
          <w:rFonts w:asciiTheme="minorHAnsi" w:eastAsiaTheme="minorEastAsia" w:hAnsiTheme="minorHAnsi" w:cstheme="minorBidi"/>
          <w:caps w:val="0"/>
          <w:noProof/>
          <w:sz w:val="22"/>
          <w:szCs w:val="22"/>
          <w:lang w:val="es-EC" w:eastAsia="es-EC"/>
        </w:rPr>
      </w:pPr>
      <w:hyperlink w:anchor="_Toc327909516" w:history="1">
        <w:r w:rsidR="00C93894" w:rsidRPr="00E203BB">
          <w:rPr>
            <w:rStyle w:val="Hipervnculo"/>
            <w:rFonts w:cs="Arial"/>
            <w:caps w:val="0"/>
            <w:noProof/>
          </w:rPr>
          <w:t>Figura 1.18</w:t>
        </w:r>
        <w:r w:rsidR="00C93894" w:rsidRPr="00E203BB">
          <w:rPr>
            <w:rFonts w:asciiTheme="minorHAnsi" w:eastAsiaTheme="minorEastAsia" w:hAnsiTheme="minorHAnsi" w:cstheme="minorBidi"/>
            <w:caps w:val="0"/>
            <w:noProof/>
            <w:sz w:val="22"/>
            <w:szCs w:val="22"/>
            <w:lang w:val="es-EC" w:eastAsia="es-EC"/>
          </w:rPr>
          <w:tab/>
        </w:r>
        <w:r w:rsidR="00C93894" w:rsidRPr="00E203BB">
          <w:rPr>
            <w:rStyle w:val="Hipervnculo"/>
            <w:rFonts w:cs="Arial"/>
            <w:caps w:val="0"/>
            <w:noProof/>
          </w:rPr>
          <w:t xml:space="preserve">Diseño </w:t>
        </w:r>
        <w:r w:rsidR="003C17A1">
          <w:rPr>
            <w:rStyle w:val="Hipervnculo"/>
            <w:rFonts w:cs="Arial"/>
            <w:caps w:val="0"/>
            <w:noProof/>
          </w:rPr>
          <w:t>d</w:t>
        </w:r>
        <w:r w:rsidR="00C93894" w:rsidRPr="00E203BB">
          <w:rPr>
            <w:rStyle w:val="Hipervnculo"/>
            <w:rFonts w:cs="Arial"/>
            <w:caps w:val="0"/>
            <w:noProof/>
          </w:rPr>
          <w:t>e Forma</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_Toc327909516 \h </w:instrText>
        </w:r>
        <w:r w:rsidRPr="00E203BB">
          <w:rPr>
            <w:noProof/>
            <w:webHidden/>
          </w:rPr>
        </w:r>
        <w:r w:rsidRPr="00E203BB">
          <w:rPr>
            <w:noProof/>
            <w:webHidden/>
          </w:rPr>
          <w:fldChar w:fldCharType="separate"/>
        </w:r>
        <w:r w:rsidR="006F421F">
          <w:rPr>
            <w:noProof/>
            <w:webHidden/>
          </w:rPr>
          <w:t>47</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17" w:history="1">
        <w:r w:rsidR="00C93894" w:rsidRPr="00E203BB">
          <w:rPr>
            <w:rStyle w:val="Hipervnculo"/>
            <w:caps w:val="0"/>
            <w:noProof/>
          </w:rPr>
          <w:t xml:space="preserve">Figura 2.1   </w:t>
        </w:r>
        <w:r w:rsidR="003C17A1">
          <w:rPr>
            <w:rStyle w:val="Hipervnculo"/>
            <w:caps w:val="0"/>
            <w:noProof/>
          </w:rPr>
          <w:tab/>
        </w:r>
        <w:r w:rsidR="00C93894" w:rsidRPr="00E203BB">
          <w:rPr>
            <w:rStyle w:val="Hipervnculo"/>
            <w:rFonts w:cs="Arial"/>
            <w:caps w:val="0"/>
            <w:noProof/>
          </w:rPr>
          <w:t xml:space="preserve">Carta Psicrométrica </w:t>
        </w:r>
        <w:r w:rsidR="003C17A1">
          <w:rPr>
            <w:rStyle w:val="Hipervnculo"/>
            <w:rFonts w:cs="Arial"/>
            <w:caps w:val="0"/>
            <w:noProof/>
          </w:rPr>
          <w:t>p</w:t>
        </w:r>
        <w:r w:rsidR="00C93894" w:rsidRPr="00E203BB">
          <w:rPr>
            <w:rStyle w:val="Hipervnculo"/>
            <w:rFonts w:cs="Arial"/>
            <w:caps w:val="0"/>
            <w:noProof/>
          </w:rPr>
          <w:t>ara Altas Temperaturas [10]</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_Toc327909517 \h </w:instrText>
        </w:r>
        <w:r w:rsidRPr="00E203BB">
          <w:rPr>
            <w:noProof/>
            <w:webHidden/>
          </w:rPr>
        </w:r>
        <w:r w:rsidRPr="00E203BB">
          <w:rPr>
            <w:noProof/>
            <w:webHidden/>
          </w:rPr>
          <w:fldChar w:fldCharType="separate"/>
        </w:r>
        <w:r w:rsidR="006F421F">
          <w:rPr>
            <w:noProof/>
            <w:webHidden/>
          </w:rPr>
          <w:t>58</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18" w:history="1">
        <w:r w:rsidR="00C93894" w:rsidRPr="00E203BB">
          <w:rPr>
            <w:rStyle w:val="Hipervnculo"/>
            <w:rFonts w:cs="Arial"/>
            <w:caps w:val="0"/>
            <w:noProof/>
          </w:rPr>
          <w:t xml:space="preserve">Figura 2.2   </w:t>
        </w:r>
        <w:r w:rsidR="003C17A1">
          <w:rPr>
            <w:rStyle w:val="Hipervnculo"/>
            <w:rFonts w:cs="Arial"/>
            <w:caps w:val="0"/>
            <w:noProof/>
          </w:rPr>
          <w:tab/>
        </w:r>
        <w:r w:rsidR="00C93894" w:rsidRPr="00E203BB">
          <w:rPr>
            <w:rStyle w:val="Hipervnculo"/>
            <w:rFonts w:cs="Arial"/>
            <w:caps w:val="0"/>
            <w:noProof/>
          </w:rPr>
          <w:t>Chimenea Actual</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_Toc327909518 \h </w:instrText>
        </w:r>
        <w:r w:rsidRPr="00E203BB">
          <w:rPr>
            <w:noProof/>
            <w:webHidden/>
          </w:rPr>
        </w:r>
        <w:r w:rsidRPr="00E203BB">
          <w:rPr>
            <w:noProof/>
            <w:webHidden/>
          </w:rPr>
          <w:fldChar w:fldCharType="separate"/>
        </w:r>
        <w:r w:rsidR="006F421F">
          <w:rPr>
            <w:noProof/>
            <w:webHidden/>
          </w:rPr>
          <w:t>63</w:t>
        </w:r>
        <w:r w:rsidRPr="00E203BB">
          <w:rPr>
            <w:noProof/>
            <w:webHidden/>
          </w:rPr>
          <w:fldChar w:fldCharType="end"/>
        </w:r>
      </w:hyperlink>
    </w:p>
    <w:p w:rsidR="00E203BB" w:rsidRPr="00E203BB" w:rsidRDefault="00E53015" w:rsidP="003C17A1">
      <w:pPr>
        <w:pStyle w:val="Tabladeilustraciones"/>
        <w:tabs>
          <w:tab w:val="left" w:pos="1418"/>
          <w:tab w:val="right" w:leader="dot" w:pos="8268"/>
        </w:tabs>
        <w:ind w:left="1418" w:hanging="1418"/>
        <w:rPr>
          <w:rFonts w:asciiTheme="minorHAnsi" w:eastAsiaTheme="minorEastAsia" w:hAnsiTheme="minorHAnsi" w:cstheme="minorBidi"/>
          <w:caps w:val="0"/>
          <w:noProof/>
          <w:sz w:val="22"/>
          <w:szCs w:val="22"/>
          <w:lang w:val="es-EC" w:eastAsia="es-EC"/>
        </w:rPr>
      </w:pPr>
      <w:hyperlink w:anchor="_Toc327909519" w:history="1">
        <w:r w:rsidR="00C93894" w:rsidRPr="00E203BB">
          <w:rPr>
            <w:rStyle w:val="Hipervnculo"/>
            <w:rFonts w:cs="Arial"/>
            <w:caps w:val="0"/>
            <w:noProof/>
          </w:rPr>
          <w:t xml:space="preserve">Figura 2.3   </w:t>
        </w:r>
        <w:r w:rsidR="003C17A1">
          <w:rPr>
            <w:rStyle w:val="Hipervnculo"/>
            <w:rFonts w:cs="Arial"/>
            <w:caps w:val="0"/>
            <w:noProof/>
          </w:rPr>
          <w:tab/>
        </w:r>
        <w:r w:rsidR="00C93894" w:rsidRPr="00E203BB">
          <w:rPr>
            <w:rStyle w:val="Hipervnculo"/>
            <w:rFonts w:cs="Arial"/>
            <w:caps w:val="0"/>
            <w:noProof/>
          </w:rPr>
          <w:t xml:space="preserve">Esquema </w:t>
        </w:r>
        <w:r w:rsidR="003C17A1">
          <w:rPr>
            <w:rStyle w:val="Hipervnculo"/>
            <w:rFonts w:cs="Arial"/>
            <w:caps w:val="0"/>
            <w:noProof/>
          </w:rPr>
          <w:t>p</w:t>
        </w:r>
        <w:r w:rsidR="00C93894" w:rsidRPr="00E203BB">
          <w:rPr>
            <w:rStyle w:val="Hipervnculo"/>
            <w:rFonts w:cs="Arial"/>
            <w:caps w:val="0"/>
            <w:noProof/>
          </w:rPr>
          <w:t xml:space="preserve">ara Dimensionar </w:t>
        </w:r>
        <w:r w:rsidR="003C17A1">
          <w:rPr>
            <w:rStyle w:val="Hipervnculo"/>
            <w:rFonts w:cs="Arial"/>
            <w:caps w:val="0"/>
            <w:noProof/>
          </w:rPr>
          <w:t>u</w:t>
        </w:r>
        <w:r w:rsidR="00C93894" w:rsidRPr="00E203BB">
          <w:rPr>
            <w:rStyle w:val="Hipervnculo"/>
            <w:rFonts w:cs="Arial"/>
            <w:caps w:val="0"/>
            <w:noProof/>
          </w:rPr>
          <w:t xml:space="preserve">n Lavador </w:t>
        </w:r>
        <w:r w:rsidR="003C17A1">
          <w:rPr>
            <w:rStyle w:val="Hipervnculo"/>
            <w:rFonts w:cs="Arial"/>
            <w:caps w:val="0"/>
            <w:noProof/>
          </w:rPr>
          <w:t>d</w:t>
        </w:r>
        <w:r w:rsidR="00C93894" w:rsidRPr="00E203BB">
          <w:rPr>
            <w:rStyle w:val="Hipervnculo"/>
            <w:rFonts w:cs="Arial"/>
            <w:caps w:val="0"/>
            <w:noProof/>
          </w:rPr>
          <w:t>e Particulas Venturi    [13].</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_Toc327909519 \h </w:instrText>
        </w:r>
        <w:r w:rsidRPr="00E203BB">
          <w:rPr>
            <w:noProof/>
            <w:webHidden/>
          </w:rPr>
        </w:r>
        <w:r w:rsidRPr="00E203BB">
          <w:rPr>
            <w:noProof/>
            <w:webHidden/>
          </w:rPr>
          <w:fldChar w:fldCharType="separate"/>
        </w:r>
        <w:r w:rsidR="006F421F">
          <w:rPr>
            <w:noProof/>
            <w:webHidden/>
          </w:rPr>
          <w:t>68</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20" w:history="1">
        <w:r w:rsidR="00C93894" w:rsidRPr="00E203BB">
          <w:rPr>
            <w:rStyle w:val="Hipervnculo"/>
            <w:caps w:val="0"/>
            <w:noProof/>
          </w:rPr>
          <w:t xml:space="preserve">Figura 2.4   </w:t>
        </w:r>
        <w:r w:rsidR="00C93894" w:rsidRPr="00E203BB">
          <w:rPr>
            <w:rStyle w:val="Hipervnculo"/>
            <w:rFonts w:cs="Arial"/>
            <w:caps w:val="0"/>
            <w:noProof/>
          </w:rPr>
          <w:t xml:space="preserve"> </w:t>
        </w:r>
        <w:r w:rsidR="003C17A1">
          <w:rPr>
            <w:rStyle w:val="Hipervnculo"/>
            <w:rFonts w:cs="Arial"/>
            <w:caps w:val="0"/>
            <w:noProof/>
          </w:rPr>
          <w:tab/>
        </w:r>
        <w:r w:rsidR="00C93894" w:rsidRPr="00E203BB">
          <w:rPr>
            <w:rStyle w:val="Hipervnculo"/>
            <w:rFonts w:cs="Arial"/>
            <w:caps w:val="0"/>
            <w:noProof/>
          </w:rPr>
          <w:t xml:space="preserve">Esquema </w:t>
        </w:r>
        <w:r w:rsidR="003C17A1">
          <w:rPr>
            <w:rStyle w:val="Hipervnculo"/>
            <w:rFonts w:cs="Arial"/>
            <w:caps w:val="0"/>
            <w:noProof/>
          </w:rPr>
          <w:t>p</w:t>
        </w:r>
        <w:r w:rsidR="00C93894" w:rsidRPr="00E203BB">
          <w:rPr>
            <w:rStyle w:val="Hipervnculo"/>
            <w:rFonts w:cs="Arial"/>
            <w:caps w:val="0"/>
            <w:noProof/>
          </w:rPr>
          <w:t xml:space="preserve">ara Medidas </w:t>
        </w:r>
        <w:r w:rsidR="003C17A1">
          <w:rPr>
            <w:rStyle w:val="Hipervnculo"/>
            <w:rFonts w:cs="Arial"/>
            <w:caps w:val="0"/>
            <w:noProof/>
          </w:rPr>
          <w:t>d</w:t>
        </w:r>
        <w:r w:rsidR="00C93894" w:rsidRPr="00E203BB">
          <w:rPr>
            <w:rStyle w:val="Hipervnculo"/>
            <w:rFonts w:cs="Arial"/>
            <w:caps w:val="0"/>
            <w:noProof/>
          </w:rPr>
          <w:t>el Cicl</w:t>
        </w:r>
        <w:r w:rsidR="00F17798" w:rsidRPr="00F17798">
          <w:rPr>
            <w:rStyle w:val="Hipervnculo"/>
            <w:rFonts w:cs="Arial"/>
            <w:caps w:val="0"/>
            <w:noProof/>
          </w:rPr>
          <w:t>ó</w:t>
        </w:r>
        <w:r w:rsidR="00C93894" w:rsidRPr="00E203BB">
          <w:rPr>
            <w:rStyle w:val="Hipervnculo"/>
            <w:rFonts w:cs="Arial"/>
            <w:caps w:val="0"/>
            <w:noProof/>
          </w:rPr>
          <w:t>n  [14]</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_Toc327909520 \h </w:instrText>
        </w:r>
        <w:r w:rsidRPr="00E203BB">
          <w:rPr>
            <w:noProof/>
            <w:webHidden/>
          </w:rPr>
        </w:r>
        <w:r w:rsidRPr="00E203BB">
          <w:rPr>
            <w:noProof/>
            <w:webHidden/>
          </w:rPr>
          <w:fldChar w:fldCharType="separate"/>
        </w:r>
        <w:r w:rsidR="006F421F">
          <w:rPr>
            <w:noProof/>
            <w:webHidden/>
          </w:rPr>
          <w:t>83</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21" w:history="1">
        <w:r w:rsidR="00C93894" w:rsidRPr="00E203BB">
          <w:rPr>
            <w:rStyle w:val="Hipervnculo"/>
            <w:caps w:val="0"/>
            <w:noProof/>
          </w:rPr>
          <w:t xml:space="preserve">Figura 2.5   </w:t>
        </w:r>
        <w:r w:rsidR="003C17A1">
          <w:rPr>
            <w:rStyle w:val="Hipervnculo"/>
            <w:caps w:val="0"/>
            <w:noProof/>
          </w:rPr>
          <w:tab/>
        </w:r>
        <w:r w:rsidR="00C93894" w:rsidRPr="00E203BB">
          <w:rPr>
            <w:rStyle w:val="Hipervnculo"/>
            <w:caps w:val="0"/>
            <w:noProof/>
          </w:rPr>
          <w:t xml:space="preserve">Eliminador </w:t>
        </w:r>
        <w:r w:rsidR="003C17A1">
          <w:rPr>
            <w:rStyle w:val="Hipervnculo"/>
            <w:caps w:val="0"/>
            <w:noProof/>
          </w:rPr>
          <w:t>d</w:t>
        </w:r>
        <w:r w:rsidR="00C93894" w:rsidRPr="00E203BB">
          <w:rPr>
            <w:rStyle w:val="Hipervnculo"/>
            <w:caps w:val="0"/>
            <w:noProof/>
          </w:rPr>
          <w:t>e Neblina Tipo Zigzag</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_Toc327909521 \h </w:instrText>
        </w:r>
        <w:r w:rsidRPr="00E203BB">
          <w:rPr>
            <w:noProof/>
            <w:webHidden/>
          </w:rPr>
        </w:r>
        <w:r w:rsidRPr="00E203BB">
          <w:rPr>
            <w:noProof/>
            <w:webHidden/>
          </w:rPr>
          <w:fldChar w:fldCharType="separate"/>
        </w:r>
        <w:r w:rsidR="006F421F">
          <w:rPr>
            <w:noProof/>
            <w:webHidden/>
          </w:rPr>
          <w:t>85</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22" w:history="1">
        <w:r w:rsidR="00C93894" w:rsidRPr="00E203BB">
          <w:rPr>
            <w:rStyle w:val="Hipervnculo"/>
            <w:caps w:val="0"/>
            <w:noProof/>
          </w:rPr>
          <w:t xml:space="preserve">Figura 2.6   </w:t>
        </w:r>
        <w:r w:rsidR="003C17A1">
          <w:rPr>
            <w:rStyle w:val="Hipervnculo"/>
            <w:caps w:val="0"/>
            <w:noProof/>
          </w:rPr>
          <w:tab/>
        </w:r>
        <w:r w:rsidR="00C93894" w:rsidRPr="00E203BB">
          <w:rPr>
            <w:rStyle w:val="Hipervnculo"/>
            <w:caps w:val="0"/>
            <w:noProof/>
          </w:rPr>
          <w:t xml:space="preserve">Diseño </w:t>
        </w:r>
        <w:r w:rsidR="003C17A1">
          <w:rPr>
            <w:rStyle w:val="Hipervnculo"/>
            <w:caps w:val="0"/>
            <w:noProof/>
          </w:rPr>
          <w:t>d</w:t>
        </w:r>
        <w:r w:rsidR="00C93894" w:rsidRPr="00E203BB">
          <w:rPr>
            <w:rStyle w:val="Hipervnculo"/>
            <w:caps w:val="0"/>
            <w:noProof/>
          </w:rPr>
          <w:t xml:space="preserve">e Forma </w:t>
        </w:r>
        <w:r w:rsidR="003C17A1">
          <w:rPr>
            <w:rStyle w:val="Hipervnculo"/>
            <w:caps w:val="0"/>
            <w:noProof/>
          </w:rPr>
          <w:t>p</w:t>
        </w:r>
        <w:r w:rsidR="00C93894" w:rsidRPr="00E203BB">
          <w:rPr>
            <w:rStyle w:val="Hipervnculo"/>
            <w:caps w:val="0"/>
            <w:noProof/>
          </w:rPr>
          <w:t>or Partes</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_Toc327909522 \h </w:instrText>
        </w:r>
        <w:r w:rsidRPr="00E203BB">
          <w:rPr>
            <w:noProof/>
            <w:webHidden/>
          </w:rPr>
        </w:r>
        <w:r w:rsidRPr="00E203BB">
          <w:rPr>
            <w:noProof/>
            <w:webHidden/>
          </w:rPr>
          <w:fldChar w:fldCharType="separate"/>
        </w:r>
        <w:r w:rsidR="006F421F">
          <w:rPr>
            <w:noProof/>
            <w:webHidden/>
          </w:rPr>
          <w:t>87</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23" w:history="1">
        <w:r w:rsidR="00C93894" w:rsidRPr="00E203BB">
          <w:rPr>
            <w:rStyle w:val="Hipervnculo"/>
            <w:caps w:val="0"/>
            <w:noProof/>
          </w:rPr>
          <w:t xml:space="preserve">Figura 2.7   </w:t>
        </w:r>
        <w:r w:rsidR="003C17A1">
          <w:rPr>
            <w:rStyle w:val="Hipervnculo"/>
            <w:caps w:val="0"/>
            <w:noProof/>
          </w:rPr>
          <w:tab/>
        </w:r>
        <w:r w:rsidR="00C93894" w:rsidRPr="00E203BB">
          <w:rPr>
            <w:rStyle w:val="Hipervnculo"/>
            <w:rFonts w:cs="Arial"/>
            <w:caps w:val="0"/>
            <w:noProof/>
          </w:rPr>
          <w:t xml:space="preserve">Viga </w:t>
        </w:r>
        <w:r w:rsidR="003C17A1">
          <w:rPr>
            <w:rStyle w:val="Hipervnculo"/>
            <w:rFonts w:cs="Arial"/>
            <w:caps w:val="0"/>
            <w:noProof/>
          </w:rPr>
          <w:t>d</w:t>
        </w:r>
        <w:r w:rsidR="00C93894" w:rsidRPr="00E203BB">
          <w:rPr>
            <w:rStyle w:val="Hipervnculo"/>
            <w:rFonts w:cs="Arial"/>
            <w:caps w:val="0"/>
            <w:noProof/>
          </w:rPr>
          <w:t xml:space="preserve">e Apoyo </w:t>
        </w:r>
        <w:r w:rsidR="003C17A1">
          <w:rPr>
            <w:rStyle w:val="Hipervnculo"/>
            <w:rFonts w:cs="Arial"/>
            <w:caps w:val="0"/>
            <w:noProof/>
          </w:rPr>
          <w:t>p</w:t>
        </w:r>
        <w:r w:rsidR="00C93894" w:rsidRPr="00E203BB">
          <w:rPr>
            <w:rStyle w:val="Hipervnculo"/>
            <w:rFonts w:cs="Arial"/>
            <w:caps w:val="0"/>
            <w:noProof/>
          </w:rPr>
          <w:t>ara Ducteria.</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_Toc327909523 \h </w:instrText>
        </w:r>
        <w:r w:rsidRPr="00E203BB">
          <w:rPr>
            <w:noProof/>
            <w:webHidden/>
          </w:rPr>
        </w:r>
        <w:r w:rsidRPr="00E203BB">
          <w:rPr>
            <w:noProof/>
            <w:webHidden/>
          </w:rPr>
          <w:fldChar w:fldCharType="separate"/>
        </w:r>
        <w:r w:rsidR="006F421F">
          <w:rPr>
            <w:noProof/>
            <w:webHidden/>
          </w:rPr>
          <w:t>90</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24" w:history="1">
        <w:r w:rsidR="00C93894" w:rsidRPr="00E203BB">
          <w:rPr>
            <w:rStyle w:val="Hipervnculo"/>
            <w:caps w:val="0"/>
            <w:noProof/>
          </w:rPr>
          <w:t xml:space="preserve">Figura 2.8   </w:t>
        </w:r>
        <w:r w:rsidR="003C17A1">
          <w:rPr>
            <w:rStyle w:val="Hipervnculo"/>
            <w:caps w:val="0"/>
            <w:noProof/>
          </w:rPr>
          <w:tab/>
        </w:r>
        <w:r w:rsidR="00C93894" w:rsidRPr="00E203BB">
          <w:rPr>
            <w:rStyle w:val="Hipervnculo"/>
            <w:rFonts w:cs="Arial"/>
            <w:caps w:val="0"/>
            <w:noProof/>
          </w:rPr>
          <w:t xml:space="preserve">Viga </w:t>
        </w:r>
        <w:r w:rsidR="003C17A1">
          <w:rPr>
            <w:rStyle w:val="Hipervnculo"/>
            <w:rFonts w:cs="Arial"/>
            <w:caps w:val="0"/>
            <w:noProof/>
          </w:rPr>
          <w:t>d</w:t>
        </w:r>
        <w:r w:rsidR="00C93894" w:rsidRPr="00E203BB">
          <w:rPr>
            <w:rStyle w:val="Hipervnculo"/>
            <w:rFonts w:cs="Arial"/>
            <w:caps w:val="0"/>
            <w:noProof/>
          </w:rPr>
          <w:t xml:space="preserve">e Apoyo </w:t>
        </w:r>
        <w:r w:rsidR="003C17A1">
          <w:rPr>
            <w:rStyle w:val="Hipervnculo"/>
            <w:rFonts w:cs="Arial"/>
            <w:caps w:val="0"/>
            <w:noProof/>
          </w:rPr>
          <w:t>p</w:t>
        </w:r>
        <w:r w:rsidR="00C93894" w:rsidRPr="00E203BB">
          <w:rPr>
            <w:rStyle w:val="Hipervnculo"/>
            <w:rFonts w:cs="Arial"/>
            <w:caps w:val="0"/>
            <w:noProof/>
          </w:rPr>
          <w:t>ara Ducteria.</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_Toc327909524 \h </w:instrText>
        </w:r>
        <w:r w:rsidRPr="00E203BB">
          <w:rPr>
            <w:noProof/>
            <w:webHidden/>
          </w:rPr>
        </w:r>
        <w:r w:rsidRPr="00E203BB">
          <w:rPr>
            <w:noProof/>
            <w:webHidden/>
          </w:rPr>
          <w:fldChar w:fldCharType="separate"/>
        </w:r>
        <w:r w:rsidR="006F421F">
          <w:rPr>
            <w:noProof/>
            <w:webHidden/>
          </w:rPr>
          <w:t>91</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25" w:history="1">
        <w:r w:rsidR="00C93894" w:rsidRPr="00E203BB">
          <w:rPr>
            <w:rStyle w:val="Hipervnculo"/>
            <w:caps w:val="0"/>
            <w:noProof/>
          </w:rPr>
          <w:t xml:space="preserve">Figura 2.9   </w:t>
        </w:r>
        <w:r w:rsidR="003C17A1">
          <w:rPr>
            <w:rStyle w:val="Hipervnculo"/>
            <w:caps w:val="0"/>
            <w:noProof/>
          </w:rPr>
          <w:tab/>
        </w:r>
        <w:r w:rsidR="00C93894" w:rsidRPr="00E203BB">
          <w:rPr>
            <w:rStyle w:val="Hipervnculo"/>
            <w:rFonts w:cs="Arial"/>
            <w:caps w:val="0"/>
            <w:noProof/>
          </w:rPr>
          <w:t xml:space="preserve">Viga </w:t>
        </w:r>
        <w:r w:rsidR="003C17A1">
          <w:rPr>
            <w:rStyle w:val="Hipervnculo"/>
            <w:rFonts w:cs="Arial"/>
            <w:caps w:val="0"/>
            <w:noProof/>
          </w:rPr>
          <w:t>d</w:t>
        </w:r>
        <w:r w:rsidR="00C93894" w:rsidRPr="00E203BB">
          <w:rPr>
            <w:rStyle w:val="Hipervnculo"/>
            <w:rFonts w:cs="Arial"/>
            <w:caps w:val="0"/>
            <w:noProof/>
          </w:rPr>
          <w:t xml:space="preserve">e Apoyo </w:t>
        </w:r>
        <w:r w:rsidR="003C17A1">
          <w:rPr>
            <w:rStyle w:val="Hipervnculo"/>
            <w:rFonts w:cs="Arial"/>
            <w:caps w:val="0"/>
            <w:noProof/>
          </w:rPr>
          <w:t>p</w:t>
        </w:r>
        <w:r w:rsidR="00C93894" w:rsidRPr="00E203BB">
          <w:rPr>
            <w:rStyle w:val="Hipervnculo"/>
            <w:rFonts w:cs="Arial"/>
            <w:caps w:val="0"/>
            <w:noProof/>
          </w:rPr>
          <w:t>ara Ducteria Vertical.</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_Toc327909525 \h </w:instrText>
        </w:r>
        <w:r w:rsidRPr="00E203BB">
          <w:rPr>
            <w:noProof/>
            <w:webHidden/>
          </w:rPr>
        </w:r>
        <w:r w:rsidRPr="00E203BB">
          <w:rPr>
            <w:noProof/>
            <w:webHidden/>
          </w:rPr>
          <w:fldChar w:fldCharType="separate"/>
        </w:r>
        <w:r w:rsidR="006F421F">
          <w:rPr>
            <w:noProof/>
            <w:webHidden/>
          </w:rPr>
          <w:t>93</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26" w:history="1">
        <w:r w:rsidR="00C93894" w:rsidRPr="00E203BB">
          <w:rPr>
            <w:rStyle w:val="Hipervnculo"/>
            <w:caps w:val="0"/>
            <w:noProof/>
          </w:rPr>
          <w:t xml:space="preserve">Figura 2.10   </w:t>
        </w:r>
        <w:r w:rsidR="00C93894" w:rsidRPr="00E203BB">
          <w:rPr>
            <w:rStyle w:val="Hipervnculo"/>
            <w:rFonts w:cs="Arial"/>
            <w:caps w:val="0"/>
            <w:noProof/>
          </w:rPr>
          <w:t xml:space="preserve">Viga </w:t>
        </w:r>
        <w:r w:rsidR="003C17A1">
          <w:rPr>
            <w:rStyle w:val="Hipervnculo"/>
            <w:rFonts w:cs="Arial"/>
            <w:caps w:val="0"/>
            <w:noProof/>
          </w:rPr>
          <w:t>d</w:t>
        </w:r>
        <w:r w:rsidR="00C93894" w:rsidRPr="00E203BB">
          <w:rPr>
            <w:rStyle w:val="Hipervnculo"/>
            <w:rFonts w:cs="Arial"/>
            <w:caps w:val="0"/>
            <w:noProof/>
          </w:rPr>
          <w:t xml:space="preserve">e Apoyo </w:t>
        </w:r>
        <w:r w:rsidR="003C17A1">
          <w:rPr>
            <w:rStyle w:val="Hipervnculo"/>
            <w:rFonts w:cs="Arial"/>
            <w:caps w:val="0"/>
            <w:noProof/>
          </w:rPr>
          <w:t>p</w:t>
        </w:r>
        <w:r w:rsidR="00C93894" w:rsidRPr="00E203BB">
          <w:rPr>
            <w:rStyle w:val="Hipervnculo"/>
            <w:rFonts w:cs="Arial"/>
            <w:caps w:val="0"/>
            <w:noProof/>
          </w:rPr>
          <w:t xml:space="preserve">ara Ducteria </w:t>
        </w:r>
        <w:r w:rsidR="003C17A1">
          <w:rPr>
            <w:rStyle w:val="Hipervnculo"/>
            <w:rFonts w:cs="Arial"/>
            <w:caps w:val="0"/>
            <w:noProof/>
          </w:rPr>
          <w:t>y</w:t>
        </w:r>
        <w:r w:rsidR="00C93894" w:rsidRPr="00E203BB">
          <w:rPr>
            <w:rStyle w:val="Hipervnculo"/>
            <w:rFonts w:cs="Arial"/>
            <w:caps w:val="0"/>
            <w:noProof/>
          </w:rPr>
          <w:t xml:space="preserve"> Scrubber.</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_Toc327909526 \h </w:instrText>
        </w:r>
        <w:r w:rsidRPr="00E203BB">
          <w:rPr>
            <w:noProof/>
            <w:webHidden/>
          </w:rPr>
        </w:r>
        <w:r w:rsidRPr="00E203BB">
          <w:rPr>
            <w:noProof/>
            <w:webHidden/>
          </w:rPr>
          <w:fldChar w:fldCharType="separate"/>
        </w:r>
        <w:r w:rsidR="006F421F">
          <w:rPr>
            <w:noProof/>
            <w:webHidden/>
          </w:rPr>
          <w:t>94</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27" w:history="1">
        <w:r w:rsidR="00C93894" w:rsidRPr="00E203BB">
          <w:rPr>
            <w:rStyle w:val="Hipervnculo"/>
            <w:caps w:val="0"/>
            <w:noProof/>
          </w:rPr>
          <w:t xml:space="preserve">Figura 2.11   Soldadura </w:t>
        </w:r>
        <w:r w:rsidR="003C17A1">
          <w:rPr>
            <w:rStyle w:val="Hipervnculo"/>
            <w:caps w:val="0"/>
            <w:noProof/>
          </w:rPr>
          <w:t>e</w:t>
        </w:r>
        <w:r w:rsidR="00C93894" w:rsidRPr="00E203BB">
          <w:rPr>
            <w:rStyle w:val="Hipervnculo"/>
            <w:caps w:val="0"/>
            <w:noProof/>
          </w:rPr>
          <w:t xml:space="preserve">n </w:t>
        </w:r>
        <w:r w:rsidR="003C17A1">
          <w:rPr>
            <w:rStyle w:val="Hipervnculo"/>
            <w:caps w:val="0"/>
            <w:noProof/>
          </w:rPr>
          <w:t>l</w:t>
        </w:r>
        <w:r w:rsidR="00C93894" w:rsidRPr="00E203BB">
          <w:rPr>
            <w:rStyle w:val="Hipervnculo"/>
            <w:caps w:val="0"/>
            <w:noProof/>
          </w:rPr>
          <w:t>a Viga</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_Toc327909527 \h </w:instrText>
        </w:r>
        <w:r w:rsidRPr="00E203BB">
          <w:rPr>
            <w:noProof/>
            <w:webHidden/>
          </w:rPr>
        </w:r>
        <w:r w:rsidRPr="00E203BB">
          <w:rPr>
            <w:noProof/>
            <w:webHidden/>
          </w:rPr>
          <w:fldChar w:fldCharType="separate"/>
        </w:r>
        <w:r w:rsidR="006F421F">
          <w:rPr>
            <w:noProof/>
            <w:webHidden/>
          </w:rPr>
          <w:t>96</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28" w:history="1">
        <w:r w:rsidR="00C93894" w:rsidRPr="00E203BB">
          <w:rPr>
            <w:rStyle w:val="Hipervnculo"/>
            <w:caps w:val="0"/>
            <w:noProof/>
          </w:rPr>
          <w:t xml:space="preserve">Figura 2.12   </w:t>
        </w:r>
        <w:r w:rsidR="00C93894" w:rsidRPr="00E203BB">
          <w:rPr>
            <w:rStyle w:val="Hipervnculo"/>
            <w:rFonts w:cs="Arial"/>
            <w:caps w:val="0"/>
            <w:noProof/>
          </w:rPr>
          <w:t xml:space="preserve">Factor </w:t>
        </w:r>
        <w:r w:rsidR="003C17A1">
          <w:rPr>
            <w:rStyle w:val="Hipervnculo"/>
            <w:rFonts w:cs="Arial"/>
            <w:caps w:val="0"/>
            <w:noProof/>
          </w:rPr>
          <w:t>d</w:t>
        </w:r>
        <w:r w:rsidR="00C93894" w:rsidRPr="00E203BB">
          <w:rPr>
            <w:rStyle w:val="Hipervnculo"/>
            <w:rFonts w:cs="Arial"/>
            <w:caps w:val="0"/>
            <w:noProof/>
          </w:rPr>
          <w:t>e Correcci</w:t>
        </w:r>
        <w:r w:rsidR="00F17798" w:rsidRPr="00F17798">
          <w:rPr>
            <w:rStyle w:val="Hipervnculo"/>
            <w:rFonts w:cs="Arial"/>
            <w:caps w:val="0"/>
            <w:noProof/>
          </w:rPr>
          <w:t>ó</w:t>
        </w:r>
        <w:r w:rsidR="00C93894" w:rsidRPr="00E203BB">
          <w:rPr>
            <w:rStyle w:val="Hipervnculo"/>
            <w:rFonts w:cs="Arial"/>
            <w:caps w:val="0"/>
            <w:noProof/>
          </w:rPr>
          <w:t xml:space="preserve">n </w:t>
        </w:r>
        <w:r w:rsidR="003C17A1">
          <w:rPr>
            <w:rStyle w:val="Hipervnculo"/>
            <w:rFonts w:cs="Arial"/>
            <w:caps w:val="0"/>
            <w:noProof/>
          </w:rPr>
          <w:t>p</w:t>
        </w:r>
        <w:r w:rsidR="00C93894" w:rsidRPr="00E203BB">
          <w:rPr>
            <w:rStyle w:val="Hipervnculo"/>
            <w:rFonts w:cs="Arial"/>
            <w:caps w:val="0"/>
            <w:noProof/>
          </w:rPr>
          <w:t xml:space="preserve">or Rugosidad </w:t>
        </w:r>
        <w:r w:rsidR="003C17A1">
          <w:rPr>
            <w:rStyle w:val="Hipervnculo"/>
            <w:rFonts w:cs="Arial"/>
            <w:caps w:val="0"/>
            <w:noProof/>
          </w:rPr>
          <w:t>d</w:t>
        </w:r>
        <w:r w:rsidR="00C93894" w:rsidRPr="00E203BB">
          <w:rPr>
            <w:rStyle w:val="Hipervnculo"/>
            <w:rFonts w:cs="Arial"/>
            <w:caps w:val="0"/>
            <w:noProof/>
          </w:rPr>
          <w:t>el Conducto [16].</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_Toc327909528 \h </w:instrText>
        </w:r>
        <w:r w:rsidRPr="00E203BB">
          <w:rPr>
            <w:noProof/>
            <w:webHidden/>
          </w:rPr>
        </w:r>
        <w:r w:rsidRPr="00E203BB">
          <w:rPr>
            <w:noProof/>
            <w:webHidden/>
          </w:rPr>
          <w:fldChar w:fldCharType="separate"/>
        </w:r>
        <w:r w:rsidR="006F421F">
          <w:rPr>
            <w:noProof/>
            <w:webHidden/>
          </w:rPr>
          <w:t>101</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29" w:history="1">
        <w:r w:rsidR="00C93894" w:rsidRPr="00E203BB">
          <w:rPr>
            <w:rStyle w:val="Hipervnculo"/>
            <w:caps w:val="0"/>
            <w:noProof/>
          </w:rPr>
          <w:t xml:space="preserve">Figura 2.13   </w:t>
        </w:r>
        <w:r w:rsidR="003C17A1">
          <w:rPr>
            <w:rStyle w:val="Hipervnculo"/>
            <w:caps w:val="0"/>
            <w:noProof/>
          </w:rPr>
          <w:tab/>
        </w:r>
        <w:r w:rsidR="00C93894" w:rsidRPr="00E203BB">
          <w:rPr>
            <w:rStyle w:val="Hipervnculo"/>
            <w:caps w:val="0"/>
            <w:noProof/>
          </w:rPr>
          <w:t>An</w:t>
        </w:r>
        <w:r w:rsidR="00F17798" w:rsidRPr="00F17798">
          <w:rPr>
            <w:rStyle w:val="Hipervnculo"/>
            <w:caps w:val="0"/>
            <w:noProof/>
          </w:rPr>
          <w:t>á</w:t>
        </w:r>
        <w:r w:rsidR="00C93894" w:rsidRPr="00E203BB">
          <w:rPr>
            <w:rStyle w:val="Hipervnculo"/>
            <w:caps w:val="0"/>
            <w:noProof/>
          </w:rPr>
          <w:t xml:space="preserve">lisis </w:t>
        </w:r>
        <w:r w:rsidR="003C17A1">
          <w:rPr>
            <w:rStyle w:val="Hipervnculo"/>
            <w:caps w:val="0"/>
            <w:noProof/>
          </w:rPr>
          <w:t>d</w:t>
        </w:r>
        <w:r w:rsidR="00C93894" w:rsidRPr="00E203BB">
          <w:rPr>
            <w:rStyle w:val="Hipervnculo"/>
            <w:caps w:val="0"/>
            <w:noProof/>
          </w:rPr>
          <w:t xml:space="preserve">e Puntos </w:t>
        </w:r>
        <w:r w:rsidR="003C17A1">
          <w:rPr>
            <w:rStyle w:val="Hipervnculo"/>
            <w:caps w:val="0"/>
            <w:noProof/>
          </w:rPr>
          <w:t>p</w:t>
        </w:r>
        <w:r w:rsidR="00C93894" w:rsidRPr="00E203BB">
          <w:rPr>
            <w:rStyle w:val="Hipervnculo"/>
            <w:caps w:val="0"/>
            <w:noProof/>
          </w:rPr>
          <w:t xml:space="preserve">ara </w:t>
        </w:r>
        <w:r w:rsidR="003C17A1">
          <w:rPr>
            <w:rStyle w:val="Hipervnculo"/>
            <w:caps w:val="0"/>
            <w:noProof/>
          </w:rPr>
          <w:t>l</w:t>
        </w:r>
        <w:r w:rsidR="00C93894" w:rsidRPr="00E203BB">
          <w:rPr>
            <w:rStyle w:val="Hipervnculo"/>
            <w:caps w:val="0"/>
            <w:noProof/>
          </w:rPr>
          <w:t xml:space="preserve">a Caida </w:t>
        </w:r>
        <w:r w:rsidR="003C17A1">
          <w:rPr>
            <w:rStyle w:val="Hipervnculo"/>
            <w:caps w:val="0"/>
            <w:noProof/>
          </w:rPr>
          <w:t>d</w:t>
        </w:r>
        <w:r w:rsidR="00C93894" w:rsidRPr="00E203BB">
          <w:rPr>
            <w:rStyle w:val="Hipervnculo"/>
            <w:caps w:val="0"/>
            <w:noProof/>
          </w:rPr>
          <w:t>e Presi</w:t>
        </w:r>
        <w:r w:rsidR="00F17798" w:rsidRPr="00F17798">
          <w:rPr>
            <w:rStyle w:val="Hipervnculo"/>
            <w:caps w:val="0"/>
            <w:noProof/>
          </w:rPr>
          <w:t>ó</w:t>
        </w:r>
        <w:r w:rsidR="00C93894" w:rsidRPr="00E203BB">
          <w:rPr>
            <w:rStyle w:val="Hipervnculo"/>
            <w:caps w:val="0"/>
            <w:noProof/>
          </w:rPr>
          <w:t>n.</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_Toc327909529 \h </w:instrText>
        </w:r>
        <w:r w:rsidRPr="00E203BB">
          <w:rPr>
            <w:noProof/>
            <w:webHidden/>
          </w:rPr>
        </w:r>
        <w:r w:rsidRPr="00E203BB">
          <w:rPr>
            <w:noProof/>
            <w:webHidden/>
          </w:rPr>
          <w:fldChar w:fldCharType="separate"/>
        </w:r>
        <w:r w:rsidR="006F421F">
          <w:rPr>
            <w:noProof/>
            <w:webHidden/>
          </w:rPr>
          <w:t>104</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30" w:history="1">
        <w:r w:rsidR="00C93894" w:rsidRPr="00E203BB">
          <w:rPr>
            <w:rStyle w:val="Hipervnculo"/>
            <w:caps w:val="0"/>
            <w:noProof/>
          </w:rPr>
          <w:t xml:space="preserve">Figura 2.14   </w:t>
        </w:r>
        <w:r w:rsidR="003C17A1">
          <w:rPr>
            <w:rStyle w:val="Hipervnculo"/>
            <w:caps w:val="0"/>
            <w:noProof/>
          </w:rPr>
          <w:tab/>
        </w:r>
        <w:r w:rsidR="00C93894" w:rsidRPr="00E203BB">
          <w:rPr>
            <w:rStyle w:val="Hipervnculo"/>
            <w:caps w:val="0"/>
            <w:noProof/>
          </w:rPr>
          <w:t xml:space="preserve">Resultado </w:t>
        </w:r>
        <w:r w:rsidR="003C17A1">
          <w:rPr>
            <w:rStyle w:val="Hipervnculo"/>
            <w:caps w:val="0"/>
            <w:noProof/>
          </w:rPr>
          <w:t>d</w:t>
        </w:r>
        <w:r w:rsidR="00C93894" w:rsidRPr="00E203BB">
          <w:rPr>
            <w:rStyle w:val="Hipervnculo"/>
            <w:caps w:val="0"/>
            <w:noProof/>
          </w:rPr>
          <w:t xml:space="preserve">e Cálculo </w:t>
        </w:r>
        <w:r w:rsidR="003C17A1">
          <w:rPr>
            <w:rStyle w:val="Hipervnculo"/>
            <w:caps w:val="0"/>
            <w:noProof/>
          </w:rPr>
          <w:t>d</w:t>
        </w:r>
        <w:r w:rsidR="00C93894" w:rsidRPr="00E203BB">
          <w:rPr>
            <w:rStyle w:val="Hipervnculo"/>
            <w:caps w:val="0"/>
            <w:noProof/>
          </w:rPr>
          <w:t xml:space="preserve">e Espesores </w:t>
        </w:r>
        <w:r w:rsidR="003C17A1">
          <w:rPr>
            <w:rStyle w:val="Hipervnculo"/>
            <w:caps w:val="0"/>
            <w:noProof/>
          </w:rPr>
          <w:t>p</w:t>
        </w:r>
        <w:r w:rsidR="00C93894" w:rsidRPr="00E203BB">
          <w:rPr>
            <w:rStyle w:val="Hipervnculo"/>
            <w:caps w:val="0"/>
            <w:noProof/>
          </w:rPr>
          <w:t>ara Aislamiento.</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_Toc327909530 \h </w:instrText>
        </w:r>
        <w:r w:rsidRPr="00E203BB">
          <w:rPr>
            <w:noProof/>
            <w:webHidden/>
          </w:rPr>
        </w:r>
        <w:r w:rsidRPr="00E203BB">
          <w:rPr>
            <w:noProof/>
            <w:webHidden/>
          </w:rPr>
          <w:fldChar w:fldCharType="separate"/>
        </w:r>
        <w:r w:rsidR="006F421F">
          <w:rPr>
            <w:noProof/>
            <w:webHidden/>
          </w:rPr>
          <w:t>108</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31" w:history="1">
        <w:r w:rsidR="00C93894" w:rsidRPr="00E203BB">
          <w:rPr>
            <w:rStyle w:val="Hipervnculo"/>
            <w:caps w:val="0"/>
            <w:noProof/>
          </w:rPr>
          <w:t xml:space="preserve">Figura 2.15   </w:t>
        </w:r>
        <w:r w:rsidR="003C17A1">
          <w:rPr>
            <w:rStyle w:val="Hipervnculo"/>
            <w:caps w:val="0"/>
            <w:noProof/>
          </w:rPr>
          <w:tab/>
        </w:r>
        <w:r w:rsidR="00C93894" w:rsidRPr="00E203BB">
          <w:rPr>
            <w:rStyle w:val="Hipervnculo"/>
            <w:caps w:val="0"/>
            <w:noProof/>
          </w:rPr>
          <w:t xml:space="preserve">Esquema </w:t>
        </w:r>
        <w:r w:rsidR="00C93894" w:rsidRPr="00E203BB">
          <w:rPr>
            <w:rStyle w:val="Hipervnculo"/>
            <w:rFonts w:cs="Arial"/>
            <w:caps w:val="0"/>
            <w:noProof/>
          </w:rPr>
          <w:t>Ventilador Centrífugo</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_Toc327909531 \h </w:instrText>
        </w:r>
        <w:r w:rsidRPr="00E203BB">
          <w:rPr>
            <w:noProof/>
            <w:webHidden/>
          </w:rPr>
        </w:r>
        <w:r w:rsidRPr="00E203BB">
          <w:rPr>
            <w:noProof/>
            <w:webHidden/>
          </w:rPr>
          <w:fldChar w:fldCharType="separate"/>
        </w:r>
        <w:r w:rsidR="006F421F">
          <w:rPr>
            <w:noProof/>
            <w:webHidden/>
          </w:rPr>
          <w:t>109</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32" w:history="1">
        <w:r w:rsidR="00C93894" w:rsidRPr="00E203BB">
          <w:rPr>
            <w:rStyle w:val="Hipervnculo"/>
            <w:caps w:val="0"/>
            <w:noProof/>
          </w:rPr>
          <w:t xml:space="preserve">Figura 2.16   </w:t>
        </w:r>
        <w:r w:rsidR="003C17A1">
          <w:rPr>
            <w:rStyle w:val="Hipervnculo"/>
            <w:caps w:val="0"/>
            <w:noProof/>
          </w:rPr>
          <w:tab/>
        </w:r>
        <w:r w:rsidR="00C93894" w:rsidRPr="00E203BB">
          <w:rPr>
            <w:rStyle w:val="Hipervnculo"/>
            <w:caps w:val="0"/>
            <w:noProof/>
          </w:rPr>
          <w:t xml:space="preserve">Selección </w:t>
        </w:r>
        <w:r w:rsidR="003C17A1">
          <w:rPr>
            <w:rStyle w:val="Hipervnculo"/>
            <w:caps w:val="0"/>
            <w:noProof/>
          </w:rPr>
          <w:t>d</w:t>
        </w:r>
        <w:r w:rsidR="00C93894" w:rsidRPr="00E203BB">
          <w:rPr>
            <w:rStyle w:val="Hipervnculo"/>
            <w:caps w:val="0"/>
            <w:noProof/>
          </w:rPr>
          <w:t>el Ventilador</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_Toc327909532 \h </w:instrText>
        </w:r>
        <w:r w:rsidRPr="00E203BB">
          <w:rPr>
            <w:noProof/>
            <w:webHidden/>
          </w:rPr>
        </w:r>
        <w:r w:rsidRPr="00E203BB">
          <w:rPr>
            <w:noProof/>
            <w:webHidden/>
          </w:rPr>
          <w:fldChar w:fldCharType="separate"/>
        </w:r>
        <w:r w:rsidR="006F421F">
          <w:rPr>
            <w:noProof/>
            <w:webHidden/>
          </w:rPr>
          <w:t>111</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33" w:history="1">
        <w:r w:rsidR="00C93894" w:rsidRPr="00E203BB">
          <w:rPr>
            <w:rStyle w:val="Hipervnculo"/>
            <w:caps w:val="0"/>
            <w:noProof/>
          </w:rPr>
          <w:t xml:space="preserve">Figura 2.17   </w:t>
        </w:r>
        <w:r w:rsidR="003C17A1">
          <w:rPr>
            <w:rStyle w:val="Hipervnculo"/>
            <w:caps w:val="0"/>
            <w:noProof/>
          </w:rPr>
          <w:tab/>
        </w:r>
        <w:r w:rsidR="00C93894" w:rsidRPr="00E203BB">
          <w:rPr>
            <w:rStyle w:val="Hipervnculo"/>
            <w:caps w:val="0"/>
            <w:noProof/>
          </w:rPr>
          <w:t xml:space="preserve">Modelo </w:t>
        </w:r>
        <w:r w:rsidR="00C93894" w:rsidRPr="00E203BB">
          <w:rPr>
            <w:rStyle w:val="Hipervnculo"/>
            <w:rFonts w:cs="Arial"/>
            <w:caps w:val="0"/>
            <w:noProof/>
          </w:rPr>
          <w:t>Ventilador Centrífugo Tipo Industrial [19].</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_Toc327909533 \h </w:instrText>
        </w:r>
        <w:r w:rsidRPr="00E203BB">
          <w:rPr>
            <w:noProof/>
            <w:webHidden/>
          </w:rPr>
        </w:r>
        <w:r w:rsidRPr="00E203BB">
          <w:rPr>
            <w:noProof/>
            <w:webHidden/>
          </w:rPr>
          <w:fldChar w:fldCharType="separate"/>
        </w:r>
        <w:r w:rsidR="006F421F">
          <w:rPr>
            <w:noProof/>
            <w:webHidden/>
          </w:rPr>
          <w:t>111</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34" w:history="1">
        <w:r w:rsidR="00C93894" w:rsidRPr="00E203BB">
          <w:rPr>
            <w:rStyle w:val="Hipervnculo"/>
            <w:caps w:val="0"/>
            <w:noProof/>
          </w:rPr>
          <w:t xml:space="preserve">Figura 2.18   </w:t>
        </w:r>
        <w:r w:rsidR="003C17A1">
          <w:rPr>
            <w:rStyle w:val="Hipervnculo"/>
            <w:caps w:val="0"/>
            <w:noProof/>
          </w:rPr>
          <w:tab/>
        </w:r>
        <w:r w:rsidR="00C93894" w:rsidRPr="00E203BB">
          <w:rPr>
            <w:rStyle w:val="Hipervnculo"/>
            <w:caps w:val="0"/>
            <w:noProof/>
          </w:rPr>
          <w:t xml:space="preserve">Ubicación </w:t>
        </w:r>
        <w:r w:rsidR="003C17A1">
          <w:rPr>
            <w:rStyle w:val="Hipervnculo"/>
            <w:caps w:val="0"/>
            <w:noProof/>
          </w:rPr>
          <w:t>d</w:t>
        </w:r>
        <w:r w:rsidR="00C93894" w:rsidRPr="00E203BB">
          <w:rPr>
            <w:rStyle w:val="Hipervnculo"/>
            <w:caps w:val="0"/>
            <w:noProof/>
          </w:rPr>
          <w:t xml:space="preserve">e </w:t>
        </w:r>
        <w:r w:rsidR="003C17A1">
          <w:rPr>
            <w:rStyle w:val="Hipervnculo"/>
            <w:caps w:val="0"/>
            <w:noProof/>
          </w:rPr>
          <w:t>l</w:t>
        </w:r>
        <w:r w:rsidR="00C93894" w:rsidRPr="00E203BB">
          <w:rPr>
            <w:rStyle w:val="Hipervnculo"/>
            <w:caps w:val="0"/>
            <w:noProof/>
          </w:rPr>
          <w:t xml:space="preserve">as Juntas </w:t>
        </w:r>
        <w:r w:rsidR="003C17A1">
          <w:rPr>
            <w:rStyle w:val="Hipervnculo"/>
            <w:caps w:val="0"/>
            <w:noProof/>
          </w:rPr>
          <w:t>d</w:t>
        </w:r>
        <w:r w:rsidR="00C93894" w:rsidRPr="00E203BB">
          <w:rPr>
            <w:rStyle w:val="Hipervnculo"/>
            <w:caps w:val="0"/>
            <w:noProof/>
          </w:rPr>
          <w:t>e Expansi</w:t>
        </w:r>
        <w:r w:rsidR="00F17798">
          <w:rPr>
            <w:rStyle w:val="Hipervnculo"/>
            <w:caps w:val="0"/>
            <w:noProof/>
          </w:rPr>
          <w:t>ó</w:t>
        </w:r>
        <w:r w:rsidR="00C93894" w:rsidRPr="00E203BB">
          <w:rPr>
            <w:rStyle w:val="Hipervnculo"/>
            <w:caps w:val="0"/>
            <w:noProof/>
          </w:rPr>
          <w:t>n.</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_Toc327909534 \h </w:instrText>
        </w:r>
        <w:r w:rsidRPr="00E203BB">
          <w:rPr>
            <w:noProof/>
            <w:webHidden/>
          </w:rPr>
        </w:r>
        <w:r w:rsidRPr="00E203BB">
          <w:rPr>
            <w:noProof/>
            <w:webHidden/>
          </w:rPr>
          <w:fldChar w:fldCharType="separate"/>
        </w:r>
        <w:r w:rsidR="006F421F">
          <w:rPr>
            <w:noProof/>
            <w:webHidden/>
          </w:rPr>
          <w:t>113</w:t>
        </w:r>
        <w:r w:rsidRPr="00E203BB">
          <w:rPr>
            <w:noProof/>
            <w:webHidden/>
          </w:rPr>
          <w:fldChar w:fldCharType="end"/>
        </w:r>
      </w:hyperlink>
    </w:p>
    <w:p w:rsidR="00E203BB" w:rsidRP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35" w:history="1">
        <w:r w:rsidR="00C93894" w:rsidRPr="00E203BB">
          <w:rPr>
            <w:rStyle w:val="Hipervnculo"/>
            <w:caps w:val="0"/>
            <w:noProof/>
          </w:rPr>
          <w:t xml:space="preserve">Figura 2.19   </w:t>
        </w:r>
        <w:r w:rsidR="003C17A1">
          <w:rPr>
            <w:rStyle w:val="Hipervnculo"/>
            <w:caps w:val="0"/>
            <w:noProof/>
          </w:rPr>
          <w:tab/>
        </w:r>
        <w:r w:rsidR="00C93894" w:rsidRPr="00E203BB">
          <w:rPr>
            <w:rStyle w:val="Hipervnculo"/>
            <w:caps w:val="0"/>
            <w:noProof/>
          </w:rPr>
          <w:t xml:space="preserve">Junta </w:t>
        </w:r>
        <w:r w:rsidR="003C17A1">
          <w:rPr>
            <w:rStyle w:val="Hipervnculo"/>
            <w:caps w:val="0"/>
            <w:noProof/>
          </w:rPr>
          <w:t>d</w:t>
        </w:r>
        <w:r w:rsidR="00C93894" w:rsidRPr="00E203BB">
          <w:rPr>
            <w:rStyle w:val="Hipervnculo"/>
            <w:caps w:val="0"/>
            <w:noProof/>
          </w:rPr>
          <w:t>e Expansi</w:t>
        </w:r>
        <w:r w:rsidR="00F17798" w:rsidRPr="00F17798">
          <w:rPr>
            <w:rStyle w:val="Hipervnculo"/>
            <w:caps w:val="0"/>
            <w:noProof/>
          </w:rPr>
          <w:t>ó</w:t>
        </w:r>
        <w:r w:rsidR="00C93894" w:rsidRPr="00E203BB">
          <w:rPr>
            <w:rStyle w:val="Hipervnculo"/>
            <w:caps w:val="0"/>
            <w:noProof/>
          </w:rPr>
          <w:t>n Redonda Pequeña, Vista Superior</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_Toc327909535 \h </w:instrText>
        </w:r>
        <w:r w:rsidRPr="00E203BB">
          <w:rPr>
            <w:noProof/>
            <w:webHidden/>
          </w:rPr>
        </w:r>
        <w:r w:rsidRPr="00E203BB">
          <w:rPr>
            <w:noProof/>
            <w:webHidden/>
          </w:rPr>
          <w:fldChar w:fldCharType="separate"/>
        </w:r>
        <w:r w:rsidR="006F421F">
          <w:rPr>
            <w:noProof/>
            <w:webHidden/>
          </w:rPr>
          <w:t>114</w:t>
        </w:r>
        <w:r w:rsidRPr="00E203BB">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36" w:history="1">
        <w:r w:rsidR="00C93894" w:rsidRPr="00E203BB">
          <w:rPr>
            <w:rStyle w:val="Hipervnculo"/>
            <w:rFonts w:cs="Arial"/>
            <w:caps w:val="0"/>
            <w:noProof/>
          </w:rPr>
          <w:t xml:space="preserve">Figura 2.20   </w:t>
        </w:r>
        <w:r w:rsidR="003C17A1">
          <w:rPr>
            <w:rStyle w:val="Hipervnculo"/>
            <w:rFonts w:cs="Arial"/>
            <w:caps w:val="0"/>
            <w:noProof/>
          </w:rPr>
          <w:tab/>
        </w:r>
        <w:r w:rsidR="00C93894" w:rsidRPr="00E203BB">
          <w:rPr>
            <w:rStyle w:val="Hipervnculo"/>
            <w:rFonts w:cs="Arial"/>
            <w:caps w:val="0"/>
            <w:noProof/>
          </w:rPr>
          <w:t xml:space="preserve">Junta </w:t>
        </w:r>
        <w:r w:rsidR="003C17A1">
          <w:rPr>
            <w:rStyle w:val="Hipervnculo"/>
            <w:rFonts w:cs="Arial"/>
            <w:caps w:val="0"/>
            <w:noProof/>
          </w:rPr>
          <w:t>d</w:t>
        </w:r>
        <w:r w:rsidR="00C93894" w:rsidRPr="00E203BB">
          <w:rPr>
            <w:rStyle w:val="Hipervnculo"/>
            <w:rFonts w:cs="Arial"/>
            <w:caps w:val="0"/>
            <w:noProof/>
          </w:rPr>
          <w:t>e Expansi</w:t>
        </w:r>
        <w:r w:rsidR="00F17798" w:rsidRPr="00F17798">
          <w:rPr>
            <w:rStyle w:val="Hipervnculo"/>
            <w:rFonts w:cs="Arial"/>
            <w:caps w:val="0"/>
            <w:noProof/>
          </w:rPr>
          <w:t>ó</w:t>
        </w:r>
        <w:r w:rsidR="00C93894" w:rsidRPr="00E203BB">
          <w:rPr>
            <w:rStyle w:val="Hipervnculo"/>
            <w:rFonts w:cs="Arial"/>
            <w:caps w:val="0"/>
            <w:noProof/>
          </w:rPr>
          <w:t xml:space="preserve">n Redonda Antes </w:t>
        </w:r>
        <w:r w:rsidR="003C17A1">
          <w:rPr>
            <w:rStyle w:val="Hipervnculo"/>
            <w:rFonts w:cs="Arial"/>
            <w:caps w:val="0"/>
            <w:noProof/>
          </w:rPr>
          <w:t>d</w:t>
        </w:r>
        <w:r w:rsidR="00C93894" w:rsidRPr="00E203BB">
          <w:rPr>
            <w:rStyle w:val="Hipervnculo"/>
            <w:rFonts w:cs="Arial"/>
            <w:caps w:val="0"/>
            <w:noProof/>
          </w:rPr>
          <w:t>el Ventilador</w:t>
        </w:r>
        <w:r w:rsidR="00C93894" w:rsidRPr="00E203BB">
          <w:rPr>
            <w:caps w:val="0"/>
            <w:noProof/>
            <w:webHidden/>
          </w:rPr>
          <w:tab/>
        </w:r>
        <w:r w:rsidRPr="00E203BB">
          <w:rPr>
            <w:noProof/>
            <w:webHidden/>
          </w:rPr>
          <w:fldChar w:fldCharType="begin"/>
        </w:r>
        <w:r w:rsidR="00E203BB" w:rsidRPr="00E203BB">
          <w:rPr>
            <w:noProof/>
            <w:webHidden/>
          </w:rPr>
          <w:instrText xml:space="preserve"> PAGEREF _Toc327909536 \h </w:instrText>
        </w:r>
        <w:r w:rsidRPr="00E203BB">
          <w:rPr>
            <w:noProof/>
            <w:webHidden/>
          </w:rPr>
        </w:r>
        <w:r w:rsidRPr="00E203BB">
          <w:rPr>
            <w:noProof/>
            <w:webHidden/>
          </w:rPr>
          <w:fldChar w:fldCharType="separate"/>
        </w:r>
        <w:r w:rsidR="006F421F">
          <w:rPr>
            <w:noProof/>
            <w:webHidden/>
          </w:rPr>
          <w:t>115</w:t>
        </w:r>
        <w:r w:rsidRPr="00E203BB">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37" w:history="1">
        <w:r w:rsidR="00C93894" w:rsidRPr="00396710">
          <w:rPr>
            <w:rStyle w:val="Hipervnculo"/>
            <w:caps w:val="0"/>
            <w:noProof/>
          </w:rPr>
          <w:t xml:space="preserve">Figura 2.21   </w:t>
        </w:r>
        <w:r w:rsidR="003C17A1">
          <w:rPr>
            <w:rStyle w:val="Hipervnculo"/>
            <w:caps w:val="0"/>
            <w:noProof/>
          </w:rPr>
          <w:tab/>
        </w:r>
        <w:r w:rsidR="00C93894" w:rsidRPr="00396710">
          <w:rPr>
            <w:rStyle w:val="Hipervnculo"/>
            <w:rFonts w:cs="Arial"/>
            <w:caps w:val="0"/>
            <w:noProof/>
          </w:rPr>
          <w:t xml:space="preserve">Diseño </w:t>
        </w:r>
        <w:r w:rsidR="003C17A1">
          <w:rPr>
            <w:rStyle w:val="Hipervnculo"/>
            <w:rFonts w:cs="Arial"/>
            <w:caps w:val="0"/>
            <w:noProof/>
          </w:rPr>
          <w:t>d</w:t>
        </w:r>
        <w:r w:rsidR="00C93894" w:rsidRPr="00396710">
          <w:rPr>
            <w:rStyle w:val="Hipervnculo"/>
            <w:rFonts w:cs="Arial"/>
            <w:caps w:val="0"/>
            <w:noProof/>
          </w:rPr>
          <w:t xml:space="preserve">e </w:t>
        </w:r>
        <w:r w:rsidR="003C17A1">
          <w:rPr>
            <w:rStyle w:val="Hipervnculo"/>
            <w:rFonts w:cs="Arial"/>
            <w:caps w:val="0"/>
            <w:noProof/>
          </w:rPr>
          <w:t>l</w:t>
        </w:r>
        <w:r w:rsidR="00C93894" w:rsidRPr="00396710">
          <w:rPr>
            <w:rStyle w:val="Hipervnculo"/>
            <w:rFonts w:cs="Arial"/>
            <w:caps w:val="0"/>
            <w:noProof/>
          </w:rPr>
          <w:t>a Junta Rectangular</w:t>
        </w:r>
        <w:r w:rsidR="00C93894">
          <w:rPr>
            <w:caps w:val="0"/>
            <w:noProof/>
            <w:webHidden/>
          </w:rPr>
          <w:tab/>
        </w:r>
        <w:r>
          <w:rPr>
            <w:noProof/>
            <w:webHidden/>
          </w:rPr>
          <w:fldChar w:fldCharType="begin"/>
        </w:r>
        <w:r w:rsidR="00E203BB">
          <w:rPr>
            <w:noProof/>
            <w:webHidden/>
          </w:rPr>
          <w:instrText xml:space="preserve"> PAGEREF _Toc327909537 \h </w:instrText>
        </w:r>
        <w:r>
          <w:rPr>
            <w:noProof/>
            <w:webHidden/>
          </w:rPr>
        </w:r>
        <w:r>
          <w:rPr>
            <w:noProof/>
            <w:webHidden/>
          </w:rPr>
          <w:fldChar w:fldCharType="separate"/>
        </w:r>
        <w:r w:rsidR="006F421F">
          <w:rPr>
            <w:noProof/>
            <w:webHidden/>
          </w:rPr>
          <w:t>116</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38" w:history="1">
        <w:r w:rsidR="00C93894" w:rsidRPr="00396710">
          <w:rPr>
            <w:rStyle w:val="Hipervnculo"/>
            <w:caps w:val="0"/>
            <w:noProof/>
          </w:rPr>
          <w:t xml:space="preserve">Figura 2.22  </w:t>
        </w:r>
        <w:r w:rsidR="003C17A1">
          <w:rPr>
            <w:rStyle w:val="Hipervnculo"/>
            <w:caps w:val="0"/>
            <w:noProof/>
          </w:rPr>
          <w:tab/>
        </w:r>
        <w:r w:rsidR="00C93894" w:rsidRPr="00396710">
          <w:rPr>
            <w:rStyle w:val="Hipervnculo"/>
            <w:caps w:val="0"/>
            <w:noProof/>
          </w:rPr>
          <w:t xml:space="preserve">Junta </w:t>
        </w:r>
        <w:r w:rsidR="003C17A1">
          <w:rPr>
            <w:rStyle w:val="Hipervnculo"/>
            <w:caps w:val="0"/>
            <w:noProof/>
          </w:rPr>
          <w:t>d</w:t>
        </w:r>
        <w:r w:rsidR="00C93894" w:rsidRPr="00396710">
          <w:rPr>
            <w:rStyle w:val="Hipervnculo"/>
            <w:caps w:val="0"/>
            <w:noProof/>
          </w:rPr>
          <w:t>e Expansi</w:t>
        </w:r>
        <w:r w:rsidR="00F17798" w:rsidRPr="00F17798">
          <w:rPr>
            <w:rStyle w:val="Hipervnculo"/>
            <w:caps w:val="0"/>
            <w:noProof/>
          </w:rPr>
          <w:t>ó</w:t>
        </w:r>
        <w:r w:rsidR="00C93894" w:rsidRPr="00396710">
          <w:rPr>
            <w:rStyle w:val="Hipervnculo"/>
            <w:caps w:val="0"/>
            <w:noProof/>
          </w:rPr>
          <w:t>n Cuadrada</w:t>
        </w:r>
        <w:r w:rsidR="00C93894">
          <w:rPr>
            <w:caps w:val="0"/>
            <w:noProof/>
            <w:webHidden/>
          </w:rPr>
          <w:tab/>
        </w:r>
        <w:r>
          <w:rPr>
            <w:noProof/>
            <w:webHidden/>
          </w:rPr>
          <w:fldChar w:fldCharType="begin"/>
        </w:r>
        <w:r w:rsidR="00E203BB">
          <w:rPr>
            <w:noProof/>
            <w:webHidden/>
          </w:rPr>
          <w:instrText xml:space="preserve"> PAGEREF _Toc327909538 \h </w:instrText>
        </w:r>
        <w:r>
          <w:rPr>
            <w:noProof/>
            <w:webHidden/>
          </w:rPr>
        </w:r>
        <w:r>
          <w:rPr>
            <w:noProof/>
            <w:webHidden/>
          </w:rPr>
          <w:fldChar w:fldCharType="separate"/>
        </w:r>
        <w:r w:rsidR="006F421F">
          <w:rPr>
            <w:noProof/>
            <w:webHidden/>
          </w:rPr>
          <w:t>116</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39" w:history="1">
        <w:r w:rsidR="00C93894" w:rsidRPr="00396710">
          <w:rPr>
            <w:rStyle w:val="Hipervnculo"/>
            <w:caps w:val="0"/>
            <w:noProof/>
          </w:rPr>
          <w:t xml:space="preserve">Figura 2.23   </w:t>
        </w:r>
        <w:r w:rsidR="003C17A1">
          <w:rPr>
            <w:rStyle w:val="Hipervnculo"/>
            <w:caps w:val="0"/>
            <w:noProof/>
          </w:rPr>
          <w:tab/>
        </w:r>
        <w:r w:rsidR="00C93894" w:rsidRPr="00396710">
          <w:rPr>
            <w:rStyle w:val="Hipervnculo"/>
            <w:caps w:val="0"/>
            <w:noProof/>
          </w:rPr>
          <w:t xml:space="preserve">Ubicación </w:t>
        </w:r>
        <w:r w:rsidR="003C17A1">
          <w:rPr>
            <w:rStyle w:val="Hipervnculo"/>
            <w:caps w:val="0"/>
            <w:noProof/>
          </w:rPr>
          <w:t>d</w:t>
        </w:r>
        <w:r w:rsidR="00C93894" w:rsidRPr="00396710">
          <w:rPr>
            <w:rStyle w:val="Hipervnculo"/>
            <w:caps w:val="0"/>
            <w:noProof/>
          </w:rPr>
          <w:t>e Junta De 1700.</w:t>
        </w:r>
        <w:r w:rsidR="00C93894">
          <w:rPr>
            <w:caps w:val="0"/>
            <w:noProof/>
            <w:webHidden/>
          </w:rPr>
          <w:tab/>
        </w:r>
        <w:r>
          <w:rPr>
            <w:noProof/>
            <w:webHidden/>
          </w:rPr>
          <w:fldChar w:fldCharType="begin"/>
        </w:r>
        <w:r w:rsidR="00E203BB">
          <w:rPr>
            <w:noProof/>
            <w:webHidden/>
          </w:rPr>
          <w:instrText xml:space="preserve"> PAGEREF _Toc327909539 \h </w:instrText>
        </w:r>
        <w:r>
          <w:rPr>
            <w:noProof/>
            <w:webHidden/>
          </w:rPr>
        </w:r>
        <w:r>
          <w:rPr>
            <w:noProof/>
            <w:webHidden/>
          </w:rPr>
          <w:fldChar w:fldCharType="separate"/>
        </w:r>
        <w:r w:rsidR="006F421F">
          <w:rPr>
            <w:noProof/>
            <w:webHidden/>
          </w:rPr>
          <w:t>117</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40" w:history="1">
        <w:r w:rsidR="00C93894" w:rsidRPr="00396710">
          <w:rPr>
            <w:rStyle w:val="Hipervnculo"/>
            <w:caps w:val="0"/>
            <w:noProof/>
          </w:rPr>
          <w:t xml:space="preserve">Figura 2.24   </w:t>
        </w:r>
        <w:r w:rsidR="003C17A1">
          <w:rPr>
            <w:rStyle w:val="Hipervnculo"/>
            <w:caps w:val="0"/>
            <w:noProof/>
          </w:rPr>
          <w:tab/>
        </w:r>
        <w:r w:rsidR="00C93894" w:rsidRPr="00396710">
          <w:rPr>
            <w:rStyle w:val="Hipervnculo"/>
            <w:caps w:val="0"/>
            <w:noProof/>
          </w:rPr>
          <w:t xml:space="preserve">Diseño </w:t>
        </w:r>
        <w:r w:rsidR="003C17A1">
          <w:rPr>
            <w:rStyle w:val="Hipervnculo"/>
            <w:caps w:val="0"/>
            <w:noProof/>
          </w:rPr>
          <w:t>d</w:t>
        </w:r>
        <w:r w:rsidR="00C93894" w:rsidRPr="00396710">
          <w:rPr>
            <w:rStyle w:val="Hipervnculo"/>
            <w:caps w:val="0"/>
            <w:noProof/>
          </w:rPr>
          <w:t xml:space="preserve">e Junta </w:t>
        </w:r>
        <w:r w:rsidR="003C17A1">
          <w:rPr>
            <w:rStyle w:val="Hipervnculo"/>
            <w:caps w:val="0"/>
            <w:noProof/>
          </w:rPr>
          <w:t>d</w:t>
        </w:r>
        <w:r w:rsidR="00C93894" w:rsidRPr="00396710">
          <w:rPr>
            <w:rStyle w:val="Hipervnculo"/>
            <w:caps w:val="0"/>
            <w:noProof/>
          </w:rPr>
          <w:t>e Expansi</w:t>
        </w:r>
        <w:r w:rsidR="00F17798" w:rsidRPr="00F17798">
          <w:rPr>
            <w:rStyle w:val="Hipervnculo"/>
            <w:caps w:val="0"/>
            <w:noProof/>
          </w:rPr>
          <w:t>ó</w:t>
        </w:r>
        <w:r w:rsidR="00C93894" w:rsidRPr="00396710">
          <w:rPr>
            <w:rStyle w:val="Hipervnculo"/>
            <w:caps w:val="0"/>
            <w:noProof/>
          </w:rPr>
          <w:t xml:space="preserve">n </w:t>
        </w:r>
        <w:r w:rsidR="003C17A1">
          <w:rPr>
            <w:rStyle w:val="Hipervnculo"/>
            <w:caps w:val="0"/>
            <w:noProof/>
          </w:rPr>
          <w:t>d</w:t>
        </w:r>
        <w:r w:rsidR="00C93894" w:rsidRPr="00396710">
          <w:rPr>
            <w:rStyle w:val="Hipervnculo"/>
            <w:caps w:val="0"/>
            <w:noProof/>
          </w:rPr>
          <w:t>e 1700 Mm</w:t>
        </w:r>
        <w:r w:rsidR="00C93894">
          <w:rPr>
            <w:caps w:val="0"/>
            <w:noProof/>
            <w:webHidden/>
          </w:rPr>
          <w:tab/>
        </w:r>
        <w:r>
          <w:rPr>
            <w:noProof/>
            <w:webHidden/>
          </w:rPr>
          <w:fldChar w:fldCharType="begin"/>
        </w:r>
        <w:r w:rsidR="00E203BB">
          <w:rPr>
            <w:noProof/>
            <w:webHidden/>
          </w:rPr>
          <w:instrText xml:space="preserve"> PAGEREF _Toc327909540 \h </w:instrText>
        </w:r>
        <w:r>
          <w:rPr>
            <w:noProof/>
            <w:webHidden/>
          </w:rPr>
        </w:r>
        <w:r>
          <w:rPr>
            <w:noProof/>
            <w:webHidden/>
          </w:rPr>
          <w:fldChar w:fldCharType="separate"/>
        </w:r>
        <w:r w:rsidR="006F421F">
          <w:rPr>
            <w:noProof/>
            <w:webHidden/>
          </w:rPr>
          <w:t>118</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41" w:history="1">
        <w:r w:rsidR="00C93894" w:rsidRPr="00396710">
          <w:rPr>
            <w:rStyle w:val="Hipervnculo"/>
            <w:rFonts w:cs="Arial"/>
            <w:caps w:val="0"/>
            <w:noProof/>
          </w:rPr>
          <w:t xml:space="preserve">Figura 2.25   </w:t>
        </w:r>
        <w:r w:rsidR="003C17A1">
          <w:rPr>
            <w:rStyle w:val="Hipervnculo"/>
            <w:rFonts w:cs="Arial"/>
            <w:caps w:val="0"/>
            <w:noProof/>
          </w:rPr>
          <w:tab/>
        </w:r>
        <w:r w:rsidR="00C93894" w:rsidRPr="00396710">
          <w:rPr>
            <w:rStyle w:val="Hipervnculo"/>
            <w:rFonts w:cs="Arial"/>
            <w:caps w:val="0"/>
            <w:noProof/>
          </w:rPr>
          <w:t xml:space="preserve">Diseño </w:t>
        </w:r>
        <w:r w:rsidR="003C17A1">
          <w:rPr>
            <w:rStyle w:val="Hipervnculo"/>
            <w:rFonts w:cs="Arial"/>
            <w:caps w:val="0"/>
            <w:noProof/>
          </w:rPr>
          <w:t>d</w:t>
        </w:r>
        <w:r w:rsidR="00C93894" w:rsidRPr="00396710">
          <w:rPr>
            <w:rStyle w:val="Hipervnculo"/>
            <w:rFonts w:cs="Arial"/>
            <w:caps w:val="0"/>
            <w:noProof/>
          </w:rPr>
          <w:t xml:space="preserve">e </w:t>
        </w:r>
        <w:r w:rsidR="003C17A1">
          <w:rPr>
            <w:rStyle w:val="Hipervnculo"/>
            <w:rFonts w:cs="Arial"/>
            <w:caps w:val="0"/>
            <w:noProof/>
          </w:rPr>
          <w:t>l</w:t>
        </w:r>
        <w:r w:rsidR="00C93894" w:rsidRPr="00396710">
          <w:rPr>
            <w:rStyle w:val="Hipervnculo"/>
            <w:rFonts w:cs="Arial"/>
            <w:caps w:val="0"/>
            <w:noProof/>
          </w:rPr>
          <w:t>a V</w:t>
        </w:r>
        <w:r w:rsidR="00F17798" w:rsidRPr="00F17798">
          <w:rPr>
            <w:rStyle w:val="Hipervnculo"/>
            <w:rFonts w:cs="Arial"/>
            <w:caps w:val="0"/>
            <w:noProof/>
          </w:rPr>
          <w:t>á</w:t>
        </w:r>
        <w:r w:rsidR="00C93894" w:rsidRPr="00396710">
          <w:rPr>
            <w:rStyle w:val="Hipervnculo"/>
            <w:rFonts w:cs="Arial"/>
            <w:caps w:val="0"/>
            <w:noProof/>
          </w:rPr>
          <w:t xml:space="preserve">lvula </w:t>
        </w:r>
        <w:r w:rsidR="003C17A1">
          <w:rPr>
            <w:rStyle w:val="Hipervnculo"/>
            <w:rFonts w:cs="Arial"/>
            <w:caps w:val="0"/>
            <w:noProof/>
          </w:rPr>
          <w:t>d</w:t>
        </w:r>
        <w:r w:rsidR="00C93894" w:rsidRPr="00396710">
          <w:rPr>
            <w:rStyle w:val="Hipervnculo"/>
            <w:rFonts w:cs="Arial"/>
            <w:caps w:val="0"/>
            <w:noProof/>
          </w:rPr>
          <w:t>e Regulaci</w:t>
        </w:r>
        <w:r w:rsidR="00F17798" w:rsidRPr="00F17798">
          <w:rPr>
            <w:rStyle w:val="Hipervnculo"/>
            <w:rFonts w:cs="Arial"/>
            <w:caps w:val="0"/>
            <w:noProof/>
          </w:rPr>
          <w:t>ó</w:t>
        </w:r>
        <w:r w:rsidR="00C93894" w:rsidRPr="00396710">
          <w:rPr>
            <w:rStyle w:val="Hipervnculo"/>
            <w:rFonts w:cs="Arial"/>
            <w:caps w:val="0"/>
            <w:noProof/>
          </w:rPr>
          <w:t>n</w:t>
        </w:r>
        <w:r w:rsidR="00C93894">
          <w:rPr>
            <w:caps w:val="0"/>
            <w:noProof/>
            <w:webHidden/>
          </w:rPr>
          <w:tab/>
        </w:r>
        <w:r>
          <w:rPr>
            <w:noProof/>
            <w:webHidden/>
          </w:rPr>
          <w:fldChar w:fldCharType="begin"/>
        </w:r>
        <w:r w:rsidR="00E203BB">
          <w:rPr>
            <w:noProof/>
            <w:webHidden/>
          </w:rPr>
          <w:instrText xml:space="preserve"> PAGEREF _Toc327909541 \h </w:instrText>
        </w:r>
        <w:r>
          <w:rPr>
            <w:noProof/>
            <w:webHidden/>
          </w:rPr>
        </w:r>
        <w:r>
          <w:rPr>
            <w:noProof/>
            <w:webHidden/>
          </w:rPr>
          <w:fldChar w:fldCharType="separate"/>
        </w:r>
        <w:r w:rsidR="006F421F">
          <w:rPr>
            <w:noProof/>
            <w:webHidden/>
          </w:rPr>
          <w:t>118</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42" w:history="1">
        <w:r w:rsidR="00C93894" w:rsidRPr="00396710">
          <w:rPr>
            <w:rStyle w:val="Hipervnculo"/>
            <w:caps w:val="0"/>
            <w:noProof/>
          </w:rPr>
          <w:t xml:space="preserve">Figura 2.26   </w:t>
        </w:r>
        <w:r w:rsidR="003C17A1">
          <w:rPr>
            <w:rStyle w:val="Hipervnculo"/>
            <w:caps w:val="0"/>
            <w:noProof/>
          </w:rPr>
          <w:tab/>
        </w:r>
        <w:r w:rsidR="00C93894" w:rsidRPr="00396710">
          <w:rPr>
            <w:rStyle w:val="Hipervnculo"/>
            <w:caps w:val="0"/>
            <w:noProof/>
          </w:rPr>
          <w:t>Sistema Hidr</w:t>
        </w:r>
        <w:r w:rsidR="00F17798" w:rsidRPr="00F17798">
          <w:rPr>
            <w:rStyle w:val="Hipervnculo"/>
            <w:caps w:val="0"/>
            <w:noProof/>
          </w:rPr>
          <w:t>á</w:t>
        </w:r>
        <w:r w:rsidR="00C93894" w:rsidRPr="00396710">
          <w:rPr>
            <w:rStyle w:val="Hipervnculo"/>
            <w:caps w:val="0"/>
            <w:noProof/>
          </w:rPr>
          <w:t>ulico</w:t>
        </w:r>
        <w:r w:rsidR="00C93894">
          <w:rPr>
            <w:caps w:val="0"/>
            <w:noProof/>
            <w:webHidden/>
          </w:rPr>
          <w:tab/>
        </w:r>
        <w:r>
          <w:rPr>
            <w:noProof/>
            <w:webHidden/>
          </w:rPr>
          <w:fldChar w:fldCharType="begin"/>
        </w:r>
        <w:r w:rsidR="00E203BB">
          <w:rPr>
            <w:noProof/>
            <w:webHidden/>
          </w:rPr>
          <w:instrText xml:space="preserve"> PAGEREF _Toc327909542 \h </w:instrText>
        </w:r>
        <w:r>
          <w:rPr>
            <w:noProof/>
            <w:webHidden/>
          </w:rPr>
        </w:r>
        <w:r>
          <w:rPr>
            <w:noProof/>
            <w:webHidden/>
          </w:rPr>
          <w:fldChar w:fldCharType="separate"/>
        </w:r>
        <w:r w:rsidR="006F421F">
          <w:rPr>
            <w:noProof/>
            <w:webHidden/>
          </w:rPr>
          <w:t>119</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43" w:history="1">
        <w:r w:rsidR="00C93894" w:rsidRPr="00396710">
          <w:rPr>
            <w:rStyle w:val="Hipervnculo"/>
            <w:caps w:val="0"/>
            <w:noProof/>
          </w:rPr>
          <w:t xml:space="preserve">Figura 2.27   </w:t>
        </w:r>
        <w:r w:rsidR="003C17A1">
          <w:rPr>
            <w:rStyle w:val="Hipervnculo"/>
            <w:caps w:val="0"/>
            <w:noProof/>
          </w:rPr>
          <w:tab/>
        </w:r>
        <w:r w:rsidR="00C93894" w:rsidRPr="00396710">
          <w:rPr>
            <w:rStyle w:val="Hipervnculo"/>
            <w:rFonts w:cs="Arial"/>
            <w:caps w:val="0"/>
            <w:noProof/>
          </w:rPr>
          <w:t>Descripci</w:t>
        </w:r>
        <w:r w:rsidR="00F17798" w:rsidRPr="00F17798">
          <w:rPr>
            <w:rStyle w:val="Hipervnculo"/>
            <w:rFonts w:cs="Arial"/>
            <w:caps w:val="0"/>
            <w:noProof/>
          </w:rPr>
          <w:t>ó</w:t>
        </w:r>
        <w:r w:rsidR="00C93894" w:rsidRPr="00396710">
          <w:rPr>
            <w:rStyle w:val="Hipervnculo"/>
            <w:rFonts w:cs="Arial"/>
            <w:caps w:val="0"/>
            <w:noProof/>
          </w:rPr>
          <w:t xml:space="preserve">n </w:t>
        </w:r>
        <w:r w:rsidR="003C17A1">
          <w:rPr>
            <w:rStyle w:val="Hipervnculo"/>
            <w:rFonts w:cs="Arial"/>
            <w:caps w:val="0"/>
            <w:noProof/>
          </w:rPr>
          <w:t>d</w:t>
        </w:r>
        <w:r w:rsidR="00C93894" w:rsidRPr="00396710">
          <w:rPr>
            <w:rStyle w:val="Hipervnculo"/>
            <w:rFonts w:cs="Arial"/>
            <w:caps w:val="0"/>
            <w:noProof/>
          </w:rPr>
          <w:t>el Sistema Hidr</w:t>
        </w:r>
        <w:r w:rsidR="00F17798" w:rsidRPr="00F17798">
          <w:rPr>
            <w:rStyle w:val="Hipervnculo"/>
            <w:rFonts w:cs="Arial"/>
            <w:caps w:val="0"/>
            <w:noProof/>
          </w:rPr>
          <w:t>á</w:t>
        </w:r>
        <w:r w:rsidR="00C93894" w:rsidRPr="00396710">
          <w:rPr>
            <w:rStyle w:val="Hipervnculo"/>
            <w:rFonts w:cs="Arial"/>
            <w:caps w:val="0"/>
            <w:noProof/>
          </w:rPr>
          <w:t>ulico</w:t>
        </w:r>
        <w:r w:rsidR="00C93894">
          <w:rPr>
            <w:caps w:val="0"/>
            <w:noProof/>
            <w:webHidden/>
          </w:rPr>
          <w:tab/>
        </w:r>
        <w:r>
          <w:rPr>
            <w:noProof/>
            <w:webHidden/>
          </w:rPr>
          <w:fldChar w:fldCharType="begin"/>
        </w:r>
        <w:r w:rsidR="00E203BB">
          <w:rPr>
            <w:noProof/>
            <w:webHidden/>
          </w:rPr>
          <w:instrText xml:space="preserve"> PAGEREF _Toc327909543 \h </w:instrText>
        </w:r>
        <w:r>
          <w:rPr>
            <w:noProof/>
            <w:webHidden/>
          </w:rPr>
        </w:r>
        <w:r>
          <w:rPr>
            <w:noProof/>
            <w:webHidden/>
          </w:rPr>
          <w:fldChar w:fldCharType="separate"/>
        </w:r>
        <w:r w:rsidR="006F421F">
          <w:rPr>
            <w:noProof/>
            <w:webHidden/>
          </w:rPr>
          <w:t>120</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44" w:history="1">
        <w:r w:rsidR="00C93894" w:rsidRPr="00396710">
          <w:rPr>
            <w:rStyle w:val="Hipervnculo"/>
            <w:caps w:val="0"/>
            <w:noProof/>
          </w:rPr>
          <w:t xml:space="preserve">Figura 2.28  </w:t>
        </w:r>
        <w:r w:rsidR="003C17A1">
          <w:rPr>
            <w:rStyle w:val="Hipervnculo"/>
            <w:caps w:val="0"/>
            <w:noProof/>
          </w:rPr>
          <w:tab/>
        </w:r>
        <w:r w:rsidR="00C93894" w:rsidRPr="00396710">
          <w:rPr>
            <w:rStyle w:val="Hipervnculo"/>
            <w:rFonts w:cs="Arial"/>
            <w:caps w:val="0"/>
            <w:noProof/>
          </w:rPr>
          <w:t xml:space="preserve">Esquema </w:t>
        </w:r>
        <w:r w:rsidR="003C17A1">
          <w:rPr>
            <w:rStyle w:val="Hipervnculo"/>
            <w:rFonts w:cs="Arial"/>
            <w:caps w:val="0"/>
            <w:noProof/>
          </w:rPr>
          <w:t>p</w:t>
        </w:r>
        <w:r w:rsidR="00C93894" w:rsidRPr="00396710">
          <w:rPr>
            <w:rStyle w:val="Hipervnculo"/>
            <w:rFonts w:cs="Arial"/>
            <w:caps w:val="0"/>
            <w:noProof/>
          </w:rPr>
          <w:t xml:space="preserve">ara Calculo </w:t>
        </w:r>
        <w:r w:rsidR="003C17A1">
          <w:rPr>
            <w:rStyle w:val="Hipervnculo"/>
            <w:rFonts w:cs="Arial"/>
            <w:caps w:val="0"/>
            <w:noProof/>
          </w:rPr>
          <w:t>e</w:t>
        </w:r>
        <w:r w:rsidR="00C93894" w:rsidRPr="00396710">
          <w:rPr>
            <w:rStyle w:val="Hipervnculo"/>
            <w:rFonts w:cs="Arial"/>
            <w:caps w:val="0"/>
            <w:noProof/>
          </w:rPr>
          <w:t>n Sistema Hidráulico</w:t>
        </w:r>
        <w:r w:rsidR="00C93894">
          <w:rPr>
            <w:caps w:val="0"/>
            <w:noProof/>
            <w:webHidden/>
          </w:rPr>
          <w:tab/>
        </w:r>
        <w:r>
          <w:rPr>
            <w:noProof/>
            <w:webHidden/>
          </w:rPr>
          <w:fldChar w:fldCharType="begin"/>
        </w:r>
        <w:r w:rsidR="00E203BB">
          <w:rPr>
            <w:noProof/>
            <w:webHidden/>
          </w:rPr>
          <w:instrText xml:space="preserve"> PAGEREF _Toc327909544 \h </w:instrText>
        </w:r>
        <w:r>
          <w:rPr>
            <w:noProof/>
            <w:webHidden/>
          </w:rPr>
        </w:r>
        <w:r>
          <w:rPr>
            <w:noProof/>
            <w:webHidden/>
          </w:rPr>
          <w:fldChar w:fldCharType="separate"/>
        </w:r>
        <w:r w:rsidR="006F421F">
          <w:rPr>
            <w:noProof/>
            <w:webHidden/>
          </w:rPr>
          <w:t>121</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45" w:history="1">
        <w:r w:rsidR="00C93894" w:rsidRPr="00396710">
          <w:rPr>
            <w:rStyle w:val="Hipervnculo"/>
            <w:caps w:val="0"/>
            <w:noProof/>
          </w:rPr>
          <w:t xml:space="preserve">Figura 2.29   </w:t>
        </w:r>
        <w:r w:rsidR="003C17A1">
          <w:rPr>
            <w:rStyle w:val="Hipervnculo"/>
            <w:caps w:val="0"/>
            <w:noProof/>
          </w:rPr>
          <w:tab/>
        </w:r>
        <w:r w:rsidR="00C93894" w:rsidRPr="00396710">
          <w:rPr>
            <w:rStyle w:val="Hipervnculo"/>
            <w:rFonts w:cs="Arial"/>
            <w:caps w:val="0"/>
            <w:noProof/>
          </w:rPr>
          <w:t xml:space="preserve">Selección </w:t>
        </w:r>
        <w:r w:rsidR="003C17A1">
          <w:rPr>
            <w:rStyle w:val="Hipervnculo"/>
            <w:rFonts w:cs="Arial"/>
            <w:caps w:val="0"/>
            <w:noProof/>
          </w:rPr>
          <w:t>d</w:t>
        </w:r>
        <w:r w:rsidR="00C93894" w:rsidRPr="00396710">
          <w:rPr>
            <w:rStyle w:val="Hipervnculo"/>
            <w:rFonts w:cs="Arial"/>
            <w:caps w:val="0"/>
            <w:noProof/>
          </w:rPr>
          <w:t>e Bomba Centr</w:t>
        </w:r>
        <w:r w:rsidR="00F17798" w:rsidRPr="00F17798">
          <w:rPr>
            <w:rStyle w:val="Hipervnculo"/>
            <w:rFonts w:cs="Arial"/>
            <w:caps w:val="0"/>
            <w:noProof/>
          </w:rPr>
          <w:t>í</w:t>
        </w:r>
        <w:r w:rsidR="00C93894" w:rsidRPr="00396710">
          <w:rPr>
            <w:rStyle w:val="Hipervnculo"/>
            <w:rFonts w:cs="Arial"/>
            <w:caps w:val="0"/>
            <w:noProof/>
          </w:rPr>
          <w:t>fuga [20]</w:t>
        </w:r>
        <w:r w:rsidR="00C93894">
          <w:rPr>
            <w:caps w:val="0"/>
            <w:noProof/>
            <w:webHidden/>
          </w:rPr>
          <w:tab/>
        </w:r>
        <w:r>
          <w:rPr>
            <w:noProof/>
            <w:webHidden/>
          </w:rPr>
          <w:fldChar w:fldCharType="begin"/>
        </w:r>
        <w:r w:rsidR="00E203BB">
          <w:rPr>
            <w:noProof/>
            <w:webHidden/>
          </w:rPr>
          <w:instrText xml:space="preserve"> PAGEREF _Toc327909545 \h </w:instrText>
        </w:r>
        <w:r>
          <w:rPr>
            <w:noProof/>
            <w:webHidden/>
          </w:rPr>
        </w:r>
        <w:r>
          <w:rPr>
            <w:noProof/>
            <w:webHidden/>
          </w:rPr>
          <w:fldChar w:fldCharType="separate"/>
        </w:r>
        <w:r w:rsidR="006F421F">
          <w:rPr>
            <w:noProof/>
            <w:webHidden/>
          </w:rPr>
          <w:t>125</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46" w:history="1">
        <w:r w:rsidR="00C93894" w:rsidRPr="00396710">
          <w:rPr>
            <w:rStyle w:val="Hipervnculo"/>
            <w:caps w:val="0"/>
            <w:noProof/>
          </w:rPr>
          <w:t xml:space="preserve">Figura 2.30   </w:t>
        </w:r>
        <w:r w:rsidR="003C17A1">
          <w:rPr>
            <w:rStyle w:val="Hipervnculo"/>
            <w:caps w:val="0"/>
            <w:noProof/>
          </w:rPr>
          <w:tab/>
        </w:r>
        <w:r w:rsidR="00C93894" w:rsidRPr="00396710">
          <w:rPr>
            <w:rStyle w:val="Hipervnculo"/>
            <w:rFonts w:cs="Arial"/>
            <w:caps w:val="0"/>
            <w:noProof/>
          </w:rPr>
          <w:t xml:space="preserve">Curvas </w:t>
        </w:r>
        <w:r w:rsidR="003C17A1">
          <w:rPr>
            <w:rStyle w:val="Hipervnculo"/>
            <w:rFonts w:cs="Arial"/>
            <w:caps w:val="0"/>
            <w:noProof/>
          </w:rPr>
          <w:t>d</w:t>
        </w:r>
        <w:r w:rsidR="00C93894" w:rsidRPr="00396710">
          <w:rPr>
            <w:rStyle w:val="Hipervnculo"/>
            <w:rFonts w:cs="Arial"/>
            <w:caps w:val="0"/>
            <w:noProof/>
          </w:rPr>
          <w:t>e Bomba Centr</w:t>
        </w:r>
        <w:r w:rsidR="00F17798" w:rsidRPr="00F17798">
          <w:rPr>
            <w:rStyle w:val="Hipervnculo"/>
            <w:rFonts w:cs="Arial"/>
            <w:caps w:val="0"/>
            <w:noProof/>
          </w:rPr>
          <w:t>í</w:t>
        </w:r>
        <w:r w:rsidR="00C93894" w:rsidRPr="00396710">
          <w:rPr>
            <w:rStyle w:val="Hipervnculo"/>
            <w:rFonts w:cs="Arial"/>
            <w:caps w:val="0"/>
            <w:noProof/>
          </w:rPr>
          <w:t>fuga [20]</w:t>
        </w:r>
        <w:r w:rsidR="00C93894">
          <w:rPr>
            <w:caps w:val="0"/>
            <w:noProof/>
            <w:webHidden/>
          </w:rPr>
          <w:tab/>
        </w:r>
        <w:r>
          <w:rPr>
            <w:noProof/>
            <w:webHidden/>
          </w:rPr>
          <w:fldChar w:fldCharType="begin"/>
        </w:r>
        <w:r w:rsidR="00E203BB">
          <w:rPr>
            <w:noProof/>
            <w:webHidden/>
          </w:rPr>
          <w:instrText xml:space="preserve"> PAGEREF _Toc327909546 \h </w:instrText>
        </w:r>
        <w:r>
          <w:rPr>
            <w:noProof/>
            <w:webHidden/>
          </w:rPr>
        </w:r>
        <w:r>
          <w:rPr>
            <w:noProof/>
            <w:webHidden/>
          </w:rPr>
          <w:fldChar w:fldCharType="separate"/>
        </w:r>
        <w:r w:rsidR="006F421F">
          <w:rPr>
            <w:noProof/>
            <w:webHidden/>
          </w:rPr>
          <w:t>125</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47" w:history="1">
        <w:r w:rsidR="00C93894" w:rsidRPr="00396710">
          <w:rPr>
            <w:rStyle w:val="Hipervnculo"/>
            <w:caps w:val="0"/>
            <w:noProof/>
          </w:rPr>
          <w:t xml:space="preserve">Figura 2.31  </w:t>
        </w:r>
        <w:r w:rsidR="003C17A1">
          <w:rPr>
            <w:rStyle w:val="Hipervnculo"/>
            <w:caps w:val="0"/>
            <w:noProof/>
          </w:rPr>
          <w:tab/>
        </w:r>
        <w:r w:rsidR="00C93894" w:rsidRPr="00396710">
          <w:rPr>
            <w:rStyle w:val="Hipervnculo"/>
            <w:rFonts w:cs="Arial"/>
            <w:caps w:val="0"/>
            <w:noProof/>
          </w:rPr>
          <w:t>Caracter</w:t>
        </w:r>
        <w:r w:rsidR="00F17798" w:rsidRPr="00F17798">
          <w:rPr>
            <w:rStyle w:val="Hipervnculo"/>
            <w:rFonts w:cs="Arial"/>
            <w:caps w:val="0"/>
            <w:noProof/>
          </w:rPr>
          <w:t>í</w:t>
        </w:r>
        <w:r w:rsidR="00C93894" w:rsidRPr="00396710">
          <w:rPr>
            <w:rStyle w:val="Hipervnculo"/>
            <w:rFonts w:cs="Arial"/>
            <w:caps w:val="0"/>
            <w:noProof/>
          </w:rPr>
          <w:t>sticas T</w:t>
        </w:r>
        <w:r w:rsidR="00DE66F6">
          <w:rPr>
            <w:rStyle w:val="Hipervnculo"/>
            <w:rFonts w:cs="Arial"/>
            <w:caps w:val="0"/>
            <w:noProof/>
          </w:rPr>
          <w:t>é</w:t>
        </w:r>
        <w:r w:rsidR="00C93894" w:rsidRPr="00396710">
          <w:rPr>
            <w:rStyle w:val="Hipervnculo"/>
            <w:rFonts w:cs="Arial"/>
            <w:caps w:val="0"/>
            <w:noProof/>
          </w:rPr>
          <w:t xml:space="preserve">cnicas </w:t>
        </w:r>
        <w:r w:rsidR="003C17A1">
          <w:rPr>
            <w:rStyle w:val="Hipervnculo"/>
            <w:rFonts w:cs="Arial"/>
            <w:caps w:val="0"/>
            <w:noProof/>
          </w:rPr>
          <w:t>d</w:t>
        </w:r>
        <w:r w:rsidR="00C93894" w:rsidRPr="00396710">
          <w:rPr>
            <w:rStyle w:val="Hipervnculo"/>
            <w:rFonts w:cs="Arial"/>
            <w:caps w:val="0"/>
            <w:noProof/>
          </w:rPr>
          <w:t xml:space="preserve">e </w:t>
        </w:r>
        <w:r w:rsidR="003C17A1">
          <w:rPr>
            <w:rStyle w:val="Hipervnculo"/>
            <w:rFonts w:cs="Arial"/>
            <w:caps w:val="0"/>
            <w:noProof/>
          </w:rPr>
          <w:t>l</w:t>
        </w:r>
        <w:r w:rsidR="00C93894" w:rsidRPr="00396710">
          <w:rPr>
            <w:rStyle w:val="Hipervnculo"/>
            <w:rFonts w:cs="Arial"/>
            <w:caps w:val="0"/>
            <w:noProof/>
          </w:rPr>
          <w:t>a Bomba Principal</w:t>
        </w:r>
        <w:r w:rsidR="00C93894">
          <w:rPr>
            <w:caps w:val="0"/>
            <w:noProof/>
            <w:webHidden/>
          </w:rPr>
          <w:tab/>
        </w:r>
        <w:r>
          <w:rPr>
            <w:noProof/>
            <w:webHidden/>
          </w:rPr>
          <w:fldChar w:fldCharType="begin"/>
        </w:r>
        <w:r w:rsidR="00E203BB">
          <w:rPr>
            <w:noProof/>
            <w:webHidden/>
          </w:rPr>
          <w:instrText xml:space="preserve"> PAGEREF _Toc327909547 \h </w:instrText>
        </w:r>
        <w:r>
          <w:rPr>
            <w:noProof/>
            <w:webHidden/>
          </w:rPr>
        </w:r>
        <w:r>
          <w:rPr>
            <w:noProof/>
            <w:webHidden/>
          </w:rPr>
          <w:fldChar w:fldCharType="separate"/>
        </w:r>
        <w:r w:rsidR="006F421F">
          <w:rPr>
            <w:noProof/>
            <w:webHidden/>
          </w:rPr>
          <w:t>126</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48" w:history="1">
        <w:r w:rsidR="00C93894" w:rsidRPr="00396710">
          <w:rPr>
            <w:rStyle w:val="Hipervnculo"/>
            <w:caps w:val="0"/>
            <w:noProof/>
          </w:rPr>
          <w:t xml:space="preserve">Figura 2.32   </w:t>
        </w:r>
        <w:r w:rsidR="003C17A1">
          <w:rPr>
            <w:rStyle w:val="Hipervnculo"/>
            <w:caps w:val="0"/>
            <w:noProof/>
          </w:rPr>
          <w:tab/>
        </w:r>
        <w:r w:rsidR="00C93894" w:rsidRPr="00396710">
          <w:rPr>
            <w:rStyle w:val="Hipervnculo"/>
            <w:rFonts w:cs="Arial"/>
            <w:caps w:val="0"/>
            <w:noProof/>
            <w:lang w:eastAsia="es-EC"/>
          </w:rPr>
          <w:t xml:space="preserve">Dimensiones </w:t>
        </w:r>
        <w:r w:rsidR="003C17A1">
          <w:rPr>
            <w:rStyle w:val="Hipervnculo"/>
            <w:rFonts w:cs="Arial"/>
            <w:caps w:val="0"/>
            <w:noProof/>
            <w:lang w:eastAsia="es-EC"/>
          </w:rPr>
          <w:t>d</w:t>
        </w:r>
        <w:r w:rsidR="00C93894" w:rsidRPr="00396710">
          <w:rPr>
            <w:rStyle w:val="Hipervnculo"/>
            <w:rFonts w:cs="Arial"/>
            <w:caps w:val="0"/>
            <w:noProof/>
            <w:lang w:eastAsia="es-EC"/>
          </w:rPr>
          <w:t>e Tuber</w:t>
        </w:r>
        <w:r w:rsidR="00F17798" w:rsidRPr="00F17798">
          <w:rPr>
            <w:rStyle w:val="Hipervnculo"/>
            <w:rFonts w:cs="Arial"/>
            <w:caps w:val="0"/>
            <w:noProof/>
            <w:lang w:eastAsia="es-EC"/>
          </w:rPr>
          <w:t>í</w:t>
        </w:r>
        <w:r w:rsidR="00C93894" w:rsidRPr="00396710">
          <w:rPr>
            <w:rStyle w:val="Hipervnculo"/>
            <w:rFonts w:cs="Arial"/>
            <w:caps w:val="0"/>
            <w:noProof/>
            <w:lang w:eastAsia="es-EC"/>
          </w:rPr>
          <w:t>a Según Norma Astm [21].</w:t>
        </w:r>
        <w:r w:rsidR="00C93894">
          <w:rPr>
            <w:caps w:val="0"/>
            <w:noProof/>
            <w:webHidden/>
          </w:rPr>
          <w:tab/>
        </w:r>
        <w:r>
          <w:rPr>
            <w:noProof/>
            <w:webHidden/>
          </w:rPr>
          <w:fldChar w:fldCharType="begin"/>
        </w:r>
        <w:r w:rsidR="00E203BB">
          <w:rPr>
            <w:noProof/>
            <w:webHidden/>
          </w:rPr>
          <w:instrText xml:space="preserve"> PAGEREF _Toc327909548 \h </w:instrText>
        </w:r>
        <w:r>
          <w:rPr>
            <w:noProof/>
            <w:webHidden/>
          </w:rPr>
        </w:r>
        <w:r>
          <w:rPr>
            <w:noProof/>
            <w:webHidden/>
          </w:rPr>
          <w:fldChar w:fldCharType="separate"/>
        </w:r>
        <w:r w:rsidR="006F421F">
          <w:rPr>
            <w:noProof/>
            <w:webHidden/>
          </w:rPr>
          <w:t>128</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49" w:history="1">
        <w:r w:rsidR="00C93894" w:rsidRPr="00396710">
          <w:rPr>
            <w:rStyle w:val="Hipervnculo"/>
            <w:caps w:val="0"/>
            <w:noProof/>
          </w:rPr>
          <w:t xml:space="preserve">Figura 2.33  </w:t>
        </w:r>
        <w:r w:rsidR="003C17A1">
          <w:rPr>
            <w:rStyle w:val="Hipervnculo"/>
            <w:caps w:val="0"/>
            <w:noProof/>
          </w:rPr>
          <w:tab/>
        </w:r>
        <w:r w:rsidR="00C93894" w:rsidRPr="00396710">
          <w:rPr>
            <w:rStyle w:val="Hipervnculo"/>
            <w:caps w:val="0"/>
            <w:noProof/>
          </w:rPr>
          <w:t>Tuber</w:t>
        </w:r>
        <w:r w:rsidR="00F17798" w:rsidRPr="00F17798">
          <w:rPr>
            <w:rStyle w:val="Hipervnculo"/>
            <w:caps w:val="0"/>
            <w:noProof/>
          </w:rPr>
          <w:t>í</w:t>
        </w:r>
        <w:r w:rsidR="00C93894" w:rsidRPr="00396710">
          <w:rPr>
            <w:rStyle w:val="Hipervnculo"/>
            <w:caps w:val="0"/>
            <w:noProof/>
          </w:rPr>
          <w:t xml:space="preserve">as </w:t>
        </w:r>
        <w:r w:rsidR="003C17A1">
          <w:rPr>
            <w:rStyle w:val="Hipervnculo"/>
            <w:caps w:val="0"/>
            <w:noProof/>
          </w:rPr>
          <w:t>d</w:t>
        </w:r>
        <w:r w:rsidR="00C93894" w:rsidRPr="00396710">
          <w:rPr>
            <w:rStyle w:val="Hipervnculo"/>
            <w:caps w:val="0"/>
            <w:noProof/>
          </w:rPr>
          <w:t>el Sistema Principal.</w:t>
        </w:r>
        <w:r w:rsidR="00C93894">
          <w:rPr>
            <w:caps w:val="0"/>
            <w:noProof/>
            <w:webHidden/>
          </w:rPr>
          <w:tab/>
        </w:r>
        <w:r>
          <w:rPr>
            <w:noProof/>
            <w:webHidden/>
          </w:rPr>
          <w:fldChar w:fldCharType="begin"/>
        </w:r>
        <w:r w:rsidR="00E203BB">
          <w:rPr>
            <w:noProof/>
            <w:webHidden/>
          </w:rPr>
          <w:instrText xml:space="preserve"> PAGEREF _Toc327909549 \h </w:instrText>
        </w:r>
        <w:r>
          <w:rPr>
            <w:noProof/>
            <w:webHidden/>
          </w:rPr>
        </w:r>
        <w:r>
          <w:rPr>
            <w:noProof/>
            <w:webHidden/>
          </w:rPr>
          <w:fldChar w:fldCharType="separate"/>
        </w:r>
        <w:r w:rsidR="006F421F">
          <w:rPr>
            <w:noProof/>
            <w:webHidden/>
          </w:rPr>
          <w:t>129</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50" w:history="1">
        <w:r w:rsidR="00C93894" w:rsidRPr="00396710">
          <w:rPr>
            <w:rStyle w:val="Hipervnculo"/>
            <w:rFonts w:cs="Arial"/>
            <w:caps w:val="0"/>
            <w:noProof/>
          </w:rPr>
          <w:t xml:space="preserve">Figura 2.34  </w:t>
        </w:r>
        <w:r w:rsidR="003C17A1">
          <w:rPr>
            <w:rStyle w:val="Hipervnculo"/>
            <w:rFonts w:cs="Arial"/>
            <w:caps w:val="0"/>
            <w:noProof/>
          </w:rPr>
          <w:tab/>
        </w:r>
        <w:r w:rsidR="00C93894" w:rsidRPr="00396710">
          <w:rPr>
            <w:rStyle w:val="Hipervnculo"/>
            <w:rFonts w:cs="Arial"/>
            <w:caps w:val="0"/>
            <w:noProof/>
          </w:rPr>
          <w:t>Tuber</w:t>
        </w:r>
        <w:r w:rsidR="00F17798" w:rsidRPr="00F17798">
          <w:rPr>
            <w:rStyle w:val="Hipervnculo"/>
            <w:rFonts w:cs="Arial"/>
            <w:caps w:val="0"/>
            <w:noProof/>
          </w:rPr>
          <w:t>í</w:t>
        </w:r>
        <w:r w:rsidR="00C93894" w:rsidRPr="00396710">
          <w:rPr>
            <w:rStyle w:val="Hipervnculo"/>
            <w:rFonts w:cs="Arial"/>
            <w:caps w:val="0"/>
            <w:noProof/>
          </w:rPr>
          <w:t xml:space="preserve">as </w:t>
        </w:r>
        <w:r w:rsidR="003C17A1">
          <w:rPr>
            <w:rStyle w:val="Hipervnculo"/>
            <w:rFonts w:cs="Arial"/>
            <w:caps w:val="0"/>
            <w:noProof/>
          </w:rPr>
          <w:t>d</w:t>
        </w:r>
        <w:r w:rsidR="00C93894" w:rsidRPr="00396710">
          <w:rPr>
            <w:rStyle w:val="Hipervnculo"/>
            <w:rFonts w:cs="Arial"/>
            <w:caps w:val="0"/>
            <w:noProof/>
          </w:rPr>
          <w:t>el Circuito 2 (Dosificador)</w:t>
        </w:r>
        <w:r w:rsidR="00C93894">
          <w:rPr>
            <w:caps w:val="0"/>
            <w:noProof/>
            <w:webHidden/>
          </w:rPr>
          <w:tab/>
        </w:r>
        <w:r>
          <w:rPr>
            <w:noProof/>
            <w:webHidden/>
          </w:rPr>
          <w:fldChar w:fldCharType="begin"/>
        </w:r>
        <w:r w:rsidR="00E203BB">
          <w:rPr>
            <w:noProof/>
            <w:webHidden/>
          </w:rPr>
          <w:instrText xml:space="preserve"> PAGEREF _Toc327909550 \h </w:instrText>
        </w:r>
        <w:r>
          <w:rPr>
            <w:noProof/>
            <w:webHidden/>
          </w:rPr>
        </w:r>
        <w:r>
          <w:rPr>
            <w:noProof/>
            <w:webHidden/>
          </w:rPr>
          <w:fldChar w:fldCharType="separate"/>
        </w:r>
        <w:r w:rsidR="006F421F">
          <w:rPr>
            <w:noProof/>
            <w:webHidden/>
          </w:rPr>
          <w:t>130</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51" w:history="1">
        <w:r w:rsidR="00C93894" w:rsidRPr="00396710">
          <w:rPr>
            <w:rStyle w:val="Hipervnculo"/>
            <w:caps w:val="0"/>
            <w:noProof/>
          </w:rPr>
          <w:t xml:space="preserve">Figura 2.35   </w:t>
        </w:r>
        <w:r w:rsidR="003C17A1">
          <w:rPr>
            <w:rStyle w:val="Hipervnculo"/>
            <w:caps w:val="0"/>
            <w:noProof/>
          </w:rPr>
          <w:tab/>
        </w:r>
        <w:r w:rsidR="00C93894" w:rsidRPr="00396710">
          <w:rPr>
            <w:rStyle w:val="Hipervnculo"/>
            <w:caps w:val="0"/>
            <w:noProof/>
          </w:rPr>
          <w:t xml:space="preserve">Especificaciones Generales </w:t>
        </w:r>
        <w:r w:rsidR="003C17A1">
          <w:rPr>
            <w:rStyle w:val="Hipervnculo"/>
            <w:caps w:val="0"/>
            <w:noProof/>
          </w:rPr>
          <w:t>d</w:t>
        </w:r>
        <w:r w:rsidR="00C93894" w:rsidRPr="00396710">
          <w:rPr>
            <w:rStyle w:val="Hipervnculo"/>
            <w:caps w:val="0"/>
            <w:noProof/>
          </w:rPr>
          <w:t>e Tuber</w:t>
        </w:r>
        <w:r w:rsidR="00F17798">
          <w:rPr>
            <w:rStyle w:val="Hipervnculo"/>
            <w:caps w:val="0"/>
            <w:noProof/>
          </w:rPr>
          <w:t>í</w:t>
        </w:r>
        <w:r w:rsidR="00C93894" w:rsidRPr="00396710">
          <w:rPr>
            <w:rStyle w:val="Hipervnculo"/>
            <w:caps w:val="0"/>
            <w:noProof/>
          </w:rPr>
          <w:t>a [22]</w:t>
        </w:r>
        <w:r w:rsidR="00C93894">
          <w:rPr>
            <w:caps w:val="0"/>
            <w:noProof/>
            <w:webHidden/>
          </w:rPr>
          <w:tab/>
        </w:r>
        <w:r>
          <w:rPr>
            <w:noProof/>
            <w:webHidden/>
          </w:rPr>
          <w:fldChar w:fldCharType="begin"/>
        </w:r>
        <w:r w:rsidR="00E203BB">
          <w:rPr>
            <w:noProof/>
            <w:webHidden/>
          </w:rPr>
          <w:instrText xml:space="preserve"> PAGEREF _Toc327909551 \h </w:instrText>
        </w:r>
        <w:r>
          <w:rPr>
            <w:noProof/>
            <w:webHidden/>
          </w:rPr>
        </w:r>
        <w:r>
          <w:rPr>
            <w:noProof/>
            <w:webHidden/>
          </w:rPr>
          <w:fldChar w:fldCharType="separate"/>
        </w:r>
        <w:r w:rsidR="006F421F">
          <w:rPr>
            <w:noProof/>
            <w:webHidden/>
          </w:rPr>
          <w:t>131</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52" w:history="1">
        <w:r w:rsidR="00C93894" w:rsidRPr="00396710">
          <w:rPr>
            <w:rStyle w:val="Hipervnculo"/>
            <w:caps w:val="0"/>
            <w:noProof/>
          </w:rPr>
          <w:t xml:space="preserve">Figura 2.36 </w:t>
        </w:r>
        <w:r w:rsidR="003C17A1">
          <w:rPr>
            <w:rStyle w:val="Hipervnculo"/>
            <w:caps w:val="0"/>
            <w:noProof/>
          </w:rPr>
          <w:tab/>
        </w:r>
        <w:r w:rsidR="00C93894" w:rsidRPr="00396710">
          <w:rPr>
            <w:rStyle w:val="Hipervnculo"/>
            <w:caps w:val="0"/>
            <w:noProof/>
          </w:rPr>
          <w:t xml:space="preserve">Corona </w:t>
        </w:r>
        <w:r w:rsidR="003C17A1">
          <w:rPr>
            <w:rStyle w:val="Hipervnculo"/>
            <w:caps w:val="0"/>
            <w:noProof/>
          </w:rPr>
          <w:t>p</w:t>
        </w:r>
        <w:r w:rsidR="00C93894" w:rsidRPr="00396710">
          <w:rPr>
            <w:rStyle w:val="Hipervnculo"/>
            <w:caps w:val="0"/>
            <w:noProof/>
          </w:rPr>
          <w:t xml:space="preserve">ara Flujo Líquido </w:t>
        </w:r>
        <w:r w:rsidR="003C17A1">
          <w:rPr>
            <w:rStyle w:val="Hipervnculo"/>
            <w:caps w:val="0"/>
            <w:noProof/>
          </w:rPr>
          <w:t>e</w:t>
        </w:r>
        <w:r w:rsidR="00C93894" w:rsidRPr="00396710">
          <w:rPr>
            <w:rStyle w:val="Hipervnculo"/>
            <w:caps w:val="0"/>
            <w:noProof/>
          </w:rPr>
          <w:t>n Venturi.</w:t>
        </w:r>
        <w:r w:rsidR="00C93894">
          <w:rPr>
            <w:caps w:val="0"/>
            <w:noProof/>
            <w:webHidden/>
          </w:rPr>
          <w:tab/>
        </w:r>
        <w:r>
          <w:rPr>
            <w:noProof/>
            <w:webHidden/>
          </w:rPr>
          <w:fldChar w:fldCharType="begin"/>
        </w:r>
        <w:r w:rsidR="00E203BB">
          <w:rPr>
            <w:noProof/>
            <w:webHidden/>
          </w:rPr>
          <w:instrText xml:space="preserve"> PAGEREF _Toc327909552 \h </w:instrText>
        </w:r>
        <w:r>
          <w:rPr>
            <w:noProof/>
            <w:webHidden/>
          </w:rPr>
        </w:r>
        <w:r>
          <w:rPr>
            <w:noProof/>
            <w:webHidden/>
          </w:rPr>
          <w:fldChar w:fldCharType="separate"/>
        </w:r>
        <w:r w:rsidR="006F421F">
          <w:rPr>
            <w:noProof/>
            <w:webHidden/>
          </w:rPr>
          <w:t>133</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53" w:history="1">
        <w:r w:rsidR="00C93894" w:rsidRPr="00396710">
          <w:rPr>
            <w:rStyle w:val="Hipervnculo"/>
            <w:caps w:val="0"/>
            <w:noProof/>
          </w:rPr>
          <w:t>Figura 2.37</w:t>
        </w:r>
        <w:r w:rsidR="003C17A1">
          <w:rPr>
            <w:rStyle w:val="Hipervnculo"/>
            <w:caps w:val="0"/>
            <w:noProof/>
          </w:rPr>
          <w:tab/>
        </w:r>
        <w:r w:rsidR="00C93894" w:rsidRPr="00396710">
          <w:rPr>
            <w:rStyle w:val="Hipervnculo"/>
            <w:rFonts w:cs="Arial"/>
            <w:caps w:val="0"/>
            <w:noProof/>
          </w:rPr>
          <w:t>Venturi Scrubber.</w:t>
        </w:r>
        <w:r w:rsidR="00C93894">
          <w:rPr>
            <w:caps w:val="0"/>
            <w:noProof/>
            <w:webHidden/>
          </w:rPr>
          <w:tab/>
        </w:r>
        <w:r>
          <w:rPr>
            <w:noProof/>
            <w:webHidden/>
          </w:rPr>
          <w:fldChar w:fldCharType="begin"/>
        </w:r>
        <w:r w:rsidR="00E203BB">
          <w:rPr>
            <w:noProof/>
            <w:webHidden/>
          </w:rPr>
          <w:instrText xml:space="preserve"> PAGEREF _Toc327909553 \h </w:instrText>
        </w:r>
        <w:r>
          <w:rPr>
            <w:noProof/>
            <w:webHidden/>
          </w:rPr>
        </w:r>
        <w:r>
          <w:rPr>
            <w:noProof/>
            <w:webHidden/>
          </w:rPr>
          <w:fldChar w:fldCharType="separate"/>
        </w:r>
        <w:r w:rsidR="006F421F">
          <w:rPr>
            <w:noProof/>
            <w:webHidden/>
          </w:rPr>
          <w:t>133</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54" w:history="1">
        <w:r w:rsidR="00C93894" w:rsidRPr="00396710">
          <w:rPr>
            <w:rStyle w:val="Hipervnculo"/>
            <w:caps w:val="0"/>
            <w:noProof/>
          </w:rPr>
          <w:t xml:space="preserve">Figura 2.38   </w:t>
        </w:r>
        <w:r w:rsidR="003C17A1">
          <w:rPr>
            <w:rStyle w:val="Hipervnculo"/>
            <w:caps w:val="0"/>
            <w:noProof/>
          </w:rPr>
          <w:tab/>
        </w:r>
        <w:r w:rsidR="00C93894" w:rsidRPr="00396710">
          <w:rPr>
            <w:rStyle w:val="Hipervnculo"/>
            <w:caps w:val="0"/>
            <w:noProof/>
          </w:rPr>
          <w:t xml:space="preserve">Corona </w:t>
        </w:r>
        <w:r w:rsidR="003C17A1">
          <w:rPr>
            <w:rStyle w:val="Hipervnculo"/>
            <w:caps w:val="0"/>
            <w:noProof/>
          </w:rPr>
          <w:t>p</w:t>
        </w:r>
        <w:r w:rsidR="00C93894" w:rsidRPr="00396710">
          <w:rPr>
            <w:rStyle w:val="Hipervnculo"/>
            <w:caps w:val="0"/>
            <w:noProof/>
          </w:rPr>
          <w:t>ara Flujo Líquido.</w:t>
        </w:r>
        <w:r w:rsidR="00C93894">
          <w:rPr>
            <w:caps w:val="0"/>
            <w:noProof/>
            <w:webHidden/>
          </w:rPr>
          <w:tab/>
        </w:r>
        <w:r>
          <w:rPr>
            <w:noProof/>
            <w:webHidden/>
          </w:rPr>
          <w:fldChar w:fldCharType="begin"/>
        </w:r>
        <w:r w:rsidR="00E203BB">
          <w:rPr>
            <w:noProof/>
            <w:webHidden/>
          </w:rPr>
          <w:instrText xml:space="preserve"> PAGEREF _Toc327909554 \h </w:instrText>
        </w:r>
        <w:r>
          <w:rPr>
            <w:noProof/>
            <w:webHidden/>
          </w:rPr>
        </w:r>
        <w:r>
          <w:rPr>
            <w:noProof/>
            <w:webHidden/>
          </w:rPr>
          <w:fldChar w:fldCharType="separate"/>
        </w:r>
        <w:r w:rsidR="006F421F">
          <w:rPr>
            <w:noProof/>
            <w:webHidden/>
          </w:rPr>
          <w:t>134</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55" w:history="1">
        <w:r w:rsidR="00C93894" w:rsidRPr="00396710">
          <w:rPr>
            <w:rStyle w:val="Hipervnculo"/>
            <w:caps w:val="0"/>
            <w:noProof/>
          </w:rPr>
          <w:t xml:space="preserve">Figura 2.39  </w:t>
        </w:r>
        <w:r w:rsidR="003C17A1">
          <w:rPr>
            <w:rStyle w:val="Hipervnculo"/>
            <w:caps w:val="0"/>
            <w:noProof/>
          </w:rPr>
          <w:tab/>
        </w:r>
        <w:r w:rsidR="00C93894" w:rsidRPr="00396710">
          <w:rPr>
            <w:rStyle w:val="Hipervnculo"/>
            <w:rFonts w:cs="Arial"/>
            <w:caps w:val="0"/>
            <w:noProof/>
          </w:rPr>
          <w:t xml:space="preserve">Tanque </w:t>
        </w:r>
        <w:r w:rsidR="003C17A1">
          <w:rPr>
            <w:rStyle w:val="Hipervnculo"/>
            <w:rFonts w:cs="Arial"/>
            <w:caps w:val="0"/>
            <w:noProof/>
          </w:rPr>
          <w:t>d</w:t>
        </w:r>
        <w:r w:rsidR="00C93894" w:rsidRPr="00396710">
          <w:rPr>
            <w:rStyle w:val="Hipervnculo"/>
            <w:rFonts w:cs="Arial"/>
            <w:caps w:val="0"/>
            <w:noProof/>
          </w:rPr>
          <w:t xml:space="preserve">e Abastecimiento </w:t>
        </w:r>
        <w:r w:rsidR="003C17A1">
          <w:rPr>
            <w:rStyle w:val="Hipervnculo"/>
            <w:rFonts w:cs="Arial"/>
            <w:caps w:val="0"/>
            <w:noProof/>
          </w:rPr>
          <w:t>c</w:t>
        </w:r>
        <w:r w:rsidR="00C93894" w:rsidRPr="00396710">
          <w:rPr>
            <w:rStyle w:val="Hipervnculo"/>
            <w:rFonts w:cs="Arial"/>
            <w:caps w:val="0"/>
            <w:noProof/>
          </w:rPr>
          <w:t>on Agua Adicionada</w:t>
        </w:r>
        <w:r w:rsidR="00C93894">
          <w:rPr>
            <w:caps w:val="0"/>
            <w:noProof/>
            <w:webHidden/>
          </w:rPr>
          <w:tab/>
        </w:r>
        <w:r>
          <w:rPr>
            <w:noProof/>
            <w:webHidden/>
          </w:rPr>
          <w:fldChar w:fldCharType="begin"/>
        </w:r>
        <w:r w:rsidR="00E203BB">
          <w:rPr>
            <w:noProof/>
            <w:webHidden/>
          </w:rPr>
          <w:instrText xml:space="preserve"> PAGEREF _Toc327909555 \h </w:instrText>
        </w:r>
        <w:r>
          <w:rPr>
            <w:noProof/>
            <w:webHidden/>
          </w:rPr>
        </w:r>
        <w:r>
          <w:rPr>
            <w:noProof/>
            <w:webHidden/>
          </w:rPr>
          <w:fldChar w:fldCharType="separate"/>
        </w:r>
        <w:r w:rsidR="006F421F">
          <w:rPr>
            <w:noProof/>
            <w:webHidden/>
          </w:rPr>
          <w:t>136</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56" w:history="1">
        <w:r w:rsidR="00C93894" w:rsidRPr="00396710">
          <w:rPr>
            <w:rStyle w:val="Hipervnculo"/>
            <w:caps w:val="0"/>
            <w:noProof/>
          </w:rPr>
          <w:t xml:space="preserve">Figura 2.40  </w:t>
        </w:r>
        <w:r w:rsidR="003C17A1">
          <w:rPr>
            <w:rStyle w:val="Hipervnculo"/>
            <w:caps w:val="0"/>
            <w:noProof/>
          </w:rPr>
          <w:tab/>
        </w:r>
        <w:r w:rsidR="00C93894" w:rsidRPr="00396710">
          <w:rPr>
            <w:rStyle w:val="Hipervnculo"/>
            <w:caps w:val="0"/>
            <w:noProof/>
          </w:rPr>
          <w:t xml:space="preserve">Diseño </w:t>
        </w:r>
        <w:r w:rsidR="003C17A1">
          <w:rPr>
            <w:rStyle w:val="Hipervnculo"/>
            <w:caps w:val="0"/>
            <w:noProof/>
          </w:rPr>
          <w:t>d</w:t>
        </w:r>
        <w:r w:rsidR="00C93894" w:rsidRPr="00396710">
          <w:rPr>
            <w:rStyle w:val="Hipervnculo"/>
            <w:caps w:val="0"/>
            <w:noProof/>
          </w:rPr>
          <w:t>el Dosificador</w:t>
        </w:r>
        <w:r w:rsidR="00C93894">
          <w:rPr>
            <w:caps w:val="0"/>
            <w:noProof/>
            <w:webHidden/>
          </w:rPr>
          <w:tab/>
        </w:r>
        <w:r>
          <w:rPr>
            <w:noProof/>
            <w:webHidden/>
          </w:rPr>
          <w:fldChar w:fldCharType="begin"/>
        </w:r>
        <w:r w:rsidR="00E203BB">
          <w:rPr>
            <w:noProof/>
            <w:webHidden/>
          </w:rPr>
          <w:instrText xml:space="preserve"> PAGEREF _Toc327909556 \h </w:instrText>
        </w:r>
        <w:r>
          <w:rPr>
            <w:noProof/>
            <w:webHidden/>
          </w:rPr>
        </w:r>
        <w:r>
          <w:rPr>
            <w:noProof/>
            <w:webHidden/>
          </w:rPr>
          <w:fldChar w:fldCharType="separate"/>
        </w:r>
        <w:r w:rsidR="006F421F">
          <w:rPr>
            <w:noProof/>
            <w:webHidden/>
          </w:rPr>
          <w:t>139</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57" w:history="1">
        <w:r w:rsidR="00C93894" w:rsidRPr="00396710">
          <w:rPr>
            <w:rStyle w:val="Hipervnculo"/>
            <w:caps w:val="0"/>
            <w:noProof/>
          </w:rPr>
          <w:t>Figura 2.41</w:t>
        </w:r>
        <w:r w:rsidR="003C17A1">
          <w:rPr>
            <w:rStyle w:val="Hipervnculo"/>
            <w:caps w:val="0"/>
            <w:noProof/>
          </w:rPr>
          <w:tab/>
        </w:r>
        <w:r w:rsidR="00C93894" w:rsidRPr="00396710">
          <w:rPr>
            <w:rStyle w:val="Hipervnculo"/>
            <w:rFonts w:cs="Arial"/>
            <w:caps w:val="0"/>
            <w:noProof/>
          </w:rPr>
          <w:t>Filtros Autolimpiantes Aplicaciones [23]</w:t>
        </w:r>
        <w:r w:rsidR="00C93894">
          <w:rPr>
            <w:caps w:val="0"/>
            <w:noProof/>
            <w:webHidden/>
          </w:rPr>
          <w:tab/>
        </w:r>
        <w:r>
          <w:rPr>
            <w:noProof/>
            <w:webHidden/>
          </w:rPr>
          <w:fldChar w:fldCharType="begin"/>
        </w:r>
        <w:r w:rsidR="00E203BB">
          <w:rPr>
            <w:noProof/>
            <w:webHidden/>
          </w:rPr>
          <w:instrText xml:space="preserve"> PAGEREF _Toc327909557 \h </w:instrText>
        </w:r>
        <w:r>
          <w:rPr>
            <w:noProof/>
            <w:webHidden/>
          </w:rPr>
        </w:r>
        <w:r>
          <w:rPr>
            <w:noProof/>
            <w:webHidden/>
          </w:rPr>
          <w:fldChar w:fldCharType="separate"/>
        </w:r>
        <w:r w:rsidR="006F421F">
          <w:rPr>
            <w:noProof/>
            <w:webHidden/>
          </w:rPr>
          <w:t>146</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58" w:history="1">
        <w:r w:rsidR="00C93894" w:rsidRPr="00396710">
          <w:rPr>
            <w:rStyle w:val="Hipervnculo"/>
            <w:caps w:val="0"/>
            <w:noProof/>
          </w:rPr>
          <w:t>Figura 2.42</w:t>
        </w:r>
        <w:r w:rsidR="003C17A1">
          <w:rPr>
            <w:rStyle w:val="Hipervnculo"/>
            <w:caps w:val="0"/>
            <w:noProof/>
          </w:rPr>
          <w:tab/>
        </w:r>
        <w:r w:rsidR="00C93894" w:rsidRPr="00396710">
          <w:rPr>
            <w:rStyle w:val="Hipervnculo"/>
            <w:caps w:val="0"/>
            <w:noProof/>
          </w:rPr>
          <w:t xml:space="preserve">Serie  Abw Filtro Tekleen </w:t>
        </w:r>
        <w:r w:rsidR="00C93894" w:rsidRPr="00396710">
          <w:rPr>
            <w:rStyle w:val="Hipervnculo"/>
            <w:rFonts w:cs="Arial"/>
            <w:caps w:val="0"/>
            <w:noProof/>
          </w:rPr>
          <w:t>[22].</w:t>
        </w:r>
        <w:r w:rsidR="00C93894">
          <w:rPr>
            <w:caps w:val="0"/>
            <w:noProof/>
            <w:webHidden/>
          </w:rPr>
          <w:tab/>
        </w:r>
        <w:r>
          <w:rPr>
            <w:noProof/>
            <w:webHidden/>
          </w:rPr>
          <w:fldChar w:fldCharType="begin"/>
        </w:r>
        <w:r w:rsidR="00E203BB">
          <w:rPr>
            <w:noProof/>
            <w:webHidden/>
          </w:rPr>
          <w:instrText xml:space="preserve"> PAGEREF _Toc327909558 \h </w:instrText>
        </w:r>
        <w:r>
          <w:rPr>
            <w:noProof/>
            <w:webHidden/>
          </w:rPr>
        </w:r>
        <w:r>
          <w:rPr>
            <w:noProof/>
            <w:webHidden/>
          </w:rPr>
          <w:fldChar w:fldCharType="separate"/>
        </w:r>
        <w:r w:rsidR="006F421F">
          <w:rPr>
            <w:noProof/>
            <w:webHidden/>
          </w:rPr>
          <w:t>148</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59" w:history="1">
        <w:r w:rsidR="00C93894" w:rsidRPr="00396710">
          <w:rPr>
            <w:rStyle w:val="Hipervnculo"/>
            <w:caps w:val="0"/>
            <w:noProof/>
          </w:rPr>
          <w:t>Figura 2.43</w:t>
        </w:r>
        <w:r w:rsidR="003C17A1">
          <w:rPr>
            <w:rStyle w:val="Hipervnculo"/>
            <w:caps w:val="0"/>
            <w:noProof/>
          </w:rPr>
          <w:tab/>
        </w:r>
        <w:r w:rsidR="00C93894" w:rsidRPr="00396710">
          <w:rPr>
            <w:rStyle w:val="Hipervnculo"/>
            <w:caps w:val="0"/>
            <w:noProof/>
          </w:rPr>
          <w:t>Modelo Filtro Tekleen</w:t>
        </w:r>
        <w:r w:rsidR="00C93894">
          <w:rPr>
            <w:caps w:val="0"/>
            <w:noProof/>
            <w:webHidden/>
          </w:rPr>
          <w:tab/>
        </w:r>
        <w:r>
          <w:rPr>
            <w:noProof/>
            <w:webHidden/>
          </w:rPr>
          <w:fldChar w:fldCharType="begin"/>
        </w:r>
        <w:r w:rsidR="00E203BB">
          <w:rPr>
            <w:noProof/>
            <w:webHidden/>
          </w:rPr>
          <w:instrText xml:space="preserve"> PAGEREF _Toc327909559 \h </w:instrText>
        </w:r>
        <w:r>
          <w:rPr>
            <w:noProof/>
            <w:webHidden/>
          </w:rPr>
        </w:r>
        <w:r>
          <w:rPr>
            <w:noProof/>
            <w:webHidden/>
          </w:rPr>
          <w:fldChar w:fldCharType="separate"/>
        </w:r>
        <w:r w:rsidR="006F421F">
          <w:rPr>
            <w:noProof/>
            <w:webHidden/>
          </w:rPr>
          <w:t>148</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60" w:history="1">
        <w:r w:rsidR="00C93894" w:rsidRPr="00396710">
          <w:rPr>
            <w:rStyle w:val="Hipervnculo"/>
            <w:caps w:val="0"/>
            <w:noProof/>
          </w:rPr>
          <w:t>Figura 2.44</w:t>
        </w:r>
        <w:r w:rsidR="003C17A1">
          <w:rPr>
            <w:rStyle w:val="Hipervnculo"/>
            <w:caps w:val="0"/>
            <w:noProof/>
          </w:rPr>
          <w:tab/>
        </w:r>
        <w:r w:rsidR="00C93894" w:rsidRPr="00396710">
          <w:rPr>
            <w:rStyle w:val="Hipervnculo"/>
            <w:caps w:val="0"/>
            <w:noProof/>
          </w:rPr>
          <w:t>Filtro Tekleen.</w:t>
        </w:r>
        <w:r w:rsidR="00C93894">
          <w:rPr>
            <w:caps w:val="0"/>
            <w:noProof/>
            <w:webHidden/>
          </w:rPr>
          <w:tab/>
        </w:r>
        <w:r>
          <w:rPr>
            <w:noProof/>
            <w:webHidden/>
          </w:rPr>
          <w:fldChar w:fldCharType="begin"/>
        </w:r>
        <w:r w:rsidR="00E203BB">
          <w:rPr>
            <w:noProof/>
            <w:webHidden/>
          </w:rPr>
          <w:instrText xml:space="preserve"> PAGEREF _Toc327909560 \h </w:instrText>
        </w:r>
        <w:r>
          <w:rPr>
            <w:noProof/>
            <w:webHidden/>
          </w:rPr>
        </w:r>
        <w:r>
          <w:rPr>
            <w:noProof/>
            <w:webHidden/>
          </w:rPr>
          <w:fldChar w:fldCharType="separate"/>
        </w:r>
        <w:r w:rsidR="006F421F">
          <w:rPr>
            <w:noProof/>
            <w:webHidden/>
          </w:rPr>
          <w:t>149</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61" w:history="1">
        <w:r w:rsidR="00C93894" w:rsidRPr="00396710">
          <w:rPr>
            <w:rStyle w:val="Hipervnculo"/>
            <w:rFonts w:cs="Arial"/>
            <w:caps w:val="0"/>
            <w:noProof/>
          </w:rPr>
          <w:t xml:space="preserve">Figura 3.1  </w:t>
        </w:r>
        <w:r w:rsidR="003C17A1">
          <w:rPr>
            <w:rStyle w:val="Hipervnculo"/>
            <w:rFonts w:cs="Arial"/>
            <w:caps w:val="0"/>
            <w:noProof/>
          </w:rPr>
          <w:tab/>
        </w:r>
        <w:r w:rsidR="00C93894" w:rsidRPr="00396710">
          <w:rPr>
            <w:rStyle w:val="Hipervnculo"/>
            <w:rFonts w:cs="Arial"/>
            <w:caps w:val="0"/>
            <w:noProof/>
          </w:rPr>
          <w:t xml:space="preserve">Diseño </w:t>
        </w:r>
        <w:r w:rsidR="003C17A1">
          <w:rPr>
            <w:rStyle w:val="Hipervnculo"/>
            <w:rFonts w:cs="Arial"/>
            <w:caps w:val="0"/>
            <w:noProof/>
          </w:rPr>
          <w:t>e</w:t>
        </w:r>
        <w:r w:rsidR="00C93894" w:rsidRPr="00396710">
          <w:rPr>
            <w:rStyle w:val="Hipervnculo"/>
            <w:rFonts w:cs="Arial"/>
            <w:caps w:val="0"/>
            <w:noProof/>
          </w:rPr>
          <w:t>n Tres Dimensiones.</w:t>
        </w:r>
        <w:r w:rsidR="00C93894">
          <w:rPr>
            <w:caps w:val="0"/>
            <w:noProof/>
            <w:webHidden/>
          </w:rPr>
          <w:tab/>
        </w:r>
        <w:r>
          <w:rPr>
            <w:noProof/>
            <w:webHidden/>
          </w:rPr>
          <w:fldChar w:fldCharType="begin"/>
        </w:r>
        <w:r w:rsidR="00E203BB">
          <w:rPr>
            <w:noProof/>
            <w:webHidden/>
          </w:rPr>
          <w:instrText xml:space="preserve"> PAGEREF _Toc327909561 \h </w:instrText>
        </w:r>
        <w:r>
          <w:rPr>
            <w:noProof/>
            <w:webHidden/>
          </w:rPr>
        </w:r>
        <w:r>
          <w:rPr>
            <w:noProof/>
            <w:webHidden/>
          </w:rPr>
          <w:fldChar w:fldCharType="separate"/>
        </w:r>
        <w:r w:rsidR="006F421F">
          <w:rPr>
            <w:noProof/>
            <w:webHidden/>
          </w:rPr>
          <w:t>156</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62" w:history="1">
        <w:r w:rsidR="00C93894" w:rsidRPr="00396710">
          <w:rPr>
            <w:rStyle w:val="Hipervnculo"/>
            <w:rFonts w:cs="Arial"/>
            <w:caps w:val="0"/>
            <w:noProof/>
          </w:rPr>
          <w:t xml:space="preserve">Figura 3.2 </w:t>
        </w:r>
        <w:r w:rsidR="003C17A1">
          <w:rPr>
            <w:rStyle w:val="Hipervnculo"/>
            <w:rFonts w:cs="Arial"/>
            <w:caps w:val="0"/>
            <w:noProof/>
          </w:rPr>
          <w:tab/>
        </w:r>
        <w:r w:rsidR="00C93894" w:rsidRPr="00396710">
          <w:rPr>
            <w:rStyle w:val="Hipervnculo"/>
            <w:rFonts w:cs="Arial"/>
            <w:caps w:val="0"/>
            <w:noProof/>
          </w:rPr>
          <w:t>Vista Frontal</w:t>
        </w:r>
        <w:r w:rsidR="00C93894">
          <w:rPr>
            <w:caps w:val="0"/>
            <w:noProof/>
            <w:webHidden/>
          </w:rPr>
          <w:tab/>
        </w:r>
        <w:r>
          <w:rPr>
            <w:noProof/>
            <w:webHidden/>
          </w:rPr>
          <w:fldChar w:fldCharType="begin"/>
        </w:r>
        <w:r w:rsidR="00E203BB">
          <w:rPr>
            <w:noProof/>
            <w:webHidden/>
          </w:rPr>
          <w:instrText xml:space="preserve"> PAGEREF _Toc327909562 \h </w:instrText>
        </w:r>
        <w:r>
          <w:rPr>
            <w:noProof/>
            <w:webHidden/>
          </w:rPr>
        </w:r>
        <w:r>
          <w:rPr>
            <w:noProof/>
            <w:webHidden/>
          </w:rPr>
          <w:fldChar w:fldCharType="separate"/>
        </w:r>
        <w:r w:rsidR="006F421F">
          <w:rPr>
            <w:noProof/>
            <w:webHidden/>
          </w:rPr>
          <w:t>157</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63" w:history="1">
        <w:r w:rsidR="00C93894" w:rsidRPr="00396710">
          <w:rPr>
            <w:rStyle w:val="Hipervnculo"/>
            <w:caps w:val="0"/>
            <w:noProof/>
          </w:rPr>
          <w:t xml:space="preserve">Figura 3.3   </w:t>
        </w:r>
        <w:r w:rsidR="003C17A1">
          <w:rPr>
            <w:rStyle w:val="Hipervnculo"/>
            <w:caps w:val="0"/>
            <w:noProof/>
          </w:rPr>
          <w:tab/>
        </w:r>
        <w:r w:rsidR="00C93894" w:rsidRPr="00396710">
          <w:rPr>
            <w:rStyle w:val="Hipervnculo"/>
            <w:caps w:val="0"/>
            <w:noProof/>
            <w:lang w:eastAsia="es-EC"/>
          </w:rPr>
          <w:t>Vista Superior</w:t>
        </w:r>
        <w:r w:rsidR="00C93894">
          <w:rPr>
            <w:caps w:val="0"/>
            <w:noProof/>
            <w:webHidden/>
          </w:rPr>
          <w:tab/>
        </w:r>
        <w:r>
          <w:rPr>
            <w:noProof/>
            <w:webHidden/>
          </w:rPr>
          <w:fldChar w:fldCharType="begin"/>
        </w:r>
        <w:r w:rsidR="00E203BB">
          <w:rPr>
            <w:noProof/>
            <w:webHidden/>
          </w:rPr>
          <w:instrText xml:space="preserve"> PAGEREF _Toc327909563 \h </w:instrText>
        </w:r>
        <w:r>
          <w:rPr>
            <w:noProof/>
            <w:webHidden/>
          </w:rPr>
        </w:r>
        <w:r>
          <w:rPr>
            <w:noProof/>
            <w:webHidden/>
          </w:rPr>
          <w:fldChar w:fldCharType="separate"/>
        </w:r>
        <w:r w:rsidR="006F421F">
          <w:rPr>
            <w:noProof/>
            <w:webHidden/>
          </w:rPr>
          <w:t>159</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64" w:history="1">
        <w:r w:rsidR="00C93894" w:rsidRPr="00396710">
          <w:rPr>
            <w:rStyle w:val="Hipervnculo"/>
            <w:caps w:val="0"/>
            <w:noProof/>
          </w:rPr>
          <w:t xml:space="preserve">Figura 3.4   </w:t>
        </w:r>
        <w:r w:rsidR="003C17A1">
          <w:rPr>
            <w:rStyle w:val="Hipervnculo"/>
            <w:caps w:val="0"/>
            <w:noProof/>
          </w:rPr>
          <w:tab/>
        </w:r>
        <w:r w:rsidR="00C93894" w:rsidRPr="00396710">
          <w:rPr>
            <w:rStyle w:val="Hipervnculo"/>
            <w:caps w:val="0"/>
            <w:noProof/>
            <w:lang w:eastAsia="es-EC"/>
          </w:rPr>
          <w:t xml:space="preserve">Vistas Posterior </w:t>
        </w:r>
        <w:r w:rsidR="003C17A1">
          <w:rPr>
            <w:rStyle w:val="Hipervnculo"/>
            <w:caps w:val="0"/>
            <w:noProof/>
            <w:lang w:eastAsia="es-EC"/>
          </w:rPr>
          <w:t>d</w:t>
        </w:r>
        <w:r w:rsidR="00C93894" w:rsidRPr="00396710">
          <w:rPr>
            <w:rStyle w:val="Hipervnculo"/>
            <w:caps w:val="0"/>
            <w:noProof/>
            <w:lang w:eastAsia="es-EC"/>
          </w:rPr>
          <w:t>el Sistema.</w:t>
        </w:r>
        <w:r w:rsidR="00C93894">
          <w:rPr>
            <w:caps w:val="0"/>
            <w:noProof/>
            <w:webHidden/>
          </w:rPr>
          <w:tab/>
        </w:r>
        <w:r>
          <w:rPr>
            <w:noProof/>
            <w:webHidden/>
          </w:rPr>
          <w:fldChar w:fldCharType="begin"/>
        </w:r>
        <w:r w:rsidR="00E203BB">
          <w:rPr>
            <w:noProof/>
            <w:webHidden/>
          </w:rPr>
          <w:instrText xml:space="preserve"> PAGEREF _Toc327909564 \h </w:instrText>
        </w:r>
        <w:r>
          <w:rPr>
            <w:noProof/>
            <w:webHidden/>
          </w:rPr>
        </w:r>
        <w:r>
          <w:rPr>
            <w:noProof/>
            <w:webHidden/>
          </w:rPr>
          <w:fldChar w:fldCharType="separate"/>
        </w:r>
        <w:r w:rsidR="006F421F">
          <w:rPr>
            <w:noProof/>
            <w:webHidden/>
          </w:rPr>
          <w:t>160</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65" w:history="1">
        <w:r w:rsidR="00C93894" w:rsidRPr="00396710">
          <w:rPr>
            <w:rStyle w:val="Hipervnculo"/>
            <w:caps w:val="0"/>
            <w:noProof/>
          </w:rPr>
          <w:t xml:space="preserve">Figura 3.5   </w:t>
        </w:r>
        <w:r w:rsidR="003C17A1">
          <w:rPr>
            <w:rStyle w:val="Hipervnculo"/>
            <w:caps w:val="0"/>
            <w:noProof/>
          </w:rPr>
          <w:tab/>
        </w:r>
        <w:r w:rsidR="00C93894" w:rsidRPr="00396710">
          <w:rPr>
            <w:rStyle w:val="Hipervnculo"/>
            <w:caps w:val="0"/>
            <w:noProof/>
          </w:rPr>
          <w:t>Sistema Completo</w:t>
        </w:r>
        <w:r w:rsidR="004D3D73">
          <w:rPr>
            <w:rStyle w:val="Hipervnculo"/>
            <w:caps w:val="0"/>
            <w:noProof/>
          </w:rPr>
          <w:t xml:space="preserve"> </w:t>
        </w:r>
        <w:r w:rsidR="003C17A1">
          <w:rPr>
            <w:rStyle w:val="Hipervnculo"/>
            <w:caps w:val="0"/>
            <w:noProof/>
          </w:rPr>
          <w:t>e</w:t>
        </w:r>
        <w:r w:rsidR="00C93894" w:rsidRPr="00396710">
          <w:rPr>
            <w:rStyle w:val="Hipervnculo"/>
            <w:caps w:val="0"/>
            <w:noProof/>
          </w:rPr>
          <w:t>n Soli</w:t>
        </w:r>
        <w:r w:rsidR="00C93894" w:rsidRPr="00396710">
          <w:rPr>
            <w:rStyle w:val="Hipervnculo"/>
            <w:caps w:val="0"/>
            <w:noProof/>
            <w:lang w:eastAsia="es-EC"/>
          </w:rPr>
          <w:t>dworks 2011</w:t>
        </w:r>
        <w:r w:rsidR="00C93894">
          <w:rPr>
            <w:caps w:val="0"/>
            <w:noProof/>
            <w:webHidden/>
          </w:rPr>
          <w:tab/>
        </w:r>
        <w:r>
          <w:rPr>
            <w:noProof/>
            <w:webHidden/>
          </w:rPr>
          <w:fldChar w:fldCharType="begin"/>
        </w:r>
        <w:r w:rsidR="00E203BB">
          <w:rPr>
            <w:noProof/>
            <w:webHidden/>
          </w:rPr>
          <w:instrText xml:space="preserve"> PAGEREF _Toc327909565 \h </w:instrText>
        </w:r>
        <w:r>
          <w:rPr>
            <w:noProof/>
            <w:webHidden/>
          </w:rPr>
        </w:r>
        <w:r>
          <w:rPr>
            <w:noProof/>
            <w:webHidden/>
          </w:rPr>
          <w:fldChar w:fldCharType="separate"/>
        </w:r>
        <w:r w:rsidR="006F421F">
          <w:rPr>
            <w:noProof/>
            <w:webHidden/>
          </w:rPr>
          <w:t>161</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66" w:history="1">
        <w:r w:rsidR="00C93894" w:rsidRPr="00396710">
          <w:rPr>
            <w:rStyle w:val="Hipervnculo"/>
            <w:rFonts w:cs="Arial"/>
            <w:caps w:val="0"/>
            <w:noProof/>
          </w:rPr>
          <w:t xml:space="preserve">Figura 3.6   </w:t>
        </w:r>
        <w:r w:rsidR="003C17A1">
          <w:rPr>
            <w:rStyle w:val="Hipervnculo"/>
            <w:rFonts w:cs="Arial"/>
            <w:caps w:val="0"/>
            <w:noProof/>
          </w:rPr>
          <w:tab/>
        </w:r>
        <w:r w:rsidR="00C93894" w:rsidRPr="00396710">
          <w:rPr>
            <w:rStyle w:val="Hipervnculo"/>
            <w:rFonts w:cs="Arial"/>
            <w:caps w:val="0"/>
            <w:noProof/>
          </w:rPr>
          <w:t xml:space="preserve">Vista Diagonal </w:t>
        </w:r>
        <w:r w:rsidR="004D3D73">
          <w:rPr>
            <w:rStyle w:val="Hipervnculo"/>
            <w:rFonts w:cs="Arial"/>
            <w:caps w:val="0"/>
            <w:noProof/>
          </w:rPr>
          <w:t>a</w:t>
        </w:r>
        <w:r w:rsidR="00C93894" w:rsidRPr="00396710">
          <w:rPr>
            <w:rStyle w:val="Hipervnculo"/>
            <w:rFonts w:cs="Arial"/>
            <w:caps w:val="0"/>
            <w:noProof/>
          </w:rPr>
          <w:t xml:space="preserve"> La Entrada </w:t>
        </w:r>
        <w:r w:rsidR="004D3D73">
          <w:rPr>
            <w:rStyle w:val="Hipervnculo"/>
            <w:rFonts w:cs="Arial"/>
            <w:caps w:val="0"/>
            <w:noProof/>
          </w:rPr>
          <w:t>d</w:t>
        </w:r>
        <w:r w:rsidR="00C93894" w:rsidRPr="00396710">
          <w:rPr>
            <w:rStyle w:val="Hipervnculo"/>
            <w:rFonts w:cs="Arial"/>
            <w:caps w:val="0"/>
            <w:noProof/>
          </w:rPr>
          <w:t xml:space="preserve">e </w:t>
        </w:r>
        <w:r w:rsidR="004D3D73">
          <w:rPr>
            <w:rStyle w:val="Hipervnculo"/>
            <w:rFonts w:cs="Arial"/>
            <w:caps w:val="0"/>
            <w:noProof/>
          </w:rPr>
          <w:t>l</w:t>
        </w:r>
        <w:r w:rsidR="00C93894" w:rsidRPr="00396710">
          <w:rPr>
            <w:rStyle w:val="Hipervnculo"/>
            <w:rFonts w:cs="Arial"/>
            <w:caps w:val="0"/>
            <w:noProof/>
          </w:rPr>
          <w:t>os Gases</w:t>
        </w:r>
        <w:r w:rsidR="00C93894">
          <w:rPr>
            <w:caps w:val="0"/>
            <w:noProof/>
            <w:webHidden/>
          </w:rPr>
          <w:tab/>
        </w:r>
        <w:r>
          <w:rPr>
            <w:noProof/>
            <w:webHidden/>
          </w:rPr>
          <w:fldChar w:fldCharType="begin"/>
        </w:r>
        <w:r w:rsidR="00E203BB">
          <w:rPr>
            <w:noProof/>
            <w:webHidden/>
          </w:rPr>
          <w:instrText xml:space="preserve"> PAGEREF _Toc327909566 \h </w:instrText>
        </w:r>
        <w:r>
          <w:rPr>
            <w:noProof/>
            <w:webHidden/>
          </w:rPr>
        </w:r>
        <w:r>
          <w:rPr>
            <w:noProof/>
            <w:webHidden/>
          </w:rPr>
          <w:fldChar w:fldCharType="separate"/>
        </w:r>
        <w:r w:rsidR="006F421F">
          <w:rPr>
            <w:noProof/>
            <w:webHidden/>
          </w:rPr>
          <w:t>162</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67" w:history="1">
        <w:r w:rsidR="00C93894" w:rsidRPr="00396710">
          <w:rPr>
            <w:rStyle w:val="Hipervnculo"/>
            <w:rFonts w:cs="Arial"/>
            <w:caps w:val="0"/>
            <w:noProof/>
          </w:rPr>
          <w:t xml:space="preserve">Figura 3.7   </w:t>
        </w:r>
        <w:r w:rsidR="003C17A1">
          <w:rPr>
            <w:rStyle w:val="Hipervnculo"/>
            <w:rFonts w:cs="Arial"/>
            <w:caps w:val="0"/>
            <w:noProof/>
          </w:rPr>
          <w:tab/>
        </w:r>
        <w:r w:rsidR="00C93894" w:rsidRPr="00396710">
          <w:rPr>
            <w:rStyle w:val="Hipervnculo"/>
            <w:rFonts w:cs="Arial"/>
            <w:caps w:val="0"/>
            <w:noProof/>
          </w:rPr>
          <w:t>Sistema Hidr</w:t>
        </w:r>
        <w:r w:rsidR="00F17798" w:rsidRPr="00F17798">
          <w:rPr>
            <w:rStyle w:val="Hipervnculo"/>
            <w:rFonts w:cs="Arial"/>
            <w:caps w:val="0"/>
            <w:noProof/>
          </w:rPr>
          <w:t>á</w:t>
        </w:r>
        <w:r w:rsidR="00C93894" w:rsidRPr="00396710">
          <w:rPr>
            <w:rStyle w:val="Hipervnculo"/>
            <w:rFonts w:cs="Arial"/>
            <w:caps w:val="0"/>
            <w:noProof/>
          </w:rPr>
          <w:t>ulico</w:t>
        </w:r>
        <w:r w:rsidR="00C93894">
          <w:rPr>
            <w:caps w:val="0"/>
            <w:noProof/>
            <w:webHidden/>
          </w:rPr>
          <w:tab/>
        </w:r>
        <w:r>
          <w:rPr>
            <w:noProof/>
            <w:webHidden/>
          </w:rPr>
          <w:fldChar w:fldCharType="begin"/>
        </w:r>
        <w:r w:rsidR="00E203BB">
          <w:rPr>
            <w:noProof/>
            <w:webHidden/>
          </w:rPr>
          <w:instrText xml:space="preserve"> PAGEREF _Toc327909567 \h </w:instrText>
        </w:r>
        <w:r>
          <w:rPr>
            <w:noProof/>
            <w:webHidden/>
          </w:rPr>
        </w:r>
        <w:r>
          <w:rPr>
            <w:noProof/>
            <w:webHidden/>
          </w:rPr>
          <w:fldChar w:fldCharType="separate"/>
        </w:r>
        <w:r w:rsidR="006F421F">
          <w:rPr>
            <w:noProof/>
            <w:webHidden/>
          </w:rPr>
          <w:t>162</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68" w:history="1">
        <w:r w:rsidR="00C93894" w:rsidRPr="00396710">
          <w:rPr>
            <w:rStyle w:val="Hipervnculo"/>
            <w:caps w:val="0"/>
            <w:noProof/>
          </w:rPr>
          <w:t xml:space="preserve">Figura 3.8   </w:t>
        </w:r>
        <w:r w:rsidR="003C17A1">
          <w:rPr>
            <w:rStyle w:val="Hipervnculo"/>
            <w:caps w:val="0"/>
            <w:noProof/>
          </w:rPr>
          <w:tab/>
        </w:r>
        <w:r w:rsidR="00C93894" w:rsidRPr="00396710">
          <w:rPr>
            <w:rStyle w:val="Hipervnculo"/>
            <w:caps w:val="0"/>
            <w:noProof/>
          </w:rPr>
          <w:t>Filtro Autolimpiante</w:t>
        </w:r>
        <w:r w:rsidR="00C93894">
          <w:rPr>
            <w:caps w:val="0"/>
            <w:noProof/>
            <w:webHidden/>
          </w:rPr>
          <w:tab/>
        </w:r>
        <w:r>
          <w:rPr>
            <w:noProof/>
            <w:webHidden/>
          </w:rPr>
          <w:fldChar w:fldCharType="begin"/>
        </w:r>
        <w:r w:rsidR="00E203BB">
          <w:rPr>
            <w:noProof/>
            <w:webHidden/>
          </w:rPr>
          <w:instrText xml:space="preserve"> PAGEREF _Toc327909568 \h </w:instrText>
        </w:r>
        <w:r>
          <w:rPr>
            <w:noProof/>
            <w:webHidden/>
          </w:rPr>
        </w:r>
        <w:r>
          <w:rPr>
            <w:noProof/>
            <w:webHidden/>
          </w:rPr>
          <w:fldChar w:fldCharType="separate"/>
        </w:r>
        <w:r w:rsidR="006F421F">
          <w:rPr>
            <w:noProof/>
            <w:webHidden/>
          </w:rPr>
          <w:t>163</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69" w:history="1">
        <w:r w:rsidR="00C93894" w:rsidRPr="00396710">
          <w:rPr>
            <w:rStyle w:val="Hipervnculo"/>
            <w:rFonts w:cs="Arial"/>
            <w:caps w:val="0"/>
            <w:noProof/>
          </w:rPr>
          <w:t xml:space="preserve">Figura 3.9   </w:t>
        </w:r>
        <w:r w:rsidR="003C17A1">
          <w:rPr>
            <w:rStyle w:val="Hipervnculo"/>
            <w:rFonts w:cs="Arial"/>
            <w:caps w:val="0"/>
            <w:noProof/>
          </w:rPr>
          <w:tab/>
        </w:r>
        <w:r w:rsidR="00C93894" w:rsidRPr="00396710">
          <w:rPr>
            <w:rStyle w:val="Hipervnculo"/>
            <w:rFonts w:cs="Arial"/>
            <w:caps w:val="0"/>
            <w:noProof/>
          </w:rPr>
          <w:t xml:space="preserve">Rociadores </w:t>
        </w:r>
        <w:r w:rsidR="004D3D73">
          <w:rPr>
            <w:rStyle w:val="Hipervnculo"/>
            <w:rFonts w:cs="Arial"/>
            <w:caps w:val="0"/>
            <w:noProof/>
          </w:rPr>
          <w:t>e</w:t>
        </w:r>
        <w:r w:rsidR="00C93894" w:rsidRPr="00396710">
          <w:rPr>
            <w:rStyle w:val="Hipervnculo"/>
            <w:rFonts w:cs="Arial"/>
            <w:caps w:val="0"/>
            <w:noProof/>
          </w:rPr>
          <w:t>n Garganta</w:t>
        </w:r>
        <w:r w:rsidR="00C93894">
          <w:rPr>
            <w:caps w:val="0"/>
            <w:noProof/>
            <w:webHidden/>
          </w:rPr>
          <w:tab/>
        </w:r>
        <w:r>
          <w:rPr>
            <w:noProof/>
            <w:webHidden/>
          </w:rPr>
          <w:fldChar w:fldCharType="begin"/>
        </w:r>
        <w:r w:rsidR="00E203BB">
          <w:rPr>
            <w:noProof/>
            <w:webHidden/>
          </w:rPr>
          <w:instrText xml:space="preserve"> PAGEREF _Toc327909569 \h </w:instrText>
        </w:r>
        <w:r>
          <w:rPr>
            <w:noProof/>
            <w:webHidden/>
          </w:rPr>
        </w:r>
        <w:r>
          <w:rPr>
            <w:noProof/>
            <w:webHidden/>
          </w:rPr>
          <w:fldChar w:fldCharType="separate"/>
        </w:r>
        <w:r w:rsidR="006F421F">
          <w:rPr>
            <w:noProof/>
            <w:webHidden/>
          </w:rPr>
          <w:t>164</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70" w:history="1">
        <w:r w:rsidR="00C93894" w:rsidRPr="00396710">
          <w:rPr>
            <w:rStyle w:val="Hipervnculo"/>
            <w:rFonts w:cs="Arial"/>
            <w:caps w:val="0"/>
            <w:noProof/>
          </w:rPr>
          <w:t xml:space="preserve">Figura 3.10   Rociadores </w:t>
        </w:r>
        <w:r w:rsidR="004D3D73">
          <w:rPr>
            <w:rStyle w:val="Hipervnculo"/>
            <w:rFonts w:cs="Arial"/>
            <w:caps w:val="0"/>
            <w:noProof/>
          </w:rPr>
          <w:t>e</w:t>
        </w:r>
        <w:r w:rsidR="00C93894" w:rsidRPr="00396710">
          <w:rPr>
            <w:rStyle w:val="Hipervnculo"/>
            <w:rFonts w:cs="Arial"/>
            <w:caps w:val="0"/>
            <w:noProof/>
          </w:rPr>
          <w:t>n Camara Rociadora</w:t>
        </w:r>
        <w:r w:rsidR="00C93894">
          <w:rPr>
            <w:caps w:val="0"/>
            <w:noProof/>
            <w:webHidden/>
          </w:rPr>
          <w:tab/>
        </w:r>
        <w:r>
          <w:rPr>
            <w:noProof/>
            <w:webHidden/>
          </w:rPr>
          <w:fldChar w:fldCharType="begin"/>
        </w:r>
        <w:r w:rsidR="00E203BB">
          <w:rPr>
            <w:noProof/>
            <w:webHidden/>
          </w:rPr>
          <w:instrText xml:space="preserve"> PAGEREF _Toc327909570 \h </w:instrText>
        </w:r>
        <w:r>
          <w:rPr>
            <w:noProof/>
            <w:webHidden/>
          </w:rPr>
        </w:r>
        <w:r>
          <w:rPr>
            <w:noProof/>
            <w:webHidden/>
          </w:rPr>
          <w:fldChar w:fldCharType="separate"/>
        </w:r>
        <w:r w:rsidR="006F421F">
          <w:rPr>
            <w:noProof/>
            <w:webHidden/>
          </w:rPr>
          <w:t>164</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71" w:history="1">
        <w:r w:rsidR="00C93894" w:rsidRPr="00396710">
          <w:rPr>
            <w:rStyle w:val="Hipervnculo"/>
            <w:caps w:val="0"/>
            <w:noProof/>
          </w:rPr>
          <w:t xml:space="preserve">Figura 3.11 </w:t>
        </w:r>
        <w:r w:rsidR="003C17A1">
          <w:rPr>
            <w:rStyle w:val="Hipervnculo"/>
            <w:caps w:val="0"/>
            <w:noProof/>
          </w:rPr>
          <w:tab/>
        </w:r>
        <w:r w:rsidR="00C93894" w:rsidRPr="00396710">
          <w:rPr>
            <w:rStyle w:val="Hipervnculo"/>
            <w:caps w:val="0"/>
            <w:noProof/>
          </w:rPr>
          <w:t xml:space="preserve">Estructura </w:t>
        </w:r>
        <w:r w:rsidR="004D3D73">
          <w:rPr>
            <w:rStyle w:val="Hipervnculo"/>
            <w:caps w:val="0"/>
            <w:noProof/>
          </w:rPr>
          <w:t>d</w:t>
        </w:r>
        <w:r w:rsidR="00C93894" w:rsidRPr="00396710">
          <w:rPr>
            <w:rStyle w:val="Hipervnculo"/>
            <w:caps w:val="0"/>
            <w:noProof/>
          </w:rPr>
          <w:t>el Sistema</w:t>
        </w:r>
        <w:r w:rsidR="00C93894">
          <w:rPr>
            <w:caps w:val="0"/>
            <w:noProof/>
            <w:webHidden/>
          </w:rPr>
          <w:tab/>
        </w:r>
        <w:r>
          <w:rPr>
            <w:noProof/>
            <w:webHidden/>
          </w:rPr>
          <w:fldChar w:fldCharType="begin"/>
        </w:r>
        <w:r w:rsidR="00E203BB">
          <w:rPr>
            <w:noProof/>
            <w:webHidden/>
          </w:rPr>
          <w:instrText xml:space="preserve"> PAGEREF _Toc327909571 \h </w:instrText>
        </w:r>
        <w:r>
          <w:rPr>
            <w:noProof/>
            <w:webHidden/>
          </w:rPr>
        </w:r>
        <w:r>
          <w:rPr>
            <w:noProof/>
            <w:webHidden/>
          </w:rPr>
          <w:fldChar w:fldCharType="separate"/>
        </w:r>
        <w:r w:rsidR="006F421F">
          <w:rPr>
            <w:noProof/>
            <w:webHidden/>
          </w:rPr>
          <w:t>165</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72" w:history="1">
        <w:r w:rsidR="00C93894" w:rsidRPr="00396710">
          <w:rPr>
            <w:rStyle w:val="Hipervnculo"/>
            <w:rFonts w:cs="Arial"/>
            <w:caps w:val="0"/>
            <w:noProof/>
          </w:rPr>
          <w:t xml:space="preserve">Figura 3.12   </w:t>
        </w:r>
        <w:r w:rsidR="003C17A1">
          <w:rPr>
            <w:rStyle w:val="Hipervnculo"/>
            <w:rFonts w:cs="Arial"/>
            <w:caps w:val="0"/>
            <w:noProof/>
          </w:rPr>
          <w:tab/>
        </w:r>
        <w:r w:rsidR="00C93894" w:rsidRPr="00396710">
          <w:rPr>
            <w:rStyle w:val="Hipervnculo"/>
            <w:rFonts w:cs="Arial"/>
            <w:caps w:val="0"/>
            <w:noProof/>
          </w:rPr>
          <w:t>Cicl</w:t>
        </w:r>
        <w:r w:rsidR="00F17798" w:rsidRPr="00F17798">
          <w:rPr>
            <w:rStyle w:val="Hipervnculo"/>
            <w:rFonts w:cs="Arial"/>
            <w:caps w:val="0"/>
            <w:noProof/>
          </w:rPr>
          <w:t>ó</w:t>
        </w:r>
        <w:r w:rsidR="00C93894" w:rsidRPr="00396710">
          <w:rPr>
            <w:rStyle w:val="Hipervnculo"/>
            <w:rFonts w:cs="Arial"/>
            <w:caps w:val="0"/>
            <w:noProof/>
          </w:rPr>
          <w:t>n</w:t>
        </w:r>
        <w:r w:rsidR="00C93894">
          <w:rPr>
            <w:caps w:val="0"/>
            <w:noProof/>
            <w:webHidden/>
          </w:rPr>
          <w:tab/>
        </w:r>
        <w:r>
          <w:rPr>
            <w:noProof/>
            <w:webHidden/>
          </w:rPr>
          <w:fldChar w:fldCharType="begin"/>
        </w:r>
        <w:r w:rsidR="00E203BB">
          <w:rPr>
            <w:noProof/>
            <w:webHidden/>
          </w:rPr>
          <w:instrText xml:space="preserve"> PAGEREF _Toc327909572 \h </w:instrText>
        </w:r>
        <w:r>
          <w:rPr>
            <w:noProof/>
            <w:webHidden/>
          </w:rPr>
        </w:r>
        <w:r>
          <w:rPr>
            <w:noProof/>
            <w:webHidden/>
          </w:rPr>
          <w:fldChar w:fldCharType="separate"/>
        </w:r>
        <w:r w:rsidR="006F421F">
          <w:rPr>
            <w:noProof/>
            <w:webHidden/>
          </w:rPr>
          <w:t>166</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73" w:history="1">
        <w:r w:rsidR="00C93894" w:rsidRPr="00396710">
          <w:rPr>
            <w:rStyle w:val="Hipervnculo"/>
            <w:rFonts w:cs="Arial"/>
            <w:caps w:val="0"/>
            <w:noProof/>
          </w:rPr>
          <w:t xml:space="preserve">Figura 3.13  </w:t>
        </w:r>
        <w:r w:rsidR="003C17A1">
          <w:rPr>
            <w:rStyle w:val="Hipervnculo"/>
            <w:rFonts w:cs="Arial"/>
            <w:caps w:val="0"/>
            <w:noProof/>
          </w:rPr>
          <w:tab/>
        </w:r>
        <w:r w:rsidR="00C93894" w:rsidRPr="00396710">
          <w:rPr>
            <w:rStyle w:val="Hipervnculo"/>
            <w:rFonts w:cs="Arial"/>
            <w:caps w:val="0"/>
            <w:noProof/>
          </w:rPr>
          <w:t>Scrubber</w:t>
        </w:r>
        <w:r w:rsidR="00C93894">
          <w:rPr>
            <w:caps w:val="0"/>
            <w:noProof/>
            <w:webHidden/>
          </w:rPr>
          <w:tab/>
        </w:r>
        <w:r>
          <w:rPr>
            <w:noProof/>
            <w:webHidden/>
          </w:rPr>
          <w:fldChar w:fldCharType="begin"/>
        </w:r>
        <w:r w:rsidR="00E203BB">
          <w:rPr>
            <w:noProof/>
            <w:webHidden/>
          </w:rPr>
          <w:instrText xml:space="preserve"> PAGEREF _Toc327909573 \h </w:instrText>
        </w:r>
        <w:r>
          <w:rPr>
            <w:noProof/>
            <w:webHidden/>
          </w:rPr>
        </w:r>
        <w:r>
          <w:rPr>
            <w:noProof/>
            <w:webHidden/>
          </w:rPr>
          <w:fldChar w:fldCharType="separate"/>
        </w:r>
        <w:r w:rsidR="006F421F">
          <w:rPr>
            <w:noProof/>
            <w:webHidden/>
          </w:rPr>
          <w:t>167</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74" w:history="1">
        <w:r w:rsidR="00C93894" w:rsidRPr="00396710">
          <w:rPr>
            <w:rStyle w:val="Hipervnculo"/>
            <w:caps w:val="0"/>
            <w:noProof/>
            <w:lang w:val="en-US"/>
          </w:rPr>
          <w:t xml:space="preserve">Figura 4.1  </w:t>
        </w:r>
        <w:r w:rsidR="00C93894" w:rsidRPr="00396710">
          <w:rPr>
            <w:rStyle w:val="Hipervnculo"/>
            <w:rFonts w:cs="Arial"/>
            <w:caps w:val="0"/>
            <w:noProof/>
            <w:lang w:val="en-US"/>
          </w:rPr>
          <w:t xml:space="preserve"> </w:t>
        </w:r>
        <w:r w:rsidR="003C17A1">
          <w:rPr>
            <w:rStyle w:val="Hipervnculo"/>
            <w:rFonts w:cs="Arial"/>
            <w:caps w:val="0"/>
            <w:noProof/>
            <w:lang w:val="en-US"/>
          </w:rPr>
          <w:tab/>
        </w:r>
        <w:r w:rsidR="00C93894" w:rsidRPr="00396710">
          <w:rPr>
            <w:rStyle w:val="Hipervnculo"/>
            <w:rFonts w:cs="Arial"/>
            <w:caps w:val="0"/>
            <w:noProof/>
            <w:lang w:val="en-US"/>
          </w:rPr>
          <w:t>Programa (Plate “N” Sheet Professional V4)</w:t>
        </w:r>
        <w:r w:rsidR="00C93894">
          <w:rPr>
            <w:caps w:val="0"/>
            <w:noProof/>
            <w:webHidden/>
          </w:rPr>
          <w:tab/>
        </w:r>
        <w:r>
          <w:rPr>
            <w:noProof/>
            <w:webHidden/>
          </w:rPr>
          <w:fldChar w:fldCharType="begin"/>
        </w:r>
        <w:r w:rsidR="00E203BB">
          <w:rPr>
            <w:noProof/>
            <w:webHidden/>
          </w:rPr>
          <w:instrText xml:space="preserve"> PAGEREF _Toc327909574 \h </w:instrText>
        </w:r>
        <w:r>
          <w:rPr>
            <w:noProof/>
            <w:webHidden/>
          </w:rPr>
        </w:r>
        <w:r>
          <w:rPr>
            <w:noProof/>
            <w:webHidden/>
          </w:rPr>
          <w:fldChar w:fldCharType="separate"/>
        </w:r>
        <w:r w:rsidR="006F421F">
          <w:rPr>
            <w:noProof/>
            <w:webHidden/>
          </w:rPr>
          <w:t>168</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75" w:history="1">
        <w:r w:rsidR="00C93894" w:rsidRPr="00396710">
          <w:rPr>
            <w:rStyle w:val="Hipervnculo"/>
            <w:caps w:val="0"/>
            <w:noProof/>
          </w:rPr>
          <w:t xml:space="preserve">Figura 4.2   </w:t>
        </w:r>
        <w:r w:rsidR="003C17A1">
          <w:rPr>
            <w:rStyle w:val="Hipervnculo"/>
            <w:caps w:val="0"/>
            <w:noProof/>
          </w:rPr>
          <w:tab/>
        </w:r>
        <w:r w:rsidR="00C93894" w:rsidRPr="00396710">
          <w:rPr>
            <w:rStyle w:val="Hipervnculo"/>
            <w:caps w:val="0"/>
            <w:noProof/>
          </w:rPr>
          <w:t xml:space="preserve">Codo </w:t>
        </w:r>
        <w:r w:rsidR="004D3D73">
          <w:rPr>
            <w:rStyle w:val="Hipervnculo"/>
            <w:caps w:val="0"/>
            <w:noProof/>
          </w:rPr>
          <w:t>d</w:t>
        </w:r>
        <w:r w:rsidR="00C93894" w:rsidRPr="00396710">
          <w:rPr>
            <w:rStyle w:val="Hipervnculo"/>
            <w:caps w:val="0"/>
            <w:noProof/>
          </w:rPr>
          <w:t>e Di</w:t>
        </w:r>
        <w:r w:rsidR="00F17798" w:rsidRPr="00F17798">
          <w:rPr>
            <w:rStyle w:val="Hipervnculo"/>
            <w:caps w:val="0"/>
            <w:noProof/>
          </w:rPr>
          <w:t>á</w:t>
        </w:r>
        <w:r w:rsidR="00C93894" w:rsidRPr="00396710">
          <w:rPr>
            <w:rStyle w:val="Hipervnculo"/>
            <w:caps w:val="0"/>
            <w:noProof/>
          </w:rPr>
          <w:t>metro 1900 Mm</w:t>
        </w:r>
        <w:r w:rsidR="00C93894">
          <w:rPr>
            <w:caps w:val="0"/>
            <w:noProof/>
            <w:webHidden/>
          </w:rPr>
          <w:tab/>
        </w:r>
        <w:r>
          <w:rPr>
            <w:noProof/>
            <w:webHidden/>
          </w:rPr>
          <w:fldChar w:fldCharType="begin"/>
        </w:r>
        <w:r w:rsidR="00E203BB">
          <w:rPr>
            <w:noProof/>
            <w:webHidden/>
          </w:rPr>
          <w:instrText xml:space="preserve"> PAGEREF _Toc327909575 \h </w:instrText>
        </w:r>
        <w:r>
          <w:rPr>
            <w:noProof/>
            <w:webHidden/>
          </w:rPr>
        </w:r>
        <w:r>
          <w:rPr>
            <w:noProof/>
            <w:webHidden/>
          </w:rPr>
          <w:fldChar w:fldCharType="separate"/>
        </w:r>
        <w:r w:rsidR="006F421F">
          <w:rPr>
            <w:noProof/>
            <w:webHidden/>
          </w:rPr>
          <w:t>169</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76" w:history="1">
        <w:r w:rsidR="00C93894" w:rsidRPr="00396710">
          <w:rPr>
            <w:rStyle w:val="Hipervnculo"/>
            <w:caps w:val="0"/>
            <w:noProof/>
          </w:rPr>
          <w:t xml:space="preserve">Figura 4.3   </w:t>
        </w:r>
        <w:r w:rsidR="003C17A1">
          <w:rPr>
            <w:rStyle w:val="Hipervnculo"/>
            <w:caps w:val="0"/>
            <w:noProof/>
          </w:rPr>
          <w:tab/>
        </w:r>
        <w:r w:rsidR="00C93894" w:rsidRPr="00396710">
          <w:rPr>
            <w:rStyle w:val="Hipervnculo"/>
            <w:caps w:val="0"/>
            <w:noProof/>
          </w:rPr>
          <w:t>Transici</w:t>
        </w:r>
        <w:r w:rsidR="00F17798" w:rsidRPr="00F17798">
          <w:rPr>
            <w:rStyle w:val="Hipervnculo"/>
            <w:caps w:val="0"/>
            <w:noProof/>
          </w:rPr>
          <w:t>ó</w:t>
        </w:r>
        <w:r w:rsidR="00C93894" w:rsidRPr="00396710">
          <w:rPr>
            <w:rStyle w:val="Hipervnculo"/>
            <w:caps w:val="0"/>
            <w:noProof/>
          </w:rPr>
          <w:t xml:space="preserve">n </w:t>
        </w:r>
        <w:r w:rsidR="004D3D73">
          <w:rPr>
            <w:rStyle w:val="Hipervnculo"/>
            <w:caps w:val="0"/>
            <w:noProof/>
          </w:rPr>
          <w:t>a</w:t>
        </w:r>
        <w:r w:rsidR="00C93894" w:rsidRPr="00396710">
          <w:rPr>
            <w:rStyle w:val="Hipervnculo"/>
            <w:caps w:val="0"/>
            <w:noProof/>
          </w:rPr>
          <w:t xml:space="preserve"> La Entrada Del Cicl</w:t>
        </w:r>
        <w:r w:rsidR="00F17798" w:rsidRPr="00F17798">
          <w:rPr>
            <w:rStyle w:val="Hipervnculo"/>
            <w:caps w:val="0"/>
            <w:noProof/>
          </w:rPr>
          <w:t>ó</w:t>
        </w:r>
        <w:r w:rsidR="00C93894" w:rsidRPr="00396710">
          <w:rPr>
            <w:rStyle w:val="Hipervnculo"/>
            <w:caps w:val="0"/>
            <w:noProof/>
          </w:rPr>
          <w:t>n</w:t>
        </w:r>
        <w:r w:rsidR="00C93894">
          <w:rPr>
            <w:caps w:val="0"/>
            <w:noProof/>
            <w:webHidden/>
          </w:rPr>
          <w:tab/>
        </w:r>
        <w:r>
          <w:rPr>
            <w:noProof/>
            <w:webHidden/>
          </w:rPr>
          <w:fldChar w:fldCharType="begin"/>
        </w:r>
        <w:r w:rsidR="00E203BB">
          <w:rPr>
            <w:noProof/>
            <w:webHidden/>
          </w:rPr>
          <w:instrText xml:space="preserve"> PAGEREF _Toc327909576 \h </w:instrText>
        </w:r>
        <w:r>
          <w:rPr>
            <w:noProof/>
            <w:webHidden/>
          </w:rPr>
        </w:r>
        <w:r>
          <w:rPr>
            <w:noProof/>
            <w:webHidden/>
          </w:rPr>
          <w:fldChar w:fldCharType="separate"/>
        </w:r>
        <w:r w:rsidR="006F421F">
          <w:rPr>
            <w:noProof/>
            <w:webHidden/>
          </w:rPr>
          <w:t>170</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77" w:history="1">
        <w:r w:rsidR="00C93894" w:rsidRPr="00396710">
          <w:rPr>
            <w:rStyle w:val="Hipervnculo"/>
            <w:caps w:val="0"/>
            <w:noProof/>
          </w:rPr>
          <w:t xml:space="preserve">Figura 4.4   </w:t>
        </w:r>
        <w:r w:rsidR="003C17A1">
          <w:rPr>
            <w:rStyle w:val="Hipervnculo"/>
            <w:caps w:val="0"/>
            <w:noProof/>
          </w:rPr>
          <w:tab/>
        </w:r>
        <w:r w:rsidR="00C93894" w:rsidRPr="00396710">
          <w:rPr>
            <w:rStyle w:val="Hipervnculo"/>
            <w:caps w:val="0"/>
            <w:noProof/>
          </w:rPr>
          <w:t>Identificaci</w:t>
        </w:r>
        <w:r w:rsidR="00F17798" w:rsidRPr="00F17798">
          <w:rPr>
            <w:rStyle w:val="Hipervnculo"/>
            <w:caps w:val="0"/>
            <w:noProof/>
          </w:rPr>
          <w:t>ó</w:t>
        </w:r>
        <w:r w:rsidR="00C93894" w:rsidRPr="00396710">
          <w:rPr>
            <w:rStyle w:val="Hipervnculo"/>
            <w:caps w:val="0"/>
            <w:noProof/>
          </w:rPr>
          <w:t xml:space="preserve">n </w:t>
        </w:r>
        <w:r w:rsidR="004D3D73">
          <w:rPr>
            <w:rStyle w:val="Hipervnculo"/>
            <w:caps w:val="0"/>
            <w:noProof/>
          </w:rPr>
          <w:t>d</w:t>
        </w:r>
        <w:r w:rsidR="00C93894" w:rsidRPr="00396710">
          <w:rPr>
            <w:rStyle w:val="Hipervnculo"/>
            <w:caps w:val="0"/>
            <w:noProof/>
          </w:rPr>
          <w:t>e Vista General</w:t>
        </w:r>
        <w:r w:rsidR="00C93894">
          <w:rPr>
            <w:caps w:val="0"/>
            <w:noProof/>
            <w:webHidden/>
          </w:rPr>
          <w:tab/>
        </w:r>
        <w:r>
          <w:rPr>
            <w:noProof/>
            <w:webHidden/>
          </w:rPr>
          <w:fldChar w:fldCharType="begin"/>
        </w:r>
        <w:r w:rsidR="00E203BB">
          <w:rPr>
            <w:noProof/>
            <w:webHidden/>
          </w:rPr>
          <w:instrText xml:space="preserve"> PAGEREF _Toc327909577 \h </w:instrText>
        </w:r>
        <w:r>
          <w:rPr>
            <w:noProof/>
            <w:webHidden/>
          </w:rPr>
        </w:r>
        <w:r>
          <w:rPr>
            <w:noProof/>
            <w:webHidden/>
          </w:rPr>
          <w:fldChar w:fldCharType="separate"/>
        </w:r>
        <w:r w:rsidR="006F421F">
          <w:rPr>
            <w:noProof/>
            <w:webHidden/>
          </w:rPr>
          <w:t>170</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78" w:history="1">
        <w:r w:rsidR="00C93894" w:rsidRPr="00396710">
          <w:rPr>
            <w:rStyle w:val="Hipervnculo"/>
            <w:caps w:val="0"/>
            <w:noProof/>
          </w:rPr>
          <w:t xml:space="preserve">Figura 4.5   </w:t>
        </w:r>
        <w:r w:rsidR="003C17A1">
          <w:rPr>
            <w:rStyle w:val="Hipervnculo"/>
            <w:caps w:val="0"/>
            <w:noProof/>
          </w:rPr>
          <w:tab/>
        </w:r>
        <w:r w:rsidR="00C93894" w:rsidRPr="00396710">
          <w:rPr>
            <w:rStyle w:val="Hipervnculo"/>
            <w:caps w:val="0"/>
            <w:noProof/>
          </w:rPr>
          <w:t xml:space="preserve">Modelo </w:t>
        </w:r>
        <w:r w:rsidR="004D3D73">
          <w:rPr>
            <w:rStyle w:val="Hipervnculo"/>
            <w:caps w:val="0"/>
            <w:noProof/>
          </w:rPr>
          <w:t>d</w:t>
        </w:r>
        <w:r w:rsidR="00C93894" w:rsidRPr="00396710">
          <w:rPr>
            <w:rStyle w:val="Hipervnculo"/>
            <w:caps w:val="0"/>
            <w:noProof/>
          </w:rPr>
          <w:t xml:space="preserve">e Scrubber </w:t>
        </w:r>
        <w:r w:rsidR="004D3D73">
          <w:rPr>
            <w:rStyle w:val="Hipervnculo"/>
            <w:caps w:val="0"/>
            <w:noProof/>
          </w:rPr>
          <w:t>d</w:t>
        </w:r>
        <w:r w:rsidR="00C93894" w:rsidRPr="00396710">
          <w:rPr>
            <w:rStyle w:val="Hipervnculo"/>
            <w:caps w:val="0"/>
            <w:noProof/>
          </w:rPr>
          <w:t>e Importaci</w:t>
        </w:r>
        <w:r w:rsidR="00F17798" w:rsidRPr="00F17798">
          <w:rPr>
            <w:rStyle w:val="Hipervnculo"/>
            <w:caps w:val="0"/>
            <w:noProof/>
          </w:rPr>
          <w:t>ó</w:t>
        </w:r>
        <w:r w:rsidR="00C93894" w:rsidRPr="00396710">
          <w:rPr>
            <w:rStyle w:val="Hipervnculo"/>
            <w:caps w:val="0"/>
            <w:noProof/>
          </w:rPr>
          <w:t>n</w:t>
        </w:r>
        <w:r w:rsidR="00C93894">
          <w:rPr>
            <w:caps w:val="0"/>
            <w:noProof/>
            <w:webHidden/>
          </w:rPr>
          <w:tab/>
        </w:r>
        <w:r>
          <w:rPr>
            <w:noProof/>
            <w:webHidden/>
          </w:rPr>
          <w:fldChar w:fldCharType="begin"/>
        </w:r>
        <w:r w:rsidR="00E203BB">
          <w:rPr>
            <w:noProof/>
            <w:webHidden/>
          </w:rPr>
          <w:instrText xml:space="preserve"> PAGEREF _Toc327909578 \h </w:instrText>
        </w:r>
        <w:r>
          <w:rPr>
            <w:noProof/>
            <w:webHidden/>
          </w:rPr>
        </w:r>
        <w:r>
          <w:rPr>
            <w:noProof/>
            <w:webHidden/>
          </w:rPr>
          <w:fldChar w:fldCharType="separate"/>
        </w:r>
        <w:r w:rsidR="006F421F">
          <w:rPr>
            <w:noProof/>
            <w:webHidden/>
          </w:rPr>
          <w:t>176</w:t>
        </w:r>
        <w:r>
          <w:rPr>
            <w:noProof/>
            <w:webHidden/>
          </w:rPr>
          <w:fldChar w:fldCharType="end"/>
        </w:r>
      </w:hyperlink>
    </w:p>
    <w:p w:rsidR="00E203BB" w:rsidRDefault="00E53015" w:rsidP="003C17A1">
      <w:pPr>
        <w:pStyle w:val="Tabladeilustraciones"/>
        <w:tabs>
          <w:tab w:val="left" w:pos="1418"/>
          <w:tab w:val="right" w:leader="dot" w:pos="8268"/>
        </w:tabs>
        <w:rPr>
          <w:rFonts w:asciiTheme="minorHAnsi" w:eastAsiaTheme="minorEastAsia" w:hAnsiTheme="minorHAnsi" w:cstheme="minorBidi"/>
          <w:caps w:val="0"/>
          <w:noProof/>
          <w:sz w:val="22"/>
          <w:szCs w:val="22"/>
          <w:lang w:val="es-EC" w:eastAsia="es-EC"/>
        </w:rPr>
      </w:pPr>
      <w:hyperlink w:anchor="_Toc327909579" w:history="1">
        <w:r w:rsidR="00C93894" w:rsidRPr="00396710">
          <w:rPr>
            <w:rStyle w:val="Hipervnculo"/>
            <w:caps w:val="0"/>
            <w:noProof/>
          </w:rPr>
          <w:t xml:space="preserve">Figura 4.6   </w:t>
        </w:r>
        <w:r w:rsidR="003C17A1">
          <w:rPr>
            <w:rStyle w:val="Hipervnculo"/>
            <w:caps w:val="0"/>
            <w:noProof/>
          </w:rPr>
          <w:tab/>
        </w:r>
        <w:r w:rsidR="00C93894" w:rsidRPr="00396710">
          <w:rPr>
            <w:rStyle w:val="Hipervnculo"/>
            <w:caps w:val="0"/>
            <w:noProof/>
          </w:rPr>
          <w:t xml:space="preserve">Eficiencia </w:t>
        </w:r>
        <w:r w:rsidR="004D3D73">
          <w:rPr>
            <w:rStyle w:val="Hipervnculo"/>
            <w:caps w:val="0"/>
            <w:noProof/>
          </w:rPr>
          <w:t>p</w:t>
        </w:r>
        <w:r w:rsidR="00C93894" w:rsidRPr="00396710">
          <w:rPr>
            <w:rStyle w:val="Hipervnculo"/>
            <w:caps w:val="0"/>
            <w:noProof/>
          </w:rPr>
          <w:t xml:space="preserve">ara Scrubber </w:t>
        </w:r>
        <w:r w:rsidR="004D3D73">
          <w:rPr>
            <w:rStyle w:val="Hipervnculo"/>
            <w:caps w:val="0"/>
            <w:noProof/>
          </w:rPr>
          <w:t>d</w:t>
        </w:r>
        <w:r w:rsidR="00C93894" w:rsidRPr="00396710">
          <w:rPr>
            <w:rStyle w:val="Hipervnculo"/>
            <w:caps w:val="0"/>
            <w:noProof/>
          </w:rPr>
          <w:t>e Importaci</w:t>
        </w:r>
        <w:r w:rsidR="00F17798">
          <w:rPr>
            <w:rStyle w:val="Hipervnculo"/>
            <w:caps w:val="0"/>
            <w:noProof/>
          </w:rPr>
          <w:t>ó</w:t>
        </w:r>
        <w:r w:rsidR="00C93894" w:rsidRPr="00396710">
          <w:rPr>
            <w:rStyle w:val="Hipervnculo"/>
            <w:caps w:val="0"/>
            <w:noProof/>
          </w:rPr>
          <w:t>n</w:t>
        </w:r>
        <w:r w:rsidR="00C93894">
          <w:rPr>
            <w:caps w:val="0"/>
            <w:noProof/>
            <w:webHidden/>
          </w:rPr>
          <w:tab/>
        </w:r>
        <w:r>
          <w:rPr>
            <w:noProof/>
            <w:webHidden/>
          </w:rPr>
          <w:fldChar w:fldCharType="begin"/>
        </w:r>
        <w:r w:rsidR="00E203BB">
          <w:rPr>
            <w:noProof/>
            <w:webHidden/>
          </w:rPr>
          <w:instrText xml:space="preserve"> PAGEREF _Toc327909579 \h </w:instrText>
        </w:r>
        <w:r>
          <w:rPr>
            <w:noProof/>
            <w:webHidden/>
          </w:rPr>
        </w:r>
        <w:r>
          <w:rPr>
            <w:noProof/>
            <w:webHidden/>
          </w:rPr>
          <w:fldChar w:fldCharType="separate"/>
        </w:r>
        <w:r w:rsidR="006F421F">
          <w:rPr>
            <w:noProof/>
            <w:webHidden/>
          </w:rPr>
          <w:t>177</w:t>
        </w:r>
        <w:r>
          <w:rPr>
            <w:noProof/>
            <w:webHidden/>
          </w:rPr>
          <w:fldChar w:fldCharType="end"/>
        </w:r>
      </w:hyperlink>
    </w:p>
    <w:p w:rsidR="00DF1D43" w:rsidRDefault="00E53015" w:rsidP="00DF1D43">
      <w:pPr>
        <w:rPr>
          <w:rFonts w:cstheme="minorHAnsi"/>
          <w:szCs w:val="20"/>
        </w:rPr>
      </w:pPr>
      <w:r>
        <w:rPr>
          <w:rFonts w:cstheme="minorHAnsi"/>
          <w:szCs w:val="20"/>
        </w:rPr>
        <w:fldChar w:fldCharType="end"/>
      </w:r>
    </w:p>
    <w:p w:rsidR="00C37625" w:rsidRDefault="00C37625" w:rsidP="00DF1D43">
      <w:pPr>
        <w:rPr>
          <w:rFonts w:cstheme="minorHAnsi"/>
          <w:szCs w:val="20"/>
        </w:rPr>
      </w:pPr>
    </w:p>
    <w:p w:rsidR="00C37625" w:rsidRDefault="00C37625" w:rsidP="00DF1D43">
      <w:pPr>
        <w:rPr>
          <w:rFonts w:cstheme="minorHAnsi"/>
          <w:szCs w:val="20"/>
        </w:rPr>
      </w:pPr>
    </w:p>
    <w:p w:rsidR="00C37625" w:rsidRDefault="00C37625" w:rsidP="00DF1D43">
      <w:pPr>
        <w:rPr>
          <w:rFonts w:cstheme="minorHAnsi"/>
          <w:szCs w:val="20"/>
        </w:rPr>
      </w:pPr>
    </w:p>
    <w:p w:rsidR="00C37625" w:rsidRDefault="00C37625" w:rsidP="00DF1D43">
      <w:pPr>
        <w:rPr>
          <w:rFonts w:cstheme="minorHAnsi"/>
          <w:szCs w:val="20"/>
        </w:rPr>
      </w:pPr>
    </w:p>
    <w:p w:rsidR="002D169E" w:rsidRDefault="002D169E" w:rsidP="00DF1D43">
      <w:pPr>
        <w:rPr>
          <w:rFonts w:cstheme="minorHAnsi"/>
          <w:szCs w:val="20"/>
        </w:rPr>
      </w:pPr>
    </w:p>
    <w:p w:rsidR="002D169E" w:rsidRDefault="002D169E" w:rsidP="00DF1D43">
      <w:pPr>
        <w:rPr>
          <w:rFonts w:cstheme="minorHAnsi"/>
          <w:szCs w:val="20"/>
        </w:rPr>
      </w:pPr>
    </w:p>
    <w:p w:rsidR="00F45CB8" w:rsidRDefault="00F45CB8" w:rsidP="00DF1D43">
      <w:pPr>
        <w:rPr>
          <w:rFonts w:cstheme="minorHAnsi"/>
          <w:szCs w:val="20"/>
        </w:rPr>
      </w:pPr>
    </w:p>
    <w:p w:rsidR="00C93894" w:rsidRDefault="00C93894" w:rsidP="00DF1D43">
      <w:pPr>
        <w:rPr>
          <w:rFonts w:cstheme="minorHAnsi"/>
          <w:szCs w:val="20"/>
        </w:rPr>
      </w:pPr>
    </w:p>
    <w:p w:rsidR="00C93894" w:rsidRDefault="00C93894" w:rsidP="00DF1D43">
      <w:pPr>
        <w:rPr>
          <w:rFonts w:cstheme="minorHAnsi"/>
          <w:szCs w:val="20"/>
        </w:rPr>
      </w:pPr>
    </w:p>
    <w:p w:rsidR="00C93894" w:rsidRDefault="00C93894" w:rsidP="00DF1D43">
      <w:pPr>
        <w:rPr>
          <w:rFonts w:cstheme="minorHAnsi"/>
          <w:szCs w:val="20"/>
        </w:rPr>
      </w:pPr>
    </w:p>
    <w:p w:rsidR="00C93894" w:rsidRDefault="00C93894" w:rsidP="00DF1D43">
      <w:pPr>
        <w:rPr>
          <w:rFonts w:cstheme="minorHAnsi"/>
          <w:szCs w:val="20"/>
        </w:rPr>
      </w:pPr>
    </w:p>
    <w:p w:rsidR="00C93894" w:rsidRDefault="00C93894" w:rsidP="00DF1D43">
      <w:pPr>
        <w:rPr>
          <w:rFonts w:cstheme="minorHAnsi"/>
          <w:szCs w:val="20"/>
        </w:rPr>
      </w:pPr>
    </w:p>
    <w:p w:rsidR="00C93894" w:rsidRDefault="00C93894" w:rsidP="00DF1D43">
      <w:pPr>
        <w:rPr>
          <w:rFonts w:cstheme="minorHAnsi"/>
          <w:szCs w:val="20"/>
        </w:rPr>
      </w:pPr>
    </w:p>
    <w:p w:rsidR="00C93894" w:rsidRDefault="00C93894" w:rsidP="00DF1D43">
      <w:pPr>
        <w:rPr>
          <w:rFonts w:cstheme="minorHAnsi"/>
          <w:szCs w:val="20"/>
        </w:rPr>
      </w:pPr>
    </w:p>
    <w:p w:rsidR="00273B49" w:rsidRPr="002D2976" w:rsidRDefault="00C93894" w:rsidP="00856C69">
      <w:pPr>
        <w:pStyle w:val="Ttulo1"/>
        <w:numPr>
          <w:ilvl w:val="0"/>
          <w:numId w:val="0"/>
        </w:numPr>
        <w:jc w:val="center"/>
        <w:rPr>
          <w:sz w:val="32"/>
          <w:szCs w:val="24"/>
        </w:rPr>
      </w:pPr>
      <w:bookmarkStart w:id="4" w:name="_Toc327909841"/>
      <w:r w:rsidRPr="002D2976">
        <w:rPr>
          <w:sz w:val="32"/>
          <w:szCs w:val="24"/>
        </w:rPr>
        <w:lastRenderedPageBreak/>
        <w:t>Í</w:t>
      </w:r>
      <w:r w:rsidR="00273B49" w:rsidRPr="002D2976">
        <w:rPr>
          <w:sz w:val="32"/>
          <w:szCs w:val="24"/>
        </w:rPr>
        <w:t>NDICE DE TABLAS</w:t>
      </w:r>
      <w:bookmarkEnd w:id="4"/>
    </w:p>
    <w:p w:rsidR="002D2976" w:rsidRPr="002D2976" w:rsidRDefault="002D2976" w:rsidP="002D2976"/>
    <w:p w:rsidR="00E203BB" w:rsidRPr="002D2976" w:rsidRDefault="00E53015">
      <w:pPr>
        <w:pStyle w:val="Tabladeilustraciones"/>
        <w:tabs>
          <w:tab w:val="left" w:pos="1320"/>
          <w:tab w:val="right" w:leader="dot" w:pos="8268"/>
        </w:tabs>
        <w:rPr>
          <w:rFonts w:asciiTheme="minorHAnsi" w:eastAsiaTheme="minorEastAsia" w:hAnsiTheme="minorHAnsi" w:cstheme="minorBidi"/>
          <w:caps w:val="0"/>
          <w:noProof/>
          <w:szCs w:val="24"/>
          <w:lang w:val="es-EC" w:eastAsia="es-EC"/>
        </w:rPr>
      </w:pPr>
      <w:r w:rsidRPr="00E53015">
        <w:rPr>
          <w:rFonts w:cs="Arial"/>
          <w:bCs/>
          <w:szCs w:val="24"/>
        </w:rPr>
        <w:fldChar w:fldCharType="begin"/>
      </w:r>
      <w:r w:rsidR="006C5B7F" w:rsidRPr="002D2976">
        <w:rPr>
          <w:rFonts w:cs="Arial"/>
          <w:bCs/>
          <w:szCs w:val="24"/>
        </w:rPr>
        <w:instrText xml:space="preserve"> TOC \h \z \c "TABLA" </w:instrText>
      </w:r>
      <w:r w:rsidRPr="00E53015">
        <w:rPr>
          <w:rFonts w:cs="Arial"/>
          <w:bCs/>
          <w:szCs w:val="24"/>
        </w:rPr>
        <w:fldChar w:fldCharType="separate"/>
      </w:r>
      <w:hyperlink w:anchor="_Toc327909600" w:history="1">
        <w:r w:rsidR="002D2976">
          <w:rPr>
            <w:rStyle w:val="Hipervnculo"/>
            <w:rFonts w:cs="Arial"/>
            <w:caps w:val="0"/>
            <w:noProof/>
            <w:szCs w:val="24"/>
          </w:rPr>
          <w:t>T</w:t>
        </w:r>
        <w:r w:rsidR="002D2976" w:rsidRPr="002D2976">
          <w:rPr>
            <w:rStyle w:val="Hipervnculo"/>
            <w:rFonts w:cs="Arial"/>
            <w:caps w:val="0"/>
            <w:noProof/>
            <w:szCs w:val="24"/>
          </w:rPr>
          <w:t xml:space="preserve">abla </w:t>
        </w:r>
        <w:r w:rsidR="00227255">
          <w:rPr>
            <w:rStyle w:val="Hipervnculo"/>
            <w:rFonts w:cs="Arial"/>
            <w:caps w:val="0"/>
            <w:noProof/>
            <w:szCs w:val="24"/>
          </w:rPr>
          <w:t xml:space="preserve">1   </w:t>
        </w:r>
        <w:r w:rsidR="002D2976" w:rsidRPr="002D2976">
          <w:rPr>
            <w:rStyle w:val="Hipervnculo"/>
            <w:rFonts w:cs="Arial"/>
            <w:caps w:val="0"/>
            <w:noProof/>
            <w:szCs w:val="24"/>
          </w:rPr>
          <w:t xml:space="preserve">Fases </w:t>
        </w:r>
        <w:r w:rsidR="00DE66F6">
          <w:rPr>
            <w:rStyle w:val="Hipervnculo"/>
            <w:rFonts w:cs="Arial"/>
            <w:caps w:val="0"/>
            <w:noProof/>
            <w:szCs w:val="24"/>
          </w:rPr>
          <w:t>d</w:t>
        </w:r>
        <w:r w:rsidR="002D2976" w:rsidRPr="002D2976">
          <w:rPr>
            <w:rStyle w:val="Hipervnculo"/>
            <w:rFonts w:cs="Arial"/>
            <w:caps w:val="0"/>
            <w:noProof/>
            <w:szCs w:val="24"/>
          </w:rPr>
          <w:t xml:space="preserve">el Diseño </w:t>
        </w:r>
        <w:r w:rsidR="00DE66F6">
          <w:rPr>
            <w:rStyle w:val="Hipervnculo"/>
            <w:rFonts w:cs="Arial"/>
            <w:caps w:val="0"/>
            <w:noProof/>
            <w:szCs w:val="24"/>
          </w:rPr>
          <w:t>p</w:t>
        </w:r>
        <w:r w:rsidR="002D2976" w:rsidRPr="002D2976">
          <w:rPr>
            <w:rStyle w:val="Hipervnculo"/>
            <w:rFonts w:cs="Arial"/>
            <w:caps w:val="0"/>
            <w:noProof/>
            <w:szCs w:val="24"/>
          </w:rPr>
          <w:t xml:space="preserve">ara </w:t>
        </w:r>
        <w:r w:rsidR="00DE66F6">
          <w:rPr>
            <w:rStyle w:val="Hipervnculo"/>
            <w:rFonts w:cs="Arial"/>
            <w:caps w:val="0"/>
            <w:noProof/>
            <w:szCs w:val="24"/>
          </w:rPr>
          <w:t>e</w:t>
        </w:r>
        <w:r w:rsidR="002D2976" w:rsidRPr="002D2976">
          <w:rPr>
            <w:rStyle w:val="Hipervnculo"/>
            <w:rFonts w:cs="Arial"/>
            <w:caps w:val="0"/>
            <w:noProof/>
            <w:szCs w:val="24"/>
          </w:rPr>
          <w:t>l Proyecto</w:t>
        </w:r>
        <w:r w:rsidR="002D2976" w:rsidRPr="002D2976">
          <w:rPr>
            <w:caps w:val="0"/>
            <w:noProof/>
            <w:webHidden/>
            <w:szCs w:val="24"/>
          </w:rPr>
          <w:tab/>
        </w:r>
      </w:hyperlink>
      <w:r w:rsidR="00DE66F6">
        <w:rPr>
          <w:noProof/>
        </w:rPr>
        <w:t>3</w:t>
      </w:r>
    </w:p>
    <w:p w:rsidR="00E203BB" w:rsidRPr="002D2976" w:rsidRDefault="00E53015">
      <w:pPr>
        <w:pStyle w:val="Tabladeilustraciones"/>
        <w:tabs>
          <w:tab w:val="right" w:leader="dot" w:pos="8268"/>
        </w:tabs>
        <w:rPr>
          <w:rFonts w:asciiTheme="minorHAnsi" w:eastAsiaTheme="minorEastAsia" w:hAnsiTheme="minorHAnsi" w:cstheme="minorBidi"/>
          <w:caps w:val="0"/>
          <w:noProof/>
          <w:szCs w:val="24"/>
          <w:lang w:val="es-EC" w:eastAsia="es-EC"/>
        </w:rPr>
      </w:pPr>
      <w:hyperlink w:anchor="_Toc327909601" w:history="1">
        <w:r w:rsidR="002D2976" w:rsidRPr="002D2976">
          <w:rPr>
            <w:rStyle w:val="Hipervnculo"/>
            <w:caps w:val="0"/>
            <w:noProof/>
            <w:szCs w:val="24"/>
          </w:rPr>
          <w:t xml:space="preserve">Tabla </w:t>
        </w:r>
        <w:r w:rsidR="00227255">
          <w:rPr>
            <w:rStyle w:val="Hipervnculo"/>
            <w:caps w:val="0"/>
            <w:noProof/>
            <w:szCs w:val="24"/>
          </w:rPr>
          <w:t>2</w:t>
        </w:r>
        <w:r w:rsidR="002D2976" w:rsidRPr="002D2976">
          <w:rPr>
            <w:rStyle w:val="Hipervnculo"/>
            <w:caps w:val="0"/>
            <w:noProof/>
            <w:szCs w:val="24"/>
          </w:rPr>
          <w:t xml:space="preserve">   Distribuciön </w:t>
        </w:r>
        <w:r w:rsidR="00DE66F6">
          <w:rPr>
            <w:rStyle w:val="Hipervnculo"/>
            <w:caps w:val="0"/>
            <w:noProof/>
            <w:szCs w:val="24"/>
          </w:rPr>
          <w:t>d</w:t>
        </w:r>
        <w:r w:rsidR="002D2976" w:rsidRPr="002D2976">
          <w:rPr>
            <w:rStyle w:val="Hipervnculo"/>
            <w:caps w:val="0"/>
            <w:noProof/>
            <w:szCs w:val="24"/>
          </w:rPr>
          <w:t>e Partículas</w:t>
        </w:r>
        <w:r w:rsidR="002D2976" w:rsidRPr="002D2976">
          <w:rPr>
            <w:caps w:val="0"/>
            <w:noProof/>
            <w:webHidden/>
            <w:szCs w:val="24"/>
          </w:rPr>
          <w:tab/>
        </w:r>
        <w:r w:rsidR="00DE66F6">
          <w:rPr>
            <w:noProof/>
            <w:webHidden/>
            <w:szCs w:val="24"/>
          </w:rPr>
          <w:t>17</w:t>
        </w:r>
      </w:hyperlink>
    </w:p>
    <w:p w:rsidR="00E203BB" w:rsidRPr="002D2976" w:rsidRDefault="00E53015" w:rsidP="00227255">
      <w:pPr>
        <w:pStyle w:val="Tabladeilustraciones"/>
        <w:tabs>
          <w:tab w:val="left" w:pos="993"/>
          <w:tab w:val="left" w:pos="1320"/>
          <w:tab w:val="right" w:leader="dot" w:pos="8268"/>
        </w:tabs>
        <w:ind w:left="993" w:hanging="993"/>
        <w:rPr>
          <w:rFonts w:asciiTheme="minorHAnsi" w:eastAsiaTheme="minorEastAsia" w:hAnsiTheme="minorHAnsi" w:cstheme="minorBidi"/>
          <w:caps w:val="0"/>
          <w:noProof/>
          <w:szCs w:val="24"/>
          <w:lang w:val="es-EC" w:eastAsia="es-EC"/>
        </w:rPr>
      </w:pPr>
      <w:hyperlink w:anchor="_Toc327909602" w:history="1">
        <w:r w:rsidR="00227255">
          <w:rPr>
            <w:rStyle w:val="Hipervnculo"/>
            <w:rFonts w:cs="Arial"/>
            <w:caps w:val="0"/>
            <w:noProof/>
            <w:szCs w:val="24"/>
          </w:rPr>
          <w:t xml:space="preserve">Tabla 3   </w:t>
        </w:r>
        <w:r w:rsidR="002D2976" w:rsidRPr="002D2976">
          <w:rPr>
            <w:rStyle w:val="Hipervnculo"/>
            <w:rFonts w:cs="Arial"/>
            <w:caps w:val="0"/>
            <w:noProof/>
            <w:szCs w:val="24"/>
            <w:lang w:val="es-MX"/>
          </w:rPr>
          <w:t xml:space="preserve">Límites Maximos Permisibles </w:t>
        </w:r>
        <w:r w:rsidR="00DE66F6">
          <w:rPr>
            <w:rStyle w:val="Hipervnculo"/>
            <w:rFonts w:cs="Arial"/>
            <w:caps w:val="0"/>
            <w:noProof/>
            <w:szCs w:val="24"/>
            <w:lang w:val="es-MX"/>
          </w:rPr>
          <w:t>d</w:t>
        </w:r>
        <w:r w:rsidR="002D2976" w:rsidRPr="002D2976">
          <w:rPr>
            <w:rStyle w:val="Hipervnculo"/>
            <w:rFonts w:cs="Arial"/>
            <w:caps w:val="0"/>
            <w:noProof/>
            <w:szCs w:val="24"/>
            <w:lang w:val="es-MX"/>
          </w:rPr>
          <w:t xml:space="preserve">e Emisión </w:t>
        </w:r>
        <w:r w:rsidR="00DE66F6">
          <w:rPr>
            <w:rStyle w:val="Hipervnculo"/>
            <w:rFonts w:cs="Arial"/>
            <w:caps w:val="0"/>
            <w:noProof/>
            <w:szCs w:val="24"/>
            <w:lang w:val="es-MX"/>
          </w:rPr>
          <w:t>a</w:t>
        </w:r>
        <w:r w:rsidR="002D2976" w:rsidRPr="002D2976">
          <w:rPr>
            <w:rStyle w:val="Hipervnculo"/>
            <w:rFonts w:cs="Arial"/>
            <w:caps w:val="0"/>
            <w:noProof/>
            <w:szCs w:val="24"/>
            <w:lang w:val="es-MX"/>
          </w:rPr>
          <w:t xml:space="preserve">l Aire </w:t>
        </w:r>
        <w:r w:rsidR="00DE66F6">
          <w:rPr>
            <w:rStyle w:val="Hipervnculo"/>
            <w:rFonts w:cs="Arial"/>
            <w:caps w:val="0"/>
            <w:noProof/>
            <w:szCs w:val="24"/>
            <w:lang w:val="es-MX"/>
          </w:rPr>
          <w:t>p</w:t>
        </w:r>
        <w:r w:rsidR="002D2976" w:rsidRPr="002D2976">
          <w:rPr>
            <w:rStyle w:val="Hipervnculo"/>
            <w:rFonts w:cs="Arial"/>
            <w:caps w:val="0"/>
            <w:noProof/>
            <w:szCs w:val="24"/>
            <w:lang w:val="es-MX"/>
          </w:rPr>
          <w:t xml:space="preserve">ara Fuentes </w:t>
        </w:r>
        <w:r w:rsidR="00227255">
          <w:rPr>
            <w:rStyle w:val="Hipervnculo"/>
            <w:rFonts w:cs="Arial"/>
            <w:caps w:val="0"/>
            <w:noProof/>
            <w:szCs w:val="24"/>
            <w:lang w:val="es-MX"/>
          </w:rPr>
          <w:tab/>
        </w:r>
        <w:r w:rsidR="002D2976" w:rsidRPr="002D2976">
          <w:rPr>
            <w:rStyle w:val="Hipervnculo"/>
            <w:rFonts w:cs="Arial"/>
            <w:caps w:val="0"/>
            <w:noProof/>
            <w:szCs w:val="24"/>
            <w:lang w:val="es-MX"/>
          </w:rPr>
          <w:t xml:space="preserve">Fijas </w:t>
        </w:r>
        <w:r w:rsidR="00227255">
          <w:rPr>
            <w:rStyle w:val="Hipervnculo"/>
            <w:rFonts w:cs="Arial"/>
            <w:caps w:val="0"/>
            <w:noProof/>
            <w:szCs w:val="24"/>
            <w:lang w:val="es-MX"/>
          </w:rPr>
          <w:t xml:space="preserve">    </w:t>
        </w:r>
        <w:r w:rsidR="00DE66F6">
          <w:rPr>
            <w:rStyle w:val="Hipervnculo"/>
            <w:rFonts w:cs="Arial"/>
            <w:caps w:val="0"/>
            <w:noProof/>
            <w:szCs w:val="24"/>
            <w:lang w:val="es-MX"/>
          </w:rPr>
          <w:t>d</w:t>
        </w:r>
        <w:r w:rsidR="002D2976" w:rsidRPr="002D2976">
          <w:rPr>
            <w:rStyle w:val="Hipervnculo"/>
            <w:rFonts w:cs="Arial"/>
            <w:caps w:val="0"/>
            <w:noProof/>
            <w:szCs w:val="24"/>
            <w:lang w:val="es-MX"/>
          </w:rPr>
          <w:t>e Combustión [6].</w:t>
        </w:r>
        <w:r w:rsidR="002D2976" w:rsidRPr="002D2976">
          <w:rPr>
            <w:caps w:val="0"/>
            <w:noProof/>
            <w:webHidden/>
            <w:szCs w:val="24"/>
          </w:rPr>
          <w:tab/>
        </w:r>
        <w:r w:rsidR="00DE66F6">
          <w:rPr>
            <w:noProof/>
            <w:webHidden/>
            <w:szCs w:val="24"/>
          </w:rPr>
          <w:t>36</w:t>
        </w:r>
      </w:hyperlink>
    </w:p>
    <w:p w:rsidR="00E203BB" w:rsidRPr="002D2976" w:rsidRDefault="00E53015" w:rsidP="00227255">
      <w:pPr>
        <w:pStyle w:val="Tabladeilustraciones"/>
        <w:tabs>
          <w:tab w:val="left" w:pos="1320"/>
          <w:tab w:val="right" w:leader="dot" w:pos="8268"/>
        </w:tabs>
        <w:ind w:left="993" w:hanging="993"/>
        <w:rPr>
          <w:rFonts w:asciiTheme="minorHAnsi" w:eastAsiaTheme="minorEastAsia" w:hAnsiTheme="minorHAnsi" w:cstheme="minorBidi"/>
          <w:caps w:val="0"/>
          <w:noProof/>
          <w:szCs w:val="24"/>
          <w:lang w:val="es-EC" w:eastAsia="es-EC"/>
        </w:rPr>
      </w:pPr>
      <w:hyperlink w:anchor="_Toc327909603" w:history="1">
        <w:r w:rsidR="002D2976" w:rsidRPr="002D2976">
          <w:rPr>
            <w:rStyle w:val="Hipervnculo"/>
            <w:caps w:val="0"/>
            <w:noProof/>
            <w:szCs w:val="24"/>
          </w:rPr>
          <w:t xml:space="preserve">Tabla </w:t>
        </w:r>
        <w:r w:rsidR="00227255">
          <w:rPr>
            <w:rStyle w:val="Hipervnculo"/>
            <w:caps w:val="0"/>
            <w:noProof/>
            <w:szCs w:val="24"/>
          </w:rPr>
          <w:t xml:space="preserve">4   </w:t>
        </w:r>
        <w:r w:rsidR="002D2976" w:rsidRPr="002D2976">
          <w:rPr>
            <w:rStyle w:val="Hipervnculo"/>
            <w:rFonts w:cs="Arial"/>
            <w:caps w:val="0"/>
            <w:noProof/>
            <w:szCs w:val="24"/>
            <w:lang w:val="es-MX"/>
          </w:rPr>
          <w:t xml:space="preserve">Límites Maximos Permisibles </w:t>
        </w:r>
        <w:r w:rsidR="00DE66F6">
          <w:rPr>
            <w:rStyle w:val="Hipervnculo"/>
            <w:rFonts w:cs="Arial"/>
            <w:caps w:val="0"/>
            <w:noProof/>
            <w:szCs w:val="24"/>
            <w:lang w:val="es-MX"/>
          </w:rPr>
          <w:t>d</w:t>
        </w:r>
        <w:r w:rsidR="002D2976" w:rsidRPr="002D2976">
          <w:rPr>
            <w:rStyle w:val="Hipervnculo"/>
            <w:rFonts w:cs="Arial"/>
            <w:caps w:val="0"/>
            <w:noProof/>
            <w:szCs w:val="24"/>
            <w:lang w:val="es-MX"/>
          </w:rPr>
          <w:t xml:space="preserve">e Emisión </w:t>
        </w:r>
        <w:r w:rsidR="00DE66F6">
          <w:rPr>
            <w:rStyle w:val="Hipervnculo"/>
            <w:rFonts w:cs="Arial"/>
            <w:caps w:val="0"/>
            <w:noProof/>
            <w:szCs w:val="24"/>
            <w:lang w:val="es-MX"/>
          </w:rPr>
          <w:t>a</w:t>
        </w:r>
        <w:r w:rsidR="002D2976" w:rsidRPr="002D2976">
          <w:rPr>
            <w:rStyle w:val="Hipervnculo"/>
            <w:rFonts w:cs="Arial"/>
            <w:caps w:val="0"/>
            <w:noProof/>
            <w:szCs w:val="24"/>
            <w:lang w:val="es-MX"/>
          </w:rPr>
          <w:t xml:space="preserve">l Aire </w:t>
        </w:r>
        <w:r w:rsidR="00DE66F6">
          <w:rPr>
            <w:rStyle w:val="Hipervnculo"/>
            <w:rFonts w:cs="Arial"/>
            <w:caps w:val="0"/>
            <w:noProof/>
            <w:szCs w:val="24"/>
            <w:lang w:val="es-MX"/>
          </w:rPr>
          <w:t>p</w:t>
        </w:r>
        <w:r w:rsidR="002D2976" w:rsidRPr="002D2976">
          <w:rPr>
            <w:rStyle w:val="Hipervnculo"/>
            <w:rFonts w:cs="Arial"/>
            <w:caps w:val="0"/>
            <w:noProof/>
            <w:szCs w:val="24"/>
            <w:lang w:val="es-MX"/>
          </w:rPr>
          <w:t xml:space="preserve">ara Fuentes Fijas </w:t>
        </w:r>
        <w:r w:rsidR="00DE66F6">
          <w:rPr>
            <w:rStyle w:val="Hipervnculo"/>
            <w:rFonts w:cs="Arial"/>
            <w:caps w:val="0"/>
            <w:noProof/>
            <w:szCs w:val="24"/>
            <w:lang w:val="es-MX"/>
          </w:rPr>
          <w:t>d</w:t>
        </w:r>
        <w:r w:rsidR="002D2976" w:rsidRPr="002D2976">
          <w:rPr>
            <w:rStyle w:val="Hipervnculo"/>
            <w:rFonts w:cs="Arial"/>
            <w:caps w:val="0"/>
            <w:noProof/>
            <w:szCs w:val="24"/>
            <w:lang w:val="es-MX"/>
          </w:rPr>
          <w:t>e Combustión. [6].</w:t>
        </w:r>
        <w:r w:rsidR="002D2976" w:rsidRPr="002D2976">
          <w:rPr>
            <w:caps w:val="0"/>
            <w:noProof/>
            <w:webHidden/>
            <w:szCs w:val="24"/>
          </w:rPr>
          <w:tab/>
        </w:r>
        <w:r w:rsidR="00DE66F6">
          <w:rPr>
            <w:noProof/>
            <w:webHidden/>
            <w:szCs w:val="24"/>
          </w:rPr>
          <w:t>37</w:t>
        </w:r>
      </w:hyperlink>
    </w:p>
    <w:p w:rsidR="00E203BB" w:rsidRPr="002D2976" w:rsidRDefault="00E53015">
      <w:pPr>
        <w:pStyle w:val="Tabladeilustraciones"/>
        <w:tabs>
          <w:tab w:val="left" w:pos="1320"/>
          <w:tab w:val="right" w:leader="dot" w:pos="8268"/>
        </w:tabs>
        <w:rPr>
          <w:rFonts w:asciiTheme="minorHAnsi" w:eastAsiaTheme="minorEastAsia" w:hAnsiTheme="minorHAnsi" w:cstheme="minorBidi"/>
          <w:caps w:val="0"/>
          <w:noProof/>
          <w:szCs w:val="24"/>
          <w:lang w:val="es-EC" w:eastAsia="es-EC"/>
        </w:rPr>
      </w:pPr>
      <w:hyperlink w:anchor="_Toc327909604" w:history="1">
        <w:r w:rsidR="002D2976" w:rsidRPr="002D2976">
          <w:rPr>
            <w:rStyle w:val="Hipervnculo"/>
            <w:rFonts w:cs="Arial"/>
            <w:caps w:val="0"/>
            <w:noProof/>
            <w:szCs w:val="24"/>
          </w:rPr>
          <w:t xml:space="preserve">Tabla </w:t>
        </w:r>
        <w:r w:rsidR="00227255">
          <w:rPr>
            <w:rStyle w:val="Hipervnculo"/>
            <w:rFonts w:cs="Arial"/>
            <w:caps w:val="0"/>
            <w:noProof/>
            <w:szCs w:val="24"/>
          </w:rPr>
          <w:t xml:space="preserve">5   </w:t>
        </w:r>
        <w:r w:rsidR="002D2976" w:rsidRPr="002D2976">
          <w:rPr>
            <w:rStyle w:val="Hipervnculo"/>
            <w:rFonts w:cs="Arial"/>
            <w:caps w:val="0"/>
            <w:noProof/>
            <w:szCs w:val="24"/>
          </w:rPr>
          <w:t xml:space="preserve">Resultado Promedio </w:t>
        </w:r>
        <w:r w:rsidR="00DE66F6">
          <w:rPr>
            <w:rStyle w:val="Hipervnculo"/>
            <w:rFonts w:cs="Arial"/>
            <w:caps w:val="0"/>
            <w:noProof/>
            <w:szCs w:val="24"/>
          </w:rPr>
          <w:t>d</w:t>
        </w:r>
        <w:r w:rsidR="002D2976" w:rsidRPr="002D2976">
          <w:rPr>
            <w:rStyle w:val="Hipervnculo"/>
            <w:rFonts w:cs="Arial"/>
            <w:caps w:val="0"/>
            <w:noProof/>
            <w:szCs w:val="24"/>
          </w:rPr>
          <w:t xml:space="preserve">e </w:t>
        </w:r>
        <w:r w:rsidR="00DE66F6">
          <w:rPr>
            <w:rStyle w:val="Hipervnculo"/>
            <w:rFonts w:cs="Arial"/>
            <w:caps w:val="0"/>
            <w:noProof/>
            <w:szCs w:val="24"/>
          </w:rPr>
          <w:t>l</w:t>
        </w:r>
        <w:r w:rsidR="002D2976" w:rsidRPr="002D2976">
          <w:rPr>
            <w:rStyle w:val="Hipervnculo"/>
            <w:rFonts w:cs="Arial"/>
            <w:caps w:val="0"/>
            <w:noProof/>
            <w:szCs w:val="24"/>
          </w:rPr>
          <w:t>as Últimas Mediciones</w:t>
        </w:r>
        <w:r w:rsidR="002D2976" w:rsidRPr="002D2976">
          <w:rPr>
            <w:caps w:val="0"/>
            <w:noProof/>
            <w:webHidden/>
            <w:szCs w:val="24"/>
          </w:rPr>
          <w:tab/>
        </w:r>
        <w:r w:rsidR="00DE66F6">
          <w:rPr>
            <w:noProof/>
            <w:webHidden/>
            <w:szCs w:val="24"/>
          </w:rPr>
          <w:t>41</w:t>
        </w:r>
      </w:hyperlink>
    </w:p>
    <w:p w:rsidR="00E203BB" w:rsidRPr="002D2976" w:rsidRDefault="00E53015">
      <w:pPr>
        <w:pStyle w:val="Tabladeilustraciones"/>
        <w:tabs>
          <w:tab w:val="left" w:pos="1320"/>
          <w:tab w:val="right" w:leader="dot" w:pos="8268"/>
        </w:tabs>
        <w:rPr>
          <w:rFonts w:asciiTheme="minorHAnsi" w:eastAsiaTheme="minorEastAsia" w:hAnsiTheme="minorHAnsi" w:cstheme="minorBidi"/>
          <w:caps w:val="0"/>
          <w:noProof/>
          <w:szCs w:val="24"/>
          <w:lang w:val="es-EC" w:eastAsia="es-EC"/>
        </w:rPr>
      </w:pPr>
      <w:hyperlink w:anchor="_Toc327909605" w:history="1">
        <w:r w:rsidR="002D2976" w:rsidRPr="002D2976">
          <w:rPr>
            <w:rStyle w:val="Hipervnculo"/>
            <w:rFonts w:cs="Arial"/>
            <w:caps w:val="0"/>
            <w:noProof/>
            <w:szCs w:val="24"/>
          </w:rPr>
          <w:t xml:space="preserve">Tabla </w:t>
        </w:r>
        <w:r w:rsidR="00227255">
          <w:rPr>
            <w:rStyle w:val="Hipervnculo"/>
            <w:rFonts w:cs="Arial"/>
            <w:caps w:val="0"/>
            <w:noProof/>
            <w:szCs w:val="24"/>
          </w:rPr>
          <w:t>6   T</w:t>
        </w:r>
        <w:r w:rsidR="002D2976" w:rsidRPr="002D2976">
          <w:rPr>
            <w:rStyle w:val="Hipervnculo"/>
            <w:rFonts w:cs="Arial"/>
            <w:caps w:val="0"/>
            <w:noProof/>
            <w:szCs w:val="24"/>
          </w:rPr>
          <w:t xml:space="preserve">abla Explicativa </w:t>
        </w:r>
        <w:r w:rsidR="00DE66F6">
          <w:rPr>
            <w:rStyle w:val="Hipervnculo"/>
            <w:rFonts w:cs="Arial"/>
            <w:caps w:val="0"/>
            <w:noProof/>
            <w:szCs w:val="24"/>
          </w:rPr>
          <w:t>d</w:t>
        </w:r>
        <w:r w:rsidR="002D2976" w:rsidRPr="002D2976">
          <w:rPr>
            <w:rStyle w:val="Hipervnculo"/>
            <w:rFonts w:cs="Arial"/>
            <w:caps w:val="0"/>
            <w:noProof/>
            <w:szCs w:val="24"/>
          </w:rPr>
          <w:t>e Colores</w:t>
        </w:r>
        <w:r w:rsidR="002D2976" w:rsidRPr="002D2976">
          <w:rPr>
            <w:caps w:val="0"/>
            <w:noProof/>
            <w:webHidden/>
            <w:szCs w:val="24"/>
          </w:rPr>
          <w:tab/>
        </w:r>
        <w:r w:rsidR="00DE66F6">
          <w:rPr>
            <w:noProof/>
            <w:webHidden/>
            <w:szCs w:val="24"/>
          </w:rPr>
          <w:t>42</w:t>
        </w:r>
      </w:hyperlink>
    </w:p>
    <w:p w:rsidR="00E203BB" w:rsidRPr="002D2976" w:rsidRDefault="00E53015">
      <w:pPr>
        <w:pStyle w:val="Tabladeilustraciones"/>
        <w:tabs>
          <w:tab w:val="right" w:leader="dot" w:pos="8268"/>
        </w:tabs>
        <w:rPr>
          <w:rFonts w:asciiTheme="minorHAnsi" w:eastAsiaTheme="minorEastAsia" w:hAnsiTheme="minorHAnsi" w:cstheme="minorBidi"/>
          <w:caps w:val="0"/>
          <w:noProof/>
          <w:szCs w:val="24"/>
          <w:lang w:val="es-EC" w:eastAsia="es-EC"/>
        </w:rPr>
      </w:pPr>
      <w:hyperlink w:anchor="_Toc327909606" w:history="1">
        <w:r w:rsidR="002D2976" w:rsidRPr="002D2976">
          <w:rPr>
            <w:rStyle w:val="Hipervnculo"/>
            <w:caps w:val="0"/>
            <w:noProof/>
            <w:szCs w:val="24"/>
          </w:rPr>
          <w:t xml:space="preserve">Tabla </w:t>
        </w:r>
        <w:r w:rsidR="00227255">
          <w:rPr>
            <w:rStyle w:val="Hipervnculo"/>
            <w:caps w:val="0"/>
            <w:noProof/>
            <w:szCs w:val="24"/>
          </w:rPr>
          <w:t>7</w:t>
        </w:r>
        <w:r w:rsidR="002D2976" w:rsidRPr="002D2976">
          <w:rPr>
            <w:rStyle w:val="Hipervnculo"/>
            <w:caps w:val="0"/>
            <w:noProof/>
            <w:szCs w:val="24"/>
          </w:rPr>
          <w:t xml:space="preserve"> </w:t>
        </w:r>
        <w:r w:rsidR="00227255">
          <w:rPr>
            <w:rStyle w:val="Hipervnculo"/>
            <w:caps w:val="0"/>
            <w:noProof/>
            <w:szCs w:val="24"/>
          </w:rPr>
          <w:t xml:space="preserve">  </w:t>
        </w:r>
        <w:r w:rsidR="002D2976" w:rsidRPr="002D2976">
          <w:rPr>
            <w:rStyle w:val="Hipervnculo"/>
            <w:rFonts w:cs="Arial"/>
            <w:caps w:val="0"/>
            <w:noProof/>
            <w:szCs w:val="24"/>
          </w:rPr>
          <w:t xml:space="preserve">Componentes </w:t>
        </w:r>
        <w:r w:rsidR="00DE66F6">
          <w:rPr>
            <w:rStyle w:val="Hipervnculo"/>
            <w:rFonts w:cs="Arial"/>
            <w:caps w:val="0"/>
            <w:noProof/>
            <w:szCs w:val="24"/>
          </w:rPr>
          <w:t>d</w:t>
        </w:r>
        <w:r w:rsidR="002D2976" w:rsidRPr="002D2976">
          <w:rPr>
            <w:rStyle w:val="Hipervnculo"/>
            <w:rFonts w:cs="Arial"/>
            <w:caps w:val="0"/>
            <w:noProof/>
            <w:szCs w:val="24"/>
          </w:rPr>
          <w:t>el Sistema</w:t>
        </w:r>
        <w:r w:rsidR="002D2976" w:rsidRPr="002D2976">
          <w:rPr>
            <w:caps w:val="0"/>
            <w:noProof/>
            <w:webHidden/>
            <w:szCs w:val="24"/>
          </w:rPr>
          <w:tab/>
        </w:r>
        <w:r w:rsidR="00DE66F6">
          <w:rPr>
            <w:noProof/>
            <w:webHidden/>
            <w:szCs w:val="24"/>
          </w:rPr>
          <w:t>46</w:t>
        </w:r>
      </w:hyperlink>
    </w:p>
    <w:p w:rsidR="00E203BB" w:rsidRPr="002D2976" w:rsidRDefault="00E53015" w:rsidP="00227255">
      <w:pPr>
        <w:pStyle w:val="Tabladeilustraciones"/>
        <w:tabs>
          <w:tab w:val="right" w:leader="dot" w:pos="8268"/>
        </w:tabs>
        <w:ind w:left="993" w:hanging="993"/>
        <w:rPr>
          <w:rFonts w:asciiTheme="minorHAnsi" w:eastAsiaTheme="minorEastAsia" w:hAnsiTheme="minorHAnsi" w:cstheme="minorBidi"/>
          <w:caps w:val="0"/>
          <w:noProof/>
          <w:szCs w:val="24"/>
          <w:lang w:val="es-EC" w:eastAsia="es-EC"/>
        </w:rPr>
      </w:pPr>
      <w:hyperlink w:anchor="_Toc327909607" w:history="1">
        <w:r w:rsidR="002D2976" w:rsidRPr="002D2976">
          <w:rPr>
            <w:rStyle w:val="Hipervnculo"/>
            <w:caps w:val="0"/>
            <w:noProof/>
            <w:szCs w:val="24"/>
          </w:rPr>
          <w:t xml:space="preserve">Tabla </w:t>
        </w:r>
        <w:r w:rsidR="00227255">
          <w:rPr>
            <w:rStyle w:val="Hipervnculo"/>
            <w:caps w:val="0"/>
            <w:noProof/>
            <w:szCs w:val="24"/>
          </w:rPr>
          <w:t>8</w:t>
        </w:r>
        <w:r w:rsidR="002D2976" w:rsidRPr="002D2976">
          <w:rPr>
            <w:rStyle w:val="Hipervnculo"/>
            <w:caps w:val="0"/>
            <w:noProof/>
            <w:szCs w:val="24"/>
          </w:rPr>
          <w:t xml:space="preserve">  </w:t>
        </w:r>
        <w:r w:rsidR="00227255">
          <w:rPr>
            <w:rStyle w:val="Hipervnculo"/>
            <w:caps w:val="0"/>
            <w:noProof/>
            <w:szCs w:val="24"/>
          </w:rPr>
          <w:t xml:space="preserve"> </w:t>
        </w:r>
        <w:r w:rsidR="002D2976" w:rsidRPr="002D2976">
          <w:rPr>
            <w:rStyle w:val="Hipervnculo"/>
            <w:rFonts w:cs="Arial"/>
            <w:caps w:val="0"/>
            <w:noProof/>
            <w:szCs w:val="24"/>
          </w:rPr>
          <w:t xml:space="preserve">Variación </w:t>
        </w:r>
        <w:r w:rsidR="00DE66F6">
          <w:rPr>
            <w:rStyle w:val="Hipervnculo"/>
            <w:rFonts w:cs="Arial"/>
            <w:caps w:val="0"/>
            <w:noProof/>
            <w:szCs w:val="24"/>
          </w:rPr>
          <w:t>d</w:t>
        </w:r>
        <w:r w:rsidR="002D2976" w:rsidRPr="002D2976">
          <w:rPr>
            <w:rStyle w:val="Hipervnculo"/>
            <w:rFonts w:cs="Arial"/>
            <w:caps w:val="0"/>
            <w:noProof/>
            <w:szCs w:val="24"/>
          </w:rPr>
          <w:t xml:space="preserve">e </w:t>
        </w:r>
        <w:r w:rsidR="00DE66F6">
          <w:rPr>
            <w:rStyle w:val="Hipervnculo"/>
            <w:rFonts w:cs="Arial"/>
            <w:caps w:val="0"/>
            <w:noProof/>
            <w:szCs w:val="24"/>
          </w:rPr>
          <w:t>l</w:t>
        </w:r>
        <w:r w:rsidR="002D2976" w:rsidRPr="002D2976">
          <w:rPr>
            <w:rStyle w:val="Hipervnculo"/>
            <w:rFonts w:cs="Arial"/>
            <w:caps w:val="0"/>
            <w:noProof/>
            <w:szCs w:val="24"/>
          </w:rPr>
          <w:t xml:space="preserve">as Condiciones </w:t>
        </w:r>
        <w:r w:rsidR="00DE66F6">
          <w:rPr>
            <w:rStyle w:val="Hipervnculo"/>
            <w:rFonts w:cs="Arial"/>
            <w:caps w:val="0"/>
            <w:noProof/>
            <w:szCs w:val="24"/>
          </w:rPr>
          <w:t>d</w:t>
        </w:r>
        <w:r w:rsidR="002D2976" w:rsidRPr="002D2976">
          <w:rPr>
            <w:rStyle w:val="Hipervnculo"/>
            <w:rFonts w:cs="Arial"/>
            <w:caps w:val="0"/>
            <w:noProof/>
            <w:szCs w:val="24"/>
          </w:rPr>
          <w:t xml:space="preserve">el Gas </w:t>
        </w:r>
        <w:r w:rsidR="00DE66F6">
          <w:rPr>
            <w:rStyle w:val="Hipervnculo"/>
            <w:rFonts w:cs="Arial"/>
            <w:caps w:val="0"/>
            <w:noProof/>
            <w:szCs w:val="24"/>
          </w:rPr>
          <w:t>p</w:t>
        </w:r>
        <w:r w:rsidR="002D2976" w:rsidRPr="002D2976">
          <w:rPr>
            <w:rStyle w:val="Hipervnculo"/>
            <w:rFonts w:cs="Arial"/>
            <w:caps w:val="0"/>
            <w:noProof/>
            <w:szCs w:val="24"/>
          </w:rPr>
          <w:t>or Enfriamiento Evaporativo</w:t>
        </w:r>
        <w:r w:rsidR="002D2976" w:rsidRPr="002D2976">
          <w:rPr>
            <w:caps w:val="0"/>
            <w:noProof/>
            <w:webHidden/>
            <w:szCs w:val="24"/>
          </w:rPr>
          <w:tab/>
        </w:r>
        <w:r w:rsidR="00DE66F6">
          <w:rPr>
            <w:noProof/>
            <w:webHidden/>
            <w:szCs w:val="24"/>
          </w:rPr>
          <w:t>59</w:t>
        </w:r>
      </w:hyperlink>
    </w:p>
    <w:p w:rsidR="00E203BB" w:rsidRPr="002D2976" w:rsidRDefault="00E53015" w:rsidP="00227255">
      <w:pPr>
        <w:pStyle w:val="Tabladeilustraciones"/>
        <w:tabs>
          <w:tab w:val="right" w:leader="dot" w:pos="8268"/>
        </w:tabs>
        <w:ind w:left="993" w:hanging="993"/>
        <w:rPr>
          <w:rFonts w:asciiTheme="minorHAnsi" w:eastAsiaTheme="minorEastAsia" w:hAnsiTheme="minorHAnsi" w:cstheme="minorBidi"/>
          <w:caps w:val="0"/>
          <w:noProof/>
          <w:szCs w:val="24"/>
          <w:lang w:val="es-EC" w:eastAsia="es-EC"/>
        </w:rPr>
      </w:pPr>
      <w:hyperlink w:anchor="_Toc327909608" w:history="1">
        <w:r w:rsidR="002D2976" w:rsidRPr="002D2976">
          <w:rPr>
            <w:rStyle w:val="Hipervnculo"/>
            <w:caps w:val="0"/>
            <w:noProof/>
            <w:szCs w:val="24"/>
          </w:rPr>
          <w:t xml:space="preserve">Tabla </w:t>
        </w:r>
        <w:r w:rsidR="00227255">
          <w:rPr>
            <w:rStyle w:val="Hipervnculo"/>
            <w:caps w:val="0"/>
            <w:noProof/>
            <w:szCs w:val="24"/>
          </w:rPr>
          <w:t>9</w:t>
        </w:r>
        <w:r w:rsidR="002D2976" w:rsidRPr="002D2976">
          <w:rPr>
            <w:rStyle w:val="Hipervnculo"/>
            <w:caps w:val="0"/>
            <w:noProof/>
            <w:szCs w:val="24"/>
          </w:rPr>
          <w:t xml:space="preserve">  </w:t>
        </w:r>
        <w:r w:rsidR="00DE66F6">
          <w:rPr>
            <w:rStyle w:val="Hipervnculo"/>
            <w:caps w:val="0"/>
            <w:noProof/>
            <w:szCs w:val="24"/>
          </w:rPr>
          <w:t xml:space="preserve"> </w:t>
        </w:r>
        <w:r w:rsidR="002D2976" w:rsidRPr="002D2976">
          <w:rPr>
            <w:rStyle w:val="Hipervnculo"/>
            <w:rFonts w:cs="Arial"/>
            <w:caps w:val="0"/>
            <w:noProof/>
            <w:szCs w:val="24"/>
          </w:rPr>
          <w:t xml:space="preserve">Cálculo </w:t>
        </w:r>
        <w:r w:rsidR="00DE66F6">
          <w:rPr>
            <w:rStyle w:val="Hipervnculo"/>
            <w:rFonts w:cs="Arial"/>
            <w:caps w:val="0"/>
            <w:noProof/>
            <w:szCs w:val="24"/>
          </w:rPr>
          <w:t>d</w:t>
        </w:r>
        <w:r w:rsidR="002D2976" w:rsidRPr="002D2976">
          <w:rPr>
            <w:rStyle w:val="Hipervnculo"/>
            <w:rFonts w:cs="Arial"/>
            <w:caps w:val="0"/>
            <w:noProof/>
            <w:szCs w:val="24"/>
          </w:rPr>
          <w:t xml:space="preserve">e </w:t>
        </w:r>
        <w:r w:rsidR="00DE66F6">
          <w:rPr>
            <w:rStyle w:val="Hipervnculo"/>
            <w:rFonts w:cs="Arial"/>
            <w:caps w:val="0"/>
            <w:noProof/>
            <w:szCs w:val="24"/>
          </w:rPr>
          <w:t>l</w:t>
        </w:r>
        <w:r w:rsidR="002D2976" w:rsidRPr="002D2976">
          <w:rPr>
            <w:rStyle w:val="Hipervnculo"/>
            <w:rFonts w:cs="Arial"/>
            <w:caps w:val="0"/>
            <w:noProof/>
            <w:szCs w:val="24"/>
          </w:rPr>
          <w:t xml:space="preserve">a Densidad </w:t>
        </w:r>
        <w:r w:rsidR="00DE66F6">
          <w:rPr>
            <w:rStyle w:val="Hipervnculo"/>
            <w:rFonts w:cs="Arial"/>
            <w:caps w:val="0"/>
            <w:noProof/>
            <w:szCs w:val="24"/>
          </w:rPr>
          <w:t>d</w:t>
        </w:r>
        <w:r w:rsidR="002D2976" w:rsidRPr="002D2976">
          <w:rPr>
            <w:rStyle w:val="Hipervnculo"/>
            <w:rFonts w:cs="Arial"/>
            <w:caps w:val="0"/>
            <w:noProof/>
            <w:szCs w:val="24"/>
          </w:rPr>
          <w:t xml:space="preserve">e </w:t>
        </w:r>
        <w:r w:rsidR="00DE66F6">
          <w:rPr>
            <w:rStyle w:val="Hipervnculo"/>
            <w:rFonts w:cs="Arial"/>
            <w:caps w:val="0"/>
            <w:noProof/>
            <w:szCs w:val="24"/>
          </w:rPr>
          <w:t>l</w:t>
        </w:r>
        <w:r w:rsidR="002D2976" w:rsidRPr="002D2976">
          <w:rPr>
            <w:rStyle w:val="Hipervnculo"/>
            <w:rFonts w:cs="Arial"/>
            <w:caps w:val="0"/>
            <w:noProof/>
            <w:szCs w:val="24"/>
          </w:rPr>
          <w:t xml:space="preserve">a Mezcla </w:t>
        </w:r>
        <w:r w:rsidR="00DE66F6">
          <w:rPr>
            <w:rStyle w:val="Hipervnculo"/>
            <w:rFonts w:cs="Arial"/>
            <w:caps w:val="0"/>
            <w:noProof/>
            <w:szCs w:val="24"/>
          </w:rPr>
          <w:t>d</w:t>
        </w:r>
        <w:r w:rsidR="002D2976" w:rsidRPr="002D2976">
          <w:rPr>
            <w:rStyle w:val="Hipervnculo"/>
            <w:rFonts w:cs="Arial"/>
            <w:caps w:val="0"/>
            <w:noProof/>
            <w:szCs w:val="24"/>
          </w:rPr>
          <w:t xml:space="preserve">e </w:t>
        </w:r>
        <w:r w:rsidR="00DE66F6">
          <w:rPr>
            <w:rStyle w:val="Hipervnculo"/>
            <w:rFonts w:cs="Arial"/>
            <w:caps w:val="0"/>
            <w:noProof/>
            <w:szCs w:val="24"/>
          </w:rPr>
          <w:t>l</w:t>
        </w:r>
        <w:r w:rsidR="002D2976" w:rsidRPr="002D2976">
          <w:rPr>
            <w:rStyle w:val="Hipervnculo"/>
            <w:rFonts w:cs="Arial"/>
            <w:caps w:val="0"/>
            <w:noProof/>
            <w:szCs w:val="24"/>
          </w:rPr>
          <w:t xml:space="preserve">os Gases </w:t>
        </w:r>
        <w:r w:rsidR="00DE66F6">
          <w:rPr>
            <w:rStyle w:val="Hipervnculo"/>
            <w:rFonts w:cs="Arial"/>
            <w:caps w:val="0"/>
            <w:noProof/>
            <w:szCs w:val="24"/>
          </w:rPr>
          <w:t>a</w:t>
        </w:r>
        <w:r w:rsidR="002D2976" w:rsidRPr="002D2976">
          <w:rPr>
            <w:rStyle w:val="Hipervnculo"/>
            <w:rFonts w:cs="Arial"/>
            <w:caps w:val="0"/>
            <w:noProof/>
            <w:szCs w:val="24"/>
          </w:rPr>
          <w:t xml:space="preserve"> </w:t>
        </w:r>
        <w:r w:rsidR="00DE66F6">
          <w:rPr>
            <w:rStyle w:val="Hipervnculo"/>
            <w:rFonts w:cs="Arial"/>
            <w:caps w:val="0"/>
            <w:noProof/>
            <w:szCs w:val="24"/>
          </w:rPr>
          <w:t>l</w:t>
        </w:r>
        <w:r w:rsidR="002D2976" w:rsidRPr="002D2976">
          <w:rPr>
            <w:rStyle w:val="Hipervnculo"/>
            <w:rFonts w:cs="Arial"/>
            <w:caps w:val="0"/>
            <w:noProof/>
            <w:szCs w:val="24"/>
          </w:rPr>
          <w:t xml:space="preserve">a Salida </w:t>
        </w:r>
        <w:r w:rsidR="00DE66F6">
          <w:rPr>
            <w:rStyle w:val="Hipervnculo"/>
            <w:rFonts w:cs="Arial"/>
            <w:caps w:val="0"/>
            <w:noProof/>
            <w:szCs w:val="24"/>
          </w:rPr>
          <w:t>d</w:t>
        </w:r>
        <w:r w:rsidR="002D2976" w:rsidRPr="002D2976">
          <w:rPr>
            <w:rStyle w:val="Hipervnculo"/>
            <w:rFonts w:cs="Arial"/>
            <w:caps w:val="0"/>
            <w:noProof/>
            <w:szCs w:val="24"/>
          </w:rPr>
          <w:t>el Horno.</w:t>
        </w:r>
        <w:r w:rsidR="002D2976" w:rsidRPr="002D2976">
          <w:rPr>
            <w:caps w:val="0"/>
            <w:noProof/>
            <w:webHidden/>
            <w:szCs w:val="24"/>
          </w:rPr>
          <w:tab/>
        </w:r>
        <w:r w:rsidR="00DE66F6">
          <w:rPr>
            <w:noProof/>
            <w:webHidden/>
            <w:szCs w:val="24"/>
          </w:rPr>
          <w:t>65</w:t>
        </w:r>
      </w:hyperlink>
    </w:p>
    <w:p w:rsidR="00E203BB" w:rsidRPr="002D2976" w:rsidRDefault="00E53015">
      <w:pPr>
        <w:pStyle w:val="Tabladeilustraciones"/>
        <w:tabs>
          <w:tab w:val="right" w:leader="dot" w:pos="8268"/>
        </w:tabs>
        <w:rPr>
          <w:rFonts w:asciiTheme="minorHAnsi" w:eastAsiaTheme="minorEastAsia" w:hAnsiTheme="minorHAnsi" w:cstheme="minorBidi"/>
          <w:caps w:val="0"/>
          <w:noProof/>
          <w:szCs w:val="24"/>
          <w:lang w:val="es-EC" w:eastAsia="es-EC"/>
        </w:rPr>
      </w:pPr>
      <w:hyperlink w:anchor="_Toc327909609" w:history="1">
        <w:r w:rsidR="002D2976" w:rsidRPr="002D2976">
          <w:rPr>
            <w:rStyle w:val="Hipervnculo"/>
            <w:rFonts w:cs="Arial"/>
            <w:caps w:val="0"/>
            <w:noProof/>
            <w:szCs w:val="24"/>
          </w:rPr>
          <w:t xml:space="preserve">Tabla </w:t>
        </w:r>
        <w:r w:rsidR="00227255">
          <w:rPr>
            <w:rStyle w:val="Hipervnculo"/>
            <w:rFonts w:cs="Arial"/>
            <w:caps w:val="0"/>
            <w:noProof/>
            <w:szCs w:val="24"/>
          </w:rPr>
          <w:t>10</w:t>
        </w:r>
        <w:r w:rsidR="002D2976" w:rsidRPr="002D2976">
          <w:rPr>
            <w:rStyle w:val="Hipervnculo"/>
            <w:rFonts w:cs="Arial"/>
            <w:caps w:val="0"/>
            <w:noProof/>
            <w:szCs w:val="24"/>
          </w:rPr>
          <w:t xml:space="preserve"> Cálculo </w:t>
        </w:r>
        <w:r w:rsidR="00DE66F6">
          <w:rPr>
            <w:rStyle w:val="Hipervnculo"/>
            <w:rFonts w:cs="Arial"/>
            <w:caps w:val="0"/>
            <w:noProof/>
            <w:szCs w:val="24"/>
          </w:rPr>
          <w:t>d</w:t>
        </w:r>
        <w:r w:rsidR="002D2976" w:rsidRPr="002D2976">
          <w:rPr>
            <w:rStyle w:val="Hipervnculo"/>
            <w:rFonts w:cs="Arial"/>
            <w:caps w:val="0"/>
            <w:noProof/>
            <w:szCs w:val="24"/>
          </w:rPr>
          <w:t xml:space="preserve">e </w:t>
        </w:r>
        <w:r w:rsidR="00DE66F6">
          <w:rPr>
            <w:rStyle w:val="Hipervnculo"/>
            <w:rFonts w:cs="Arial"/>
            <w:caps w:val="0"/>
            <w:noProof/>
            <w:szCs w:val="24"/>
          </w:rPr>
          <w:t>l</w:t>
        </w:r>
        <w:r w:rsidR="002D2976" w:rsidRPr="002D2976">
          <w:rPr>
            <w:rStyle w:val="Hipervnculo"/>
            <w:rFonts w:cs="Arial"/>
            <w:caps w:val="0"/>
            <w:noProof/>
            <w:szCs w:val="24"/>
          </w:rPr>
          <w:t xml:space="preserve">a Viscosidad </w:t>
        </w:r>
        <w:r w:rsidR="00DE66F6">
          <w:rPr>
            <w:rStyle w:val="Hipervnculo"/>
            <w:rFonts w:cs="Arial"/>
            <w:caps w:val="0"/>
            <w:noProof/>
            <w:szCs w:val="24"/>
          </w:rPr>
          <w:t>d</w:t>
        </w:r>
        <w:r w:rsidR="002D2976" w:rsidRPr="002D2976">
          <w:rPr>
            <w:rStyle w:val="Hipervnculo"/>
            <w:rFonts w:cs="Arial"/>
            <w:caps w:val="0"/>
            <w:noProof/>
            <w:szCs w:val="24"/>
          </w:rPr>
          <w:t xml:space="preserve">e </w:t>
        </w:r>
        <w:r w:rsidR="00DE66F6">
          <w:rPr>
            <w:rStyle w:val="Hipervnculo"/>
            <w:rFonts w:cs="Arial"/>
            <w:caps w:val="0"/>
            <w:noProof/>
            <w:szCs w:val="24"/>
          </w:rPr>
          <w:t>l</w:t>
        </w:r>
        <w:r w:rsidR="002D2976" w:rsidRPr="002D2976">
          <w:rPr>
            <w:rStyle w:val="Hipervnculo"/>
            <w:rFonts w:cs="Arial"/>
            <w:caps w:val="0"/>
            <w:noProof/>
            <w:szCs w:val="24"/>
          </w:rPr>
          <w:t xml:space="preserve">a Mezcla </w:t>
        </w:r>
        <w:r w:rsidR="00DE66F6">
          <w:rPr>
            <w:rStyle w:val="Hipervnculo"/>
            <w:rFonts w:cs="Arial"/>
            <w:caps w:val="0"/>
            <w:noProof/>
            <w:szCs w:val="24"/>
          </w:rPr>
          <w:t>d</w:t>
        </w:r>
        <w:r w:rsidR="002D2976" w:rsidRPr="002D2976">
          <w:rPr>
            <w:rStyle w:val="Hipervnculo"/>
            <w:rFonts w:cs="Arial"/>
            <w:caps w:val="0"/>
            <w:noProof/>
            <w:szCs w:val="24"/>
          </w:rPr>
          <w:t xml:space="preserve">e </w:t>
        </w:r>
        <w:r w:rsidR="00DE66F6">
          <w:rPr>
            <w:rStyle w:val="Hipervnculo"/>
            <w:rFonts w:cs="Arial"/>
            <w:caps w:val="0"/>
            <w:noProof/>
            <w:szCs w:val="24"/>
          </w:rPr>
          <w:t>l</w:t>
        </w:r>
        <w:r w:rsidR="002D2976" w:rsidRPr="002D2976">
          <w:rPr>
            <w:rStyle w:val="Hipervnculo"/>
            <w:rFonts w:cs="Arial"/>
            <w:caps w:val="0"/>
            <w:noProof/>
            <w:szCs w:val="24"/>
          </w:rPr>
          <w:t>os Gases</w:t>
        </w:r>
        <w:r w:rsidR="002D2976" w:rsidRPr="002D2976">
          <w:rPr>
            <w:caps w:val="0"/>
            <w:noProof/>
            <w:webHidden/>
            <w:szCs w:val="24"/>
          </w:rPr>
          <w:tab/>
        </w:r>
        <w:r w:rsidR="00DE66F6">
          <w:rPr>
            <w:noProof/>
            <w:webHidden/>
            <w:szCs w:val="24"/>
          </w:rPr>
          <w:t>66</w:t>
        </w:r>
      </w:hyperlink>
    </w:p>
    <w:p w:rsidR="00E203BB" w:rsidRPr="002D2976" w:rsidRDefault="00E53015" w:rsidP="00227255">
      <w:pPr>
        <w:pStyle w:val="Tabladeilustraciones"/>
        <w:tabs>
          <w:tab w:val="right" w:leader="dot" w:pos="8268"/>
        </w:tabs>
        <w:ind w:left="993" w:hanging="993"/>
        <w:rPr>
          <w:rFonts w:asciiTheme="minorHAnsi" w:eastAsiaTheme="minorEastAsia" w:hAnsiTheme="minorHAnsi" w:cstheme="minorBidi"/>
          <w:caps w:val="0"/>
          <w:noProof/>
          <w:szCs w:val="24"/>
          <w:lang w:val="es-EC" w:eastAsia="es-EC"/>
        </w:rPr>
      </w:pPr>
      <w:hyperlink w:anchor="_Toc327909610" w:history="1">
        <w:r w:rsidR="002D2976" w:rsidRPr="002D2976">
          <w:rPr>
            <w:rStyle w:val="Hipervnculo"/>
            <w:caps w:val="0"/>
            <w:noProof/>
            <w:szCs w:val="24"/>
          </w:rPr>
          <w:t xml:space="preserve">Tabla </w:t>
        </w:r>
        <w:r w:rsidR="00227255">
          <w:rPr>
            <w:rStyle w:val="Hipervnculo"/>
            <w:caps w:val="0"/>
            <w:noProof/>
            <w:szCs w:val="24"/>
          </w:rPr>
          <w:t>11</w:t>
        </w:r>
        <w:r w:rsidR="002D2976" w:rsidRPr="002D2976">
          <w:rPr>
            <w:rStyle w:val="Hipervnculo"/>
            <w:caps w:val="0"/>
            <w:noProof/>
            <w:szCs w:val="24"/>
          </w:rPr>
          <w:t xml:space="preserve"> </w:t>
        </w:r>
        <w:r w:rsidR="002D2976" w:rsidRPr="002D2976">
          <w:rPr>
            <w:rStyle w:val="Hipervnculo"/>
            <w:rFonts w:cs="Arial"/>
            <w:caps w:val="0"/>
            <w:noProof/>
            <w:szCs w:val="24"/>
          </w:rPr>
          <w:t xml:space="preserve">Valores Recomendables </w:t>
        </w:r>
        <w:r w:rsidR="00DE66F6">
          <w:rPr>
            <w:rStyle w:val="Hipervnculo"/>
            <w:rFonts w:cs="Arial"/>
            <w:caps w:val="0"/>
            <w:noProof/>
            <w:szCs w:val="24"/>
          </w:rPr>
          <w:t>p</w:t>
        </w:r>
        <w:r w:rsidR="002D2976" w:rsidRPr="002D2976">
          <w:rPr>
            <w:rStyle w:val="Hipervnculo"/>
            <w:rFonts w:cs="Arial"/>
            <w:caps w:val="0"/>
            <w:noProof/>
            <w:szCs w:val="24"/>
          </w:rPr>
          <w:t xml:space="preserve">ara </w:t>
        </w:r>
        <w:r w:rsidR="00DE66F6">
          <w:rPr>
            <w:rStyle w:val="Hipervnculo"/>
            <w:rFonts w:cs="Arial"/>
            <w:caps w:val="0"/>
            <w:noProof/>
            <w:szCs w:val="24"/>
          </w:rPr>
          <w:t>e</w:t>
        </w:r>
        <w:r w:rsidR="002D2976" w:rsidRPr="002D2976">
          <w:rPr>
            <w:rStyle w:val="Hipervnculo"/>
            <w:rFonts w:cs="Arial"/>
            <w:caps w:val="0"/>
            <w:noProof/>
            <w:szCs w:val="24"/>
          </w:rPr>
          <w:t xml:space="preserve">l Diseño </w:t>
        </w:r>
        <w:r w:rsidR="00DE66F6">
          <w:rPr>
            <w:rStyle w:val="Hipervnculo"/>
            <w:rFonts w:cs="Arial"/>
            <w:caps w:val="0"/>
            <w:noProof/>
            <w:szCs w:val="24"/>
          </w:rPr>
          <w:t>d</w:t>
        </w:r>
        <w:r w:rsidR="002D2976" w:rsidRPr="002D2976">
          <w:rPr>
            <w:rStyle w:val="Hipervnculo"/>
            <w:rFonts w:cs="Arial"/>
            <w:caps w:val="0"/>
            <w:noProof/>
            <w:szCs w:val="24"/>
          </w:rPr>
          <w:t xml:space="preserve">el Lavador </w:t>
        </w:r>
        <w:r w:rsidR="00DE66F6">
          <w:rPr>
            <w:rStyle w:val="Hipervnculo"/>
            <w:rFonts w:cs="Arial"/>
            <w:caps w:val="0"/>
            <w:noProof/>
            <w:szCs w:val="24"/>
          </w:rPr>
          <w:t>d</w:t>
        </w:r>
        <w:r w:rsidR="002D2976" w:rsidRPr="002D2976">
          <w:rPr>
            <w:rStyle w:val="Hipervnculo"/>
            <w:rFonts w:cs="Arial"/>
            <w:caps w:val="0"/>
            <w:noProof/>
            <w:szCs w:val="24"/>
          </w:rPr>
          <w:t xml:space="preserve">e </w:t>
        </w:r>
        <w:r w:rsidR="00227255">
          <w:rPr>
            <w:rStyle w:val="Hipervnculo"/>
            <w:rFonts w:cs="Arial"/>
            <w:caps w:val="0"/>
            <w:noProof/>
            <w:szCs w:val="24"/>
          </w:rPr>
          <w:tab/>
        </w:r>
        <w:r w:rsidR="002D2976" w:rsidRPr="002D2976">
          <w:rPr>
            <w:rStyle w:val="Hipervnculo"/>
            <w:rFonts w:cs="Arial"/>
            <w:caps w:val="0"/>
            <w:noProof/>
            <w:szCs w:val="24"/>
          </w:rPr>
          <w:t>Partículas [13]</w:t>
        </w:r>
        <w:r w:rsidR="002D2976" w:rsidRPr="002D2976">
          <w:rPr>
            <w:caps w:val="0"/>
            <w:noProof/>
            <w:webHidden/>
            <w:szCs w:val="24"/>
          </w:rPr>
          <w:tab/>
        </w:r>
        <w:r w:rsidR="00DE66F6">
          <w:rPr>
            <w:noProof/>
            <w:webHidden/>
            <w:szCs w:val="24"/>
          </w:rPr>
          <w:t>67</w:t>
        </w:r>
      </w:hyperlink>
    </w:p>
    <w:p w:rsidR="00E203BB" w:rsidRPr="002D2976" w:rsidRDefault="00E53015">
      <w:pPr>
        <w:pStyle w:val="Tabladeilustraciones"/>
        <w:tabs>
          <w:tab w:val="right" w:leader="dot" w:pos="8268"/>
        </w:tabs>
        <w:rPr>
          <w:rFonts w:asciiTheme="minorHAnsi" w:eastAsiaTheme="minorEastAsia" w:hAnsiTheme="minorHAnsi" w:cstheme="minorBidi"/>
          <w:caps w:val="0"/>
          <w:noProof/>
          <w:szCs w:val="24"/>
          <w:lang w:val="es-EC" w:eastAsia="es-EC"/>
        </w:rPr>
      </w:pPr>
      <w:hyperlink w:anchor="_Toc327909611" w:history="1">
        <w:r w:rsidR="002D2976" w:rsidRPr="002D2976">
          <w:rPr>
            <w:rStyle w:val="Hipervnculo"/>
            <w:caps w:val="0"/>
            <w:noProof/>
            <w:szCs w:val="24"/>
          </w:rPr>
          <w:t xml:space="preserve">Tabla </w:t>
        </w:r>
        <w:r w:rsidR="00227255">
          <w:rPr>
            <w:rStyle w:val="Hipervnculo"/>
            <w:caps w:val="0"/>
            <w:noProof/>
            <w:szCs w:val="24"/>
          </w:rPr>
          <w:t>12</w:t>
        </w:r>
        <w:r w:rsidR="002D2976" w:rsidRPr="002D2976">
          <w:rPr>
            <w:rStyle w:val="Hipervnculo"/>
            <w:caps w:val="0"/>
            <w:noProof/>
            <w:szCs w:val="24"/>
          </w:rPr>
          <w:t xml:space="preserve"> Eficiencia </w:t>
        </w:r>
        <w:r w:rsidR="00DE66F6">
          <w:rPr>
            <w:rStyle w:val="Hipervnculo"/>
            <w:caps w:val="0"/>
            <w:noProof/>
            <w:szCs w:val="24"/>
          </w:rPr>
          <w:t>d</w:t>
        </w:r>
        <w:r w:rsidR="002D2976" w:rsidRPr="002D2976">
          <w:rPr>
            <w:rStyle w:val="Hipervnculo"/>
            <w:caps w:val="0"/>
            <w:noProof/>
            <w:szCs w:val="24"/>
          </w:rPr>
          <w:t xml:space="preserve">e Remoción </w:t>
        </w:r>
        <w:r w:rsidR="00DE66F6">
          <w:rPr>
            <w:rStyle w:val="Hipervnculo"/>
            <w:caps w:val="0"/>
            <w:noProof/>
            <w:szCs w:val="24"/>
          </w:rPr>
          <w:t>d</w:t>
        </w:r>
        <w:r w:rsidR="002D2976" w:rsidRPr="002D2976">
          <w:rPr>
            <w:rStyle w:val="Hipervnculo"/>
            <w:caps w:val="0"/>
            <w:noProof/>
            <w:szCs w:val="24"/>
          </w:rPr>
          <w:t xml:space="preserve">el Lavador </w:t>
        </w:r>
        <w:r w:rsidR="00DE66F6">
          <w:rPr>
            <w:rStyle w:val="Hipervnculo"/>
            <w:caps w:val="0"/>
            <w:noProof/>
            <w:szCs w:val="24"/>
          </w:rPr>
          <w:t>d</w:t>
        </w:r>
        <w:r w:rsidR="002D2976" w:rsidRPr="002D2976">
          <w:rPr>
            <w:rStyle w:val="Hipervnculo"/>
            <w:caps w:val="0"/>
            <w:noProof/>
            <w:szCs w:val="24"/>
          </w:rPr>
          <w:t>e Partículas</w:t>
        </w:r>
        <w:r w:rsidR="002D2976" w:rsidRPr="002D2976">
          <w:rPr>
            <w:caps w:val="0"/>
            <w:noProof/>
            <w:webHidden/>
            <w:szCs w:val="24"/>
          </w:rPr>
          <w:tab/>
        </w:r>
        <w:r w:rsidR="00DE66F6">
          <w:rPr>
            <w:noProof/>
            <w:webHidden/>
            <w:szCs w:val="24"/>
          </w:rPr>
          <w:t>81</w:t>
        </w:r>
      </w:hyperlink>
    </w:p>
    <w:p w:rsidR="00E203BB" w:rsidRPr="002D2976" w:rsidRDefault="00E53015">
      <w:pPr>
        <w:pStyle w:val="Tabladeilustraciones"/>
        <w:tabs>
          <w:tab w:val="right" w:leader="dot" w:pos="8268"/>
        </w:tabs>
        <w:rPr>
          <w:rFonts w:asciiTheme="minorHAnsi" w:eastAsiaTheme="minorEastAsia" w:hAnsiTheme="minorHAnsi" w:cstheme="minorBidi"/>
          <w:caps w:val="0"/>
          <w:noProof/>
          <w:szCs w:val="24"/>
          <w:lang w:val="es-EC" w:eastAsia="es-EC"/>
        </w:rPr>
      </w:pPr>
      <w:hyperlink w:anchor="_Toc327909612" w:history="1">
        <w:r w:rsidR="002D2976" w:rsidRPr="002D2976">
          <w:rPr>
            <w:rStyle w:val="Hipervnculo"/>
            <w:rFonts w:cs="Arial"/>
            <w:caps w:val="0"/>
            <w:noProof/>
            <w:szCs w:val="24"/>
          </w:rPr>
          <w:t xml:space="preserve">Tabla </w:t>
        </w:r>
        <w:r w:rsidR="00227255">
          <w:rPr>
            <w:rStyle w:val="Hipervnculo"/>
            <w:rFonts w:cs="Arial"/>
            <w:caps w:val="0"/>
            <w:noProof/>
            <w:szCs w:val="24"/>
          </w:rPr>
          <w:t>13</w:t>
        </w:r>
        <w:r w:rsidR="002D2976" w:rsidRPr="002D2976">
          <w:rPr>
            <w:rStyle w:val="Hipervnculo"/>
            <w:rFonts w:cs="Arial"/>
            <w:caps w:val="0"/>
            <w:noProof/>
            <w:szCs w:val="24"/>
          </w:rPr>
          <w:t xml:space="preserve"> Venturi Scrubber, Dimensiones </w:t>
        </w:r>
        <w:r w:rsidR="00DE66F6">
          <w:rPr>
            <w:rStyle w:val="Hipervnculo"/>
            <w:rFonts w:cs="Arial"/>
            <w:caps w:val="0"/>
            <w:noProof/>
            <w:szCs w:val="24"/>
          </w:rPr>
          <w:t xml:space="preserve">y </w:t>
        </w:r>
        <w:r w:rsidR="002D2976" w:rsidRPr="002D2976">
          <w:rPr>
            <w:rStyle w:val="Hipervnculo"/>
            <w:rFonts w:cs="Arial"/>
            <w:caps w:val="0"/>
            <w:noProof/>
            <w:szCs w:val="24"/>
          </w:rPr>
          <w:t>Capacidades [14].</w:t>
        </w:r>
        <w:r w:rsidR="002D2976" w:rsidRPr="002D2976">
          <w:rPr>
            <w:caps w:val="0"/>
            <w:noProof/>
            <w:webHidden/>
            <w:szCs w:val="24"/>
          </w:rPr>
          <w:tab/>
        </w:r>
        <w:r w:rsidR="00DE66F6">
          <w:rPr>
            <w:noProof/>
            <w:webHidden/>
            <w:szCs w:val="24"/>
          </w:rPr>
          <w:t>82</w:t>
        </w:r>
      </w:hyperlink>
    </w:p>
    <w:p w:rsidR="00E203BB" w:rsidRPr="002D2976" w:rsidRDefault="00E53015">
      <w:pPr>
        <w:pStyle w:val="Tabladeilustraciones"/>
        <w:tabs>
          <w:tab w:val="right" w:leader="dot" w:pos="8268"/>
        </w:tabs>
        <w:rPr>
          <w:rFonts w:asciiTheme="minorHAnsi" w:eastAsiaTheme="minorEastAsia" w:hAnsiTheme="minorHAnsi" w:cstheme="minorBidi"/>
          <w:caps w:val="0"/>
          <w:noProof/>
          <w:szCs w:val="24"/>
          <w:lang w:val="es-EC" w:eastAsia="es-EC"/>
        </w:rPr>
      </w:pPr>
      <w:hyperlink w:anchor="_Toc327909613" w:history="1">
        <w:r w:rsidR="002D2976" w:rsidRPr="002D2976">
          <w:rPr>
            <w:rStyle w:val="Hipervnculo"/>
            <w:caps w:val="0"/>
            <w:noProof/>
            <w:szCs w:val="24"/>
          </w:rPr>
          <w:t xml:space="preserve">Tabla </w:t>
        </w:r>
        <w:r w:rsidR="00227255">
          <w:rPr>
            <w:rStyle w:val="Hipervnculo"/>
            <w:caps w:val="0"/>
            <w:noProof/>
            <w:szCs w:val="24"/>
          </w:rPr>
          <w:t xml:space="preserve">14 </w:t>
        </w:r>
        <w:r w:rsidR="002D2976" w:rsidRPr="002D2976">
          <w:rPr>
            <w:rStyle w:val="Hipervnculo"/>
            <w:caps w:val="0"/>
            <w:noProof/>
            <w:szCs w:val="24"/>
            <w:lang w:val="es-EC"/>
          </w:rPr>
          <w:t xml:space="preserve">Dimensiones </w:t>
        </w:r>
        <w:r w:rsidR="00DE66F6">
          <w:rPr>
            <w:rStyle w:val="Hipervnculo"/>
            <w:caps w:val="0"/>
            <w:noProof/>
            <w:szCs w:val="24"/>
            <w:lang w:val="es-EC"/>
          </w:rPr>
          <w:t>d</w:t>
        </w:r>
        <w:r w:rsidR="002D2976" w:rsidRPr="002D2976">
          <w:rPr>
            <w:rStyle w:val="Hipervnculo"/>
            <w:caps w:val="0"/>
            <w:noProof/>
            <w:szCs w:val="24"/>
            <w:lang w:val="es-EC"/>
          </w:rPr>
          <w:t xml:space="preserve">el Ciclon </w:t>
        </w:r>
        <w:r w:rsidR="00DE66F6">
          <w:rPr>
            <w:rStyle w:val="Hipervnculo"/>
            <w:caps w:val="0"/>
            <w:noProof/>
            <w:szCs w:val="24"/>
            <w:lang w:val="es-EC"/>
          </w:rPr>
          <w:t>p</w:t>
        </w:r>
        <w:r w:rsidR="002D2976" w:rsidRPr="002D2976">
          <w:rPr>
            <w:rStyle w:val="Hipervnculo"/>
            <w:caps w:val="0"/>
            <w:noProof/>
            <w:szCs w:val="24"/>
            <w:lang w:val="es-EC"/>
          </w:rPr>
          <w:t>ara Venturi.</w:t>
        </w:r>
        <w:r w:rsidR="002D2976" w:rsidRPr="002D2976">
          <w:rPr>
            <w:caps w:val="0"/>
            <w:noProof/>
            <w:webHidden/>
            <w:szCs w:val="24"/>
          </w:rPr>
          <w:tab/>
        </w:r>
        <w:r w:rsidR="00DE66F6">
          <w:rPr>
            <w:noProof/>
            <w:webHidden/>
            <w:szCs w:val="24"/>
          </w:rPr>
          <w:t>84</w:t>
        </w:r>
      </w:hyperlink>
    </w:p>
    <w:p w:rsidR="00E203BB" w:rsidRPr="002D2976" w:rsidRDefault="00E53015">
      <w:pPr>
        <w:pStyle w:val="Tabladeilustraciones"/>
        <w:tabs>
          <w:tab w:val="right" w:leader="dot" w:pos="8268"/>
        </w:tabs>
        <w:rPr>
          <w:rFonts w:asciiTheme="minorHAnsi" w:eastAsiaTheme="minorEastAsia" w:hAnsiTheme="minorHAnsi" w:cstheme="minorBidi"/>
          <w:caps w:val="0"/>
          <w:noProof/>
          <w:szCs w:val="24"/>
          <w:lang w:val="es-EC" w:eastAsia="es-EC"/>
        </w:rPr>
      </w:pPr>
      <w:hyperlink w:anchor="_Toc327909614" w:history="1">
        <w:r w:rsidR="002D2976" w:rsidRPr="002D2976">
          <w:rPr>
            <w:rStyle w:val="Hipervnculo"/>
            <w:caps w:val="0"/>
            <w:noProof/>
            <w:szCs w:val="24"/>
          </w:rPr>
          <w:t xml:space="preserve">Tabla </w:t>
        </w:r>
        <w:r w:rsidR="00227255">
          <w:rPr>
            <w:rStyle w:val="Hipervnculo"/>
            <w:caps w:val="0"/>
            <w:noProof/>
            <w:szCs w:val="24"/>
          </w:rPr>
          <w:t>15</w:t>
        </w:r>
        <w:r w:rsidR="002D2976" w:rsidRPr="002D2976">
          <w:rPr>
            <w:rStyle w:val="Hipervnculo"/>
            <w:caps w:val="0"/>
            <w:noProof/>
            <w:szCs w:val="24"/>
          </w:rPr>
          <w:t xml:space="preserve"> Materiales Estructura </w:t>
        </w:r>
        <w:r w:rsidR="00DE66F6">
          <w:rPr>
            <w:rStyle w:val="Hipervnculo"/>
            <w:caps w:val="0"/>
            <w:noProof/>
            <w:szCs w:val="24"/>
          </w:rPr>
          <w:t>y</w:t>
        </w:r>
        <w:r w:rsidR="002D2976" w:rsidRPr="002D2976">
          <w:rPr>
            <w:rStyle w:val="Hipervnculo"/>
            <w:caps w:val="0"/>
            <w:noProof/>
            <w:szCs w:val="24"/>
          </w:rPr>
          <w:t xml:space="preserve"> Carcasa</w:t>
        </w:r>
        <w:r w:rsidR="002D2976" w:rsidRPr="002D2976">
          <w:rPr>
            <w:caps w:val="0"/>
            <w:noProof/>
            <w:webHidden/>
            <w:szCs w:val="24"/>
          </w:rPr>
          <w:tab/>
        </w:r>
        <w:r w:rsidR="00DE66F6">
          <w:rPr>
            <w:noProof/>
            <w:webHidden/>
            <w:szCs w:val="24"/>
          </w:rPr>
          <w:t>88</w:t>
        </w:r>
      </w:hyperlink>
    </w:p>
    <w:p w:rsidR="00E203BB" w:rsidRPr="002D2976" w:rsidRDefault="00E53015">
      <w:pPr>
        <w:pStyle w:val="Tabladeilustraciones"/>
        <w:tabs>
          <w:tab w:val="right" w:leader="dot" w:pos="8268"/>
        </w:tabs>
        <w:rPr>
          <w:rFonts w:asciiTheme="minorHAnsi" w:eastAsiaTheme="minorEastAsia" w:hAnsiTheme="minorHAnsi" w:cstheme="minorBidi"/>
          <w:caps w:val="0"/>
          <w:noProof/>
          <w:szCs w:val="24"/>
          <w:lang w:val="es-EC" w:eastAsia="es-EC"/>
        </w:rPr>
      </w:pPr>
      <w:hyperlink w:anchor="_Toc327909615" w:history="1">
        <w:r w:rsidR="002D2976" w:rsidRPr="002D2976">
          <w:rPr>
            <w:rStyle w:val="Hipervnculo"/>
            <w:caps w:val="0"/>
            <w:noProof/>
            <w:szCs w:val="24"/>
          </w:rPr>
          <w:t xml:space="preserve">Tabla </w:t>
        </w:r>
        <w:r w:rsidR="00227255">
          <w:rPr>
            <w:rStyle w:val="Hipervnculo"/>
            <w:caps w:val="0"/>
            <w:noProof/>
            <w:szCs w:val="24"/>
          </w:rPr>
          <w:t>16</w:t>
        </w:r>
        <w:r w:rsidR="002D2976" w:rsidRPr="002D2976">
          <w:rPr>
            <w:rStyle w:val="Hipervnculo"/>
            <w:caps w:val="0"/>
            <w:noProof/>
            <w:szCs w:val="24"/>
          </w:rPr>
          <w:t xml:space="preserve"> Cálculo </w:t>
        </w:r>
        <w:r w:rsidR="00DE66F6">
          <w:rPr>
            <w:rStyle w:val="Hipervnculo"/>
            <w:caps w:val="0"/>
            <w:noProof/>
            <w:szCs w:val="24"/>
          </w:rPr>
          <w:t>d</w:t>
        </w:r>
        <w:r w:rsidR="002D2976" w:rsidRPr="002D2976">
          <w:rPr>
            <w:rStyle w:val="Hipervnculo"/>
            <w:caps w:val="0"/>
            <w:noProof/>
            <w:szCs w:val="24"/>
          </w:rPr>
          <w:t xml:space="preserve">e </w:t>
        </w:r>
        <w:r w:rsidR="00DE66F6">
          <w:rPr>
            <w:rStyle w:val="Hipervnculo"/>
            <w:caps w:val="0"/>
            <w:noProof/>
            <w:szCs w:val="24"/>
          </w:rPr>
          <w:t>l</w:t>
        </w:r>
        <w:r w:rsidR="002D2976" w:rsidRPr="002D2976">
          <w:rPr>
            <w:rStyle w:val="Hipervnculo"/>
            <w:caps w:val="0"/>
            <w:noProof/>
            <w:szCs w:val="24"/>
          </w:rPr>
          <w:t xml:space="preserve">a Caida </w:t>
        </w:r>
        <w:r w:rsidR="00DE66F6">
          <w:rPr>
            <w:rStyle w:val="Hipervnculo"/>
            <w:caps w:val="0"/>
            <w:noProof/>
            <w:szCs w:val="24"/>
          </w:rPr>
          <w:t>d</w:t>
        </w:r>
        <w:r w:rsidR="002D2976" w:rsidRPr="002D2976">
          <w:rPr>
            <w:rStyle w:val="Hipervnculo"/>
            <w:caps w:val="0"/>
            <w:noProof/>
            <w:szCs w:val="24"/>
          </w:rPr>
          <w:t xml:space="preserve">e Presion </w:t>
        </w:r>
        <w:r w:rsidR="00DE66F6">
          <w:rPr>
            <w:rStyle w:val="Hipervnculo"/>
            <w:caps w:val="0"/>
            <w:noProof/>
            <w:szCs w:val="24"/>
          </w:rPr>
          <w:t>e</w:t>
        </w:r>
        <w:r w:rsidR="002D2976" w:rsidRPr="002D2976">
          <w:rPr>
            <w:rStyle w:val="Hipervnculo"/>
            <w:caps w:val="0"/>
            <w:noProof/>
            <w:szCs w:val="24"/>
          </w:rPr>
          <w:t xml:space="preserve">n </w:t>
        </w:r>
        <w:r w:rsidR="00DE66F6">
          <w:rPr>
            <w:rStyle w:val="Hipervnculo"/>
            <w:caps w:val="0"/>
            <w:noProof/>
            <w:szCs w:val="24"/>
          </w:rPr>
          <w:t>e</w:t>
        </w:r>
        <w:r w:rsidR="002D2976" w:rsidRPr="002D2976">
          <w:rPr>
            <w:rStyle w:val="Hipervnculo"/>
            <w:caps w:val="0"/>
            <w:noProof/>
            <w:szCs w:val="24"/>
          </w:rPr>
          <w:t>l Sistema.</w:t>
        </w:r>
        <w:r w:rsidR="002D2976" w:rsidRPr="002D2976">
          <w:rPr>
            <w:caps w:val="0"/>
            <w:noProof/>
            <w:webHidden/>
            <w:szCs w:val="24"/>
          </w:rPr>
          <w:tab/>
        </w:r>
        <w:r w:rsidR="00DE66F6">
          <w:rPr>
            <w:noProof/>
            <w:webHidden/>
            <w:szCs w:val="24"/>
          </w:rPr>
          <w:t>105</w:t>
        </w:r>
      </w:hyperlink>
    </w:p>
    <w:p w:rsidR="00E203BB" w:rsidRPr="002D2976" w:rsidRDefault="00E53015">
      <w:pPr>
        <w:pStyle w:val="Tabladeilustraciones"/>
        <w:tabs>
          <w:tab w:val="right" w:leader="dot" w:pos="8268"/>
        </w:tabs>
        <w:rPr>
          <w:rFonts w:asciiTheme="minorHAnsi" w:eastAsiaTheme="minorEastAsia" w:hAnsiTheme="minorHAnsi" w:cstheme="minorBidi"/>
          <w:caps w:val="0"/>
          <w:noProof/>
          <w:szCs w:val="24"/>
          <w:lang w:val="es-EC" w:eastAsia="es-EC"/>
        </w:rPr>
      </w:pPr>
      <w:hyperlink w:anchor="_Toc327909616" w:history="1">
        <w:r w:rsidR="002D2976" w:rsidRPr="002D2976">
          <w:rPr>
            <w:rStyle w:val="Hipervnculo"/>
            <w:caps w:val="0"/>
            <w:noProof/>
            <w:szCs w:val="24"/>
          </w:rPr>
          <w:t xml:space="preserve">Tabla </w:t>
        </w:r>
        <w:r w:rsidR="00227255">
          <w:rPr>
            <w:rStyle w:val="Hipervnculo"/>
            <w:caps w:val="0"/>
            <w:noProof/>
            <w:szCs w:val="24"/>
          </w:rPr>
          <w:t>17</w:t>
        </w:r>
        <w:r w:rsidR="002D2976" w:rsidRPr="002D2976">
          <w:rPr>
            <w:rStyle w:val="Hipervnculo"/>
            <w:caps w:val="0"/>
            <w:noProof/>
            <w:szCs w:val="24"/>
          </w:rPr>
          <w:t xml:space="preserve"> </w:t>
        </w:r>
        <w:r w:rsidR="002D2976" w:rsidRPr="002D2976">
          <w:rPr>
            <w:rStyle w:val="Hipervnculo"/>
            <w:rFonts w:cs="Arial"/>
            <w:caps w:val="0"/>
            <w:noProof/>
            <w:szCs w:val="24"/>
          </w:rPr>
          <w:t xml:space="preserve">Componentes </w:t>
        </w:r>
        <w:r w:rsidR="00DE66F6">
          <w:rPr>
            <w:rStyle w:val="Hipervnculo"/>
            <w:rFonts w:cs="Arial"/>
            <w:caps w:val="0"/>
            <w:noProof/>
            <w:szCs w:val="24"/>
          </w:rPr>
          <w:t>d</w:t>
        </w:r>
        <w:r w:rsidR="002D2976" w:rsidRPr="002D2976">
          <w:rPr>
            <w:rStyle w:val="Hipervnculo"/>
            <w:rFonts w:cs="Arial"/>
            <w:caps w:val="0"/>
            <w:noProof/>
            <w:szCs w:val="24"/>
          </w:rPr>
          <w:t>el Sistema</w:t>
        </w:r>
        <w:r w:rsidR="002D2976" w:rsidRPr="002D2976">
          <w:rPr>
            <w:caps w:val="0"/>
            <w:noProof/>
            <w:webHidden/>
            <w:szCs w:val="24"/>
          </w:rPr>
          <w:tab/>
        </w:r>
        <w:r w:rsidR="007C5F9A">
          <w:rPr>
            <w:noProof/>
            <w:webHidden/>
            <w:szCs w:val="24"/>
          </w:rPr>
          <w:t>171</w:t>
        </w:r>
      </w:hyperlink>
    </w:p>
    <w:p w:rsidR="00E203BB" w:rsidRPr="002D2976" w:rsidRDefault="00E53015">
      <w:pPr>
        <w:pStyle w:val="Tabladeilustraciones"/>
        <w:tabs>
          <w:tab w:val="right" w:leader="dot" w:pos="8268"/>
        </w:tabs>
        <w:rPr>
          <w:rFonts w:asciiTheme="minorHAnsi" w:eastAsiaTheme="minorEastAsia" w:hAnsiTheme="minorHAnsi" w:cstheme="minorBidi"/>
          <w:caps w:val="0"/>
          <w:noProof/>
          <w:szCs w:val="24"/>
          <w:lang w:val="es-EC" w:eastAsia="es-EC"/>
        </w:rPr>
      </w:pPr>
      <w:hyperlink w:anchor="_Toc327909617" w:history="1">
        <w:r w:rsidR="002D2976" w:rsidRPr="002D2976">
          <w:rPr>
            <w:rStyle w:val="Hipervnculo"/>
            <w:caps w:val="0"/>
            <w:noProof/>
            <w:szCs w:val="24"/>
          </w:rPr>
          <w:t xml:space="preserve">Tabla </w:t>
        </w:r>
        <w:r w:rsidR="00227255">
          <w:rPr>
            <w:rStyle w:val="Hipervnculo"/>
            <w:caps w:val="0"/>
            <w:noProof/>
            <w:szCs w:val="24"/>
          </w:rPr>
          <w:t>18</w:t>
        </w:r>
        <w:r w:rsidR="002D2976" w:rsidRPr="002D2976">
          <w:rPr>
            <w:rStyle w:val="Hipervnculo"/>
            <w:caps w:val="0"/>
            <w:noProof/>
            <w:szCs w:val="24"/>
          </w:rPr>
          <w:t xml:space="preserve"> </w:t>
        </w:r>
        <w:r w:rsidR="002D2976" w:rsidRPr="002D2976">
          <w:rPr>
            <w:rStyle w:val="Hipervnculo"/>
            <w:rFonts w:eastAsia="Times New Roman" w:cs="Arial"/>
            <w:caps w:val="0"/>
            <w:noProof/>
            <w:szCs w:val="24"/>
            <w:lang w:eastAsia="es-ES"/>
          </w:rPr>
          <w:t xml:space="preserve">Costo Debido </w:t>
        </w:r>
        <w:r w:rsidR="00DE66F6">
          <w:rPr>
            <w:rStyle w:val="Hipervnculo"/>
            <w:rFonts w:eastAsia="Times New Roman" w:cs="Arial"/>
            <w:caps w:val="0"/>
            <w:noProof/>
            <w:szCs w:val="24"/>
            <w:lang w:eastAsia="es-ES"/>
          </w:rPr>
          <w:t>a</w:t>
        </w:r>
        <w:r w:rsidR="002D2976" w:rsidRPr="002D2976">
          <w:rPr>
            <w:rStyle w:val="Hipervnculo"/>
            <w:rFonts w:eastAsia="Times New Roman" w:cs="Arial"/>
            <w:caps w:val="0"/>
            <w:noProof/>
            <w:szCs w:val="24"/>
            <w:lang w:eastAsia="es-ES"/>
          </w:rPr>
          <w:t xml:space="preserve"> Materiales</w:t>
        </w:r>
        <w:r w:rsidR="002D2976" w:rsidRPr="002D2976">
          <w:rPr>
            <w:caps w:val="0"/>
            <w:noProof/>
            <w:webHidden/>
            <w:szCs w:val="24"/>
          </w:rPr>
          <w:tab/>
        </w:r>
        <w:r w:rsidRPr="002D2976">
          <w:rPr>
            <w:noProof/>
            <w:webHidden/>
            <w:szCs w:val="24"/>
          </w:rPr>
          <w:fldChar w:fldCharType="begin"/>
        </w:r>
        <w:r w:rsidR="00E203BB" w:rsidRPr="002D2976">
          <w:rPr>
            <w:noProof/>
            <w:webHidden/>
            <w:szCs w:val="24"/>
          </w:rPr>
          <w:instrText xml:space="preserve"> PAGEREF _Toc327909617 \h </w:instrText>
        </w:r>
        <w:r w:rsidRPr="002D2976">
          <w:rPr>
            <w:noProof/>
            <w:webHidden/>
            <w:szCs w:val="24"/>
          </w:rPr>
        </w:r>
        <w:r w:rsidRPr="002D2976">
          <w:rPr>
            <w:noProof/>
            <w:webHidden/>
            <w:szCs w:val="24"/>
          </w:rPr>
          <w:fldChar w:fldCharType="separate"/>
        </w:r>
        <w:r w:rsidR="006F421F">
          <w:rPr>
            <w:noProof/>
            <w:webHidden/>
            <w:szCs w:val="24"/>
          </w:rPr>
          <w:t>172</w:t>
        </w:r>
        <w:r w:rsidRPr="002D2976">
          <w:rPr>
            <w:noProof/>
            <w:webHidden/>
            <w:szCs w:val="24"/>
          </w:rPr>
          <w:fldChar w:fldCharType="end"/>
        </w:r>
      </w:hyperlink>
    </w:p>
    <w:p w:rsidR="00E203BB" w:rsidRPr="002D2976" w:rsidRDefault="00E53015">
      <w:pPr>
        <w:pStyle w:val="Tabladeilustraciones"/>
        <w:tabs>
          <w:tab w:val="right" w:leader="dot" w:pos="8268"/>
        </w:tabs>
        <w:rPr>
          <w:rFonts w:asciiTheme="minorHAnsi" w:eastAsiaTheme="minorEastAsia" w:hAnsiTheme="minorHAnsi" w:cstheme="minorBidi"/>
          <w:caps w:val="0"/>
          <w:noProof/>
          <w:szCs w:val="24"/>
          <w:lang w:val="es-EC" w:eastAsia="es-EC"/>
        </w:rPr>
      </w:pPr>
      <w:hyperlink w:anchor="_Toc327909618" w:history="1">
        <w:r w:rsidR="002D2976" w:rsidRPr="002D2976">
          <w:rPr>
            <w:rStyle w:val="Hipervnculo"/>
            <w:caps w:val="0"/>
            <w:noProof/>
            <w:szCs w:val="24"/>
          </w:rPr>
          <w:t xml:space="preserve">Tabla </w:t>
        </w:r>
        <w:r w:rsidR="00227255">
          <w:rPr>
            <w:rStyle w:val="Hipervnculo"/>
            <w:caps w:val="0"/>
            <w:noProof/>
            <w:szCs w:val="24"/>
          </w:rPr>
          <w:t>19</w:t>
        </w:r>
        <w:r w:rsidR="002D2976" w:rsidRPr="002D2976">
          <w:rPr>
            <w:rStyle w:val="Hipervnculo"/>
            <w:caps w:val="0"/>
            <w:noProof/>
            <w:szCs w:val="24"/>
          </w:rPr>
          <w:t xml:space="preserve"> </w:t>
        </w:r>
        <w:r w:rsidR="002D2976" w:rsidRPr="002D2976">
          <w:rPr>
            <w:rStyle w:val="Hipervnculo"/>
            <w:rFonts w:eastAsia="Times New Roman" w:cs="Arial"/>
            <w:caps w:val="0"/>
            <w:noProof/>
            <w:szCs w:val="24"/>
            <w:lang w:eastAsia="es-ES"/>
          </w:rPr>
          <w:t xml:space="preserve">Costos </w:t>
        </w:r>
        <w:r w:rsidR="00DE66F6">
          <w:rPr>
            <w:rStyle w:val="Hipervnculo"/>
            <w:rFonts w:eastAsia="Times New Roman" w:cs="Arial"/>
            <w:caps w:val="0"/>
            <w:noProof/>
            <w:szCs w:val="24"/>
            <w:lang w:eastAsia="es-ES"/>
          </w:rPr>
          <w:t>d</w:t>
        </w:r>
        <w:r w:rsidR="002D2976" w:rsidRPr="002D2976">
          <w:rPr>
            <w:rStyle w:val="Hipervnculo"/>
            <w:rFonts w:eastAsia="Times New Roman" w:cs="Arial"/>
            <w:caps w:val="0"/>
            <w:noProof/>
            <w:szCs w:val="24"/>
            <w:lang w:eastAsia="es-ES"/>
          </w:rPr>
          <w:t>e Equipos</w:t>
        </w:r>
        <w:r w:rsidR="002D2976" w:rsidRPr="002D2976">
          <w:rPr>
            <w:caps w:val="0"/>
            <w:noProof/>
            <w:webHidden/>
            <w:szCs w:val="24"/>
          </w:rPr>
          <w:tab/>
        </w:r>
        <w:r w:rsidRPr="002D2976">
          <w:rPr>
            <w:noProof/>
            <w:webHidden/>
            <w:szCs w:val="24"/>
          </w:rPr>
          <w:fldChar w:fldCharType="begin"/>
        </w:r>
        <w:r w:rsidR="00E203BB" w:rsidRPr="002D2976">
          <w:rPr>
            <w:noProof/>
            <w:webHidden/>
            <w:szCs w:val="24"/>
          </w:rPr>
          <w:instrText xml:space="preserve"> PAGEREF _Toc327909618 \h </w:instrText>
        </w:r>
        <w:r w:rsidRPr="002D2976">
          <w:rPr>
            <w:noProof/>
            <w:webHidden/>
            <w:szCs w:val="24"/>
          </w:rPr>
        </w:r>
        <w:r w:rsidRPr="002D2976">
          <w:rPr>
            <w:noProof/>
            <w:webHidden/>
            <w:szCs w:val="24"/>
          </w:rPr>
          <w:fldChar w:fldCharType="separate"/>
        </w:r>
        <w:r w:rsidR="006F421F">
          <w:rPr>
            <w:noProof/>
            <w:webHidden/>
            <w:szCs w:val="24"/>
          </w:rPr>
          <w:t>173</w:t>
        </w:r>
        <w:r w:rsidRPr="002D2976">
          <w:rPr>
            <w:noProof/>
            <w:webHidden/>
            <w:szCs w:val="24"/>
          </w:rPr>
          <w:fldChar w:fldCharType="end"/>
        </w:r>
      </w:hyperlink>
    </w:p>
    <w:p w:rsidR="00E203BB" w:rsidRPr="002D2976" w:rsidRDefault="00E53015">
      <w:pPr>
        <w:pStyle w:val="Tabladeilustraciones"/>
        <w:tabs>
          <w:tab w:val="right" w:leader="dot" w:pos="8268"/>
        </w:tabs>
        <w:rPr>
          <w:rFonts w:asciiTheme="minorHAnsi" w:eastAsiaTheme="minorEastAsia" w:hAnsiTheme="minorHAnsi" w:cstheme="minorBidi"/>
          <w:caps w:val="0"/>
          <w:noProof/>
          <w:szCs w:val="24"/>
          <w:lang w:val="es-EC" w:eastAsia="es-EC"/>
        </w:rPr>
      </w:pPr>
      <w:hyperlink w:anchor="_Toc327909619" w:history="1">
        <w:r w:rsidR="002D2976" w:rsidRPr="002D2976">
          <w:rPr>
            <w:rStyle w:val="Hipervnculo"/>
            <w:caps w:val="0"/>
            <w:noProof/>
            <w:szCs w:val="24"/>
          </w:rPr>
          <w:t xml:space="preserve">Tabla </w:t>
        </w:r>
        <w:r w:rsidR="00227255">
          <w:rPr>
            <w:rStyle w:val="Hipervnculo"/>
            <w:caps w:val="0"/>
            <w:noProof/>
            <w:szCs w:val="24"/>
          </w:rPr>
          <w:t>20</w:t>
        </w:r>
        <w:r w:rsidR="002D2976" w:rsidRPr="002D2976">
          <w:rPr>
            <w:rStyle w:val="Hipervnculo"/>
            <w:caps w:val="0"/>
            <w:noProof/>
            <w:szCs w:val="24"/>
          </w:rPr>
          <w:t xml:space="preserve"> Costos Totales</w:t>
        </w:r>
        <w:r w:rsidR="002D2976" w:rsidRPr="002D2976">
          <w:rPr>
            <w:caps w:val="0"/>
            <w:noProof/>
            <w:webHidden/>
            <w:szCs w:val="24"/>
          </w:rPr>
          <w:tab/>
        </w:r>
        <w:r w:rsidRPr="002D2976">
          <w:rPr>
            <w:noProof/>
            <w:webHidden/>
            <w:szCs w:val="24"/>
          </w:rPr>
          <w:fldChar w:fldCharType="begin"/>
        </w:r>
        <w:r w:rsidR="00E203BB" w:rsidRPr="002D2976">
          <w:rPr>
            <w:noProof/>
            <w:webHidden/>
            <w:szCs w:val="24"/>
          </w:rPr>
          <w:instrText xml:space="preserve"> PAGEREF _Toc327909619 \h </w:instrText>
        </w:r>
        <w:r w:rsidRPr="002D2976">
          <w:rPr>
            <w:noProof/>
            <w:webHidden/>
            <w:szCs w:val="24"/>
          </w:rPr>
        </w:r>
        <w:r w:rsidRPr="002D2976">
          <w:rPr>
            <w:noProof/>
            <w:webHidden/>
            <w:szCs w:val="24"/>
          </w:rPr>
          <w:fldChar w:fldCharType="separate"/>
        </w:r>
        <w:r w:rsidR="006F421F">
          <w:rPr>
            <w:noProof/>
            <w:webHidden/>
            <w:szCs w:val="24"/>
          </w:rPr>
          <w:t>173</w:t>
        </w:r>
        <w:r w:rsidRPr="002D2976">
          <w:rPr>
            <w:noProof/>
            <w:webHidden/>
            <w:szCs w:val="24"/>
          </w:rPr>
          <w:fldChar w:fldCharType="end"/>
        </w:r>
      </w:hyperlink>
    </w:p>
    <w:p w:rsidR="002D2976" w:rsidRDefault="00E53015" w:rsidP="00163B95">
      <w:pPr>
        <w:pStyle w:val="Ttulo1"/>
        <w:numPr>
          <w:ilvl w:val="0"/>
          <w:numId w:val="0"/>
        </w:numPr>
        <w:ind w:left="360"/>
        <w:jc w:val="center"/>
        <w:rPr>
          <w:rFonts w:cs="Arial"/>
          <w:b w:val="0"/>
          <w:szCs w:val="24"/>
        </w:rPr>
      </w:pPr>
      <w:r w:rsidRPr="002D2976">
        <w:rPr>
          <w:rFonts w:cs="Arial"/>
          <w:b w:val="0"/>
          <w:szCs w:val="24"/>
        </w:rPr>
        <w:fldChar w:fldCharType="end"/>
      </w:r>
      <w:bookmarkStart w:id="5" w:name="_Toc327909842"/>
    </w:p>
    <w:p w:rsidR="0020650B" w:rsidRDefault="0020650B" w:rsidP="0020650B"/>
    <w:p w:rsidR="0020650B" w:rsidRPr="0020650B" w:rsidRDefault="0020650B" w:rsidP="0020650B"/>
    <w:p w:rsidR="00E203BB" w:rsidRPr="0020650B" w:rsidRDefault="002D2976" w:rsidP="00163B95">
      <w:pPr>
        <w:pStyle w:val="Ttulo1"/>
        <w:numPr>
          <w:ilvl w:val="0"/>
          <w:numId w:val="0"/>
        </w:numPr>
        <w:ind w:left="360"/>
        <w:jc w:val="center"/>
        <w:rPr>
          <w:rFonts w:cs="Arial"/>
          <w:sz w:val="32"/>
          <w:szCs w:val="20"/>
        </w:rPr>
      </w:pPr>
      <w:r w:rsidRPr="0020650B">
        <w:rPr>
          <w:rFonts w:cs="Arial"/>
          <w:sz w:val="32"/>
          <w:szCs w:val="20"/>
        </w:rPr>
        <w:lastRenderedPageBreak/>
        <w:t>Í</w:t>
      </w:r>
      <w:r w:rsidR="00E203BB" w:rsidRPr="0020650B">
        <w:rPr>
          <w:rFonts w:cs="Arial"/>
          <w:sz w:val="32"/>
          <w:szCs w:val="20"/>
        </w:rPr>
        <w:t>NDICE DE PLANOS</w:t>
      </w:r>
      <w:bookmarkEnd w:id="5"/>
    </w:p>
    <w:p w:rsidR="0020650B" w:rsidRDefault="00481650" w:rsidP="00481650">
      <w:pPr>
        <w:jc w:val="right"/>
      </w:pPr>
      <w:r>
        <w:t>Pág.</w:t>
      </w:r>
    </w:p>
    <w:p w:rsidR="00163B95" w:rsidRPr="00F67BB7" w:rsidRDefault="00481650" w:rsidP="001E2302">
      <w:pPr>
        <w:tabs>
          <w:tab w:val="left" w:pos="2835"/>
        </w:tabs>
        <w:spacing w:after="120"/>
        <w:ind w:left="1134"/>
      </w:pPr>
      <w:r w:rsidRPr="00F67BB7">
        <w:t>Plano 1</w:t>
      </w:r>
      <w:r>
        <w:tab/>
      </w:r>
      <w:r w:rsidRPr="00F67BB7">
        <w:t xml:space="preserve">Planta De </w:t>
      </w:r>
      <w:r w:rsidR="009A1349" w:rsidRPr="00F67BB7">
        <w:t>Laminación</w:t>
      </w:r>
    </w:p>
    <w:p w:rsidR="00F67BB7" w:rsidRPr="00F67BB7" w:rsidRDefault="00481650" w:rsidP="001E2302">
      <w:pPr>
        <w:tabs>
          <w:tab w:val="left" w:pos="2835"/>
          <w:tab w:val="right" w:pos="8222"/>
        </w:tabs>
        <w:spacing w:after="120"/>
        <w:ind w:left="1134"/>
      </w:pPr>
      <w:r w:rsidRPr="00F67BB7">
        <w:t xml:space="preserve">Plano </w:t>
      </w:r>
      <w:r>
        <w:t>2</w:t>
      </w:r>
      <w:r>
        <w:tab/>
        <w:t>Nuevo Sistema Con Horno</w:t>
      </w:r>
    </w:p>
    <w:p w:rsidR="00F67BB7" w:rsidRPr="00F67BB7" w:rsidRDefault="00481650" w:rsidP="001E2302">
      <w:pPr>
        <w:tabs>
          <w:tab w:val="left" w:pos="2835"/>
          <w:tab w:val="right" w:pos="8222"/>
        </w:tabs>
        <w:spacing w:after="120"/>
        <w:ind w:left="1134"/>
      </w:pPr>
      <w:r w:rsidRPr="00F67BB7">
        <w:t>Plan</w:t>
      </w:r>
      <w:r>
        <w:t>o 3</w:t>
      </w:r>
      <w:r>
        <w:tab/>
        <w:t>Esquema Del Horno</w:t>
      </w:r>
    </w:p>
    <w:p w:rsidR="007717F2" w:rsidRDefault="00481650" w:rsidP="001E2302">
      <w:pPr>
        <w:tabs>
          <w:tab w:val="left" w:pos="2835"/>
          <w:tab w:val="right" w:pos="8222"/>
        </w:tabs>
        <w:spacing w:after="120"/>
        <w:ind w:left="1134"/>
      </w:pPr>
      <w:r w:rsidRPr="00F67BB7">
        <w:t>Plan</w:t>
      </w:r>
      <w:r>
        <w:t>o 4</w:t>
      </w:r>
      <w:r>
        <w:tab/>
        <w:t>Sistema A Implementar</w:t>
      </w:r>
    </w:p>
    <w:p w:rsidR="00F67BB7" w:rsidRPr="00F67BB7" w:rsidRDefault="00481650" w:rsidP="001E2302">
      <w:pPr>
        <w:tabs>
          <w:tab w:val="left" w:pos="2835"/>
          <w:tab w:val="right" w:pos="8222"/>
        </w:tabs>
        <w:spacing w:after="120"/>
        <w:ind w:left="1134"/>
      </w:pPr>
      <w:r w:rsidRPr="00F67BB7">
        <w:t>Plan</w:t>
      </w:r>
      <w:r>
        <w:t>o 5</w:t>
      </w:r>
      <w:r>
        <w:tab/>
        <w:t>Vistas Del Nuevo Sistema</w:t>
      </w:r>
    </w:p>
    <w:p w:rsidR="00F67BB7" w:rsidRPr="00F67BB7" w:rsidRDefault="00481650" w:rsidP="001E2302">
      <w:pPr>
        <w:tabs>
          <w:tab w:val="left" w:pos="2835"/>
          <w:tab w:val="right" w:pos="8222"/>
        </w:tabs>
        <w:spacing w:after="120"/>
        <w:ind w:left="1134"/>
      </w:pPr>
      <w:r w:rsidRPr="00F67BB7">
        <w:t xml:space="preserve">Plano </w:t>
      </w:r>
      <w:r>
        <w:t>6</w:t>
      </w:r>
      <w:r>
        <w:tab/>
        <w:t>Cámara Rociadora</w:t>
      </w:r>
    </w:p>
    <w:p w:rsidR="007717F2" w:rsidRDefault="00481650" w:rsidP="001E2302">
      <w:pPr>
        <w:tabs>
          <w:tab w:val="left" w:pos="2835"/>
          <w:tab w:val="right" w:pos="8222"/>
        </w:tabs>
        <w:spacing w:after="120"/>
        <w:ind w:left="1134"/>
      </w:pPr>
      <w:r w:rsidRPr="00F67BB7">
        <w:t>Plan</w:t>
      </w:r>
      <w:r>
        <w:t>o 7</w:t>
      </w:r>
      <w:r>
        <w:tab/>
        <w:t>Venturi</w:t>
      </w:r>
    </w:p>
    <w:p w:rsidR="00F67BB7" w:rsidRPr="00F67BB7" w:rsidRDefault="00481650" w:rsidP="001E2302">
      <w:pPr>
        <w:tabs>
          <w:tab w:val="left" w:pos="2835"/>
          <w:tab w:val="right" w:pos="8222"/>
        </w:tabs>
        <w:spacing w:after="120"/>
        <w:ind w:left="1134"/>
      </w:pPr>
      <w:r w:rsidRPr="00F67BB7">
        <w:t xml:space="preserve">Plano </w:t>
      </w:r>
      <w:r>
        <w:t>8</w:t>
      </w:r>
      <w:r>
        <w:tab/>
        <w:t>Transición Entrada De Cicló</w:t>
      </w:r>
      <w:r w:rsidRPr="00F67BB7">
        <w:t>n</w:t>
      </w:r>
    </w:p>
    <w:p w:rsidR="00D22707" w:rsidRPr="00F67BB7" w:rsidRDefault="00481650" w:rsidP="001E2302">
      <w:pPr>
        <w:tabs>
          <w:tab w:val="left" w:pos="2835"/>
          <w:tab w:val="right" w:pos="8222"/>
        </w:tabs>
        <w:spacing w:after="120"/>
        <w:ind w:left="1134"/>
      </w:pPr>
      <w:r w:rsidRPr="00F67BB7">
        <w:t>Plan</w:t>
      </w:r>
      <w:r>
        <w:t>o 9</w:t>
      </w:r>
      <w:r>
        <w:tab/>
        <w:t>Ciclón</w:t>
      </w:r>
    </w:p>
    <w:p w:rsidR="00D22707" w:rsidRPr="00F67BB7" w:rsidRDefault="00481650" w:rsidP="001E2302">
      <w:pPr>
        <w:tabs>
          <w:tab w:val="left" w:pos="2835"/>
          <w:tab w:val="right" w:pos="8222"/>
        </w:tabs>
        <w:spacing w:after="120"/>
        <w:ind w:left="1134"/>
      </w:pPr>
      <w:r w:rsidRPr="00F67BB7">
        <w:t xml:space="preserve">Plano </w:t>
      </w:r>
      <w:r>
        <w:t>10</w:t>
      </w:r>
      <w:r>
        <w:tab/>
        <w:t>Transición Salida De Cicló</w:t>
      </w:r>
      <w:r w:rsidRPr="00F67BB7">
        <w:t>n</w:t>
      </w:r>
    </w:p>
    <w:p w:rsidR="00D22707" w:rsidRPr="00F67BB7" w:rsidRDefault="00481650" w:rsidP="001E2302">
      <w:pPr>
        <w:tabs>
          <w:tab w:val="left" w:pos="2835"/>
          <w:tab w:val="right" w:pos="8222"/>
        </w:tabs>
        <w:spacing w:after="120"/>
        <w:ind w:left="1134"/>
      </w:pPr>
      <w:r w:rsidRPr="00F67BB7">
        <w:t>Plan</w:t>
      </w:r>
      <w:r>
        <w:t>o 11</w:t>
      </w:r>
      <w:r>
        <w:tab/>
        <w:t>Sistema Hidráulico</w:t>
      </w:r>
    </w:p>
    <w:p w:rsidR="001E2302" w:rsidRDefault="00481650" w:rsidP="001E2302">
      <w:pPr>
        <w:tabs>
          <w:tab w:val="left" w:pos="2835"/>
          <w:tab w:val="right" w:pos="8222"/>
        </w:tabs>
        <w:spacing w:after="120"/>
        <w:ind w:left="1134"/>
      </w:pPr>
      <w:r w:rsidRPr="00F67BB7">
        <w:t xml:space="preserve">Plano </w:t>
      </w:r>
      <w:r>
        <w:t>12</w:t>
      </w:r>
      <w:r>
        <w:tab/>
        <w:t>Junta De Expansión</w:t>
      </w:r>
    </w:p>
    <w:p w:rsidR="001E2302" w:rsidRDefault="00481650" w:rsidP="001E2302">
      <w:pPr>
        <w:tabs>
          <w:tab w:val="left" w:pos="2835"/>
          <w:tab w:val="right" w:pos="8222"/>
        </w:tabs>
        <w:spacing w:after="120"/>
        <w:ind w:left="1134"/>
      </w:pPr>
      <w:r w:rsidRPr="00F67BB7">
        <w:t xml:space="preserve">Plano </w:t>
      </w:r>
      <w:r>
        <w:t>13</w:t>
      </w:r>
      <w:r>
        <w:tab/>
        <w:t>Válvula Manual De Regulación</w:t>
      </w:r>
    </w:p>
    <w:p w:rsidR="00142C1E" w:rsidRPr="00F67BB7" w:rsidRDefault="00481650" w:rsidP="001E2302">
      <w:pPr>
        <w:tabs>
          <w:tab w:val="left" w:pos="2835"/>
          <w:tab w:val="right" w:pos="8222"/>
        </w:tabs>
        <w:spacing w:after="120"/>
        <w:ind w:left="1134"/>
      </w:pPr>
      <w:r w:rsidRPr="00F67BB7">
        <w:t>Plan</w:t>
      </w:r>
      <w:r>
        <w:t>o 14</w:t>
      </w:r>
      <w:r>
        <w:tab/>
        <w:t>Carcasa Del Ventilador</w:t>
      </w:r>
    </w:p>
    <w:p w:rsidR="001E2302" w:rsidRDefault="00481650" w:rsidP="001E2302">
      <w:pPr>
        <w:tabs>
          <w:tab w:val="left" w:pos="2835"/>
          <w:tab w:val="right" w:pos="8222"/>
        </w:tabs>
        <w:spacing w:after="120"/>
        <w:ind w:left="1134"/>
      </w:pPr>
      <w:r w:rsidRPr="00F67BB7">
        <w:t xml:space="preserve">Plano </w:t>
      </w:r>
      <w:r>
        <w:t>15</w:t>
      </w:r>
      <w:r>
        <w:tab/>
        <w:t>Esquema Bomba Centrífuga</w:t>
      </w:r>
    </w:p>
    <w:p w:rsidR="00481650" w:rsidRDefault="00481650" w:rsidP="001E2302">
      <w:pPr>
        <w:tabs>
          <w:tab w:val="left" w:pos="2835"/>
          <w:tab w:val="right" w:pos="8222"/>
        </w:tabs>
        <w:spacing w:after="120"/>
        <w:ind w:left="1134"/>
      </w:pPr>
      <w:r w:rsidRPr="00F67BB7">
        <w:t xml:space="preserve">Plano </w:t>
      </w:r>
      <w:r>
        <w:t>16</w:t>
      </w:r>
      <w:r>
        <w:tab/>
        <w:t>Nueva Chimenea</w:t>
      </w:r>
      <w:bookmarkStart w:id="6" w:name="_Toc327909843"/>
    </w:p>
    <w:p w:rsidR="001E2302" w:rsidRDefault="001E2302" w:rsidP="001E2302">
      <w:pPr>
        <w:tabs>
          <w:tab w:val="left" w:pos="1560"/>
          <w:tab w:val="right" w:pos="8222"/>
        </w:tabs>
        <w:rPr>
          <w:sz w:val="32"/>
        </w:rPr>
      </w:pPr>
    </w:p>
    <w:p w:rsidR="00481650" w:rsidRDefault="00481650" w:rsidP="00A35E87">
      <w:pPr>
        <w:pStyle w:val="Ttulo1"/>
        <w:numPr>
          <w:ilvl w:val="0"/>
          <w:numId w:val="0"/>
        </w:numPr>
        <w:ind w:left="360"/>
        <w:jc w:val="center"/>
        <w:rPr>
          <w:sz w:val="32"/>
        </w:rPr>
      </w:pPr>
    </w:p>
    <w:p w:rsidR="00481650" w:rsidRDefault="00481650" w:rsidP="00481650"/>
    <w:p w:rsidR="001E2302" w:rsidRDefault="001E2302" w:rsidP="00481650"/>
    <w:p w:rsidR="001E2302" w:rsidRDefault="001E2302" w:rsidP="00481650"/>
    <w:p w:rsidR="001E2302" w:rsidRDefault="001E2302" w:rsidP="00481650"/>
    <w:p w:rsidR="001E2302" w:rsidRPr="00481650" w:rsidRDefault="001E2302" w:rsidP="00481650"/>
    <w:p w:rsidR="00273B49" w:rsidRDefault="00481650" w:rsidP="00481650">
      <w:pPr>
        <w:pStyle w:val="Ttulo1"/>
        <w:numPr>
          <w:ilvl w:val="0"/>
          <w:numId w:val="0"/>
        </w:numPr>
        <w:spacing w:before="0" w:after="0"/>
        <w:ind w:left="357"/>
        <w:jc w:val="center"/>
        <w:rPr>
          <w:sz w:val="32"/>
        </w:rPr>
      </w:pPr>
      <w:r>
        <w:rPr>
          <w:sz w:val="32"/>
        </w:rPr>
        <w:lastRenderedPageBreak/>
        <w:t>Í</w:t>
      </w:r>
      <w:r w:rsidR="00273B49" w:rsidRPr="00481650">
        <w:rPr>
          <w:sz w:val="32"/>
        </w:rPr>
        <w:t xml:space="preserve">NDICE DE </w:t>
      </w:r>
      <w:r w:rsidR="00856C69" w:rsidRPr="00481650">
        <w:rPr>
          <w:sz w:val="32"/>
        </w:rPr>
        <w:t>DIAGRAMAS</w:t>
      </w:r>
      <w:bookmarkEnd w:id="6"/>
    </w:p>
    <w:p w:rsidR="00481650" w:rsidRPr="00481650" w:rsidRDefault="00481650" w:rsidP="00481650">
      <w:pPr>
        <w:rPr>
          <w:sz w:val="20"/>
        </w:rPr>
      </w:pPr>
    </w:p>
    <w:p w:rsidR="00481650" w:rsidRDefault="00481650" w:rsidP="00481650">
      <w:pPr>
        <w:jc w:val="right"/>
      </w:pPr>
      <w:r>
        <w:t>Pág.</w:t>
      </w:r>
    </w:p>
    <w:p w:rsidR="00481650" w:rsidRPr="00481650" w:rsidRDefault="00481650" w:rsidP="00481650">
      <w:pPr>
        <w:jc w:val="right"/>
      </w:pPr>
    </w:p>
    <w:p w:rsidR="009F1A3E" w:rsidRPr="001E2302" w:rsidRDefault="00E53015" w:rsidP="009F1A3E">
      <w:pPr>
        <w:pStyle w:val="Tabladeilustraciones"/>
        <w:tabs>
          <w:tab w:val="left" w:pos="2114"/>
          <w:tab w:val="right" w:leader="dot" w:pos="8268"/>
        </w:tabs>
        <w:spacing w:line="480" w:lineRule="auto"/>
        <w:rPr>
          <w:rFonts w:asciiTheme="minorHAnsi" w:eastAsiaTheme="minorEastAsia" w:hAnsiTheme="minorHAnsi" w:cstheme="minorBidi"/>
          <w:caps w:val="0"/>
          <w:noProof/>
          <w:sz w:val="22"/>
          <w:szCs w:val="22"/>
          <w:lang w:val="es-EC" w:eastAsia="es-EC"/>
        </w:rPr>
      </w:pPr>
      <w:r w:rsidRPr="00E53015">
        <w:rPr>
          <w:rFonts w:cs="Arial"/>
          <w:b/>
          <w:bCs/>
          <w:caps w:val="0"/>
        </w:rPr>
        <w:fldChar w:fldCharType="begin"/>
      </w:r>
      <w:r w:rsidR="00E85BD1" w:rsidRPr="003B0CC4">
        <w:rPr>
          <w:rFonts w:cs="Arial"/>
          <w:b/>
          <w:bCs/>
          <w:caps w:val="0"/>
        </w:rPr>
        <w:instrText xml:space="preserve"> TOC \h \z \c "DIAGRAMA" </w:instrText>
      </w:r>
      <w:r w:rsidRPr="00E53015">
        <w:rPr>
          <w:rFonts w:cs="Arial"/>
          <w:b/>
          <w:bCs/>
          <w:caps w:val="0"/>
        </w:rPr>
        <w:fldChar w:fldCharType="separate"/>
      </w:r>
      <w:hyperlink w:anchor="_Toc327909810" w:history="1">
        <w:r w:rsidR="00481650" w:rsidRPr="001E2302">
          <w:rPr>
            <w:rStyle w:val="Hipervnculo"/>
            <w:caps w:val="0"/>
            <w:noProof/>
          </w:rPr>
          <w:t>diagrama 1</w:t>
        </w:r>
        <w:r w:rsidR="00481650" w:rsidRPr="001E2302">
          <w:rPr>
            <w:rStyle w:val="Hipervnculo"/>
            <w:caps w:val="0"/>
            <w:noProof/>
          </w:rPr>
          <w:noBreakHyphen/>
          <w:t xml:space="preserve">1   </w:t>
        </w:r>
        <w:r w:rsidR="001E2302">
          <w:rPr>
            <w:rStyle w:val="Hipervnculo"/>
            <w:caps w:val="0"/>
            <w:noProof/>
          </w:rPr>
          <w:t xml:space="preserve"> </w:t>
        </w:r>
        <w:r w:rsidR="00481650" w:rsidRPr="001E2302">
          <w:rPr>
            <w:rStyle w:val="Hipervnculo"/>
            <w:rFonts w:cs="Arial"/>
            <w:caps w:val="0"/>
            <w:noProof/>
          </w:rPr>
          <w:t>Proceso De Laminación.</w:t>
        </w:r>
        <w:r w:rsidR="00481650" w:rsidRPr="001E2302">
          <w:rPr>
            <w:caps w:val="0"/>
            <w:noProof/>
            <w:webHidden/>
          </w:rPr>
          <w:tab/>
        </w:r>
        <w:r w:rsidRPr="001E2302">
          <w:rPr>
            <w:noProof/>
            <w:webHidden/>
          </w:rPr>
          <w:fldChar w:fldCharType="begin"/>
        </w:r>
        <w:r w:rsidR="009F1A3E" w:rsidRPr="001E2302">
          <w:rPr>
            <w:noProof/>
            <w:webHidden/>
          </w:rPr>
          <w:instrText xml:space="preserve"> PAGEREF _Toc327909810 \h </w:instrText>
        </w:r>
        <w:r w:rsidRPr="001E2302">
          <w:rPr>
            <w:noProof/>
            <w:webHidden/>
          </w:rPr>
        </w:r>
        <w:r w:rsidRPr="001E2302">
          <w:rPr>
            <w:noProof/>
            <w:webHidden/>
          </w:rPr>
          <w:fldChar w:fldCharType="separate"/>
        </w:r>
        <w:r w:rsidR="006F421F">
          <w:rPr>
            <w:noProof/>
            <w:webHidden/>
          </w:rPr>
          <w:t>9</w:t>
        </w:r>
        <w:r w:rsidRPr="001E2302">
          <w:rPr>
            <w:noProof/>
            <w:webHidden/>
          </w:rPr>
          <w:fldChar w:fldCharType="end"/>
        </w:r>
      </w:hyperlink>
    </w:p>
    <w:p w:rsidR="009F1A3E" w:rsidRPr="001E2302" w:rsidRDefault="00E53015" w:rsidP="009F1A3E">
      <w:pPr>
        <w:pStyle w:val="Tabladeilustraciones"/>
        <w:tabs>
          <w:tab w:val="right" w:leader="dot" w:pos="8268"/>
        </w:tabs>
        <w:spacing w:line="480" w:lineRule="auto"/>
        <w:rPr>
          <w:rFonts w:asciiTheme="minorHAnsi" w:eastAsiaTheme="minorEastAsia" w:hAnsiTheme="minorHAnsi" w:cstheme="minorBidi"/>
          <w:caps w:val="0"/>
          <w:noProof/>
          <w:sz w:val="22"/>
          <w:szCs w:val="22"/>
          <w:lang w:val="es-EC" w:eastAsia="es-EC"/>
        </w:rPr>
      </w:pPr>
      <w:hyperlink w:anchor="_Toc327909811" w:history="1">
        <w:r w:rsidR="00481650" w:rsidRPr="001E2302">
          <w:rPr>
            <w:rStyle w:val="Hipervnculo"/>
            <w:caps w:val="0"/>
            <w:noProof/>
          </w:rPr>
          <w:t>Diagrama 2</w:t>
        </w:r>
        <w:r w:rsidR="00481650" w:rsidRPr="001E2302">
          <w:rPr>
            <w:rStyle w:val="Hipervnculo"/>
            <w:caps w:val="0"/>
            <w:noProof/>
          </w:rPr>
          <w:noBreakHyphen/>
          <w:t>1   Momentos Apoyo Entrada Y Ventilador</w:t>
        </w:r>
        <w:r w:rsidR="00481650" w:rsidRPr="001E2302">
          <w:rPr>
            <w:caps w:val="0"/>
            <w:noProof/>
            <w:webHidden/>
          </w:rPr>
          <w:tab/>
        </w:r>
        <w:r w:rsidRPr="001E2302">
          <w:rPr>
            <w:noProof/>
            <w:webHidden/>
          </w:rPr>
          <w:fldChar w:fldCharType="begin"/>
        </w:r>
        <w:r w:rsidR="009F1A3E" w:rsidRPr="001E2302">
          <w:rPr>
            <w:noProof/>
            <w:webHidden/>
          </w:rPr>
          <w:instrText xml:space="preserve"> PAGEREF _Toc327909811 \h </w:instrText>
        </w:r>
        <w:r w:rsidRPr="001E2302">
          <w:rPr>
            <w:noProof/>
            <w:webHidden/>
          </w:rPr>
        </w:r>
        <w:r w:rsidRPr="001E2302">
          <w:rPr>
            <w:noProof/>
            <w:webHidden/>
          </w:rPr>
          <w:fldChar w:fldCharType="separate"/>
        </w:r>
        <w:r w:rsidR="006F421F">
          <w:rPr>
            <w:noProof/>
            <w:webHidden/>
          </w:rPr>
          <w:t>89</w:t>
        </w:r>
        <w:r w:rsidRPr="001E2302">
          <w:rPr>
            <w:noProof/>
            <w:webHidden/>
          </w:rPr>
          <w:fldChar w:fldCharType="end"/>
        </w:r>
      </w:hyperlink>
    </w:p>
    <w:p w:rsidR="009F1A3E" w:rsidRPr="001E2302" w:rsidRDefault="00E53015" w:rsidP="009F1A3E">
      <w:pPr>
        <w:pStyle w:val="Tabladeilustraciones"/>
        <w:tabs>
          <w:tab w:val="right" w:leader="dot" w:pos="8268"/>
        </w:tabs>
        <w:spacing w:line="480" w:lineRule="auto"/>
        <w:rPr>
          <w:rFonts w:asciiTheme="minorHAnsi" w:eastAsiaTheme="minorEastAsia" w:hAnsiTheme="minorHAnsi" w:cstheme="minorBidi"/>
          <w:caps w:val="0"/>
          <w:noProof/>
          <w:sz w:val="22"/>
          <w:szCs w:val="22"/>
          <w:lang w:val="es-EC" w:eastAsia="es-EC"/>
        </w:rPr>
      </w:pPr>
      <w:hyperlink w:anchor="_Toc327909812" w:history="1">
        <w:r w:rsidR="00481650" w:rsidRPr="001E2302">
          <w:rPr>
            <w:rStyle w:val="Hipervnculo"/>
            <w:caps w:val="0"/>
            <w:noProof/>
          </w:rPr>
          <w:t>Diagrama 2</w:t>
        </w:r>
        <w:r w:rsidR="00481650" w:rsidRPr="001E2302">
          <w:rPr>
            <w:rStyle w:val="Hipervnculo"/>
            <w:caps w:val="0"/>
            <w:noProof/>
          </w:rPr>
          <w:noBreakHyphen/>
          <w:t>2   Diagrama Apoyo Viga Camara Y Venturi</w:t>
        </w:r>
        <w:r w:rsidR="00481650" w:rsidRPr="001E2302">
          <w:rPr>
            <w:caps w:val="0"/>
            <w:noProof/>
            <w:webHidden/>
          </w:rPr>
          <w:tab/>
        </w:r>
        <w:r w:rsidRPr="001E2302">
          <w:rPr>
            <w:noProof/>
            <w:webHidden/>
          </w:rPr>
          <w:fldChar w:fldCharType="begin"/>
        </w:r>
        <w:r w:rsidR="009F1A3E" w:rsidRPr="001E2302">
          <w:rPr>
            <w:noProof/>
            <w:webHidden/>
          </w:rPr>
          <w:instrText xml:space="preserve"> PAGEREF _Toc327909812 \h </w:instrText>
        </w:r>
        <w:r w:rsidRPr="001E2302">
          <w:rPr>
            <w:noProof/>
            <w:webHidden/>
          </w:rPr>
        </w:r>
        <w:r w:rsidRPr="001E2302">
          <w:rPr>
            <w:noProof/>
            <w:webHidden/>
          </w:rPr>
          <w:fldChar w:fldCharType="separate"/>
        </w:r>
        <w:r w:rsidR="006F421F">
          <w:rPr>
            <w:noProof/>
            <w:webHidden/>
          </w:rPr>
          <w:t>92</w:t>
        </w:r>
        <w:r w:rsidRPr="001E2302">
          <w:rPr>
            <w:noProof/>
            <w:webHidden/>
          </w:rPr>
          <w:fldChar w:fldCharType="end"/>
        </w:r>
      </w:hyperlink>
    </w:p>
    <w:p w:rsidR="009F1A3E" w:rsidRPr="001E2302" w:rsidRDefault="00E53015" w:rsidP="009F1A3E">
      <w:pPr>
        <w:pStyle w:val="Tabladeilustraciones"/>
        <w:tabs>
          <w:tab w:val="right" w:leader="dot" w:pos="8268"/>
        </w:tabs>
        <w:spacing w:line="480" w:lineRule="auto"/>
        <w:rPr>
          <w:noProof/>
        </w:rPr>
      </w:pPr>
      <w:hyperlink w:anchor="_Toc327909813" w:history="1">
        <w:r w:rsidR="00481650" w:rsidRPr="001E2302">
          <w:rPr>
            <w:rStyle w:val="Hipervnculo"/>
            <w:caps w:val="0"/>
            <w:noProof/>
          </w:rPr>
          <w:t>Diagrama 2</w:t>
        </w:r>
        <w:r w:rsidR="00481650" w:rsidRPr="001E2302">
          <w:rPr>
            <w:rStyle w:val="Hipervnculo"/>
            <w:caps w:val="0"/>
            <w:noProof/>
          </w:rPr>
          <w:noBreakHyphen/>
          <w:t>3   Momentos Apoyo Viga Bajo Ciclón</w:t>
        </w:r>
        <w:r w:rsidR="00481650" w:rsidRPr="001E2302">
          <w:rPr>
            <w:caps w:val="0"/>
            <w:noProof/>
            <w:webHidden/>
          </w:rPr>
          <w:tab/>
        </w:r>
        <w:r w:rsidRPr="001E2302">
          <w:rPr>
            <w:noProof/>
            <w:webHidden/>
          </w:rPr>
          <w:fldChar w:fldCharType="begin"/>
        </w:r>
        <w:r w:rsidR="009F1A3E" w:rsidRPr="001E2302">
          <w:rPr>
            <w:noProof/>
            <w:webHidden/>
          </w:rPr>
          <w:instrText xml:space="preserve"> PAGEREF _Toc327909813 \h </w:instrText>
        </w:r>
        <w:r w:rsidRPr="001E2302">
          <w:rPr>
            <w:noProof/>
            <w:webHidden/>
          </w:rPr>
        </w:r>
        <w:r w:rsidRPr="001E2302">
          <w:rPr>
            <w:noProof/>
            <w:webHidden/>
          </w:rPr>
          <w:fldChar w:fldCharType="separate"/>
        </w:r>
        <w:r w:rsidR="006F421F">
          <w:rPr>
            <w:noProof/>
            <w:webHidden/>
          </w:rPr>
          <w:t>95</w:t>
        </w:r>
        <w:r w:rsidRPr="001E2302">
          <w:rPr>
            <w:noProof/>
            <w:webHidden/>
          </w:rPr>
          <w:fldChar w:fldCharType="end"/>
        </w:r>
      </w:hyperlink>
    </w:p>
    <w:p w:rsidR="00481650" w:rsidRPr="001E2302" w:rsidRDefault="00481650" w:rsidP="00481650">
      <w:pPr>
        <w:rPr>
          <w:noProof/>
        </w:rPr>
      </w:pPr>
    </w:p>
    <w:p w:rsidR="00481650" w:rsidRPr="001E2302" w:rsidRDefault="00481650" w:rsidP="00481650">
      <w:pPr>
        <w:rPr>
          <w:noProof/>
        </w:rPr>
      </w:pPr>
    </w:p>
    <w:p w:rsidR="00481650" w:rsidRPr="003B0CC4" w:rsidRDefault="00481650" w:rsidP="00481650">
      <w:pPr>
        <w:rPr>
          <w:b/>
          <w:noProof/>
        </w:rPr>
      </w:pPr>
    </w:p>
    <w:p w:rsidR="00481650" w:rsidRPr="003B0CC4" w:rsidRDefault="00481650" w:rsidP="00481650">
      <w:pPr>
        <w:rPr>
          <w:b/>
          <w:noProof/>
        </w:rPr>
      </w:pPr>
    </w:p>
    <w:p w:rsidR="00481650" w:rsidRPr="003B0CC4" w:rsidRDefault="00481650" w:rsidP="00481650">
      <w:pPr>
        <w:rPr>
          <w:b/>
          <w:noProof/>
        </w:rPr>
      </w:pPr>
    </w:p>
    <w:p w:rsidR="00481650" w:rsidRPr="003B0CC4" w:rsidRDefault="00481650" w:rsidP="00481650">
      <w:pPr>
        <w:rPr>
          <w:b/>
          <w:noProof/>
        </w:rPr>
      </w:pPr>
    </w:p>
    <w:p w:rsidR="00481650" w:rsidRPr="003B0CC4" w:rsidRDefault="00481650" w:rsidP="00481650">
      <w:pPr>
        <w:rPr>
          <w:b/>
          <w:noProof/>
        </w:rPr>
      </w:pPr>
    </w:p>
    <w:p w:rsidR="00481650" w:rsidRPr="003B0CC4" w:rsidRDefault="00481650" w:rsidP="00481650">
      <w:pPr>
        <w:rPr>
          <w:b/>
          <w:noProof/>
        </w:rPr>
      </w:pPr>
    </w:p>
    <w:p w:rsidR="00481650" w:rsidRPr="003B0CC4" w:rsidRDefault="00481650" w:rsidP="00481650">
      <w:pPr>
        <w:rPr>
          <w:b/>
          <w:noProof/>
        </w:rPr>
      </w:pPr>
    </w:p>
    <w:p w:rsidR="00481650" w:rsidRPr="003B0CC4" w:rsidRDefault="00481650" w:rsidP="00481650">
      <w:pPr>
        <w:rPr>
          <w:b/>
          <w:noProof/>
        </w:rPr>
      </w:pPr>
    </w:p>
    <w:p w:rsidR="00481650" w:rsidRPr="003B0CC4" w:rsidRDefault="00481650" w:rsidP="00481650">
      <w:pPr>
        <w:rPr>
          <w:b/>
          <w:noProof/>
        </w:rPr>
      </w:pPr>
    </w:p>
    <w:p w:rsidR="00481650" w:rsidRPr="003B0CC4" w:rsidRDefault="00481650" w:rsidP="00481650">
      <w:pPr>
        <w:rPr>
          <w:b/>
          <w:noProof/>
        </w:rPr>
      </w:pPr>
    </w:p>
    <w:p w:rsidR="00481650" w:rsidRPr="003B0CC4" w:rsidRDefault="00481650" w:rsidP="00481650">
      <w:pPr>
        <w:rPr>
          <w:b/>
          <w:noProof/>
        </w:rPr>
      </w:pPr>
    </w:p>
    <w:p w:rsidR="00481650" w:rsidRPr="003B0CC4" w:rsidRDefault="00481650" w:rsidP="00481650">
      <w:pPr>
        <w:rPr>
          <w:b/>
          <w:noProof/>
        </w:rPr>
      </w:pPr>
    </w:p>
    <w:p w:rsidR="00481650" w:rsidRPr="003B0CC4" w:rsidRDefault="00481650" w:rsidP="00481650">
      <w:pPr>
        <w:rPr>
          <w:b/>
          <w:noProof/>
        </w:rPr>
      </w:pPr>
    </w:p>
    <w:p w:rsidR="00481650" w:rsidRPr="003B0CC4" w:rsidRDefault="00481650" w:rsidP="00481650">
      <w:pPr>
        <w:rPr>
          <w:b/>
          <w:noProof/>
        </w:rPr>
        <w:sectPr w:rsidR="00481650" w:rsidRPr="003B0CC4" w:rsidSect="0076647B">
          <w:headerReference w:type="default" r:id="rId11"/>
          <w:headerReference w:type="first" r:id="rId12"/>
          <w:pgSz w:w="11907" w:h="16840" w:code="9"/>
          <w:pgMar w:top="2268" w:right="1361" w:bottom="2268" w:left="2268" w:header="709" w:footer="709" w:gutter="0"/>
          <w:pgNumType w:fmt="upperRoman" w:start="2"/>
          <w:cols w:space="708"/>
          <w:titlePg/>
          <w:docGrid w:linePitch="360"/>
        </w:sectPr>
      </w:pPr>
    </w:p>
    <w:p w:rsidR="00273B49" w:rsidRPr="003B0CC4" w:rsidRDefault="00E53015" w:rsidP="009F1A3E">
      <w:pPr>
        <w:spacing w:line="480" w:lineRule="auto"/>
        <w:ind w:right="-143"/>
        <w:jc w:val="center"/>
        <w:rPr>
          <w:b/>
          <w:sz w:val="32"/>
        </w:rPr>
      </w:pPr>
      <w:r w:rsidRPr="003B0CC4">
        <w:rPr>
          <w:rFonts w:cs="Arial"/>
          <w:b/>
          <w:bCs/>
          <w:caps/>
          <w:szCs w:val="20"/>
        </w:rPr>
        <w:lastRenderedPageBreak/>
        <w:fldChar w:fldCharType="end"/>
      </w:r>
      <w:r w:rsidR="00EE54CC" w:rsidRPr="003B0CC4">
        <w:rPr>
          <w:b/>
          <w:sz w:val="32"/>
        </w:rPr>
        <w:t>I</w:t>
      </w:r>
      <w:r w:rsidR="00DB1BAD" w:rsidRPr="003B0CC4">
        <w:rPr>
          <w:b/>
          <w:sz w:val="32"/>
        </w:rPr>
        <w:t>NTRODUCCI</w:t>
      </w:r>
      <w:r w:rsidR="003B0CC4">
        <w:rPr>
          <w:b/>
          <w:sz w:val="32"/>
        </w:rPr>
        <w:t>Ó</w:t>
      </w:r>
      <w:r w:rsidR="00DB1BAD" w:rsidRPr="003B0CC4">
        <w:rPr>
          <w:b/>
          <w:sz w:val="32"/>
        </w:rPr>
        <w:t>N</w:t>
      </w:r>
    </w:p>
    <w:p w:rsidR="00903FC5" w:rsidRDefault="00273B49" w:rsidP="00903FC5">
      <w:pPr>
        <w:autoSpaceDE w:val="0"/>
        <w:autoSpaceDN w:val="0"/>
        <w:adjustRightInd w:val="0"/>
        <w:spacing w:line="480" w:lineRule="auto"/>
        <w:ind w:right="-2"/>
        <w:jc w:val="both"/>
        <w:rPr>
          <w:rFonts w:cs="Arial"/>
        </w:rPr>
      </w:pPr>
      <w:r w:rsidRPr="00A62C1F">
        <w:rPr>
          <w:rFonts w:cs="Arial"/>
        </w:rPr>
        <w:t>Desde que las fábricas empezaron a funcionar ha surgido la necesidad de que exista la combustión para solventar una u otra necesidad, ya sea por i</w:t>
      </w:r>
      <w:r w:rsidR="00903FC5">
        <w:rPr>
          <w:rFonts w:cs="Arial"/>
        </w:rPr>
        <w:t>ncineración o por calentamiento, e</w:t>
      </w:r>
      <w:r w:rsidRPr="00A62C1F">
        <w:rPr>
          <w:rFonts w:cs="Arial"/>
        </w:rPr>
        <w:t xml:space="preserve">l resultado es la </w:t>
      </w:r>
      <w:r w:rsidR="00903FC5">
        <w:rPr>
          <w:rFonts w:cs="Arial"/>
        </w:rPr>
        <w:t xml:space="preserve">contaminación con gases tóxicos y </w:t>
      </w:r>
      <w:r w:rsidR="000A7F04" w:rsidRPr="00A62C1F">
        <w:rPr>
          <w:rFonts w:cs="Arial"/>
        </w:rPr>
        <w:t>material particulado</w:t>
      </w:r>
      <w:r w:rsidR="004002DE">
        <w:rPr>
          <w:rFonts w:cs="Arial"/>
        </w:rPr>
        <w:t xml:space="preserve">. </w:t>
      </w:r>
    </w:p>
    <w:p w:rsidR="00680CE8" w:rsidRDefault="000A7F04" w:rsidP="00903FC5">
      <w:pPr>
        <w:autoSpaceDE w:val="0"/>
        <w:autoSpaceDN w:val="0"/>
        <w:adjustRightInd w:val="0"/>
        <w:spacing w:line="480" w:lineRule="auto"/>
        <w:ind w:right="-2"/>
        <w:jc w:val="both"/>
        <w:rPr>
          <w:rFonts w:cs="Arial"/>
        </w:rPr>
      </w:pPr>
      <w:r>
        <w:rPr>
          <w:rFonts w:cs="Arial"/>
        </w:rPr>
        <w:t>La combustión</w:t>
      </w:r>
      <w:r w:rsidR="00273B49" w:rsidRPr="00A62C1F">
        <w:rPr>
          <w:rFonts w:cs="Arial"/>
        </w:rPr>
        <w:t xml:space="preserve"> ha sido objeto de críticas desde el punto de vista ambiental debido a que</w:t>
      </w:r>
      <w:r w:rsidR="00FC3F19">
        <w:rPr>
          <w:rFonts w:cs="Arial"/>
        </w:rPr>
        <w:t xml:space="preserve"> muchos procesos </w:t>
      </w:r>
      <w:r w:rsidR="00DC0E74">
        <w:rPr>
          <w:rFonts w:cs="Arial"/>
        </w:rPr>
        <w:t xml:space="preserve">industriales </w:t>
      </w:r>
      <w:r w:rsidR="00FC3F19">
        <w:rPr>
          <w:rFonts w:cs="Arial"/>
        </w:rPr>
        <w:t xml:space="preserve">trabajan </w:t>
      </w:r>
      <w:r w:rsidR="00FC3F19" w:rsidRPr="00DC29A4">
        <w:rPr>
          <w:rFonts w:cs="Arial"/>
        </w:rPr>
        <w:t>con</w:t>
      </w:r>
      <w:r w:rsidR="00273B49" w:rsidRPr="00DC29A4">
        <w:rPr>
          <w:rFonts w:cs="Arial"/>
        </w:rPr>
        <w:t xml:space="preserve"> combustión incompleta</w:t>
      </w:r>
      <w:r w:rsidR="00523728">
        <w:rPr>
          <w:rFonts w:cs="Arial"/>
        </w:rPr>
        <w:t xml:space="preserve"> sea cual sea su origen</w:t>
      </w:r>
      <w:r w:rsidR="001C7F4B">
        <w:rPr>
          <w:rFonts w:cs="Arial"/>
        </w:rPr>
        <w:t>,</w:t>
      </w:r>
      <w:r w:rsidR="00523728">
        <w:rPr>
          <w:rFonts w:cs="Arial"/>
        </w:rPr>
        <w:t xml:space="preserve"> perjudicando </w:t>
      </w:r>
      <w:r w:rsidR="00BD5F33">
        <w:rPr>
          <w:rFonts w:cs="Arial"/>
        </w:rPr>
        <w:t>así al entorno natural.</w:t>
      </w:r>
    </w:p>
    <w:p w:rsidR="00BD5F33" w:rsidRDefault="00BD5F33" w:rsidP="00B4163F">
      <w:pPr>
        <w:autoSpaceDE w:val="0"/>
        <w:autoSpaceDN w:val="0"/>
        <w:adjustRightInd w:val="0"/>
        <w:spacing w:line="480" w:lineRule="auto"/>
        <w:ind w:right="56"/>
        <w:jc w:val="both"/>
        <w:rPr>
          <w:rFonts w:cs="Arial"/>
        </w:rPr>
      </w:pPr>
      <w:r>
        <w:rPr>
          <w:rFonts w:cs="Arial"/>
        </w:rPr>
        <w:t xml:space="preserve">Por este motivo surge la necesidad de </w:t>
      </w:r>
      <w:r w:rsidR="004002DE">
        <w:rPr>
          <w:rFonts w:cs="Arial"/>
        </w:rPr>
        <w:t>diseñar un sistema de colección de partículas y lavador de gases para que sea instalado</w:t>
      </w:r>
      <w:r>
        <w:rPr>
          <w:rFonts w:cs="Arial"/>
        </w:rPr>
        <w:t xml:space="preserve"> </w:t>
      </w:r>
      <w:r w:rsidR="004002DE">
        <w:rPr>
          <w:rFonts w:cs="Arial"/>
        </w:rPr>
        <w:t xml:space="preserve">a la salida de un horno </w:t>
      </w:r>
      <w:r w:rsidR="00B779FB">
        <w:rPr>
          <w:rFonts w:cs="Arial"/>
        </w:rPr>
        <w:t xml:space="preserve">y pueda cumplir con este objetivo ya que las normas ambientales tienden a endurecerse y </w:t>
      </w:r>
      <w:r w:rsidR="003B0CC4">
        <w:rPr>
          <w:rFonts w:cs="Arial"/>
        </w:rPr>
        <w:t xml:space="preserve">se </w:t>
      </w:r>
      <w:r w:rsidR="00B779FB">
        <w:rPr>
          <w:rFonts w:cs="Arial"/>
        </w:rPr>
        <w:t xml:space="preserve">debe estar </w:t>
      </w:r>
      <w:r w:rsidR="00B14A76">
        <w:rPr>
          <w:rFonts w:cs="Arial"/>
        </w:rPr>
        <w:t>presto</w:t>
      </w:r>
      <w:r w:rsidR="00B779FB">
        <w:rPr>
          <w:rFonts w:cs="Arial"/>
        </w:rPr>
        <w:t xml:space="preserve"> a cumplirlas.</w:t>
      </w:r>
    </w:p>
    <w:p w:rsidR="00791C59" w:rsidRDefault="00B779FB" w:rsidP="00791C59">
      <w:pPr>
        <w:spacing w:line="480" w:lineRule="auto"/>
        <w:ind w:right="-143"/>
        <w:jc w:val="both"/>
        <w:rPr>
          <w:rFonts w:cs="Arial"/>
        </w:rPr>
      </w:pPr>
      <w:r>
        <w:rPr>
          <w:rFonts w:cs="Arial"/>
        </w:rPr>
        <w:t>Por este motivo l</w:t>
      </w:r>
      <w:r w:rsidR="00791C59" w:rsidRPr="00C32482">
        <w:rPr>
          <w:rFonts w:cs="Arial"/>
        </w:rPr>
        <w:t>a presente Tesis de Grado consiste en el diseño de un sistema colector de partículas</w:t>
      </w:r>
      <w:r w:rsidR="00791C59">
        <w:rPr>
          <w:rFonts w:cs="Arial"/>
        </w:rPr>
        <w:t>, conocido comúnmente como lavador</w:t>
      </w:r>
      <w:r w:rsidR="00791C59" w:rsidRPr="00C32482">
        <w:rPr>
          <w:rFonts w:cs="Arial"/>
        </w:rPr>
        <w:t xml:space="preserve"> de </w:t>
      </w:r>
      <w:r w:rsidR="009A3FD1">
        <w:rPr>
          <w:rFonts w:cs="Arial"/>
        </w:rPr>
        <w:t>gases</w:t>
      </w:r>
      <w:r w:rsidR="00791C59">
        <w:rPr>
          <w:rFonts w:cs="Arial"/>
        </w:rPr>
        <w:t xml:space="preserve">, </w:t>
      </w:r>
      <w:r w:rsidR="00791C59" w:rsidRPr="00C32482">
        <w:rPr>
          <w:rFonts w:cs="Arial"/>
        </w:rPr>
        <w:t>“Scrub</w:t>
      </w:r>
      <w:r w:rsidR="00791C59">
        <w:rPr>
          <w:rFonts w:cs="Arial"/>
        </w:rPr>
        <w:t>ber”.</w:t>
      </w:r>
    </w:p>
    <w:p w:rsidR="00791C59" w:rsidRDefault="00791C59" w:rsidP="00791C59">
      <w:pPr>
        <w:spacing w:line="480" w:lineRule="auto"/>
        <w:ind w:right="-143"/>
        <w:jc w:val="both"/>
        <w:rPr>
          <w:rFonts w:cs="Arial"/>
        </w:rPr>
      </w:pPr>
      <w:r w:rsidRPr="00C32482">
        <w:rPr>
          <w:rFonts w:cs="Arial"/>
        </w:rPr>
        <w:t>El desarrollo de esta tesis es</w:t>
      </w:r>
      <w:r>
        <w:rPr>
          <w:rFonts w:cs="Arial"/>
        </w:rPr>
        <w:t>tá dividido en cinco capítulos.</w:t>
      </w:r>
    </w:p>
    <w:p w:rsidR="00791C59" w:rsidRPr="001F5969" w:rsidRDefault="00B779FB" w:rsidP="00791C59">
      <w:pPr>
        <w:spacing w:line="480" w:lineRule="auto"/>
        <w:ind w:right="56"/>
        <w:jc w:val="both"/>
        <w:rPr>
          <w:rFonts w:cs="Arial"/>
        </w:rPr>
      </w:pPr>
      <w:r>
        <w:rPr>
          <w:rFonts w:cs="Arial"/>
        </w:rPr>
        <w:t>En el capítulo uno se analiza</w:t>
      </w:r>
      <w:r w:rsidR="00791C59">
        <w:rPr>
          <w:rFonts w:cs="Arial"/>
        </w:rPr>
        <w:t xml:space="preserve"> el requerimiento</w:t>
      </w:r>
      <w:r>
        <w:rPr>
          <w:rFonts w:cs="Arial"/>
        </w:rPr>
        <w:t xml:space="preserve"> y</w:t>
      </w:r>
      <w:r w:rsidR="00791C59">
        <w:rPr>
          <w:rFonts w:cs="Arial"/>
        </w:rPr>
        <w:t xml:space="preserve"> </w:t>
      </w:r>
      <w:r w:rsidR="006C7380">
        <w:rPr>
          <w:rFonts w:cs="Arial"/>
        </w:rPr>
        <w:t xml:space="preserve">los factores de influencia, </w:t>
      </w:r>
      <w:r>
        <w:rPr>
          <w:rFonts w:cs="Arial"/>
        </w:rPr>
        <w:t>se debe</w:t>
      </w:r>
      <w:r w:rsidR="00791C59">
        <w:rPr>
          <w:rFonts w:cs="Arial"/>
        </w:rPr>
        <w:t xml:space="preserve"> conocer los tipos de contaminantes presentes para seleccionar el material adecuado. También se analiza </w:t>
      </w:r>
      <w:r w:rsidR="00791C59" w:rsidRPr="00C32482">
        <w:rPr>
          <w:rFonts w:cs="Arial"/>
        </w:rPr>
        <w:t>el proceso de Laminación con su horno de calentamiento. Ad</w:t>
      </w:r>
      <w:r w:rsidR="00791C59">
        <w:rPr>
          <w:rFonts w:cs="Arial"/>
        </w:rPr>
        <w:t>emás, tomando en consideración los</w:t>
      </w:r>
      <w:r w:rsidR="00791C59" w:rsidRPr="00C32482">
        <w:rPr>
          <w:rFonts w:cs="Arial"/>
        </w:rPr>
        <w:t xml:space="preserve"> monitoreo y </w:t>
      </w:r>
      <w:r w:rsidR="00791C59" w:rsidRPr="00C32482">
        <w:rPr>
          <w:rFonts w:cs="Arial"/>
        </w:rPr>
        <w:lastRenderedPageBreak/>
        <w:t>análisis</w:t>
      </w:r>
      <w:r w:rsidR="00791C59">
        <w:rPr>
          <w:rFonts w:cs="Arial"/>
        </w:rPr>
        <w:t xml:space="preserve"> de resultados</w:t>
      </w:r>
      <w:r w:rsidR="00791C59" w:rsidRPr="00C32482">
        <w:rPr>
          <w:rFonts w:cs="Arial"/>
        </w:rPr>
        <w:t xml:space="preserve"> de los gases a la salida de una chimenea </w:t>
      </w:r>
      <w:r w:rsidR="004002DE">
        <w:rPr>
          <w:rFonts w:cs="Arial"/>
        </w:rPr>
        <w:t>se realizó</w:t>
      </w:r>
      <w:r w:rsidR="00791C59" w:rsidRPr="00C32482">
        <w:rPr>
          <w:rFonts w:cs="Arial"/>
        </w:rPr>
        <w:t xml:space="preserve"> un análisis </w:t>
      </w:r>
      <w:r w:rsidR="00791C59">
        <w:rPr>
          <w:rFonts w:cs="Arial"/>
        </w:rPr>
        <w:t xml:space="preserve">de </w:t>
      </w:r>
      <w:r w:rsidR="006C7380">
        <w:rPr>
          <w:rFonts w:cs="Arial"/>
        </w:rPr>
        <w:t xml:space="preserve">su </w:t>
      </w:r>
      <w:r w:rsidR="00791C59">
        <w:rPr>
          <w:rFonts w:cs="Arial"/>
        </w:rPr>
        <w:t>comportamiento durante los últimos siete años</w:t>
      </w:r>
      <w:r w:rsidR="00791C59" w:rsidRPr="00C32482">
        <w:rPr>
          <w:rFonts w:cs="Arial"/>
        </w:rPr>
        <w:t xml:space="preserve">. </w:t>
      </w:r>
      <w:r w:rsidR="00791C59">
        <w:rPr>
          <w:rFonts w:cs="Arial"/>
        </w:rPr>
        <w:t>También en este capítulo se presenta e</w:t>
      </w:r>
      <w:r w:rsidR="00791C59" w:rsidRPr="00C32482">
        <w:rPr>
          <w:rFonts w:cs="Arial"/>
        </w:rPr>
        <w:t xml:space="preserve">l Diseño de Forma </w:t>
      </w:r>
      <w:r w:rsidR="00791C59">
        <w:rPr>
          <w:rFonts w:cs="Arial"/>
        </w:rPr>
        <w:t>del Sistema.</w:t>
      </w:r>
    </w:p>
    <w:p w:rsidR="00791C59" w:rsidRPr="00C32482" w:rsidRDefault="00791C59" w:rsidP="00791C59">
      <w:pPr>
        <w:spacing w:line="480" w:lineRule="auto"/>
        <w:ind w:right="-143"/>
        <w:jc w:val="both"/>
        <w:rPr>
          <w:rFonts w:cs="Arial"/>
        </w:rPr>
      </w:pPr>
      <w:r w:rsidRPr="00C32482">
        <w:rPr>
          <w:rFonts w:cs="Arial"/>
        </w:rPr>
        <w:t>En el capítulo dos se procede a diseñar l</w:t>
      </w:r>
      <w:r w:rsidR="00B779FB">
        <w:rPr>
          <w:rFonts w:cs="Arial"/>
        </w:rPr>
        <w:t>o</w:t>
      </w:r>
      <w:r w:rsidRPr="00C32482">
        <w:rPr>
          <w:rFonts w:cs="Arial"/>
        </w:rPr>
        <w:t xml:space="preserve">s </w:t>
      </w:r>
      <w:r w:rsidR="00B779FB">
        <w:rPr>
          <w:rFonts w:cs="Arial"/>
        </w:rPr>
        <w:t>componentes</w:t>
      </w:r>
      <w:r>
        <w:rPr>
          <w:rFonts w:cs="Arial"/>
        </w:rPr>
        <w:t xml:space="preserve"> que forman parte del sistema </w:t>
      </w:r>
      <w:r w:rsidR="009A3FD1">
        <w:rPr>
          <w:rFonts w:cs="Arial"/>
        </w:rPr>
        <w:t xml:space="preserve">como </w:t>
      </w:r>
      <w:r w:rsidR="006C7380">
        <w:rPr>
          <w:rFonts w:cs="Arial"/>
        </w:rPr>
        <w:t>son</w:t>
      </w:r>
      <w:r w:rsidR="009A3FD1">
        <w:rPr>
          <w:rFonts w:cs="Arial"/>
        </w:rPr>
        <w:t xml:space="preserve"> </w:t>
      </w:r>
      <w:r w:rsidR="006C7380">
        <w:rPr>
          <w:rFonts w:cs="Arial"/>
        </w:rPr>
        <w:t xml:space="preserve">la cámara rociadora, </w:t>
      </w:r>
      <w:r w:rsidR="009A3FD1">
        <w:rPr>
          <w:rFonts w:cs="Arial"/>
        </w:rPr>
        <w:t xml:space="preserve">el venturi, el ciclón, </w:t>
      </w:r>
      <w:r>
        <w:rPr>
          <w:rFonts w:cs="Arial"/>
        </w:rPr>
        <w:t>duct</w:t>
      </w:r>
      <w:r w:rsidR="009A3FD1">
        <w:rPr>
          <w:rFonts w:cs="Arial"/>
        </w:rPr>
        <w:t>eria y demás equipos auxiliares</w:t>
      </w:r>
      <w:r>
        <w:rPr>
          <w:rFonts w:cs="Arial"/>
        </w:rPr>
        <w:t xml:space="preserve"> </w:t>
      </w:r>
      <w:r w:rsidRPr="00C32482">
        <w:rPr>
          <w:rFonts w:cs="Arial"/>
        </w:rPr>
        <w:t>y seleccionar los diferentes compon</w:t>
      </w:r>
      <w:r>
        <w:rPr>
          <w:rFonts w:cs="Arial"/>
        </w:rPr>
        <w:t>entes de los sistemas mecánicos,</w:t>
      </w:r>
      <w:r w:rsidRPr="00C32482">
        <w:rPr>
          <w:rFonts w:cs="Arial"/>
        </w:rPr>
        <w:t xml:space="preserve"> </w:t>
      </w:r>
      <w:r w:rsidR="006C7380">
        <w:rPr>
          <w:rFonts w:cs="Arial"/>
        </w:rPr>
        <w:t>hidráulicos</w:t>
      </w:r>
      <w:r>
        <w:rPr>
          <w:rFonts w:cs="Arial"/>
        </w:rPr>
        <w:t xml:space="preserve"> siguiendo los</w:t>
      </w:r>
      <w:r w:rsidRPr="00C32482">
        <w:rPr>
          <w:rFonts w:cs="Arial"/>
        </w:rPr>
        <w:t xml:space="preserve"> procedimientos ingenieriles, normas y estándares técnicos.</w:t>
      </w:r>
    </w:p>
    <w:p w:rsidR="00791C59" w:rsidRPr="00A62C1F" w:rsidRDefault="00791C59" w:rsidP="00791C59">
      <w:pPr>
        <w:spacing w:line="480" w:lineRule="auto"/>
        <w:ind w:right="-143"/>
        <w:jc w:val="both"/>
        <w:rPr>
          <w:rFonts w:cs="Arial"/>
        </w:rPr>
      </w:pPr>
      <w:r w:rsidRPr="00C32482">
        <w:rPr>
          <w:rFonts w:cs="Arial"/>
        </w:rPr>
        <w:t>En el capítulo tres se desarrolla el</w:t>
      </w:r>
      <w:r w:rsidR="006413A4">
        <w:rPr>
          <w:rFonts w:cs="Arial"/>
        </w:rPr>
        <w:t xml:space="preserve"> modelado virtual del Scrubber que es </w:t>
      </w:r>
      <w:r w:rsidRPr="00C32482">
        <w:rPr>
          <w:rFonts w:cs="Arial"/>
        </w:rPr>
        <w:t>la representación g</w:t>
      </w:r>
      <w:r>
        <w:rPr>
          <w:rFonts w:cs="Arial"/>
        </w:rPr>
        <w:t>ráfica en tres dimensiones con</w:t>
      </w:r>
      <w:r w:rsidRPr="00C32482">
        <w:rPr>
          <w:rFonts w:cs="Arial"/>
        </w:rPr>
        <w:t xml:space="preserve"> </w:t>
      </w:r>
      <w:r w:rsidR="006413A4">
        <w:rPr>
          <w:rFonts w:cs="Arial"/>
        </w:rPr>
        <w:t>SolidWork 2011.</w:t>
      </w:r>
    </w:p>
    <w:p w:rsidR="00791C59" w:rsidRDefault="00791C59" w:rsidP="00791C59">
      <w:pPr>
        <w:spacing w:line="480" w:lineRule="auto"/>
        <w:ind w:right="-143"/>
        <w:jc w:val="both"/>
        <w:rPr>
          <w:rFonts w:cs="Arial"/>
        </w:rPr>
      </w:pPr>
      <w:r w:rsidRPr="00A62C1F">
        <w:rPr>
          <w:rFonts w:cs="Arial"/>
        </w:rPr>
        <w:t>En el capítulo cuatro se ana</w:t>
      </w:r>
      <w:r>
        <w:rPr>
          <w:rFonts w:cs="Arial"/>
        </w:rPr>
        <w:t>lizan los cos</w:t>
      </w:r>
      <w:r w:rsidR="006C7380">
        <w:rPr>
          <w:rFonts w:cs="Arial"/>
        </w:rPr>
        <w:t xml:space="preserve">tos de fabricación, montaje y </w:t>
      </w:r>
      <w:r>
        <w:rPr>
          <w:rFonts w:cs="Arial"/>
        </w:rPr>
        <w:t xml:space="preserve">equipos auxiliares, </w:t>
      </w:r>
      <w:r w:rsidRPr="00A62C1F">
        <w:rPr>
          <w:rFonts w:cs="Arial"/>
        </w:rPr>
        <w:t>para tener una idea global del costo de</w:t>
      </w:r>
      <w:r w:rsidR="006C7380">
        <w:rPr>
          <w:rFonts w:cs="Arial"/>
        </w:rPr>
        <w:t xml:space="preserve">l proyecto y así </w:t>
      </w:r>
      <w:r>
        <w:rPr>
          <w:rFonts w:cs="Arial"/>
        </w:rPr>
        <w:t xml:space="preserve">realizar </w:t>
      </w:r>
      <w:r w:rsidRPr="00A62C1F">
        <w:rPr>
          <w:rFonts w:cs="Arial"/>
        </w:rPr>
        <w:t>un esquema comparativo entre este diseño y un Scrubber Importado.</w:t>
      </w:r>
    </w:p>
    <w:p w:rsidR="00791C59" w:rsidRDefault="00791C59" w:rsidP="00791C59">
      <w:pPr>
        <w:spacing w:line="480" w:lineRule="auto"/>
        <w:ind w:right="-143"/>
        <w:jc w:val="both"/>
        <w:rPr>
          <w:rFonts w:cs="Arial"/>
        </w:rPr>
      </w:pPr>
      <w:r w:rsidRPr="00A62C1F">
        <w:rPr>
          <w:rFonts w:cs="Arial"/>
        </w:rPr>
        <w:t>Por último</w:t>
      </w:r>
      <w:r>
        <w:rPr>
          <w:rFonts w:cs="Arial"/>
        </w:rPr>
        <w:t>,</w:t>
      </w:r>
      <w:r w:rsidRPr="00A62C1F">
        <w:rPr>
          <w:rFonts w:cs="Arial"/>
        </w:rPr>
        <w:t xml:space="preserve"> en el capítulo cinco se presentará el análisis de conclusiones y recomendaciones que surgen a medida que se avanza con los estudios e inves</w:t>
      </w:r>
      <w:r>
        <w:rPr>
          <w:rFonts w:cs="Arial"/>
        </w:rPr>
        <w:t>tigaciones respectivas para el d</w:t>
      </w:r>
      <w:r w:rsidRPr="00A62C1F">
        <w:rPr>
          <w:rFonts w:cs="Arial"/>
        </w:rPr>
        <w:t xml:space="preserve">iseño del </w:t>
      </w:r>
      <w:r>
        <w:rPr>
          <w:rFonts w:cs="Arial"/>
        </w:rPr>
        <w:t>sistema</w:t>
      </w:r>
      <w:r w:rsidRPr="00A62C1F">
        <w:rPr>
          <w:rFonts w:cs="Arial"/>
        </w:rPr>
        <w:t>.</w:t>
      </w:r>
    </w:p>
    <w:p w:rsidR="006413A4" w:rsidRPr="006413A4" w:rsidRDefault="006413A4" w:rsidP="006413A4">
      <w:pPr>
        <w:pStyle w:val="Textoindependiente"/>
        <w:spacing w:line="480" w:lineRule="auto"/>
        <w:ind w:right="56"/>
        <w:jc w:val="both"/>
        <w:rPr>
          <w:rFonts w:ascii="Arial" w:hAnsi="Arial" w:cs="Arial"/>
        </w:rPr>
      </w:pPr>
      <w:r w:rsidRPr="006413A4">
        <w:rPr>
          <w:rFonts w:ascii="Arial" w:hAnsi="Arial" w:cs="Arial"/>
        </w:rPr>
        <w:t>Para la representación de algunos planos de construcción se usa Auto CAD 2011.</w:t>
      </w:r>
      <w:r w:rsidRPr="006413A4">
        <w:rPr>
          <w:rFonts w:ascii="Arial" w:hAnsi="Arial" w:cs="Arial"/>
          <w:spacing w:val="6"/>
        </w:rPr>
        <w:t xml:space="preserve"> Otras consideraciones de diseño tales como sistemas de control automático, están fuera del alcance del presente trabajo.</w:t>
      </w:r>
    </w:p>
    <w:p w:rsidR="006413A4" w:rsidRPr="006157CF" w:rsidRDefault="006413A4" w:rsidP="00791C59">
      <w:pPr>
        <w:spacing w:line="480" w:lineRule="auto"/>
        <w:ind w:right="-143"/>
        <w:jc w:val="both"/>
        <w:rPr>
          <w:rFonts w:cs="Arial"/>
        </w:rPr>
      </w:pPr>
    </w:p>
    <w:p w:rsidR="00381A9E" w:rsidRDefault="006413A4" w:rsidP="00381A9E">
      <w:pPr>
        <w:pStyle w:val="Textoindependiente"/>
        <w:spacing w:line="480" w:lineRule="auto"/>
        <w:ind w:right="56"/>
        <w:jc w:val="both"/>
        <w:rPr>
          <w:rFonts w:ascii="Arial" w:hAnsi="Arial" w:cs="Arial"/>
        </w:rPr>
      </w:pPr>
      <w:r>
        <w:rPr>
          <w:rFonts w:ascii="Arial" w:hAnsi="Arial" w:cs="Arial"/>
        </w:rPr>
        <w:lastRenderedPageBreak/>
        <w:t>Para alcanzar el objetivo de diseño de una manera ordenada y sistemática se siguen los pasos de las fases del diseño como</w:t>
      </w:r>
      <w:r w:rsidR="00631D77">
        <w:rPr>
          <w:rFonts w:ascii="Arial" w:hAnsi="Arial" w:cs="Arial"/>
        </w:rPr>
        <w:t xml:space="preserve"> lo muestran en la tabla </w:t>
      </w:r>
      <w:r w:rsidR="007D4FA1">
        <w:rPr>
          <w:rFonts w:ascii="Arial" w:hAnsi="Arial" w:cs="Arial"/>
        </w:rPr>
        <w:t>I</w:t>
      </w:r>
      <w:r w:rsidR="00631D77">
        <w:rPr>
          <w:rFonts w:ascii="Arial" w:hAnsi="Arial" w:cs="Arial"/>
        </w:rPr>
        <w:t>,</w:t>
      </w:r>
      <w:r w:rsidR="00273B49">
        <w:rPr>
          <w:rFonts w:ascii="Arial" w:hAnsi="Arial" w:cs="Arial"/>
        </w:rPr>
        <w:t>.</w:t>
      </w:r>
      <w:r w:rsidR="0037187A">
        <w:rPr>
          <w:rFonts w:ascii="Arial" w:hAnsi="Arial" w:cs="Arial"/>
        </w:rPr>
        <w:t xml:space="preserve"> </w:t>
      </w:r>
    </w:p>
    <w:p w:rsidR="00852B93" w:rsidRDefault="00852B93" w:rsidP="00852B93">
      <w:pPr>
        <w:sectPr w:rsidR="00852B93" w:rsidSect="00481650">
          <w:headerReference w:type="first" r:id="rId13"/>
          <w:pgSz w:w="11907" w:h="16840" w:code="9"/>
          <w:pgMar w:top="2268" w:right="1361" w:bottom="2268" w:left="2268" w:header="709" w:footer="709" w:gutter="0"/>
          <w:pgNumType w:start="1"/>
          <w:cols w:space="708"/>
          <w:titlePg/>
          <w:docGrid w:linePitch="360"/>
        </w:sectPr>
      </w:pPr>
    </w:p>
    <w:p w:rsidR="003B0CC4" w:rsidRDefault="009D604F" w:rsidP="009D604F">
      <w:pPr>
        <w:pStyle w:val="Epgrafe"/>
        <w:jc w:val="center"/>
        <w:rPr>
          <w:rFonts w:cs="Arial"/>
          <w:color w:val="auto"/>
          <w:sz w:val="24"/>
        </w:rPr>
      </w:pPr>
      <w:bookmarkStart w:id="7" w:name="_Toc327909600"/>
      <w:r w:rsidRPr="00592A21">
        <w:rPr>
          <w:rFonts w:cs="Arial"/>
          <w:color w:val="auto"/>
          <w:sz w:val="24"/>
        </w:rPr>
        <w:lastRenderedPageBreak/>
        <w:t xml:space="preserve">TABLA </w:t>
      </w:r>
      <w:r w:rsidR="003B0CC4">
        <w:rPr>
          <w:rFonts w:cs="Arial"/>
          <w:color w:val="auto"/>
          <w:sz w:val="24"/>
        </w:rPr>
        <w:t>1</w:t>
      </w:r>
    </w:p>
    <w:p w:rsidR="009D604F" w:rsidRPr="00592A21" w:rsidRDefault="009D604F" w:rsidP="009D604F">
      <w:pPr>
        <w:pStyle w:val="Epgrafe"/>
        <w:jc w:val="center"/>
        <w:rPr>
          <w:rFonts w:cs="Arial"/>
          <w:color w:val="auto"/>
          <w:sz w:val="24"/>
        </w:rPr>
      </w:pPr>
      <w:r w:rsidRPr="00592A21">
        <w:rPr>
          <w:rFonts w:cs="Arial"/>
          <w:color w:val="auto"/>
          <w:sz w:val="24"/>
        </w:rPr>
        <w:tab/>
        <w:t>FASES DEL DISEÑO PARA EL PROYECTO</w:t>
      </w:r>
      <w:bookmarkEnd w:id="7"/>
    </w:p>
    <w:tbl>
      <w:tblPr>
        <w:tblStyle w:val="Tablaconcuadrcula"/>
        <w:tblW w:w="7943" w:type="dxa"/>
        <w:jc w:val="center"/>
        <w:tblInd w:w="1242" w:type="dxa"/>
        <w:tblLayout w:type="fixed"/>
        <w:tblLook w:val="04A0"/>
      </w:tblPr>
      <w:tblGrid>
        <w:gridCol w:w="534"/>
        <w:gridCol w:w="3478"/>
        <w:gridCol w:w="3931"/>
      </w:tblGrid>
      <w:tr w:rsidR="00A858DB" w:rsidRPr="007D77D8" w:rsidTr="00381A9E">
        <w:trPr>
          <w:trHeight w:val="20"/>
          <w:jc w:val="center"/>
        </w:trPr>
        <w:tc>
          <w:tcPr>
            <w:tcW w:w="7943" w:type="dxa"/>
            <w:gridSpan w:val="3"/>
            <w:shd w:val="clear" w:color="auto" w:fill="B6DDE8" w:themeFill="accent5" w:themeFillTint="66"/>
            <w:vAlign w:val="center"/>
          </w:tcPr>
          <w:p w:rsidR="00A858DB" w:rsidRPr="000E6065" w:rsidRDefault="00A858DB" w:rsidP="00A858DB">
            <w:pPr>
              <w:pStyle w:val="Sinespaciado"/>
              <w:spacing w:line="360" w:lineRule="auto"/>
              <w:ind w:left="266"/>
              <w:jc w:val="center"/>
              <w:rPr>
                <w:rFonts w:ascii="Arial" w:hAnsi="Arial" w:cs="Arial"/>
                <w:b/>
                <w:sz w:val="24"/>
              </w:rPr>
            </w:pPr>
            <w:r w:rsidRPr="000E6065">
              <w:rPr>
                <w:rFonts w:ascii="Arial" w:hAnsi="Arial" w:cs="Arial"/>
                <w:b/>
                <w:sz w:val="24"/>
              </w:rPr>
              <w:t>FASES DEL DISEÑO</w:t>
            </w:r>
          </w:p>
        </w:tc>
      </w:tr>
      <w:tr w:rsidR="00A858DB" w:rsidRPr="007D77D8" w:rsidTr="00381A9E">
        <w:trPr>
          <w:trHeight w:val="20"/>
          <w:jc w:val="center"/>
        </w:trPr>
        <w:tc>
          <w:tcPr>
            <w:tcW w:w="534" w:type="dxa"/>
            <w:shd w:val="clear" w:color="auto" w:fill="B6DDE8" w:themeFill="accent5" w:themeFillTint="66"/>
          </w:tcPr>
          <w:p w:rsidR="00A858DB" w:rsidRPr="007D77D8" w:rsidRDefault="00592A21" w:rsidP="00381A9E">
            <w:pPr>
              <w:pStyle w:val="Sinespaciado"/>
              <w:spacing w:line="360" w:lineRule="auto"/>
              <w:rPr>
                <w:rFonts w:ascii="Arial" w:hAnsi="Arial" w:cs="Arial"/>
                <w:sz w:val="24"/>
              </w:rPr>
            </w:pPr>
            <w:r>
              <w:rPr>
                <w:rFonts w:ascii="Arial" w:hAnsi="Arial" w:cs="Arial"/>
                <w:sz w:val="24"/>
              </w:rPr>
              <w:t>N°</w:t>
            </w:r>
          </w:p>
        </w:tc>
        <w:tc>
          <w:tcPr>
            <w:tcW w:w="3478" w:type="dxa"/>
            <w:shd w:val="clear" w:color="auto" w:fill="B6DDE8" w:themeFill="accent5" w:themeFillTint="66"/>
            <w:vAlign w:val="center"/>
          </w:tcPr>
          <w:p w:rsidR="00A858DB" w:rsidRPr="000E6065" w:rsidRDefault="00A858DB" w:rsidP="00A858DB">
            <w:pPr>
              <w:pStyle w:val="Sinespaciado"/>
              <w:spacing w:line="360" w:lineRule="auto"/>
              <w:jc w:val="center"/>
              <w:rPr>
                <w:rFonts w:ascii="Arial" w:hAnsi="Arial" w:cs="Arial"/>
                <w:b/>
                <w:sz w:val="24"/>
              </w:rPr>
            </w:pPr>
            <w:r w:rsidRPr="000E6065">
              <w:rPr>
                <w:rFonts w:ascii="Arial" w:hAnsi="Arial" w:cs="Arial"/>
                <w:b/>
                <w:sz w:val="24"/>
              </w:rPr>
              <w:t>FASES DEL DISEÑO</w:t>
            </w:r>
          </w:p>
        </w:tc>
        <w:tc>
          <w:tcPr>
            <w:tcW w:w="3931" w:type="dxa"/>
            <w:shd w:val="clear" w:color="auto" w:fill="B6DDE8" w:themeFill="accent5" w:themeFillTint="66"/>
            <w:vAlign w:val="center"/>
          </w:tcPr>
          <w:p w:rsidR="00A858DB" w:rsidRPr="000E6065" w:rsidRDefault="00A858DB" w:rsidP="00A858DB">
            <w:pPr>
              <w:pStyle w:val="Sinespaciado"/>
              <w:spacing w:line="360" w:lineRule="auto"/>
              <w:jc w:val="center"/>
              <w:rPr>
                <w:rFonts w:ascii="Arial" w:hAnsi="Arial" w:cs="Arial"/>
                <w:b/>
                <w:sz w:val="24"/>
              </w:rPr>
            </w:pPr>
            <w:r w:rsidRPr="000E6065">
              <w:rPr>
                <w:rFonts w:ascii="Arial" w:hAnsi="Arial" w:cs="Arial"/>
                <w:b/>
                <w:sz w:val="24"/>
              </w:rPr>
              <w:t>PARTE EN LA TESIS</w:t>
            </w:r>
          </w:p>
        </w:tc>
      </w:tr>
      <w:tr w:rsidR="00A858DB" w:rsidRPr="007D77D8" w:rsidTr="00381A9E">
        <w:trPr>
          <w:trHeight w:val="20"/>
          <w:jc w:val="center"/>
        </w:trPr>
        <w:tc>
          <w:tcPr>
            <w:tcW w:w="7943" w:type="dxa"/>
            <w:gridSpan w:val="3"/>
            <w:shd w:val="clear" w:color="auto" w:fill="C2D69B" w:themeFill="accent3" w:themeFillTint="99"/>
            <w:vAlign w:val="center"/>
          </w:tcPr>
          <w:p w:rsidR="00A858DB" w:rsidRPr="000E6065" w:rsidRDefault="00A858DB" w:rsidP="00A858DB">
            <w:pPr>
              <w:pStyle w:val="Sinespaciado"/>
              <w:spacing w:line="360" w:lineRule="auto"/>
              <w:jc w:val="center"/>
              <w:rPr>
                <w:rFonts w:ascii="Arial" w:hAnsi="Arial" w:cs="Arial"/>
                <w:b/>
                <w:sz w:val="24"/>
              </w:rPr>
            </w:pPr>
            <w:r w:rsidRPr="000E6065">
              <w:rPr>
                <w:rFonts w:ascii="Arial" w:hAnsi="Arial" w:cs="Arial"/>
                <w:b/>
                <w:sz w:val="24"/>
              </w:rPr>
              <w:t>EN EL CAPÍTULO 1</w:t>
            </w:r>
          </w:p>
        </w:tc>
      </w:tr>
      <w:tr w:rsidR="00A858DB" w:rsidRPr="007D77D8" w:rsidTr="00381A9E">
        <w:trPr>
          <w:trHeight w:val="20"/>
          <w:jc w:val="center"/>
        </w:trPr>
        <w:tc>
          <w:tcPr>
            <w:tcW w:w="534" w:type="dxa"/>
            <w:vAlign w:val="center"/>
          </w:tcPr>
          <w:p w:rsidR="00A858DB" w:rsidRPr="007D77D8" w:rsidRDefault="00A858DB" w:rsidP="00A858DB">
            <w:pPr>
              <w:pStyle w:val="Sinespaciado"/>
              <w:spacing w:line="360" w:lineRule="auto"/>
              <w:rPr>
                <w:rFonts w:ascii="Arial" w:hAnsi="Arial" w:cs="Arial"/>
                <w:sz w:val="24"/>
              </w:rPr>
            </w:pPr>
            <w:r w:rsidRPr="007D77D8">
              <w:rPr>
                <w:rFonts w:ascii="Arial" w:hAnsi="Arial" w:cs="Arial"/>
                <w:sz w:val="24"/>
              </w:rPr>
              <w:t>1</w:t>
            </w:r>
          </w:p>
        </w:tc>
        <w:tc>
          <w:tcPr>
            <w:tcW w:w="3478" w:type="dxa"/>
            <w:vAlign w:val="center"/>
          </w:tcPr>
          <w:p w:rsidR="00A858DB" w:rsidRPr="000E6065" w:rsidRDefault="00A858DB" w:rsidP="006413A4">
            <w:pPr>
              <w:pStyle w:val="Sinespaciado"/>
              <w:spacing w:line="480" w:lineRule="auto"/>
              <w:rPr>
                <w:rFonts w:ascii="Arial" w:hAnsi="Arial" w:cs="Arial"/>
              </w:rPr>
            </w:pPr>
            <w:r w:rsidRPr="000E6065">
              <w:rPr>
                <w:rFonts w:ascii="Arial" w:hAnsi="Arial" w:cs="Arial"/>
              </w:rPr>
              <w:t>Reconocimiento de la Necesidad.</w:t>
            </w:r>
          </w:p>
        </w:tc>
        <w:tc>
          <w:tcPr>
            <w:tcW w:w="3931" w:type="dxa"/>
            <w:vAlign w:val="center"/>
          </w:tcPr>
          <w:p w:rsidR="00A858DB" w:rsidRPr="00386A6D" w:rsidRDefault="000B7076" w:rsidP="006413A4">
            <w:pPr>
              <w:pStyle w:val="Sinespaciado"/>
              <w:spacing w:line="480" w:lineRule="auto"/>
              <w:rPr>
                <w:rFonts w:ascii="Arial" w:hAnsi="Arial" w:cs="Arial"/>
                <w:b/>
              </w:rPr>
            </w:pPr>
            <w:r w:rsidRPr="00386A6D">
              <w:rPr>
                <w:rFonts w:ascii="Arial" w:hAnsi="Arial" w:cs="Arial"/>
                <w:b/>
              </w:rPr>
              <w:t>Antecedente y Resolución</w:t>
            </w:r>
            <w:r w:rsidR="00A575E0" w:rsidRPr="00386A6D">
              <w:rPr>
                <w:rFonts w:ascii="Arial" w:hAnsi="Arial" w:cs="Arial"/>
                <w:b/>
              </w:rPr>
              <w:t>.</w:t>
            </w:r>
          </w:p>
        </w:tc>
      </w:tr>
      <w:tr w:rsidR="00A858DB" w:rsidRPr="007D77D8" w:rsidTr="00381A9E">
        <w:trPr>
          <w:trHeight w:val="20"/>
          <w:jc w:val="center"/>
        </w:trPr>
        <w:tc>
          <w:tcPr>
            <w:tcW w:w="534" w:type="dxa"/>
            <w:vAlign w:val="center"/>
          </w:tcPr>
          <w:p w:rsidR="00A858DB" w:rsidRPr="007D77D8" w:rsidRDefault="00A858DB" w:rsidP="00A858DB">
            <w:pPr>
              <w:pStyle w:val="Sinespaciado"/>
              <w:spacing w:line="360" w:lineRule="auto"/>
              <w:rPr>
                <w:rFonts w:ascii="Arial" w:hAnsi="Arial" w:cs="Arial"/>
                <w:sz w:val="24"/>
              </w:rPr>
            </w:pPr>
            <w:r w:rsidRPr="007D77D8">
              <w:rPr>
                <w:rFonts w:ascii="Arial" w:hAnsi="Arial" w:cs="Arial"/>
                <w:sz w:val="24"/>
              </w:rPr>
              <w:t>2</w:t>
            </w:r>
          </w:p>
        </w:tc>
        <w:tc>
          <w:tcPr>
            <w:tcW w:w="3478" w:type="dxa"/>
            <w:vAlign w:val="center"/>
          </w:tcPr>
          <w:p w:rsidR="00A858DB" w:rsidRPr="000E6065" w:rsidRDefault="00A858DB" w:rsidP="006413A4">
            <w:pPr>
              <w:pStyle w:val="Sinespaciado"/>
              <w:spacing w:line="480" w:lineRule="auto"/>
              <w:rPr>
                <w:rFonts w:ascii="Arial" w:hAnsi="Arial" w:cs="Arial"/>
              </w:rPr>
            </w:pPr>
            <w:r w:rsidRPr="000E6065">
              <w:rPr>
                <w:rFonts w:ascii="Arial" w:hAnsi="Arial" w:cs="Arial"/>
              </w:rPr>
              <w:t>Especificación y Requerimientos.</w:t>
            </w:r>
          </w:p>
        </w:tc>
        <w:tc>
          <w:tcPr>
            <w:tcW w:w="3931" w:type="dxa"/>
            <w:vAlign w:val="center"/>
          </w:tcPr>
          <w:p w:rsidR="00A858DB" w:rsidRPr="00386A6D" w:rsidRDefault="00A858DB" w:rsidP="006413A4">
            <w:pPr>
              <w:pStyle w:val="Sinespaciado"/>
              <w:spacing w:line="480" w:lineRule="auto"/>
              <w:rPr>
                <w:rFonts w:ascii="Arial" w:hAnsi="Arial" w:cs="Arial"/>
                <w:b/>
              </w:rPr>
            </w:pPr>
            <w:r w:rsidRPr="00386A6D">
              <w:rPr>
                <w:rFonts w:ascii="Arial" w:hAnsi="Arial" w:cs="Arial"/>
                <w:b/>
              </w:rPr>
              <w:t>Definición del Requerimiento.</w:t>
            </w:r>
          </w:p>
        </w:tc>
      </w:tr>
      <w:tr w:rsidR="00A858DB" w:rsidRPr="007D77D8" w:rsidTr="00381A9E">
        <w:trPr>
          <w:trHeight w:val="20"/>
          <w:jc w:val="center"/>
        </w:trPr>
        <w:tc>
          <w:tcPr>
            <w:tcW w:w="534" w:type="dxa"/>
            <w:vAlign w:val="center"/>
          </w:tcPr>
          <w:p w:rsidR="00A858DB" w:rsidRPr="007D77D8" w:rsidRDefault="00A858DB" w:rsidP="00A858DB">
            <w:pPr>
              <w:pStyle w:val="Sinespaciado"/>
              <w:spacing w:line="360" w:lineRule="auto"/>
              <w:rPr>
                <w:rFonts w:ascii="Arial" w:hAnsi="Arial" w:cs="Arial"/>
                <w:sz w:val="24"/>
              </w:rPr>
            </w:pPr>
            <w:r w:rsidRPr="007D77D8">
              <w:rPr>
                <w:rFonts w:ascii="Arial" w:hAnsi="Arial" w:cs="Arial"/>
                <w:sz w:val="24"/>
              </w:rPr>
              <w:t>3</w:t>
            </w:r>
          </w:p>
        </w:tc>
        <w:tc>
          <w:tcPr>
            <w:tcW w:w="3478" w:type="dxa"/>
            <w:vAlign w:val="center"/>
          </w:tcPr>
          <w:p w:rsidR="00A858DB" w:rsidRPr="000E6065" w:rsidRDefault="00A858DB" w:rsidP="006413A4">
            <w:pPr>
              <w:pStyle w:val="Sinespaciado"/>
              <w:spacing w:line="480" w:lineRule="auto"/>
              <w:rPr>
                <w:rFonts w:ascii="Arial" w:hAnsi="Arial" w:cs="Arial"/>
              </w:rPr>
            </w:pPr>
            <w:r w:rsidRPr="000E6065">
              <w:rPr>
                <w:rFonts w:ascii="Arial" w:hAnsi="Arial" w:cs="Arial"/>
              </w:rPr>
              <w:t>Estudio de Factibilidad.</w:t>
            </w:r>
          </w:p>
        </w:tc>
        <w:tc>
          <w:tcPr>
            <w:tcW w:w="3931" w:type="dxa"/>
            <w:vAlign w:val="center"/>
          </w:tcPr>
          <w:p w:rsidR="00A858DB" w:rsidRPr="00386A6D" w:rsidRDefault="00A858DB" w:rsidP="006413A4">
            <w:pPr>
              <w:pStyle w:val="Sinespaciado"/>
              <w:spacing w:line="480" w:lineRule="auto"/>
              <w:rPr>
                <w:rFonts w:ascii="Arial" w:hAnsi="Arial" w:cs="Arial"/>
                <w:b/>
                <w:lang w:val="es-ES"/>
              </w:rPr>
            </w:pPr>
            <w:r w:rsidRPr="00386A6D">
              <w:rPr>
                <w:rFonts w:ascii="Arial" w:hAnsi="Arial" w:cs="Arial"/>
                <w:b/>
              </w:rPr>
              <w:t>Estudio de Factibilidad.</w:t>
            </w:r>
          </w:p>
        </w:tc>
      </w:tr>
      <w:tr w:rsidR="00A858DB" w:rsidRPr="007D77D8" w:rsidTr="00381A9E">
        <w:trPr>
          <w:trHeight w:val="20"/>
          <w:jc w:val="center"/>
        </w:trPr>
        <w:tc>
          <w:tcPr>
            <w:tcW w:w="534" w:type="dxa"/>
            <w:vAlign w:val="center"/>
          </w:tcPr>
          <w:p w:rsidR="00A858DB" w:rsidRPr="007D77D8" w:rsidRDefault="00A858DB" w:rsidP="00A858DB">
            <w:pPr>
              <w:pStyle w:val="Sinespaciado"/>
              <w:spacing w:line="360" w:lineRule="auto"/>
              <w:rPr>
                <w:rFonts w:ascii="Arial" w:hAnsi="Arial" w:cs="Arial"/>
                <w:sz w:val="24"/>
              </w:rPr>
            </w:pPr>
            <w:r w:rsidRPr="007D77D8">
              <w:rPr>
                <w:rFonts w:ascii="Arial" w:hAnsi="Arial" w:cs="Arial"/>
                <w:sz w:val="24"/>
              </w:rPr>
              <w:t>4</w:t>
            </w:r>
          </w:p>
        </w:tc>
        <w:tc>
          <w:tcPr>
            <w:tcW w:w="3478" w:type="dxa"/>
            <w:vAlign w:val="center"/>
          </w:tcPr>
          <w:p w:rsidR="00A858DB" w:rsidRPr="000E6065" w:rsidRDefault="00A858DB" w:rsidP="006413A4">
            <w:pPr>
              <w:pStyle w:val="Sinespaciado"/>
              <w:spacing w:line="480" w:lineRule="auto"/>
              <w:rPr>
                <w:rFonts w:ascii="Arial" w:hAnsi="Arial" w:cs="Arial"/>
              </w:rPr>
            </w:pPr>
            <w:r w:rsidRPr="000E6065">
              <w:rPr>
                <w:rFonts w:ascii="Arial" w:hAnsi="Arial" w:cs="Arial"/>
              </w:rPr>
              <w:t>Síntesis del Diseño</w:t>
            </w:r>
            <w:r w:rsidRPr="000E6065">
              <w:rPr>
                <w:rFonts w:ascii="Arial" w:hAnsi="Arial" w:cs="Arial"/>
              </w:rPr>
              <w:tab/>
            </w:r>
          </w:p>
        </w:tc>
        <w:tc>
          <w:tcPr>
            <w:tcW w:w="3931" w:type="dxa"/>
            <w:vAlign w:val="center"/>
          </w:tcPr>
          <w:p w:rsidR="00A858DB" w:rsidRPr="00386A6D" w:rsidRDefault="00A858DB" w:rsidP="006413A4">
            <w:pPr>
              <w:pStyle w:val="Sinespaciado"/>
              <w:spacing w:line="480" w:lineRule="auto"/>
              <w:rPr>
                <w:rFonts w:ascii="Arial" w:hAnsi="Arial" w:cs="Arial"/>
                <w:b/>
              </w:rPr>
            </w:pPr>
            <w:r w:rsidRPr="00386A6D">
              <w:rPr>
                <w:rFonts w:ascii="Arial" w:hAnsi="Arial" w:cs="Arial"/>
                <w:b/>
              </w:rPr>
              <w:t xml:space="preserve">Sistema de </w:t>
            </w:r>
            <w:r w:rsidRPr="00386A6D">
              <w:rPr>
                <w:rFonts w:ascii="Arial" w:hAnsi="Arial" w:cs="Arial"/>
                <w:b/>
                <w:lang w:val="es-ES"/>
              </w:rPr>
              <w:t>depuración  Integrado</w:t>
            </w:r>
            <w:r w:rsidR="00A575E0" w:rsidRPr="00386A6D">
              <w:rPr>
                <w:rFonts w:ascii="Arial" w:hAnsi="Arial" w:cs="Arial"/>
                <w:b/>
                <w:lang w:val="es-ES"/>
              </w:rPr>
              <w:t>.</w:t>
            </w:r>
          </w:p>
        </w:tc>
      </w:tr>
      <w:tr w:rsidR="00A858DB" w:rsidRPr="007D77D8" w:rsidTr="00381A9E">
        <w:trPr>
          <w:trHeight w:val="20"/>
          <w:jc w:val="center"/>
        </w:trPr>
        <w:tc>
          <w:tcPr>
            <w:tcW w:w="534" w:type="dxa"/>
            <w:vAlign w:val="center"/>
          </w:tcPr>
          <w:p w:rsidR="00A858DB" w:rsidRPr="007D77D8" w:rsidRDefault="00A858DB" w:rsidP="00A858DB">
            <w:pPr>
              <w:pStyle w:val="Sinespaciado"/>
              <w:spacing w:line="360" w:lineRule="auto"/>
              <w:rPr>
                <w:rFonts w:ascii="Arial" w:hAnsi="Arial" w:cs="Arial"/>
                <w:sz w:val="24"/>
              </w:rPr>
            </w:pPr>
            <w:r w:rsidRPr="007D77D8">
              <w:rPr>
                <w:rFonts w:ascii="Arial" w:hAnsi="Arial" w:cs="Arial"/>
                <w:sz w:val="24"/>
              </w:rPr>
              <w:t>5</w:t>
            </w:r>
          </w:p>
        </w:tc>
        <w:tc>
          <w:tcPr>
            <w:tcW w:w="3478" w:type="dxa"/>
            <w:vAlign w:val="center"/>
          </w:tcPr>
          <w:p w:rsidR="00A858DB" w:rsidRPr="000E6065" w:rsidRDefault="00A858DB" w:rsidP="006413A4">
            <w:pPr>
              <w:pStyle w:val="Sinespaciado"/>
              <w:spacing w:line="480" w:lineRule="auto"/>
              <w:rPr>
                <w:rFonts w:ascii="Arial" w:hAnsi="Arial" w:cs="Arial"/>
              </w:rPr>
            </w:pPr>
            <w:r w:rsidRPr="000E6065">
              <w:rPr>
                <w:rFonts w:ascii="Arial" w:hAnsi="Arial" w:cs="Arial"/>
              </w:rPr>
              <w:t>Diseño Preliminar</w:t>
            </w:r>
          </w:p>
        </w:tc>
        <w:tc>
          <w:tcPr>
            <w:tcW w:w="3931" w:type="dxa"/>
            <w:vAlign w:val="center"/>
          </w:tcPr>
          <w:p w:rsidR="00A858DB" w:rsidRPr="00386A6D" w:rsidRDefault="00A858DB" w:rsidP="006413A4">
            <w:pPr>
              <w:pStyle w:val="Sinespaciado"/>
              <w:spacing w:line="480" w:lineRule="auto"/>
              <w:rPr>
                <w:rFonts w:ascii="Arial" w:hAnsi="Arial" w:cs="Arial"/>
                <w:b/>
              </w:rPr>
            </w:pPr>
            <w:r w:rsidRPr="00386A6D">
              <w:rPr>
                <w:rFonts w:ascii="Arial" w:hAnsi="Arial" w:cs="Arial"/>
                <w:b/>
              </w:rPr>
              <w:t>Diseño de Forma.</w:t>
            </w:r>
          </w:p>
        </w:tc>
      </w:tr>
      <w:tr w:rsidR="00A858DB" w:rsidRPr="007D77D8" w:rsidTr="00381A9E">
        <w:trPr>
          <w:trHeight w:val="20"/>
          <w:jc w:val="center"/>
        </w:trPr>
        <w:tc>
          <w:tcPr>
            <w:tcW w:w="7943" w:type="dxa"/>
            <w:gridSpan w:val="3"/>
            <w:shd w:val="clear" w:color="auto" w:fill="C2D69B" w:themeFill="accent3" w:themeFillTint="99"/>
          </w:tcPr>
          <w:p w:rsidR="00A858DB" w:rsidRPr="00746441" w:rsidRDefault="00A858DB" w:rsidP="003B0CC4">
            <w:pPr>
              <w:pStyle w:val="Sinespaciado"/>
              <w:spacing w:line="360" w:lineRule="auto"/>
              <w:jc w:val="center"/>
              <w:rPr>
                <w:rFonts w:ascii="Arial" w:hAnsi="Arial" w:cs="Arial"/>
                <w:b/>
                <w:sz w:val="24"/>
              </w:rPr>
            </w:pPr>
            <w:r w:rsidRPr="00746441">
              <w:rPr>
                <w:rFonts w:ascii="Arial" w:hAnsi="Arial" w:cs="Arial"/>
                <w:b/>
                <w:sz w:val="24"/>
              </w:rPr>
              <w:t>EN EL CAPÍTULO 2</w:t>
            </w:r>
          </w:p>
        </w:tc>
      </w:tr>
      <w:tr w:rsidR="00A858DB" w:rsidRPr="007D77D8" w:rsidTr="00381A9E">
        <w:trPr>
          <w:trHeight w:val="20"/>
          <w:jc w:val="center"/>
        </w:trPr>
        <w:tc>
          <w:tcPr>
            <w:tcW w:w="534" w:type="dxa"/>
            <w:vAlign w:val="center"/>
          </w:tcPr>
          <w:p w:rsidR="00A858DB" w:rsidRPr="007D77D8" w:rsidRDefault="00A858DB" w:rsidP="00A858DB">
            <w:pPr>
              <w:pStyle w:val="Sinespaciado"/>
              <w:spacing w:line="360" w:lineRule="auto"/>
              <w:rPr>
                <w:rFonts w:ascii="Arial" w:hAnsi="Arial" w:cs="Arial"/>
                <w:sz w:val="24"/>
              </w:rPr>
            </w:pPr>
            <w:r w:rsidRPr="007D77D8">
              <w:rPr>
                <w:rFonts w:ascii="Arial" w:hAnsi="Arial" w:cs="Arial"/>
                <w:sz w:val="24"/>
              </w:rPr>
              <w:t>6</w:t>
            </w:r>
          </w:p>
        </w:tc>
        <w:tc>
          <w:tcPr>
            <w:tcW w:w="3478" w:type="dxa"/>
            <w:vAlign w:val="center"/>
          </w:tcPr>
          <w:p w:rsidR="00A858DB" w:rsidRPr="000E6065" w:rsidRDefault="00A858DB" w:rsidP="006413A4">
            <w:pPr>
              <w:pStyle w:val="Sinespaciado"/>
              <w:spacing w:line="480" w:lineRule="auto"/>
              <w:rPr>
                <w:rFonts w:ascii="Arial" w:hAnsi="Arial" w:cs="Arial"/>
              </w:rPr>
            </w:pPr>
            <w:r w:rsidRPr="000E6065">
              <w:rPr>
                <w:rFonts w:ascii="Arial" w:hAnsi="Arial" w:cs="Arial"/>
              </w:rPr>
              <w:t>Diseño Detallado.</w:t>
            </w:r>
          </w:p>
        </w:tc>
        <w:tc>
          <w:tcPr>
            <w:tcW w:w="3931" w:type="dxa"/>
          </w:tcPr>
          <w:p w:rsidR="00A858DB" w:rsidRPr="00386A6D" w:rsidRDefault="00A858DB" w:rsidP="006413A4">
            <w:pPr>
              <w:pStyle w:val="Sinespaciado"/>
              <w:spacing w:line="480" w:lineRule="auto"/>
              <w:rPr>
                <w:rFonts w:ascii="Arial" w:hAnsi="Arial" w:cs="Arial"/>
                <w:b/>
              </w:rPr>
            </w:pPr>
            <w:r w:rsidRPr="00386A6D">
              <w:rPr>
                <w:rFonts w:ascii="Arial" w:hAnsi="Arial" w:cs="Arial"/>
                <w:b/>
              </w:rPr>
              <w:t>Diseño Detallado del sistema de depuración de Aire.</w:t>
            </w:r>
          </w:p>
        </w:tc>
      </w:tr>
      <w:tr w:rsidR="00A858DB" w:rsidRPr="007D77D8" w:rsidTr="00381A9E">
        <w:trPr>
          <w:trHeight w:val="20"/>
          <w:jc w:val="center"/>
        </w:trPr>
        <w:tc>
          <w:tcPr>
            <w:tcW w:w="7943" w:type="dxa"/>
            <w:gridSpan w:val="3"/>
            <w:shd w:val="clear" w:color="auto" w:fill="C2D69B" w:themeFill="accent3" w:themeFillTint="99"/>
          </w:tcPr>
          <w:p w:rsidR="00A858DB" w:rsidRPr="00746441" w:rsidRDefault="00A858DB" w:rsidP="003B0CC4">
            <w:pPr>
              <w:pStyle w:val="Sinespaciado"/>
              <w:spacing w:line="360" w:lineRule="auto"/>
              <w:jc w:val="center"/>
              <w:rPr>
                <w:rFonts w:ascii="Arial" w:hAnsi="Arial" w:cs="Arial"/>
                <w:b/>
                <w:sz w:val="24"/>
              </w:rPr>
            </w:pPr>
            <w:r w:rsidRPr="00746441">
              <w:rPr>
                <w:rFonts w:ascii="Arial" w:hAnsi="Arial" w:cs="Arial"/>
                <w:b/>
                <w:sz w:val="24"/>
              </w:rPr>
              <w:t>EN EL CAPÍTULO 3</w:t>
            </w:r>
          </w:p>
        </w:tc>
      </w:tr>
      <w:tr w:rsidR="00A858DB" w:rsidRPr="007D77D8" w:rsidTr="00381A9E">
        <w:trPr>
          <w:trHeight w:val="20"/>
          <w:jc w:val="center"/>
        </w:trPr>
        <w:tc>
          <w:tcPr>
            <w:tcW w:w="534" w:type="dxa"/>
            <w:vAlign w:val="center"/>
          </w:tcPr>
          <w:p w:rsidR="00A858DB" w:rsidRPr="007D77D8" w:rsidRDefault="00A858DB" w:rsidP="00A858DB">
            <w:pPr>
              <w:pStyle w:val="Sinespaciado"/>
              <w:spacing w:line="360" w:lineRule="auto"/>
              <w:rPr>
                <w:rFonts w:ascii="Arial" w:hAnsi="Arial" w:cs="Arial"/>
                <w:sz w:val="24"/>
              </w:rPr>
            </w:pPr>
            <w:r w:rsidRPr="007D77D8">
              <w:rPr>
                <w:rFonts w:ascii="Arial" w:hAnsi="Arial" w:cs="Arial"/>
                <w:sz w:val="24"/>
              </w:rPr>
              <w:t>7</w:t>
            </w:r>
          </w:p>
        </w:tc>
        <w:tc>
          <w:tcPr>
            <w:tcW w:w="3478" w:type="dxa"/>
            <w:vAlign w:val="center"/>
          </w:tcPr>
          <w:p w:rsidR="00A858DB" w:rsidRPr="000E6065" w:rsidRDefault="00A858DB" w:rsidP="006413A4">
            <w:pPr>
              <w:pStyle w:val="Sinespaciado"/>
              <w:spacing w:line="480" w:lineRule="auto"/>
              <w:rPr>
                <w:rFonts w:ascii="Arial" w:hAnsi="Arial" w:cs="Arial"/>
              </w:rPr>
            </w:pPr>
            <w:r w:rsidRPr="000E6065">
              <w:rPr>
                <w:rFonts w:ascii="Arial" w:hAnsi="Arial" w:cs="Arial"/>
              </w:rPr>
              <w:t>Construcción del Prototipo.</w:t>
            </w:r>
          </w:p>
        </w:tc>
        <w:tc>
          <w:tcPr>
            <w:tcW w:w="3931" w:type="dxa"/>
            <w:vAlign w:val="center"/>
          </w:tcPr>
          <w:p w:rsidR="00A858DB" w:rsidRPr="00386A6D" w:rsidRDefault="00A858DB" w:rsidP="006413A4">
            <w:pPr>
              <w:pStyle w:val="Sinespaciado"/>
              <w:spacing w:line="480" w:lineRule="auto"/>
              <w:rPr>
                <w:rFonts w:ascii="Arial" w:hAnsi="Arial" w:cs="Arial"/>
                <w:b/>
              </w:rPr>
            </w:pPr>
            <w:r w:rsidRPr="00386A6D">
              <w:rPr>
                <w:rFonts w:ascii="Arial" w:hAnsi="Arial" w:cs="Arial"/>
                <w:b/>
              </w:rPr>
              <w:t>Modelado virtual del Sistema.</w:t>
            </w:r>
          </w:p>
        </w:tc>
      </w:tr>
      <w:tr w:rsidR="00A858DB" w:rsidRPr="007D77D8" w:rsidTr="00381A9E">
        <w:trPr>
          <w:trHeight w:val="20"/>
          <w:jc w:val="center"/>
        </w:trPr>
        <w:tc>
          <w:tcPr>
            <w:tcW w:w="7943" w:type="dxa"/>
            <w:gridSpan w:val="3"/>
            <w:shd w:val="clear" w:color="auto" w:fill="C2D69B" w:themeFill="accent3" w:themeFillTint="99"/>
          </w:tcPr>
          <w:p w:rsidR="00A858DB" w:rsidRPr="00746441" w:rsidRDefault="00A858DB" w:rsidP="003B0CC4">
            <w:pPr>
              <w:pStyle w:val="Sinespaciado"/>
              <w:spacing w:line="360" w:lineRule="auto"/>
              <w:jc w:val="center"/>
              <w:rPr>
                <w:rFonts w:ascii="Arial" w:hAnsi="Arial" w:cs="Arial"/>
                <w:b/>
                <w:sz w:val="24"/>
              </w:rPr>
            </w:pPr>
            <w:r w:rsidRPr="00746441">
              <w:rPr>
                <w:rFonts w:ascii="Arial" w:hAnsi="Arial" w:cs="Arial"/>
                <w:b/>
                <w:sz w:val="24"/>
              </w:rPr>
              <w:t>EN EL CAPÍTULO 4</w:t>
            </w:r>
          </w:p>
        </w:tc>
      </w:tr>
      <w:tr w:rsidR="00A858DB" w:rsidRPr="007D77D8" w:rsidTr="00381A9E">
        <w:trPr>
          <w:trHeight w:val="20"/>
          <w:jc w:val="center"/>
        </w:trPr>
        <w:tc>
          <w:tcPr>
            <w:tcW w:w="534" w:type="dxa"/>
            <w:vAlign w:val="center"/>
          </w:tcPr>
          <w:p w:rsidR="00A858DB" w:rsidRPr="007D77D8" w:rsidRDefault="00A858DB" w:rsidP="00A858DB">
            <w:pPr>
              <w:pStyle w:val="Sinespaciado"/>
              <w:spacing w:line="360" w:lineRule="auto"/>
              <w:rPr>
                <w:rFonts w:ascii="Arial" w:hAnsi="Arial" w:cs="Arial"/>
                <w:sz w:val="24"/>
              </w:rPr>
            </w:pPr>
            <w:r w:rsidRPr="007D77D8">
              <w:rPr>
                <w:rFonts w:ascii="Arial" w:hAnsi="Arial" w:cs="Arial"/>
                <w:sz w:val="24"/>
              </w:rPr>
              <w:t>8</w:t>
            </w:r>
          </w:p>
        </w:tc>
        <w:tc>
          <w:tcPr>
            <w:tcW w:w="3478" w:type="dxa"/>
            <w:vMerge w:val="restart"/>
            <w:vAlign w:val="center"/>
          </w:tcPr>
          <w:p w:rsidR="00A858DB" w:rsidRPr="000E6065" w:rsidRDefault="00A858DB" w:rsidP="006413A4">
            <w:pPr>
              <w:pStyle w:val="Sinespaciado"/>
              <w:spacing w:line="480" w:lineRule="auto"/>
              <w:rPr>
                <w:rFonts w:ascii="Arial" w:hAnsi="Arial" w:cs="Arial"/>
              </w:rPr>
            </w:pPr>
            <w:r w:rsidRPr="000E6065">
              <w:rPr>
                <w:rFonts w:ascii="Arial" w:hAnsi="Arial" w:cs="Arial"/>
              </w:rPr>
              <w:t>Diseño para Construcción.</w:t>
            </w:r>
          </w:p>
        </w:tc>
        <w:tc>
          <w:tcPr>
            <w:tcW w:w="3931" w:type="dxa"/>
            <w:vAlign w:val="center"/>
          </w:tcPr>
          <w:p w:rsidR="00A858DB" w:rsidRPr="00386A6D" w:rsidRDefault="00A858DB" w:rsidP="006413A4">
            <w:pPr>
              <w:pStyle w:val="Sinespaciado"/>
              <w:spacing w:line="480" w:lineRule="auto"/>
              <w:rPr>
                <w:rFonts w:ascii="Arial" w:hAnsi="Arial" w:cs="Arial"/>
                <w:b/>
              </w:rPr>
            </w:pPr>
            <w:r w:rsidRPr="00386A6D">
              <w:rPr>
                <w:rFonts w:ascii="Arial" w:hAnsi="Arial" w:cs="Arial"/>
                <w:b/>
              </w:rPr>
              <w:t>Proyecciones de Fabricación y Montaje.</w:t>
            </w:r>
          </w:p>
        </w:tc>
      </w:tr>
      <w:tr w:rsidR="00A858DB" w:rsidRPr="007D77D8" w:rsidTr="00381A9E">
        <w:trPr>
          <w:trHeight w:val="20"/>
          <w:jc w:val="center"/>
        </w:trPr>
        <w:tc>
          <w:tcPr>
            <w:tcW w:w="534" w:type="dxa"/>
          </w:tcPr>
          <w:p w:rsidR="00A858DB" w:rsidRPr="007D77D8" w:rsidRDefault="00A858DB" w:rsidP="00A858DB">
            <w:pPr>
              <w:pStyle w:val="Sinespaciado"/>
              <w:spacing w:line="360" w:lineRule="auto"/>
              <w:rPr>
                <w:rFonts w:ascii="Arial" w:hAnsi="Arial" w:cs="Arial"/>
                <w:sz w:val="24"/>
              </w:rPr>
            </w:pPr>
            <w:r w:rsidRPr="007D77D8">
              <w:rPr>
                <w:rFonts w:ascii="Arial" w:hAnsi="Arial" w:cs="Arial"/>
                <w:sz w:val="24"/>
              </w:rPr>
              <w:t>9</w:t>
            </w:r>
          </w:p>
        </w:tc>
        <w:tc>
          <w:tcPr>
            <w:tcW w:w="3478" w:type="dxa"/>
            <w:vMerge/>
          </w:tcPr>
          <w:p w:rsidR="00A858DB" w:rsidRPr="000E6065" w:rsidRDefault="00A858DB" w:rsidP="006413A4">
            <w:pPr>
              <w:pStyle w:val="Sinespaciado"/>
              <w:spacing w:line="480" w:lineRule="auto"/>
              <w:rPr>
                <w:rFonts w:ascii="Arial" w:hAnsi="Arial" w:cs="Arial"/>
              </w:rPr>
            </w:pPr>
          </w:p>
        </w:tc>
        <w:tc>
          <w:tcPr>
            <w:tcW w:w="3931" w:type="dxa"/>
            <w:vAlign w:val="center"/>
          </w:tcPr>
          <w:p w:rsidR="00A858DB" w:rsidRPr="00386A6D" w:rsidRDefault="00A858DB" w:rsidP="006413A4">
            <w:pPr>
              <w:pStyle w:val="Sinespaciado"/>
              <w:spacing w:line="480" w:lineRule="auto"/>
              <w:rPr>
                <w:rFonts w:ascii="Arial" w:hAnsi="Arial" w:cs="Arial"/>
                <w:b/>
              </w:rPr>
            </w:pPr>
            <w:r w:rsidRPr="00386A6D">
              <w:rPr>
                <w:rFonts w:ascii="Arial" w:hAnsi="Arial" w:cs="Arial"/>
                <w:b/>
              </w:rPr>
              <w:t>Presupuesto de Implementación.</w:t>
            </w:r>
          </w:p>
        </w:tc>
      </w:tr>
      <w:tr w:rsidR="00A858DB" w:rsidRPr="007D77D8" w:rsidTr="00381A9E">
        <w:trPr>
          <w:trHeight w:val="20"/>
          <w:jc w:val="center"/>
        </w:trPr>
        <w:tc>
          <w:tcPr>
            <w:tcW w:w="7943" w:type="dxa"/>
            <w:gridSpan w:val="3"/>
            <w:shd w:val="clear" w:color="auto" w:fill="C2D69B" w:themeFill="accent3" w:themeFillTint="99"/>
          </w:tcPr>
          <w:p w:rsidR="00A858DB" w:rsidRPr="00746441" w:rsidRDefault="00A858DB" w:rsidP="003B0CC4">
            <w:pPr>
              <w:pStyle w:val="Sinespaciado"/>
              <w:spacing w:line="360" w:lineRule="auto"/>
              <w:jc w:val="center"/>
              <w:rPr>
                <w:rFonts w:ascii="Arial" w:hAnsi="Arial" w:cs="Arial"/>
                <w:b/>
                <w:sz w:val="24"/>
              </w:rPr>
            </w:pPr>
            <w:r w:rsidRPr="00746441">
              <w:rPr>
                <w:rFonts w:ascii="Arial" w:hAnsi="Arial" w:cs="Arial"/>
                <w:b/>
                <w:sz w:val="24"/>
              </w:rPr>
              <w:t>EN EL CAPÍTULO 5</w:t>
            </w:r>
          </w:p>
        </w:tc>
      </w:tr>
      <w:tr w:rsidR="00A858DB" w:rsidRPr="007D77D8" w:rsidTr="00381A9E">
        <w:trPr>
          <w:trHeight w:val="20"/>
          <w:jc w:val="center"/>
        </w:trPr>
        <w:tc>
          <w:tcPr>
            <w:tcW w:w="534" w:type="dxa"/>
            <w:vAlign w:val="center"/>
          </w:tcPr>
          <w:p w:rsidR="00A858DB" w:rsidRPr="007D77D8" w:rsidRDefault="00A858DB" w:rsidP="00A858DB">
            <w:pPr>
              <w:pStyle w:val="Sinespaciado"/>
              <w:spacing w:line="360" w:lineRule="auto"/>
              <w:rPr>
                <w:rFonts w:ascii="Arial" w:hAnsi="Arial" w:cs="Arial"/>
                <w:sz w:val="24"/>
              </w:rPr>
            </w:pPr>
            <w:r w:rsidRPr="007D77D8">
              <w:rPr>
                <w:rFonts w:ascii="Arial" w:hAnsi="Arial" w:cs="Arial"/>
                <w:sz w:val="24"/>
              </w:rPr>
              <w:t>10</w:t>
            </w:r>
          </w:p>
        </w:tc>
        <w:tc>
          <w:tcPr>
            <w:tcW w:w="3478" w:type="dxa"/>
            <w:vAlign w:val="center"/>
          </w:tcPr>
          <w:p w:rsidR="00A858DB" w:rsidRPr="000E6065" w:rsidRDefault="00A858DB" w:rsidP="006413A4">
            <w:pPr>
              <w:pStyle w:val="Sinespaciado"/>
              <w:spacing w:line="480" w:lineRule="auto"/>
              <w:rPr>
                <w:rFonts w:ascii="Arial" w:hAnsi="Arial" w:cs="Arial"/>
                <w:b/>
              </w:rPr>
            </w:pPr>
            <w:r w:rsidRPr="000E6065">
              <w:rPr>
                <w:rFonts w:ascii="Arial" w:hAnsi="Arial" w:cs="Arial"/>
              </w:rPr>
              <w:t>Producto Terminado.</w:t>
            </w:r>
          </w:p>
        </w:tc>
        <w:tc>
          <w:tcPr>
            <w:tcW w:w="3931" w:type="dxa"/>
          </w:tcPr>
          <w:p w:rsidR="00A858DB" w:rsidRPr="00386A6D" w:rsidRDefault="006413A4" w:rsidP="006413A4">
            <w:pPr>
              <w:pStyle w:val="Sinespaciado"/>
              <w:spacing w:line="480" w:lineRule="auto"/>
              <w:rPr>
                <w:rFonts w:ascii="Arial" w:hAnsi="Arial" w:cs="Arial"/>
                <w:b/>
              </w:rPr>
            </w:pPr>
            <w:r>
              <w:rPr>
                <w:rFonts w:ascii="Arial" w:hAnsi="Arial" w:cs="Arial"/>
                <w:b/>
              </w:rPr>
              <w:t>D</w:t>
            </w:r>
            <w:r w:rsidR="00A858DB" w:rsidRPr="00386A6D">
              <w:rPr>
                <w:rFonts w:ascii="Arial" w:hAnsi="Arial" w:cs="Arial"/>
                <w:b/>
              </w:rPr>
              <w:t>epurador de</w:t>
            </w:r>
            <w:r>
              <w:rPr>
                <w:rFonts w:ascii="Arial" w:hAnsi="Arial" w:cs="Arial"/>
                <w:b/>
              </w:rPr>
              <w:t xml:space="preserve"> Gases</w:t>
            </w:r>
            <w:r w:rsidR="00A858DB" w:rsidRPr="00386A6D">
              <w:rPr>
                <w:rFonts w:ascii="Arial" w:hAnsi="Arial" w:cs="Arial"/>
                <w:b/>
              </w:rPr>
              <w:t xml:space="preserve"> diseñado.</w:t>
            </w:r>
          </w:p>
        </w:tc>
      </w:tr>
    </w:tbl>
    <w:p w:rsidR="00A858DB" w:rsidRDefault="00A858DB" w:rsidP="00A858DB">
      <w:pPr>
        <w:pStyle w:val="Prrafodelista"/>
        <w:spacing w:after="0" w:line="480" w:lineRule="auto"/>
        <w:ind w:left="0" w:right="55"/>
        <w:rPr>
          <w:rFonts w:cs="Arial"/>
          <w:lang w:val="es-ES"/>
        </w:rPr>
        <w:sectPr w:rsidR="00A858DB" w:rsidSect="00852B93">
          <w:headerReference w:type="first" r:id="rId14"/>
          <w:type w:val="continuous"/>
          <w:pgSz w:w="11907" w:h="16840" w:code="9"/>
          <w:pgMar w:top="2268" w:right="1361" w:bottom="2268" w:left="2268" w:header="709" w:footer="709" w:gutter="0"/>
          <w:pgNumType w:fmt="upperRoman" w:start="1"/>
          <w:cols w:space="708"/>
          <w:titlePg/>
          <w:docGrid w:linePitch="360"/>
        </w:sectPr>
      </w:pPr>
    </w:p>
    <w:p w:rsidR="00A858DB" w:rsidRPr="007D77D8" w:rsidRDefault="00A858DB" w:rsidP="006413A4"/>
    <w:p w:rsidR="00620DBC" w:rsidRPr="000B7076" w:rsidRDefault="00620DBC" w:rsidP="006413A4">
      <w:pPr>
        <w:rPr>
          <w:rFonts w:cs="Arial"/>
          <w:szCs w:val="24"/>
        </w:rPr>
      </w:pPr>
      <w:bookmarkStart w:id="8" w:name="_Toc306631722"/>
      <w:bookmarkStart w:id="9" w:name="_Toc306631790"/>
      <w:bookmarkStart w:id="10" w:name="_Toc306631723"/>
      <w:bookmarkEnd w:id="8"/>
      <w:bookmarkEnd w:id="9"/>
    </w:p>
    <w:p w:rsidR="00620DBC" w:rsidRPr="000B7076" w:rsidRDefault="00620DBC" w:rsidP="006413A4">
      <w:pPr>
        <w:rPr>
          <w:rFonts w:cs="Arial"/>
          <w:szCs w:val="24"/>
        </w:rPr>
      </w:pPr>
    </w:p>
    <w:p w:rsidR="00273B49" w:rsidRPr="001E010A" w:rsidRDefault="00273B49" w:rsidP="00B6240A">
      <w:pPr>
        <w:pStyle w:val="Ttulo1"/>
        <w:numPr>
          <w:ilvl w:val="0"/>
          <w:numId w:val="0"/>
        </w:numPr>
        <w:jc w:val="center"/>
        <w:rPr>
          <w:sz w:val="48"/>
          <w:szCs w:val="48"/>
        </w:rPr>
      </w:pPr>
      <w:bookmarkStart w:id="11" w:name="_Toc327909844"/>
      <w:r w:rsidRPr="001E010A">
        <w:rPr>
          <w:sz w:val="48"/>
          <w:szCs w:val="48"/>
        </w:rPr>
        <w:t>CAP</w:t>
      </w:r>
      <w:r w:rsidR="001E010A" w:rsidRPr="001E010A">
        <w:rPr>
          <w:sz w:val="48"/>
          <w:szCs w:val="48"/>
        </w:rPr>
        <w:t>Í</w:t>
      </w:r>
      <w:r w:rsidRPr="001E010A">
        <w:rPr>
          <w:sz w:val="48"/>
          <w:szCs w:val="48"/>
        </w:rPr>
        <w:t>TULO 1</w:t>
      </w:r>
      <w:bookmarkEnd w:id="10"/>
      <w:bookmarkEnd w:id="11"/>
    </w:p>
    <w:p w:rsidR="00273B49" w:rsidRDefault="00273B49" w:rsidP="00125988">
      <w:pPr>
        <w:pStyle w:val="Ttulo1"/>
        <w:ind w:left="426" w:hanging="426"/>
        <w:rPr>
          <w:sz w:val="32"/>
          <w:szCs w:val="32"/>
        </w:rPr>
      </w:pPr>
      <w:bookmarkStart w:id="12" w:name="_Toc327909845"/>
      <w:r w:rsidRPr="00D966D9">
        <w:rPr>
          <w:sz w:val="32"/>
          <w:szCs w:val="32"/>
        </w:rPr>
        <w:t xml:space="preserve">DISEÑO CONCEPTUAL Y </w:t>
      </w:r>
      <w:r w:rsidR="0089375F">
        <w:rPr>
          <w:sz w:val="32"/>
          <w:szCs w:val="32"/>
        </w:rPr>
        <w:t>G</w:t>
      </w:r>
      <w:r w:rsidRPr="00D966D9">
        <w:rPr>
          <w:sz w:val="32"/>
          <w:szCs w:val="32"/>
        </w:rPr>
        <w:t>ENERALIDADES</w:t>
      </w:r>
      <w:r w:rsidR="0089375F">
        <w:rPr>
          <w:sz w:val="32"/>
          <w:szCs w:val="32"/>
        </w:rPr>
        <w:t>.</w:t>
      </w:r>
      <w:bookmarkEnd w:id="12"/>
    </w:p>
    <w:p w:rsidR="0089375F" w:rsidRPr="0089375F" w:rsidRDefault="0089375F" w:rsidP="0089375F"/>
    <w:p w:rsidR="00273B49" w:rsidRPr="009E7374" w:rsidRDefault="00273B49" w:rsidP="00125988">
      <w:pPr>
        <w:tabs>
          <w:tab w:val="left" w:pos="567"/>
        </w:tabs>
        <w:spacing w:line="480" w:lineRule="auto"/>
        <w:ind w:left="426" w:right="55"/>
        <w:rPr>
          <w:rFonts w:cs="Arial"/>
          <w:b/>
        </w:rPr>
      </w:pPr>
      <w:r w:rsidRPr="009E7374">
        <w:rPr>
          <w:rFonts w:cs="Arial"/>
          <w:b/>
        </w:rPr>
        <w:t>Diseño</w:t>
      </w:r>
      <w:r w:rsidRPr="009E7374">
        <w:rPr>
          <w:rFonts w:cs="Arial"/>
          <w:b/>
          <w:sz w:val="28"/>
        </w:rPr>
        <w:t xml:space="preserve"> </w:t>
      </w:r>
      <w:r w:rsidRPr="009E7374">
        <w:rPr>
          <w:rFonts w:cs="Arial"/>
          <w:b/>
        </w:rPr>
        <w:t>Conceptual.</w:t>
      </w:r>
    </w:p>
    <w:p w:rsidR="00273B49" w:rsidRDefault="00273B49" w:rsidP="00125988">
      <w:pPr>
        <w:pStyle w:val="Prrafodelista"/>
        <w:tabs>
          <w:tab w:val="left" w:pos="567"/>
        </w:tabs>
        <w:spacing w:after="0" w:line="480" w:lineRule="auto"/>
        <w:ind w:left="426" w:right="55"/>
        <w:jc w:val="both"/>
        <w:rPr>
          <w:rFonts w:cs="Arial"/>
          <w:szCs w:val="24"/>
          <w:lang w:val="es-EC"/>
        </w:rPr>
      </w:pPr>
      <w:r>
        <w:rPr>
          <w:rFonts w:cs="Arial"/>
          <w:szCs w:val="24"/>
          <w:lang w:val="es-EC"/>
        </w:rPr>
        <w:t>Cabe indicar que c</w:t>
      </w:r>
      <w:r w:rsidRPr="000D53FB">
        <w:rPr>
          <w:rFonts w:cs="Arial"/>
          <w:szCs w:val="24"/>
          <w:lang w:val="es-EC"/>
        </w:rPr>
        <w:t xml:space="preserve">uando se trabaja bajo el análisis conceptual de una situación, </w:t>
      </w:r>
      <w:r w:rsidR="006C1810">
        <w:rPr>
          <w:rFonts w:cs="Arial"/>
          <w:szCs w:val="24"/>
          <w:lang w:val="es-EC"/>
        </w:rPr>
        <w:t>se</w:t>
      </w:r>
      <w:r w:rsidRPr="000D53FB">
        <w:rPr>
          <w:rFonts w:cs="Arial"/>
          <w:szCs w:val="24"/>
          <w:lang w:val="es-EC"/>
        </w:rPr>
        <w:t xml:space="preserve"> ref</w:t>
      </w:r>
      <w:r w:rsidR="006C1810">
        <w:rPr>
          <w:rFonts w:cs="Arial"/>
          <w:szCs w:val="24"/>
          <w:lang w:val="es-EC"/>
        </w:rPr>
        <w:t>iere</w:t>
      </w:r>
      <w:r w:rsidRPr="000D53FB">
        <w:rPr>
          <w:rFonts w:cs="Arial"/>
          <w:szCs w:val="24"/>
          <w:lang w:val="es-EC"/>
        </w:rPr>
        <w:t xml:space="preserve"> a la abstracción de </w:t>
      </w:r>
      <w:r>
        <w:rPr>
          <w:rFonts w:cs="Arial"/>
          <w:szCs w:val="24"/>
          <w:lang w:val="es-EC"/>
        </w:rPr>
        <w:t xml:space="preserve">los posibles trabajos que se podrían </w:t>
      </w:r>
      <w:r w:rsidR="006837CC">
        <w:rPr>
          <w:rFonts w:cs="Arial"/>
          <w:szCs w:val="24"/>
          <w:lang w:val="es-EC"/>
        </w:rPr>
        <w:t>realizar</w:t>
      </w:r>
      <w:r>
        <w:rPr>
          <w:rFonts w:cs="Arial"/>
          <w:szCs w:val="24"/>
          <w:lang w:val="es-EC"/>
        </w:rPr>
        <w:t xml:space="preserve">, </w:t>
      </w:r>
      <w:r w:rsidRPr="000D53FB">
        <w:rPr>
          <w:rFonts w:cs="Arial"/>
          <w:szCs w:val="24"/>
          <w:lang w:val="es-EC"/>
        </w:rPr>
        <w:t xml:space="preserve">de los cuales se </w:t>
      </w:r>
      <w:r w:rsidR="006837CC">
        <w:rPr>
          <w:rFonts w:cs="Arial"/>
          <w:szCs w:val="24"/>
          <w:lang w:val="es-EC"/>
        </w:rPr>
        <w:t>puede</w:t>
      </w:r>
      <w:r>
        <w:rPr>
          <w:rFonts w:cs="Arial"/>
          <w:szCs w:val="24"/>
          <w:lang w:val="es-EC"/>
        </w:rPr>
        <w:t xml:space="preserve"> y emitir</w:t>
      </w:r>
      <w:r w:rsidRPr="000D53FB">
        <w:rPr>
          <w:rFonts w:cs="Arial"/>
          <w:szCs w:val="24"/>
          <w:lang w:val="es-EC"/>
        </w:rPr>
        <w:t xml:space="preserve"> un</w:t>
      </w:r>
      <w:r>
        <w:rPr>
          <w:rFonts w:cs="Arial"/>
          <w:szCs w:val="24"/>
          <w:lang w:val="es-EC"/>
        </w:rPr>
        <w:t>a</w:t>
      </w:r>
      <w:r w:rsidRPr="000D53FB">
        <w:rPr>
          <w:rFonts w:cs="Arial"/>
          <w:szCs w:val="24"/>
          <w:lang w:val="es-EC"/>
        </w:rPr>
        <w:t xml:space="preserve"> </w:t>
      </w:r>
      <w:r>
        <w:rPr>
          <w:rFonts w:cs="Arial"/>
          <w:szCs w:val="24"/>
          <w:lang w:val="es-EC"/>
        </w:rPr>
        <w:t>idea general del proyecto.</w:t>
      </w:r>
    </w:p>
    <w:p w:rsidR="006837CC" w:rsidRDefault="006837CC" w:rsidP="00F97278">
      <w:pPr>
        <w:pStyle w:val="Prrafodelista"/>
        <w:tabs>
          <w:tab w:val="left" w:pos="567"/>
        </w:tabs>
        <w:spacing w:after="0" w:line="480" w:lineRule="auto"/>
        <w:ind w:left="360" w:right="55"/>
        <w:jc w:val="both"/>
        <w:rPr>
          <w:rFonts w:cs="Arial"/>
          <w:szCs w:val="24"/>
          <w:lang w:val="es-EC"/>
        </w:rPr>
      </w:pPr>
    </w:p>
    <w:p w:rsidR="00273B49" w:rsidRDefault="00273B49" w:rsidP="00125988">
      <w:pPr>
        <w:pStyle w:val="Prrafodelista"/>
        <w:tabs>
          <w:tab w:val="left" w:pos="567"/>
        </w:tabs>
        <w:spacing w:after="0" w:line="480" w:lineRule="auto"/>
        <w:ind w:left="426" w:right="55"/>
        <w:jc w:val="both"/>
        <w:rPr>
          <w:rFonts w:cs="Arial"/>
          <w:b/>
          <w:lang w:val="es-EC"/>
        </w:rPr>
      </w:pPr>
      <w:r w:rsidRPr="0037187A">
        <w:rPr>
          <w:rFonts w:cs="Arial"/>
          <w:b/>
          <w:lang w:val="es-EC"/>
        </w:rPr>
        <w:t>Generalidades.</w:t>
      </w:r>
    </w:p>
    <w:p w:rsidR="00DA021D" w:rsidRDefault="00273B49" w:rsidP="00125988">
      <w:pPr>
        <w:spacing w:line="480" w:lineRule="auto"/>
        <w:ind w:left="492"/>
        <w:jc w:val="both"/>
        <w:rPr>
          <w:rFonts w:cs="Arial"/>
        </w:rPr>
      </w:pPr>
      <w:r w:rsidRPr="0044193F">
        <w:rPr>
          <w:rFonts w:cs="Arial"/>
        </w:rPr>
        <w:t>Tradicionalmente la</w:t>
      </w:r>
      <w:r>
        <w:rPr>
          <w:rFonts w:cs="Arial"/>
        </w:rPr>
        <w:t>s</w:t>
      </w:r>
      <w:r w:rsidRPr="0044193F">
        <w:rPr>
          <w:rFonts w:cs="Arial"/>
        </w:rPr>
        <w:t xml:space="preserve"> actividad</w:t>
      </w:r>
      <w:r>
        <w:rPr>
          <w:rFonts w:cs="Arial"/>
        </w:rPr>
        <w:t xml:space="preserve">es de los </w:t>
      </w:r>
      <w:r w:rsidRPr="0044193F">
        <w:rPr>
          <w:rFonts w:cs="Arial"/>
        </w:rPr>
        <w:t>ingeniero</w:t>
      </w:r>
      <w:r>
        <w:rPr>
          <w:rFonts w:cs="Arial"/>
        </w:rPr>
        <w:t xml:space="preserve">s </w:t>
      </w:r>
      <w:r w:rsidRPr="0044193F">
        <w:rPr>
          <w:rFonts w:cs="Arial"/>
        </w:rPr>
        <w:t>en los sistemas productivos, se ha centrado en la organización y programación de los proces</w:t>
      </w:r>
      <w:r w:rsidR="00221969">
        <w:rPr>
          <w:rFonts w:cs="Arial"/>
        </w:rPr>
        <w:t>os necesarios para cumplir con</w:t>
      </w:r>
      <w:r w:rsidR="00021B87">
        <w:rPr>
          <w:rFonts w:cs="Arial"/>
        </w:rPr>
        <w:t xml:space="preserve"> los</w:t>
      </w:r>
      <w:r w:rsidRPr="0044193F">
        <w:rPr>
          <w:rFonts w:cs="Arial"/>
        </w:rPr>
        <w:t xml:space="preserve"> objetivos de produ</w:t>
      </w:r>
      <w:r w:rsidR="0037187A">
        <w:rPr>
          <w:rFonts w:cs="Arial"/>
        </w:rPr>
        <w:t>cción, el cuidado de la calidad</w:t>
      </w:r>
      <w:r w:rsidR="006837CC">
        <w:rPr>
          <w:rFonts w:cs="Arial"/>
        </w:rPr>
        <w:t>,</w:t>
      </w:r>
      <w:r w:rsidRPr="0044193F">
        <w:rPr>
          <w:rFonts w:cs="Arial"/>
        </w:rPr>
        <w:t xml:space="preserve"> el cumplimiento de tiempos y control de los costos. </w:t>
      </w:r>
      <w:r w:rsidR="00DA021D">
        <w:rPr>
          <w:rFonts w:cs="Arial"/>
        </w:rPr>
        <w:br w:type="page"/>
      </w:r>
    </w:p>
    <w:p w:rsidR="006837CC" w:rsidRDefault="00221969" w:rsidP="00125988">
      <w:pPr>
        <w:tabs>
          <w:tab w:val="left" w:pos="8080"/>
        </w:tabs>
        <w:spacing w:line="480" w:lineRule="auto"/>
        <w:ind w:left="426" w:right="55"/>
        <w:jc w:val="both"/>
        <w:rPr>
          <w:rFonts w:cs="Arial"/>
        </w:rPr>
      </w:pPr>
      <w:r>
        <w:rPr>
          <w:rFonts w:cs="Arial"/>
        </w:rPr>
        <w:lastRenderedPageBreak/>
        <w:t xml:space="preserve">En la época actual, </w:t>
      </w:r>
      <w:r w:rsidR="00273B49" w:rsidRPr="0044193F">
        <w:rPr>
          <w:rFonts w:cs="Arial"/>
        </w:rPr>
        <w:t xml:space="preserve">la sociedad demanda la participación ética de todos los profesionales, para procurar </w:t>
      </w:r>
      <w:r w:rsidR="00273B49">
        <w:rPr>
          <w:rFonts w:cs="Arial"/>
        </w:rPr>
        <w:t>la conservación de la especie y</w:t>
      </w:r>
      <w:r w:rsidR="00B56221">
        <w:rPr>
          <w:rFonts w:cs="Arial"/>
        </w:rPr>
        <w:t xml:space="preserve"> la</w:t>
      </w:r>
      <w:r w:rsidR="00273B49">
        <w:rPr>
          <w:rFonts w:cs="Arial"/>
        </w:rPr>
        <w:t xml:space="preserve"> </w:t>
      </w:r>
      <w:r w:rsidR="00273B49" w:rsidRPr="0044193F">
        <w:rPr>
          <w:rFonts w:cs="Arial"/>
        </w:rPr>
        <w:t xml:space="preserve">del medio ambiente </w:t>
      </w:r>
      <w:r w:rsidR="006837CC">
        <w:rPr>
          <w:rFonts w:cs="Arial"/>
        </w:rPr>
        <w:t>con el objetivo que</w:t>
      </w:r>
      <w:r w:rsidR="00273B49" w:rsidRPr="0044193F">
        <w:rPr>
          <w:rFonts w:cs="Arial"/>
        </w:rPr>
        <w:t xml:space="preserve"> perdure el máximo tiempo posible</w:t>
      </w:r>
      <w:r w:rsidR="00B56221">
        <w:rPr>
          <w:rFonts w:cs="Arial"/>
        </w:rPr>
        <w:t>,</w:t>
      </w:r>
      <w:r w:rsidR="00021B87">
        <w:rPr>
          <w:rFonts w:cs="Arial"/>
        </w:rPr>
        <w:t xml:space="preserve"> es decir, </w:t>
      </w:r>
      <w:r w:rsidR="00273B49" w:rsidRPr="0044193F">
        <w:rPr>
          <w:rFonts w:cs="Arial"/>
        </w:rPr>
        <w:t xml:space="preserve">el ingeniero </w:t>
      </w:r>
      <w:r w:rsidR="00273B49">
        <w:rPr>
          <w:rFonts w:cs="Arial"/>
        </w:rPr>
        <w:t xml:space="preserve">actual </w:t>
      </w:r>
      <w:r w:rsidR="00273B49" w:rsidRPr="0044193F">
        <w:rPr>
          <w:rFonts w:cs="Arial"/>
        </w:rPr>
        <w:t>adquiere otra responsabilidad en su quehacer diario, ésta es</w:t>
      </w:r>
      <w:r w:rsidR="006837CC">
        <w:rPr>
          <w:rFonts w:cs="Arial"/>
        </w:rPr>
        <w:t>,</w:t>
      </w:r>
      <w:r w:rsidR="00273B49" w:rsidRPr="0044193F">
        <w:rPr>
          <w:rFonts w:cs="Arial"/>
        </w:rPr>
        <w:t xml:space="preserve"> la de producir </w:t>
      </w:r>
      <w:r w:rsidR="00AF6FDC">
        <w:rPr>
          <w:rFonts w:cs="Arial"/>
        </w:rPr>
        <w:t xml:space="preserve">y trabajar </w:t>
      </w:r>
      <w:r w:rsidR="006837CC">
        <w:rPr>
          <w:rFonts w:cs="Arial"/>
        </w:rPr>
        <w:t>cuidando el medio.</w:t>
      </w:r>
    </w:p>
    <w:p w:rsidR="00021B87" w:rsidRPr="006837CC" w:rsidRDefault="00021B87" w:rsidP="00125988">
      <w:pPr>
        <w:tabs>
          <w:tab w:val="left" w:pos="8080"/>
        </w:tabs>
        <w:spacing w:line="480" w:lineRule="auto"/>
        <w:ind w:left="426" w:right="55"/>
        <w:jc w:val="both"/>
        <w:rPr>
          <w:rFonts w:cs="Arial"/>
        </w:rPr>
      </w:pPr>
      <w:r w:rsidRPr="006837CC">
        <w:rPr>
          <w:rFonts w:cs="Arial"/>
          <w:szCs w:val="24"/>
          <w:lang w:val="es-EC"/>
        </w:rPr>
        <w:t xml:space="preserve">Para realizar </w:t>
      </w:r>
      <w:r w:rsidR="006837CC" w:rsidRPr="006837CC">
        <w:rPr>
          <w:rFonts w:cs="Arial"/>
          <w:szCs w:val="24"/>
          <w:lang w:val="es-EC"/>
        </w:rPr>
        <w:t xml:space="preserve">el </w:t>
      </w:r>
      <w:r w:rsidRPr="006837CC">
        <w:rPr>
          <w:rFonts w:cs="Arial"/>
          <w:szCs w:val="24"/>
          <w:lang w:val="es-EC"/>
        </w:rPr>
        <w:t xml:space="preserve">diseño </w:t>
      </w:r>
      <w:r w:rsidR="006837CC" w:rsidRPr="006837CC">
        <w:rPr>
          <w:rFonts w:cs="Arial"/>
          <w:szCs w:val="24"/>
          <w:lang w:val="es-EC"/>
        </w:rPr>
        <w:t xml:space="preserve">se </w:t>
      </w:r>
      <w:r w:rsidRPr="006837CC">
        <w:rPr>
          <w:rFonts w:cs="Arial"/>
          <w:szCs w:val="24"/>
          <w:lang w:val="es-EC"/>
        </w:rPr>
        <w:t xml:space="preserve">toma como modelo para los cálculos </w:t>
      </w:r>
      <w:r w:rsidR="006837CC">
        <w:rPr>
          <w:rFonts w:cs="Arial"/>
          <w:szCs w:val="24"/>
          <w:lang w:val="es-EC"/>
        </w:rPr>
        <w:t>a</w:t>
      </w:r>
      <w:r w:rsidRPr="006837CC">
        <w:rPr>
          <w:rFonts w:cs="Arial"/>
          <w:szCs w:val="24"/>
          <w:lang w:val="es-EC"/>
        </w:rPr>
        <w:t xml:space="preserve">l </w:t>
      </w:r>
      <w:r w:rsidR="006837CC">
        <w:rPr>
          <w:rFonts w:cs="Arial"/>
          <w:szCs w:val="24"/>
          <w:lang w:val="es-EC"/>
        </w:rPr>
        <w:t xml:space="preserve">monitoreo del </w:t>
      </w:r>
      <w:r w:rsidRPr="006837CC">
        <w:rPr>
          <w:rFonts w:cs="Arial"/>
          <w:szCs w:val="24"/>
          <w:lang w:val="es-EC"/>
        </w:rPr>
        <w:t>flujo de gases que se producen en el Horno Brobu de 40 Tn, que se encuentra en la Planta de Laminación en caliente en la empresa  ANDEC S.A. y sirve para el calentamiento de las palanquillas de acero</w:t>
      </w:r>
      <w:r w:rsidR="006837CC">
        <w:rPr>
          <w:rFonts w:cs="Arial"/>
          <w:szCs w:val="24"/>
          <w:lang w:val="es-EC"/>
        </w:rPr>
        <w:t>.</w:t>
      </w:r>
    </w:p>
    <w:p w:rsidR="00273B49" w:rsidRPr="007C1D9B" w:rsidRDefault="00273B49" w:rsidP="00125988">
      <w:pPr>
        <w:spacing w:line="480" w:lineRule="auto"/>
        <w:ind w:left="426" w:right="55"/>
        <w:rPr>
          <w:rFonts w:cs="Arial"/>
          <w:b/>
          <w:lang w:val="en-US"/>
        </w:rPr>
      </w:pPr>
      <w:r w:rsidRPr="007C1D9B">
        <w:rPr>
          <w:rFonts w:cs="Arial"/>
          <w:b/>
          <w:lang w:val="en-US"/>
        </w:rPr>
        <w:t>Andec S. A. y Holding Dine S. A.</w:t>
      </w:r>
    </w:p>
    <w:p w:rsidR="00B56221" w:rsidRDefault="00273B49" w:rsidP="00125988">
      <w:pPr>
        <w:pStyle w:val="Prrafodelista"/>
        <w:spacing w:after="0" w:line="480" w:lineRule="auto"/>
        <w:ind w:left="426" w:right="55"/>
        <w:jc w:val="both"/>
        <w:rPr>
          <w:rFonts w:cs="Arial"/>
          <w:szCs w:val="24"/>
          <w:lang w:val="es-EC"/>
        </w:rPr>
      </w:pPr>
      <w:r>
        <w:rPr>
          <w:rFonts w:cs="Arial"/>
          <w:szCs w:val="24"/>
          <w:lang w:val="es-EC"/>
        </w:rPr>
        <w:t xml:space="preserve">ANDEC S.A. es una de las principales empresas </w:t>
      </w:r>
      <w:r w:rsidR="00B41150">
        <w:rPr>
          <w:rFonts w:cs="Arial"/>
          <w:szCs w:val="24"/>
          <w:lang w:val="es-EC"/>
        </w:rPr>
        <w:t xml:space="preserve">en el sector de manufactura </w:t>
      </w:r>
      <w:r>
        <w:rPr>
          <w:rFonts w:cs="Arial"/>
          <w:szCs w:val="24"/>
          <w:lang w:val="es-EC"/>
        </w:rPr>
        <w:t xml:space="preserve">de la Corporación industrial y comercial </w:t>
      </w:r>
      <w:r w:rsidRPr="00273E12">
        <w:rPr>
          <w:rFonts w:cs="Arial"/>
          <w:szCs w:val="24"/>
          <w:lang w:val="es-EC"/>
        </w:rPr>
        <w:t>HOLDINGDINE S.A</w:t>
      </w:r>
      <w:r w:rsidR="008C4DE3">
        <w:rPr>
          <w:rFonts w:cs="Arial"/>
          <w:szCs w:val="24"/>
          <w:lang w:val="es-EC"/>
        </w:rPr>
        <w:t>.</w:t>
      </w:r>
      <w:r w:rsidR="00B41150">
        <w:rPr>
          <w:rFonts w:cs="Arial"/>
          <w:szCs w:val="24"/>
          <w:lang w:val="es-EC"/>
        </w:rPr>
        <w:t xml:space="preserve"> </w:t>
      </w:r>
      <w:r w:rsidR="00B41150" w:rsidRPr="0035210B">
        <w:rPr>
          <w:rFonts w:cs="Arial"/>
          <w:szCs w:val="24"/>
          <w:lang w:val="es-EC"/>
        </w:rPr>
        <w:t>por ende debe mantenerse cumpliendo estrictamente todas las normas y estándares de calidad a la que se rigen las empresas que tienen una importante participación en el proceso productivo del país</w:t>
      </w:r>
      <w:r w:rsidR="00B56221">
        <w:rPr>
          <w:rFonts w:cs="Arial"/>
          <w:szCs w:val="24"/>
          <w:lang w:val="es-EC"/>
        </w:rPr>
        <w:t>.</w:t>
      </w:r>
    </w:p>
    <w:p w:rsidR="006837CC" w:rsidRDefault="006837CC" w:rsidP="00F97278">
      <w:pPr>
        <w:spacing w:line="480" w:lineRule="auto"/>
        <w:ind w:left="360"/>
        <w:jc w:val="both"/>
        <w:rPr>
          <w:rFonts w:cs="Arial"/>
        </w:rPr>
      </w:pPr>
    </w:p>
    <w:p w:rsidR="008C4DE3" w:rsidRDefault="008C4DE3" w:rsidP="00125988">
      <w:pPr>
        <w:spacing w:line="480" w:lineRule="auto"/>
        <w:ind w:left="426"/>
        <w:jc w:val="both"/>
        <w:rPr>
          <w:rFonts w:cs="Arial"/>
        </w:rPr>
      </w:pPr>
      <w:r>
        <w:rPr>
          <w:rFonts w:cs="Arial"/>
        </w:rPr>
        <w:t>Su parque siderúrgico se encuentra ubicada en el “</w:t>
      </w:r>
      <w:r w:rsidRPr="00021B87">
        <w:rPr>
          <w:rFonts w:cs="Arial"/>
          <w:lang w:val="es-EC"/>
        </w:rPr>
        <w:t>Guasmo</w:t>
      </w:r>
      <w:r>
        <w:rPr>
          <w:rFonts w:cs="Arial"/>
        </w:rPr>
        <w:t xml:space="preserve"> Sur” al sur de la ciudad de Guayaquil</w:t>
      </w:r>
      <w:r>
        <w:rPr>
          <w:rFonts w:eastAsia="Calibri" w:cs="Arial"/>
        </w:rPr>
        <w:t xml:space="preserve"> </w:t>
      </w:r>
      <w:r>
        <w:rPr>
          <w:rFonts w:cs="Arial"/>
        </w:rPr>
        <w:t>esta industria</w:t>
      </w:r>
      <w:r w:rsidRPr="00FB268C">
        <w:rPr>
          <w:rFonts w:cs="Arial"/>
        </w:rPr>
        <w:t xml:space="preserve"> </w:t>
      </w:r>
      <w:r>
        <w:rPr>
          <w:rFonts w:cs="Arial"/>
        </w:rPr>
        <w:t xml:space="preserve">se dedica a la </w:t>
      </w:r>
      <w:r w:rsidRPr="00FB268C">
        <w:rPr>
          <w:rFonts w:cs="Arial"/>
        </w:rPr>
        <w:t>fabrica</w:t>
      </w:r>
      <w:r>
        <w:rPr>
          <w:rFonts w:cs="Arial"/>
        </w:rPr>
        <w:t>ción</w:t>
      </w:r>
      <w:r w:rsidRPr="00FB268C">
        <w:rPr>
          <w:rFonts w:cs="Arial"/>
        </w:rPr>
        <w:t xml:space="preserve"> y comercializa</w:t>
      </w:r>
      <w:r>
        <w:rPr>
          <w:rFonts w:cs="Arial"/>
        </w:rPr>
        <w:t xml:space="preserve">ción de </w:t>
      </w:r>
      <w:r w:rsidRPr="00FB268C">
        <w:rPr>
          <w:rFonts w:cs="Arial"/>
        </w:rPr>
        <w:t xml:space="preserve"> ace</w:t>
      </w:r>
      <w:r>
        <w:rPr>
          <w:rFonts w:cs="Arial"/>
        </w:rPr>
        <w:t>ro de calidad a nivel nacional.</w:t>
      </w:r>
    </w:p>
    <w:p w:rsidR="00273B49" w:rsidRDefault="00273B49" w:rsidP="00125988">
      <w:pPr>
        <w:pStyle w:val="Ttulo2"/>
        <w:numPr>
          <w:ilvl w:val="1"/>
          <w:numId w:val="9"/>
        </w:numPr>
        <w:ind w:left="993" w:hanging="567"/>
        <w:rPr>
          <w:i/>
          <w:color w:val="0070C0"/>
        </w:rPr>
      </w:pPr>
      <w:bookmarkStart w:id="13" w:name="_Toc327909846"/>
      <w:r w:rsidRPr="00746441">
        <w:lastRenderedPageBreak/>
        <w:t>Definición del Requerimiento</w:t>
      </w:r>
      <w:r w:rsidRPr="00A575E0">
        <w:rPr>
          <w:i/>
          <w:color w:val="0070C0"/>
        </w:rPr>
        <w:t>.</w:t>
      </w:r>
      <w:bookmarkEnd w:id="13"/>
    </w:p>
    <w:p w:rsidR="00FA3C94" w:rsidRPr="00FA3C94" w:rsidRDefault="00FA3C94" w:rsidP="00FA3C94"/>
    <w:p w:rsidR="00273B49" w:rsidRPr="00621975" w:rsidRDefault="00273B49" w:rsidP="00125988">
      <w:pPr>
        <w:tabs>
          <w:tab w:val="left" w:pos="851"/>
        </w:tabs>
        <w:spacing w:line="480" w:lineRule="auto"/>
        <w:ind w:left="993" w:right="55"/>
        <w:jc w:val="both"/>
        <w:rPr>
          <w:rFonts w:cs="Arial"/>
        </w:rPr>
      </w:pPr>
      <w:r w:rsidRPr="00070E7C">
        <w:rPr>
          <w:rFonts w:cs="Arial"/>
        </w:rPr>
        <w:t>Debido a</w:t>
      </w:r>
      <w:r w:rsidR="000747A7">
        <w:rPr>
          <w:rFonts w:cs="Arial"/>
        </w:rPr>
        <w:t xml:space="preserve"> que se tiene </w:t>
      </w:r>
      <w:r w:rsidRPr="00070E7C">
        <w:rPr>
          <w:rFonts w:cs="Arial"/>
        </w:rPr>
        <w:t xml:space="preserve">la necesidad de tratar de neutralizar </w:t>
      </w:r>
      <w:r w:rsidR="00541724">
        <w:rPr>
          <w:rFonts w:cs="Arial"/>
        </w:rPr>
        <w:t>la mayor cantidad posible</w:t>
      </w:r>
      <w:r w:rsidRPr="00070E7C">
        <w:rPr>
          <w:rFonts w:cs="Arial"/>
        </w:rPr>
        <w:t xml:space="preserve"> </w:t>
      </w:r>
      <w:r w:rsidR="00431724">
        <w:rPr>
          <w:rFonts w:cs="Arial"/>
        </w:rPr>
        <w:t xml:space="preserve">de </w:t>
      </w:r>
      <w:r w:rsidRPr="00070E7C">
        <w:rPr>
          <w:rFonts w:cs="Arial"/>
        </w:rPr>
        <w:t xml:space="preserve">la contaminación </w:t>
      </w:r>
      <w:r w:rsidR="00FA3C94">
        <w:rPr>
          <w:rFonts w:cs="Arial"/>
        </w:rPr>
        <w:t xml:space="preserve">producida por la combustión en </w:t>
      </w:r>
      <w:r w:rsidRPr="00070E7C">
        <w:rPr>
          <w:rFonts w:cs="Arial"/>
        </w:rPr>
        <w:t xml:space="preserve">el </w:t>
      </w:r>
      <w:r w:rsidRPr="004405A4">
        <w:rPr>
          <w:rFonts w:cs="Arial"/>
        </w:rPr>
        <w:t xml:space="preserve">Horno Brobu de 40 </w:t>
      </w:r>
      <w:r w:rsidRPr="000747A7">
        <w:rPr>
          <w:rFonts w:cs="Arial"/>
          <w:lang w:val="es-EC"/>
        </w:rPr>
        <w:t>Tn</w:t>
      </w:r>
      <w:r w:rsidR="00E816BD">
        <w:rPr>
          <w:rFonts w:cs="Arial"/>
          <w:lang w:val="es-EC"/>
        </w:rPr>
        <w:t>.</w:t>
      </w:r>
      <w:r w:rsidRPr="00BA5B28">
        <w:rPr>
          <w:rFonts w:cs="Arial"/>
          <w:b/>
        </w:rPr>
        <w:t xml:space="preserve"> </w:t>
      </w:r>
      <w:r w:rsidR="00FA3C94" w:rsidRPr="00FA3C94">
        <w:rPr>
          <w:rFonts w:cs="Arial"/>
        </w:rPr>
        <w:t>de</w:t>
      </w:r>
      <w:r w:rsidRPr="00FA3C94">
        <w:rPr>
          <w:rFonts w:cs="Arial"/>
        </w:rPr>
        <w:t xml:space="preserve"> </w:t>
      </w:r>
      <w:r>
        <w:rPr>
          <w:rFonts w:cs="Arial"/>
        </w:rPr>
        <w:t xml:space="preserve">la empresa Andec, </w:t>
      </w:r>
      <w:r w:rsidRPr="00070E7C">
        <w:rPr>
          <w:rFonts w:cs="Arial"/>
        </w:rPr>
        <w:t>se ha idealizad</w:t>
      </w:r>
      <w:r>
        <w:rPr>
          <w:rFonts w:cs="Arial"/>
        </w:rPr>
        <w:t>o l</w:t>
      </w:r>
      <w:r w:rsidR="00431724">
        <w:rPr>
          <w:rFonts w:cs="Arial"/>
        </w:rPr>
        <w:t>a elaboración del diseño de un s</w:t>
      </w:r>
      <w:r>
        <w:rPr>
          <w:rFonts w:cs="Arial"/>
        </w:rPr>
        <w:t xml:space="preserve">istema de depuración de </w:t>
      </w:r>
      <w:r w:rsidR="000747A7">
        <w:rPr>
          <w:rFonts w:cs="Arial"/>
        </w:rPr>
        <w:t>gases</w:t>
      </w:r>
      <w:r>
        <w:rPr>
          <w:rFonts w:cs="Arial"/>
        </w:rPr>
        <w:t>.</w:t>
      </w:r>
      <w:r w:rsidRPr="00E324B0">
        <w:rPr>
          <w:rFonts w:cs="Arial"/>
          <w:sz w:val="300"/>
        </w:rPr>
        <w:t xml:space="preserve"> </w:t>
      </w:r>
    </w:p>
    <w:p w:rsidR="007D06FC" w:rsidRPr="0026724F" w:rsidRDefault="00273B49" w:rsidP="000776C2">
      <w:pPr>
        <w:tabs>
          <w:tab w:val="left" w:pos="851"/>
        </w:tabs>
        <w:ind w:left="851"/>
        <w:jc w:val="center"/>
        <w:rPr>
          <w:noProof/>
          <w:lang w:val="es-EC" w:eastAsia="es-EC"/>
        </w:rPr>
      </w:pPr>
      <w:r>
        <w:rPr>
          <w:noProof/>
          <w:lang w:val="es-EC" w:eastAsia="es-EC"/>
        </w:rPr>
        <w:drawing>
          <wp:inline distT="0" distB="0" distL="0" distR="0">
            <wp:extent cx="1441615" cy="2152458"/>
            <wp:effectExtent l="19050" t="0" r="6185" b="0"/>
            <wp:docPr id="239" name="Imagen 4" descr="C:\Users\Ricardo Lucas\Desktop\TESIS CAPITULOS\FOTOS HORNO\6.HO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Ricardo Lucas\Desktop\TESIS CAPITULOS\FOTOS HORNO\6.HORNO.JPG"/>
                    <pic:cNvPicPr>
                      <a:picLocks noChangeAspect="1" noChangeArrowheads="1"/>
                    </pic:cNvPicPr>
                  </pic:nvPicPr>
                  <pic:blipFill>
                    <a:blip r:embed="rId15" cstate="print"/>
                    <a:srcRect r="11018"/>
                    <a:stretch>
                      <a:fillRect/>
                    </a:stretch>
                  </pic:blipFill>
                  <pic:spPr bwMode="auto">
                    <a:xfrm>
                      <a:off x="0" y="0"/>
                      <a:ext cx="1445724" cy="2158593"/>
                    </a:xfrm>
                    <a:prstGeom prst="rect">
                      <a:avLst/>
                    </a:prstGeom>
                    <a:noFill/>
                    <a:ln w="9525">
                      <a:noFill/>
                      <a:miter lim="800000"/>
                      <a:headEnd/>
                      <a:tailEnd/>
                    </a:ln>
                  </pic:spPr>
                </pic:pic>
              </a:graphicData>
            </a:graphic>
          </wp:inline>
        </w:drawing>
      </w:r>
      <w:r w:rsidR="00707D70">
        <w:rPr>
          <w:noProof/>
          <w:lang w:val="es-EC" w:eastAsia="es-EC"/>
        </w:rPr>
        <w:t xml:space="preserve"> </w:t>
      </w:r>
      <w:r w:rsidR="009562A2">
        <w:rPr>
          <w:noProof/>
          <w:lang w:val="es-EC" w:eastAsia="es-EC"/>
        </w:rPr>
        <w:t xml:space="preserve">   </w:t>
      </w:r>
      <w:r w:rsidR="000174EE">
        <w:rPr>
          <w:noProof/>
          <w:lang w:val="es-EC" w:eastAsia="es-EC"/>
        </w:rPr>
        <w:t>=</w:t>
      </w:r>
      <w:r w:rsidR="009562A2">
        <w:rPr>
          <w:noProof/>
          <w:lang w:val="es-EC" w:eastAsia="es-EC"/>
        </w:rPr>
        <w:t xml:space="preserve">  </w:t>
      </w:r>
      <w:r w:rsidR="007D06FC">
        <w:rPr>
          <w:noProof/>
          <w:lang w:val="es-EC" w:eastAsia="es-EC"/>
        </w:rPr>
        <w:drawing>
          <wp:inline distT="0" distB="0" distL="0" distR="0">
            <wp:extent cx="1900051" cy="1864427"/>
            <wp:effectExtent l="19050" t="0" r="4949"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 cstate="print"/>
                    <a:srcRect l="34230" t="27711" r="29594" b="9237"/>
                    <a:stretch>
                      <a:fillRect/>
                    </a:stretch>
                  </pic:blipFill>
                  <pic:spPr bwMode="auto">
                    <a:xfrm>
                      <a:off x="0" y="0"/>
                      <a:ext cx="1900051" cy="1864427"/>
                    </a:xfrm>
                    <a:prstGeom prst="rect">
                      <a:avLst/>
                    </a:prstGeom>
                    <a:noFill/>
                    <a:ln w="9525">
                      <a:noFill/>
                      <a:miter lim="800000"/>
                      <a:headEnd/>
                      <a:tailEnd/>
                    </a:ln>
                  </pic:spPr>
                </pic:pic>
              </a:graphicData>
            </a:graphic>
          </wp:inline>
        </w:drawing>
      </w:r>
    </w:p>
    <w:p w:rsidR="009562A2" w:rsidRPr="00870104" w:rsidRDefault="005A081B" w:rsidP="008D60D1">
      <w:pPr>
        <w:pStyle w:val="Epgrafe"/>
        <w:jc w:val="center"/>
        <w:rPr>
          <w:rFonts w:cs="Arial"/>
          <w:color w:val="auto"/>
          <w:sz w:val="24"/>
          <w:lang w:eastAsia="es-EC"/>
        </w:rPr>
      </w:pPr>
      <w:bookmarkStart w:id="14" w:name="_Toc327909499"/>
      <w:r w:rsidRPr="00870104">
        <w:rPr>
          <w:rFonts w:cs="Arial"/>
          <w:color w:val="auto"/>
          <w:sz w:val="24"/>
        </w:rPr>
        <w:t xml:space="preserve">FIGURA </w:t>
      </w:r>
      <w:r w:rsidR="00E53015">
        <w:rPr>
          <w:rFonts w:cs="Arial"/>
          <w:color w:val="auto"/>
          <w:sz w:val="24"/>
        </w:rPr>
        <w:fldChar w:fldCharType="begin"/>
      </w:r>
      <w:r w:rsidR="00E64F67">
        <w:rPr>
          <w:rFonts w:cs="Arial"/>
          <w:color w:val="auto"/>
          <w:sz w:val="24"/>
        </w:rPr>
        <w:instrText xml:space="preserve"> STYLEREF 1 \s </w:instrText>
      </w:r>
      <w:r w:rsidR="00E53015">
        <w:rPr>
          <w:rFonts w:cs="Arial"/>
          <w:color w:val="auto"/>
          <w:sz w:val="24"/>
        </w:rPr>
        <w:fldChar w:fldCharType="separate"/>
      </w:r>
      <w:r w:rsidR="006B0D71">
        <w:rPr>
          <w:rFonts w:cs="Arial"/>
          <w:noProof/>
          <w:color w:val="auto"/>
          <w:sz w:val="24"/>
        </w:rPr>
        <w:t>1</w:t>
      </w:r>
      <w:r w:rsidR="00E53015">
        <w:rPr>
          <w:rFonts w:cs="Arial"/>
          <w:color w:val="auto"/>
          <w:sz w:val="24"/>
        </w:rPr>
        <w:fldChar w:fldCharType="end"/>
      </w:r>
      <w:r w:rsidR="00E64F67">
        <w:rPr>
          <w:rFonts w:cs="Arial"/>
          <w:color w:val="auto"/>
          <w:sz w:val="24"/>
        </w:rPr>
        <w:t>.</w:t>
      </w:r>
      <w:r w:rsidR="00E53015">
        <w:rPr>
          <w:rFonts w:cs="Arial"/>
          <w:color w:val="auto"/>
          <w:sz w:val="24"/>
        </w:rPr>
        <w:fldChar w:fldCharType="begin"/>
      </w:r>
      <w:r w:rsidR="00E64F67">
        <w:rPr>
          <w:rFonts w:cs="Arial"/>
          <w:color w:val="auto"/>
          <w:sz w:val="24"/>
        </w:rPr>
        <w:instrText xml:space="preserve"> SEQ FIGURA \* ARABIC \s 1 </w:instrText>
      </w:r>
      <w:r w:rsidR="00E53015">
        <w:rPr>
          <w:rFonts w:cs="Arial"/>
          <w:color w:val="auto"/>
          <w:sz w:val="24"/>
        </w:rPr>
        <w:fldChar w:fldCharType="separate"/>
      </w:r>
      <w:r w:rsidR="006B0D71">
        <w:rPr>
          <w:rFonts w:cs="Arial"/>
          <w:noProof/>
          <w:color w:val="auto"/>
          <w:sz w:val="24"/>
        </w:rPr>
        <w:t>1</w:t>
      </w:r>
      <w:r w:rsidR="00E53015">
        <w:rPr>
          <w:rFonts w:cs="Arial"/>
          <w:color w:val="auto"/>
          <w:sz w:val="24"/>
        </w:rPr>
        <w:fldChar w:fldCharType="end"/>
      </w:r>
      <w:r w:rsidR="009E3450" w:rsidRPr="00870104">
        <w:rPr>
          <w:rFonts w:cs="Arial"/>
          <w:color w:val="auto"/>
          <w:sz w:val="24"/>
        </w:rPr>
        <w:tab/>
        <w:t xml:space="preserve">  </w:t>
      </w:r>
      <w:r w:rsidR="009562A2" w:rsidRPr="00870104">
        <w:rPr>
          <w:rFonts w:cs="Arial"/>
          <w:color w:val="auto"/>
          <w:sz w:val="24"/>
          <w:lang w:eastAsia="es-EC"/>
        </w:rPr>
        <w:t>IDEALIZACIÓN DEL SISTEMA.</w:t>
      </w:r>
      <w:bookmarkEnd w:id="14"/>
    </w:p>
    <w:p w:rsidR="009562A2" w:rsidRPr="009562A2" w:rsidRDefault="009562A2" w:rsidP="000776C2">
      <w:pPr>
        <w:tabs>
          <w:tab w:val="left" w:pos="851"/>
        </w:tabs>
        <w:ind w:left="851"/>
        <w:jc w:val="center"/>
        <w:rPr>
          <w:sz w:val="16"/>
          <w:lang w:eastAsia="es-EC"/>
        </w:rPr>
      </w:pPr>
    </w:p>
    <w:p w:rsidR="00EF6BCA" w:rsidRDefault="00273B49" w:rsidP="00125988">
      <w:pPr>
        <w:tabs>
          <w:tab w:val="left" w:pos="993"/>
        </w:tabs>
        <w:spacing w:line="480" w:lineRule="auto"/>
        <w:ind w:left="993" w:right="55"/>
        <w:jc w:val="both"/>
        <w:rPr>
          <w:rFonts w:cs="Arial"/>
        </w:rPr>
      </w:pPr>
      <w:r>
        <w:rPr>
          <w:rFonts w:cs="Arial"/>
        </w:rPr>
        <w:t>La figura 1.</w:t>
      </w:r>
      <w:r w:rsidR="00541724">
        <w:rPr>
          <w:rFonts w:cs="Arial"/>
        </w:rPr>
        <w:t>1</w:t>
      </w:r>
      <w:r>
        <w:rPr>
          <w:rFonts w:cs="Arial"/>
        </w:rPr>
        <w:t xml:space="preserve"> muestra </w:t>
      </w:r>
      <w:r w:rsidR="008C4DE3">
        <w:rPr>
          <w:rFonts w:cs="Arial"/>
        </w:rPr>
        <w:t xml:space="preserve">una </w:t>
      </w:r>
      <w:r w:rsidR="00FA3C94">
        <w:rPr>
          <w:rFonts w:cs="Arial"/>
        </w:rPr>
        <w:t>visión de la posible</w:t>
      </w:r>
      <w:r w:rsidR="00AC5897">
        <w:rPr>
          <w:rFonts w:cs="Arial"/>
        </w:rPr>
        <w:t xml:space="preserve"> </w:t>
      </w:r>
      <w:r w:rsidR="00FA3C94">
        <w:rPr>
          <w:rFonts w:cs="Arial"/>
        </w:rPr>
        <w:t>implementación del</w:t>
      </w:r>
      <w:r>
        <w:rPr>
          <w:rFonts w:cs="Arial"/>
        </w:rPr>
        <w:t xml:space="preserve"> sistema depurador, e</w:t>
      </w:r>
      <w:r w:rsidRPr="008A37F7">
        <w:rPr>
          <w:rFonts w:cs="Arial"/>
        </w:rPr>
        <w:t>ste requerimiento surge</w:t>
      </w:r>
      <w:r>
        <w:rPr>
          <w:rFonts w:cs="Arial"/>
        </w:rPr>
        <w:t xml:space="preserve"> con mayor fuerza debido a que </w:t>
      </w:r>
      <w:r w:rsidR="008D60D1">
        <w:rPr>
          <w:rFonts w:cs="Arial"/>
        </w:rPr>
        <w:t>en cada año</w:t>
      </w:r>
      <w:r w:rsidR="000747A7">
        <w:rPr>
          <w:rFonts w:cs="Arial"/>
        </w:rPr>
        <w:t xml:space="preserve"> la empresa</w:t>
      </w:r>
      <w:r w:rsidR="008D60D1">
        <w:rPr>
          <w:rFonts w:cs="Arial"/>
        </w:rPr>
        <w:t xml:space="preserve"> se proponen metas de producción en crecimiento y esto hace que el proceso sea </w:t>
      </w:r>
      <w:r w:rsidR="003C6B4E">
        <w:rPr>
          <w:rFonts w:cs="Arial"/>
        </w:rPr>
        <w:t>más</w:t>
      </w:r>
      <w:r w:rsidR="008D60D1">
        <w:rPr>
          <w:rFonts w:cs="Arial"/>
        </w:rPr>
        <w:t xml:space="preserve"> estricto para llegar a </w:t>
      </w:r>
      <w:r w:rsidR="00431724">
        <w:rPr>
          <w:rFonts w:cs="Arial"/>
        </w:rPr>
        <w:t>dichas</w:t>
      </w:r>
      <w:r w:rsidR="008D60D1">
        <w:rPr>
          <w:rFonts w:cs="Arial"/>
        </w:rPr>
        <w:t xml:space="preserve"> meta</w:t>
      </w:r>
      <w:r w:rsidR="00431724">
        <w:rPr>
          <w:rFonts w:cs="Arial"/>
        </w:rPr>
        <w:t>s</w:t>
      </w:r>
      <w:r w:rsidR="008D60D1">
        <w:rPr>
          <w:rFonts w:cs="Arial"/>
        </w:rPr>
        <w:t xml:space="preserve">, </w:t>
      </w:r>
      <w:r w:rsidR="00431724">
        <w:rPr>
          <w:rFonts w:cs="Arial"/>
        </w:rPr>
        <w:t>y po</w:t>
      </w:r>
      <w:r w:rsidR="00D14629">
        <w:rPr>
          <w:rFonts w:cs="Arial"/>
        </w:rPr>
        <w:t xml:space="preserve">r </w:t>
      </w:r>
      <w:r w:rsidR="00431724">
        <w:rPr>
          <w:rFonts w:cs="Arial"/>
        </w:rPr>
        <w:t>l</w:t>
      </w:r>
      <w:r w:rsidR="00D14629">
        <w:rPr>
          <w:rFonts w:cs="Arial"/>
        </w:rPr>
        <w:t>o tanto la</w:t>
      </w:r>
      <w:r w:rsidR="00431724">
        <w:rPr>
          <w:rFonts w:cs="Arial"/>
        </w:rPr>
        <w:t xml:space="preserve"> generación de contamin</w:t>
      </w:r>
      <w:r w:rsidR="00D14629">
        <w:rPr>
          <w:rFonts w:cs="Arial"/>
        </w:rPr>
        <w:t>antes aumentan</w:t>
      </w:r>
      <w:r w:rsidR="000747A7">
        <w:rPr>
          <w:rFonts w:cs="Arial"/>
        </w:rPr>
        <w:t xml:space="preserve"> cierta cantidad</w:t>
      </w:r>
      <w:r w:rsidR="00EF6BCA">
        <w:rPr>
          <w:rFonts w:cs="Arial"/>
        </w:rPr>
        <w:t xml:space="preserve">, esta situación crea la necesidad de implementar </w:t>
      </w:r>
      <w:r w:rsidR="000747A7">
        <w:rPr>
          <w:rFonts w:cs="Arial"/>
        </w:rPr>
        <w:t>este</w:t>
      </w:r>
      <w:r w:rsidR="00EF6BCA">
        <w:rPr>
          <w:rFonts w:cs="Arial"/>
        </w:rPr>
        <w:t xml:space="preserve"> sistema de depuración.</w:t>
      </w:r>
    </w:p>
    <w:p w:rsidR="009736AD" w:rsidRDefault="009E7374" w:rsidP="00125988">
      <w:pPr>
        <w:tabs>
          <w:tab w:val="left" w:pos="851"/>
        </w:tabs>
        <w:spacing w:line="480" w:lineRule="auto"/>
        <w:ind w:left="993" w:right="55"/>
        <w:jc w:val="both"/>
        <w:rPr>
          <w:rFonts w:cs="Arial"/>
        </w:rPr>
      </w:pPr>
      <w:r>
        <w:rPr>
          <w:rFonts w:cs="Arial"/>
        </w:rPr>
        <w:lastRenderedPageBreak/>
        <w:t>En est</w:t>
      </w:r>
      <w:r w:rsidR="00FA3C94">
        <w:rPr>
          <w:rFonts w:cs="Arial"/>
        </w:rPr>
        <w:t>a</w:t>
      </w:r>
      <w:r>
        <w:rPr>
          <w:rFonts w:cs="Arial"/>
        </w:rPr>
        <w:t xml:space="preserve"> chimenea e</w:t>
      </w:r>
      <w:r w:rsidR="00A31B13">
        <w:rPr>
          <w:rFonts w:cs="Arial"/>
        </w:rPr>
        <w:t>xiste</w:t>
      </w:r>
      <w:r w:rsidR="00EF6BCA">
        <w:rPr>
          <w:rFonts w:cs="Arial"/>
        </w:rPr>
        <w:t xml:space="preserve"> </w:t>
      </w:r>
      <w:r w:rsidR="00B8221F">
        <w:rPr>
          <w:rFonts w:cs="Arial"/>
        </w:rPr>
        <w:t xml:space="preserve">descarga de gases y material particulado que se produce debido a una incorrecta combustión ya sea por el combustible que no cumple con las características técnicas o cuando la planta detiene los procesos para </w:t>
      </w:r>
      <w:r>
        <w:rPr>
          <w:rFonts w:cs="Arial"/>
        </w:rPr>
        <w:t>proceder al</w:t>
      </w:r>
      <w:r w:rsidR="00B8221F">
        <w:rPr>
          <w:rFonts w:cs="Arial"/>
        </w:rPr>
        <w:t xml:space="preserve"> mantenimiento genera</w:t>
      </w:r>
      <w:r w:rsidR="00EF6BCA">
        <w:rPr>
          <w:rFonts w:cs="Arial"/>
        </w:rPr>
        <w:t xml:space="preserve">l a los equipos y luego </w:t>
      </w:r>
      <w:r w:rsidR="00B8221F">
        <w:rPr>
          <w:rFonts w:cs="Arial"/>
        </w:rPr>
        <w:t>arranca nuevamente la producción</w:t>
      </w:r>
      <w:r w:rsidR="003C6B4E">
        <w:rPr>
          <w:rFonts w:cs="Arial"/>
        </w:rPr>
        <w:t xml:space="preserve"> se produce la descarga en exceso</w:t>
      </w:r>
      <w:r w:rsidR="00B8221F">
        <w:rPr>
          <w:rFonts w:cs="Arial"/>
        </w:rPr>
        <w:t xml:space="preserve">, </w:t>
      </w:r>
      <w:r w:rsidR="00273B49">
        <w:rPr>
          <w:rFonts w:cs="Arial"/>
        </w:rPr>
        <w:t xml:space="preserve">es por esto la idealización del </w:t>
      </w:r>
      <w:r>
        <w:rPr>
          <w:rFonts w:cs="Arial"/>
        </w:rPr>
        <w:t>proyecto ya que</w:t>
      </w:r>
      <w:r w:rsidR="00EF6BCA">
        <w:rPr>
          <w:rFonts w:cs="Arial"/>
        </w:rPr>
        <w:t xml:space="preserve"> la contaminación</w:t>
      </w:r>
      <w:r>
        <w:rPr>
          <w:rFonts w:cs="Arial"/>
        </w:rPr>
        <w:t xml:space="preserve"> es contínua. </w:t>
      </w:r>
      <w:r w:rsidR="00F06A19">
        <w:rPr>
          <w:rFonts w:cs="Arial"/>
        </w:rPr>
        <w:t>C</w:t>
      </w:r>
      <w:r w:rsidR="00EF6BCA">
        <w:rPr>
          <w:rFonts w:cs="Arial"/>
        </w:rPr>
        <w:t xml:space="preserve">on la implementación del sistema se puede </w:t>
      </w:r>
      <w:r w:rsidR="00273B49">
        <w:rPr>
          <w:rFonts w:cs="Arial"/>
        </w:rPr>
        <w:t>continuar con una producción normal cumpliendo con las Normativa</w:t>
      </w:r>
      <w:r w:rsidR="00273B49" w:rsidRPr="008A37F7">
        <w:rPr>
          <w:rFonts w:cs="Arial"/>
        </w:rPr>
        <w:t xml:space="preserve"> Ambiental</w:t>
      </w:r>
      <w:r w:rsidR="00273B49">
        <w:rPr>
          <w:rFonts w:cs="Arial"/>
        </w:rPr>
        <w:t xml:space="preserve"> muy </w:t>
      </w:r>
      <w:r w:rsidR="0013792F">
        <w:rPr>
          <w:rFonts w:cs="Arial"/>
          <w:noProof/>
          <w:lang w:val="es-EC" w:eastAsia="es-EC"/>
        </w:rPr>
        <w:t xml:space="preserve"> </w:t>
      </w:r>
      <w:r w:rsidR="00273B49">
        <w:rPr>
          <w:rFonts w:cs="Arial"/>
        </w:rPr>
        <w:t>por de debajo de los límites permitidos.</w:t>
      </w:r>
    </w:p>
    <w:p w:rsidR="00273B49" w:rsidRDefault="00A31B13" w:rsidP="00125988">
      <w:pPr>
        <w:tabs>
          <w:tab w:val="left" w:pos="851"/>
        </w:tabs>
        <w:spacing w:line="480" w:lineRule="auto"/>
        <w:ind w:left="993" w:right="55"/>
        <w:jc w:val="both"/>
        <w:rPr>
          <w:rFonts w:eastAsia="Times New Roman" w:cs="Arial"/>
          <w:szCs w:val="24"/>
          <w:lang w:eastAsia="es-ES"/>
        </w:rPr>
      </w:pPr>
      <w:r>
        <w:rPr>
          <w:rFonts w:cs="Arial"/>
        </w:rPr>
        <w:t>En la figura 1.2 se muestra un esquema a implementar</w:t>
      </w:r>
      <w:r w:rsidR="00E61F28">
        <w:rPr>
          <w:rFonts w:cs="Arial"/>
        </w:rPr>
        <w:t xml:space="preserve"> </w:t>
      </w:r>
      <w:r w:rsidR="00E61F28">
        <w:rPr>
          <w:rFonts w:eastAsia="Times New Roman" w:cs="Arial"/>
          <w:szCs w:val="24"/>
          <w:lang w:eastAsia="es-ES"/>
        </w:rPr>
        <w:t>[1</w:t>
      </w:r>
      <w:r w:rsidR="00E61F28" w:rsidRPr="00A36B81">
        <w:rPr>
          <w:rFonts w:eastAsia="Times New Roman" w:cs="Arial"/>
          <w:szCs w:val="24"/>
          <w:lang w:eastAsia="es-ES"/>
        </w:rPr>
        <w:t>].</w:t>
      </w:r>
    </w:p>
    <w:p w:rsidR="00125988" w:rsidRDefault="00125988" w:rsidP="00125988">
      <w:pPr>
        <w:tabs>
          <w:tab w:val="left" w:pos="851"/>
        </w:tabs>
        <w:spacing w:line="480" w:lineRule="auto"/>
        <w:ind w:left="993" w:right="55"/>
        <w:jc w:val="both"/>
        <w:rPr>
          <w:rFonts w:eastAsia="Times New Roman" w:cs="Arial"/>
          <w:szCs w:val="24"/>
          <w:lang w:eastAsia="es-ES"/>
        </w:rPr>
      </w:pPr>
    </w:p>
    <w:p w:rsidR="000174EE" w:rsidRDefault="000174EE" w:rsidP="000174EE">
      <w:pPr>
        <w:tabs>
          <w:tab w:val="left" w:pos="851"/>
        </w:tabs>
        <w:spacing w:line="480" w:lineRule="auto"/>
        <w:ind w:left="851" w:right="55"/>
        <w:jc w:val="center"/>
        <w:rPr>
          <w:rFonts w:cs="Arial"/>
        </w:rPr>
      </w:pPr>
      <w:r w:rsidRPr="000174EE">
        <w:rPr>
          <w:rFonts w:eastAsia="Times New Roman" w:cs="Arial"/>
          <w:noProof/>
          <w:szCs w:val="24"/>
          <w:lang w:val="es-EC" w:eastAsia="es-EC"/>
        </w:rPr>
        <w:drawing>
          <wp:inline distT="0" distB="0" distL="0" distR="0">
            <wp:extent cx="4529470" cy="1973233"/>
            <wp:effectExtent l="0" t="0" r="0" b="0"/>
            <wp:docPr id="2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l="12238" t="31677" r="17133" b="13665"/>
                    <a:stretch>
                      <a:fillRect/>
                    </a:stretch>
                  </pic:blipFill>
                  <pic:spPr bwMode="auto">
                    <a:xfrm>
                      <a:off x="0" y="0"/>
                      <a:ext cx="4582273" cy="1996236"/>
                    </a:xfrm>
                    <a:prstGeom prst="rect">
                      <a:avLst/>
                    </a:prstGeom>
                    <a:noFill/>
                    <a:ln w="9525">
                      <a:noFill/>
                      <a:miter lim="800000"/>
                      <a:headEnd/>
                      <a:tailEnd/>
                    </a:ln>
                  </pic:spPr>
                </pic:pic>
              </a:graphicData>
            </a:graphic>
          </wp:inline>
        </w:drawing>
      </w:r>
    </w:p>
    <w:p w:rsidR="006518ED" w:rsidRDefault="006518ED" w:rsidP="00CF3C1F">
      <w:pPr>
        <w:spacing w:line="240" w:lineRule="auto"/>
        <w:ind w:left="1134"/>
        <w:rPr>
          <w:noProof/>
          <w:sz w:val="18"/>
          <w:lang w:eastAsia="es-EC"/>
        </w:rPr>
      </w:pPr>
    </w:p>
    <w:p w:rsidR="00273B49" w:rsidRDefault="003C6B4E" w:rsidP="009E3450">
      <w:pPr>
        <w:pStyle w:val="Epgrafe"/>
        <w:ind w:left="851"/>
        <w:jc w:val="center"/>
        <w:rPr>
          <w:rFonts w:eastAsia="Times New Roman" w:cs="Arial"/>
          <w:color w:val="auto"/>
          <w:sz w:val="24"/>
          <w:szCs w:val="24"/>
          <w:lang w:eastAsia="es-ES"/>
        </w:rPr>
      </w:pPr>
      <w:bookmarkStart w:id="15" w:name="_Toc327909500"/>
      <w:r w:rsidRPr="003C6B4E">
        <w:rPr>
          <w:rFonts w:cs="Arial"/>
          <w:color w:val="auto"/>
          <w:sz w:val="24"/>
        </w:rPr>
        <w:t xml:space="preserve">FIGURA </w:t>
      </w:r>
      <w:r w:rsidR="00E53015">
        <w:rPr>
          <w:rFonts w:cs="Arial"/>
          <w:color w:val="auto"/>
          <w:sz w:val="24"/>
        </w:rPr>
        <w:fldChar w:fldCharType="begin"/>
      </w:r>
      <w:r w:rsidR="00E64F67">
        <w:rPr>
          <w:rFonts w:cs="Arial"/>
          <w:color w:val="auto"/>
          <w:sz w:val="24"/>
        </w:rPr>
        <w:instrText xml:space="preserve"> STYLEREF 1 \s </w:instrText>
      </w:r>
      <w:r w:rsidR="00E53015">
        <w:rPr>
          <w:rFonts w:cs="Arial"/>
          <w:color w:val="auto"/>
          <w:sz w:val="24"/>
        </w:rPr>
        <w:fldChar w:fldCharType="separate"/>
      </w:r>
      <w:r w:rsidR="006B0D71">
        <w:rPr>
          <w:rFonts w:cs="Arial"/>
          <w:noProof/>
          <w:color w:val="auto"/>
          <w:sz w:val="24"/>
        </w:rPr>
        <w:t>1</w:t>
      </w:r>
      <w:r w:rsidR="00E53015">
        <w:rPr>
          <w:rFonts w:cs="Arial"/>
          <w:color w:val="auto"/>
          <w:sz w:val="24"/>
        </w:rPr>
        <w:fldChar w:fldCharType="end"/>
      </w:r>
      <w:r w:rsidR="00E64F67">
        <w:rPr>
          <w:rFonts w:cs="Arial"/>
          <w:color w:val="auto"/>
          <w:sz w:val="24"/>
        </w:rPr>
        <w:t>.</w:t>
      </w:r>
      <w:r w:rsidR="00E53015">
        <w:rPr>
          <w:rFonts w:cs="Arial"/>
          <w:color w:val="auto"/>
          <w:sz w:val="24"/>
        </w:rPr>
        <w:fldChar w:fldCharType="begin"/>
      </w:r>
      <w:r w:rsidR="00E64F67">
        <w:rPr>
          <w:rFonts w:cs="Arial"/>
          <w:color w:val="auto"/>
          <w:sz w:val="24"/>
        </w:rPr>
        <w:instrText xml:space="preserve"> SEQ FIGURA \* ARABIC \s 1 </w:instrText>
      </w:r>
      <w:r w:rsidR="00E53015">
        <w:rPr>
          <w:rFonts w:cs="Arial"/>
          <w:color w:val="auto"/>
          <w:sz w:val="24"/>
        </w:rPr>
        <w:fldChar w:fldCharType="separate"/>
      </w:r>
      <w:r w:rsidR="006B0D71">
        <w:rPr>
          <w:rFonts w:cs="Arial"/>
          <w:noProof/>
          <w:color w:val="auto"/>
          <w:sz w:val="24"/>
        </w:rPr>
        <w:t>2</w:t>
      </w:r>
      <w:r w:rsidR="00E53015">
        <w:rPr>
          <w:rFonts w:cs="Arial"/>
          <w:color w:val="auto"/>
          <w:sz w:val="24"/>
        </w:rPr>
        <w:fldChar w:fldCharType="end"/>
      </w:r>
      <w:r w:rsidR="009E3450">
        <w:rPr>
          <w:rFonts w:cs="Arial"/>
          <w:color w:val="auto"/>
          <w:sz w:val="24"/>
        </w:rPr>
        <w:t xml:space="preserve">  </w:t>
      </w:r>
      <w:r w:rsidR="00A31B13">
        <w:rPr>
          <w:rFonts w:cs="Arial"/>
          <w:color w:val="auto"/>
          <w:sz w:val="24"/>
        </w:rPr>
        <w:t>ESQUEMA DE SISTEMA A IMPLEMENTAR</w:t>
      </w:r>
      <w:r w:rsidR="00E61F28" w:rsidRPr="00A36B81">
        <w:rPr>
          <w:rFonts w:eastAsia="Times New Roman" w:cs="Arial"/>
          <w:color w:val="auto"/>
          <w:sz w:val="24"/>
          <w:szCs w:val="24"/>
          <w:lang w:eastAsia="es-ES"/>
        </w:rPr>
        <w:t>.</w:t>
      </w:r>
      <w:bookmarkEnd w:id="15"/>
    </w:p>
    <w:p w:rsidR="002129BC" w:rsidRPr="002129BC" w:rsidRDefault="002129BC" w:rsidP="002129BC">
      <w:pPr>
        <w:rPr>
          <w:lang w:val="es-EC" w:eastAsia="es-ES"/>
        </w:rPr>
      </w:pPr>
    </w:p>
    <w:p w:rsidR="00273B49" w:rsidRDefault="00273B49" w:rsidP="00125988">
      <w:pPr>
        <w:pStyle w:val="Ttulo2"/>
        <w:numPr>
          <w:ilvl w:val="1"/>
          <w:numId w:val="11"/>
        </w:numPr>
        <w:ind w:left="993" w:hanging="567"/>
      </w:pPr>
      <w:bookmarkStart w:id="16" w:name="_Toc327909847"/>
      <w:r>
        <w:lastRenderedPageBreak/>
        <w:t>Proceso de Laminación.</w:t>
      </w:r>
      <w:bookmarkEnd w:id="16"/>
    </w:p>
    <w:p w:rsidR="001F772C" w:rsidRPr="001F772C" w:rsidRDefault="001F772C" w:rsidP="000776C2">
      <w:pPr>
        <w:ind w:left="851"/>
      </w:pPr>
    </w:p>
    <w:p w:rsidR="00273B49" w:rsidRPr="00636A84" w:rsidRDefault="00273B49" w:rsidP="00125988">
      <w:pPr>
        <w:spacing w:line="480" w:lineRule="auto"/>
        <w:ind w:left="993" w:right="55"/>
        <w:jc w:val="both"/>
        <w:rPr>
          <w:rFonts w:cs="Arial"/>
        </w:rPr>
      </w:pPr>
      <w:r>
        <w:rPr>
          <w:rFonts w:cs="Arial"/>
        </w:rPr>
        <w:t>El Complejo Siderúrgico “</w:t>
      </w:r>
      <w:r w:rsidRPr="00636A84">
        <w:rPr>
          <w:rFonts w:cs="Arial"/>
        </w:rPr>
        <w:t>Acerías Nacionales del Ecuador</w:t>
      </w:r>
      <w:r>
        <w:rPr>
          <w:rFonts w:cs="Arial"/>
        </w:rPr>
        <w:t>”</w:t>
      </w:r>
      <w:r w:rsidRPr="00636A84">
        <w:rPr>
          <w:rFonts w:cs="Arial"/>
        </w:rPr>
        <w:t xml:space="preserve"> tiene</w:t>
      </w:r>
      <w:r>
        <w:rPr>
          <w:rFonts w:cs="Arial"/>
        </w:rPr>
        <w:t xml:space="preserve"> entre sus principales procesos de producc</w:t>
      </w:r>
      <w:r w:rsidR="00592049">
        <w:rPr>
          <w:rFonts w:cs="Arial"/>
        </w:rPr>
        <w:t xml:space="preserve">ión la fundición de </w:t>
      </w:r>
      <w:r w:rsidR="00FA3C94">
        <w:rPr>
          <w:rFonts w:cs="Arial"/>
        </w:rPr>
        <w:t>c</w:t>
      </w:r>
      <w:r w:rsidR="00592049">
        <w:rPr>
          <w:rFonts w:cs="Arial"/>
        </w:rPr>
        <w:t xml:space="preserve">hatarra y </w:t>
      </w:r>
      <w:r w:rsidR="00FA3C94">
        <w:rPr>
          <w:rFonts w:cs="Arial"/>
        </w:rPr>
        <w:t>laminación de v</w:t>
      </w:r>
      <w:r>
        <w:rPr>
          <w:rFonts w:cs="Arial"/>
        </w:rPr>
        <w:t>arilla</w:t>
      </w:r>
      <w:r w:rsidR="00FA3C94">
        <w:rPr>
          <w:rFonts w:cs="Arial"/>
        </w:rPr>
        <w:t xml:space="preserve"> de acero</w:t>
      </w:r>
      <w:r>
        <w:rPr>
          <w:rFonts w:cs="Arial"/>
        </w:rPr>
        <w:t>.</w:t>
      </w:r>
    </w:p>
    <w:p w:rsidR="001F772C" w:rsidRDefault="00273B49" w:rsidP="00125988">
      <w:pPr>
        <w:spacing w:line="480" w:lineRule="auto"/>
        <w:ind w:left="993" w:right="55"/>
        <w:jc w:val="both"/>
        <w:rPr>
          <w:rFonts w:cs="Arial"/>
        </w:rPr>
      </w:pPr>
      <w:r>
        <w:rPr>
          <w:rFonts w:cs="Arial"/>
        </w:rPr>
        <w:t xml:space="preserve">El </w:t>
      </w:r>
      <w:r w:rsidRPr="00636A84">
        <w:rPr>
          <w:rFonts w:cs="Arial"/>
        </w:rPr>
        <w:t>proceso</w:t>
      </w:r>
      <w:r>
        <w:rPr>
          <w:rFonts w:cs="Arial"/>
        </w:rPr>
        <w:t xml:space="preserve"> de la laminación de </w:t>
      </w:r>
      <w:r w:rsidR="002443CC">
        <w:rPr>
          <w:rFonts w:cs="Arial"/>
        </w:rPr>
        <w:t xml:space="preserve">varilla </w:t>
      </w:r>
      <w:r w:rsidRPr="00636A84">
        <w:rPr>
          <w:rFonts w:cs="Arial"/>
        </w:rPr>
        <w:t xml:space="preserve">comienza con la recepción de la palanquilla </w:t>
      </w:r>
      <w:r>
        <w:rPr>
          <w:rFonts w:cs="Arial"/>
        </w:rPr>
        <w:t xml:space="preserve">que es considerada como su materia prima la cual </w:t>
      </w:r>
      <w:r w:rsidR="002043AF">
        <w:rPr>
          <w:rFonts w:cs="Arial"/>
        </w:rPr>
        <w:t xml:space="preserve">ingresa al </w:t>
      </w:r>
      <w:r>
        <w:rPr>
          <w:rFonts w:cs="Arial"/>
        </w:rPr>
        <w:t xml:space="preserve">Horno “Horno Brobu” </w:t>
      </w:r>
      <w:r w:rsidR="00012A9C">
        <w:rPr>
          <w:rFonts w:cs="Arial"/>
        </w:rPr>
        <w:t xml:space="preserve">con la ayuda de un puente grúa, </w:t>
      </w:r>
      <w:r w:rsidR="00C06D0B">
        <w:rPr>
          <w:rFonts w:cs="Arial"/>
        </w:rPr>
        <w:t xml:space="preserve">el que </w:t>
      </w:r>
      <w:r w:rsidR="00012A9C">
        <w:rPr>
          <w:rFonts w:cs="Arial"/>
        </w:rPr>
        <w:t xml:space="preserve">coloca las palanquillas en una cama provista de rodillos que traslada las palanquillas hasta </w:t>
      </w:r>
      <w:r w:rsidR="00FF4CAE">
        <w:rPr>
          <w:rFonts w:cs="Arial"/>
        </w:rPr>
        <w:t xml:space="preserve">ubicarlas de frente a la entrada del horno y </w:t>
      </w:r>
      <w:r w:rsidR="00012A9C">
        <w:rPr>
          <w:rFonts w:cs="Arial"/>
        </w:rPr>
        <w:t>por medio de un</w:t>
      </w:r>
      <w:r w:rsidR="00FF4CAE">
        <w:rPr>
          <w:rFonts w:cs="Arial"/>
        </w:rPr>
        <w:t>os empujadores de palanquillas es ingresada</w:t>
      </w:r>
      <w:r w:rsidR="0018501D">
        <w:rPr>
          <w:rFonts w:cs="Arial"/>
        </w:rPr>
        <w:t xml:space="preserve"> al horno donde al pasar por este, la palanquilla</w:t>
      </w:r>
      <w:r w:rsidR="002043AF">
        <w:rPr>
          <w:rFonts w:cs="Arial"/>
        </w:rPr>
        <w:t xml:space="preserve"> es calentada a</w:t>
      </w:r>
      <w:r>
        <w:rPr>
          <w:rFonts w:cs="Arial"/>
        </w:rPr>
        <w:t xml:space="preserve"> una temperatura aproximada 1250°C</w:t>
      </w:r>
      <w:r w:rsidR="002443CC">
        <w:rPr>
          <w:rFonts w:cs="Arial"/>
        </w:rPr>
        <w:t xml:space="preserve"> </w:t>
      </w:r>
      <w:r>
        <w:rPr>
          <w:rFonts w:cs="Arial"/>
        </w:rPr>
        <w:t>alcanzando</w:t>
      </w:r>
      <w:r w:rsidR="002443CC">
        <w:rPr>
          <w:rFonts w:cs="Arial"/>
        </w:rPr>
        <w:t xml:space="preserve"> así,</w:t>
      </w:r>
      <w:r>
        <w:rPr>
          <w:rFonts w:cs="Arial"/>
        </w:rPr>
        <w:t xml:space="preserve"> la etapa Austenítica la cual le permite al Acero deformarse cuando pasa a través de</w:t>
      </w:r>
      <w:r w:rsidR="0018501D">
        <w:rPr>
          <w:rFonts w:cs="Arial"/>
        </w:rPr>
        <w:t xml:space="preserve"> los cilindros de las cajas de l</w:t>
      </w:r>
      <w:r>
        <w:rPr>
          <w:rFonts w:cs="Arial"/>
        </w:rPr>
        <w:t>aminación</w:t>
      </w:r>
      <w:r w:rsidR="002443CC">
        <w:rPr>
          <w:rFonts w:cs="Arial"/>
        </w:rPr>
        <w:t xml:space="preserve"> además pasa por otros equipos como </w:t>
      </w:r>
      <w:r w:rsidR="0018501D">
        <w:rPr>
          <w:rFonts w:cs="Arial"/>
        </w:rPr>
        <w:t xml:space="preserve">son </w:t>
      </w:r>
      <w:r w:rsidR="002443CC">
        <w:rPr>
          <w:rFonts w:cs="Arial"/>
        </w:rPr>
        <w:t>los bucleadores,</w:t>
      </w:r>
      <w:r>
        <w:rPr>
          <w:rFonts w:cs="Arial"/>
        </w:rPr>
        <w:t xml:space="preserve"> las cizallas,</w:t>
      </w:r>
      <w:r w:rsidR="002443CC" w:rsidRPr="002443CC">
        <w:rPr>
          <w:rFonts w:cs="Arial"/>
        </w:rPr>
        <w:t xml:space="preserve"> </w:t>
      </w:r>
      <w:r w:rsidR="0018501D">
        <w:rPr>
          <w:rFonts w:cs="Arial"/>
        </w:rPr>
        <w:t xml:space="preserve">caminos de rodillos, </w:t>
      </w:r>
      <w:r w:rsidR="002443CC">
        <w:rPr>
          <w:rFonts w:cs="Arial"/>
        </w:rPr>
        <w:t xml:space="preserve">mesas de enfriamientos, </w:t>
      </w:r>
      <w:r>
        <w:rPr>
          <w:rFonts w:cs="Arial"/>
        </w:rPr>
        <w:t xml:space="preserve">etc.… </w:t>
      </w:r>
    </w:p>
    <w:p w:rsidR="00854EFB" w:rsidRDefault="001F772C" w:rsidP="00125988">
      <w:pPr>
        <w:spacing w:line="480" w:lineRule="auto"/>
        <w:ind w:left="993" w:right="55"/>
        <w:jc w:val="both"/>
        <w:rPr>
          <w:rFonts w:cs="Arial"/>
        </w:rPr>
      </w:pPr>
      <w:r>
        <w:rPr>
          <w:rFonts w:cs="Arial"/>
        </w:rPr>
        <w:t>Tod</w:t>
      </w:r>
      <w:r w:rsidR="00273B49">
        <w:rPr>
          <w:rFonts w:cs="Arial"/>
        </w:rPr>
        <w:t xml:space="preserve">os </w:t>
      </w:r>
      <w:r>
        <w:rPr>
          <w:rFonts w:cs="Arial"/>
        </w:rPr>
        <w:t xml:space="preserve">estos equipos </w:t>
      </w:r>
      <w:r w:rsidR="00273B49">
        <w:rPr>
          <w:rFonts w:cs="Arial"/>
        </w:rPr>
        <w:t>contribuyen</w:t>
      </w:r>
      <w:r w:rsidR="002443CC">
        <w:rPr>
          <w:rFonts w:cs="Arial"/>
        </w:rPr>
        <w:t xml:space="preserve"> en el proceso</w:t>
      </w:r>
      <w:r w:rsidR="00273B49">
        <w:rPr>
          <w:rFonts w:cs="Arial"/>
        </w:rPr>
        <w:t xml:space="preserve"> </w:t>
      </w:r>
      <w:r w:rsidR="00273B49" w:rsidRPr="00636A84">
        <w:rPr>
          <w:rFonts w:cs="Arial"/>
        </w:rPr>
        <w:t xml:space="preserve">hasta obtener el producto terminado los cuales pueden ser las </w:t>
      </w:r>
      <w:r w:rsidR="00D26FB7">
        <w:rPr>
          <w:rFonts w:cs="Arial"/>
        </w:rPr>
        <w:t>varillas a</w:t>
      </w:r>
      <w:r w:rsidR="00273B49" w:rsidRPr="00636A84">
        <w:rPr>
          <w:rFonts w:cs="Arial"/>
        </w:rPr>
        <w:t xml:space="preserve"> las diversas medidas o </w:t>
      </w:r>
      <w:r w:rsidR="00D26FB7">
        <w:rPr>
          <w:rFonts w:cs="Arial"/>
        </w:rPr>
        <w:t xml:space="preserve">también </w:t>
      </w:r>
      <w:r w:rsidR="00273B49" w:rsidRPr="00636A84">
        <w:rPr>
          <w:rFonts w:cs="Arial"/>
        </w:rPr>
        <w:t>rollos de aceros</w:t>
      </w:r>
      <w:r w:rsidR="0018501D">
        <w:rPr>
          <w:rFonts w:cs="Arial"/>
        </w:rPr>
        <w:t xml:space="preserve"> de l</w:t>
      </w:r>
      <w:r w:rsidR="005D23CF">
        <w:rPr>
          <w:rFonts w:cs="Arial"/>
        </w:rPr>
        <w:t>o</w:t>
      </w:r>
      <w:r w:rsidR="0018501D">
        <w:rPr>
          <w:rFonts w:cs="Arial"/>
        </w:rPr>
        <w:t>s diversos diámetros comerciales.</w:t>
      </w:r>
    </w:p>
    <w:p w:rsidR="004470B5" w:rsidRPr="00854EFB" w:rsidRDefault="00E53015" w:rsidP="00125988">
      <w:pPr>
        <w:spacing w:line="480" w:lineRule="auto"/>
        <w:ind w:left="993" w:right="55"/>
        <w:jc w:val="both"/>
        <w:rPr>
          <w:rFonts w:cs="Arial"/>
        </w:rPr>
      </w:pPr>
      <w:r w:rsidRPr="00E53015">
        <w:rPr>
          <w:rFonts w:cs="Arial"/>
          <w:noProof/>
          <w:color w:val="0070C0"/>
          <w:lang w:val="es-EC" w:eastAsia="es-EC"/>
        </w:rPr>
        <w:lastRenderedPageBreak/>
        <w:pict>
          <v:oval id="Oval 494" o:spid="_x0000_s1030" style="position:absolute;left:0;text-align:left;margin-left:169.6pt;margin-top:19.25pt;width:135.3pt;height:19pt;z-index:25198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" fillcolor="#dbe5f1 [660]" strokecolor="#f79646" strokeweight=".5pt">
            <v:shadow on="t" color="#974706" offset="1pt"/>
            <v:textbox>
              <w:txbxContent>
                <w:p w:rsidR="00D360CD" w:rsidRPr="004F0DC5" w:rsidRDefault="00D360CD" w:rsidP="004470B5">
                  <w:pPr>
                    <w:jc w:val="center"/>
                    <w:rPr>
                      <w:sz w:val="16"/>
                    </w:rPr>
                  </w:pPr>
                  <w:r w:rsidRPr="004F0DC5">
                    <w:rPr>
                      <w:sz w:val="16"/>
                    </w:rPr>
                    <w:t>Inicio del Proceso</w:t>
                  </w:r>
                </w:p>
                <w:p w:rsidR="00D360CD" w:rsidRDefault="00D360CD" w:rsidP="004470B5"/>
              </w:txbxContent>
            </v:textbox>
          </v:oval>
        </w:pict>
      </w:r>
      <w:r w:rsidR="00854EFB">
        <w:rPr>
          <w:rFonts w:cs="Arial"/>
          <w:b/>
        </w:rPr>
        <w:t>D</w:t>
      </w:r>
      <w:r w:rsidR="004470B5" w:rsidRPr="004A661D">
        <w:rPr>
          <w:rFonts w:cs="Arial"/>
          <w:b/>
        </w:rPr>
        <w:t>iagrama Proceso de Laminación de Varillas de Acero</w:t>
      </w:r>
      <w:r w:rsidR="004470B5">
        <w:rPr>
          <w:rFonts w:cs="Arial"/>
          <w:b/>
        </w:rPr>
        <w:t>.</w:t>
      </w:r>
    </w:p>
    <w:p w:rsidR="004470B5" w:rsidRDefault="00E53015" w:rsidP="004470B5">
      <w:pPr>
        <w:spacing w:line="480" w:lineRule="auto"/>
        <w:ind w:right="55"/>
        <w:rPr>
          <w:rFonts w:cs="Arial"/>
          <w:color w:val="0070C0"/>
        </w:rPr>
      </w:pPr>
      <w:r w:rsidRPr="00E53015">
        <w:rPr>
          <w:rFonts w:cs="Arial"/>
          <w:noProof/>
          <w:lang w:val="es-EC" w:eastAsia="es-EC"/>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501" o:spid="_x0000_s1193" type="#_x0000_t67" style="position:absolute;margin-left:239.75pt;margin-top:.65pt;width:6.8pt;height:13.85pt;z-index:251993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" fillcolor="#dbe5f1 [660]" strokecolor="#0f243e" strokeweight=".5pt">
            <v:shadow on="t" color="#243f60" opacity=".5" offset="1pt"/>
            <v:textbox style="layout-flow:vertical-ideographic"/>
          </v:shape>
        </w:pict>
      </w:r>
      <w:r w:rsidRPr="00E53015">
        <w:rPr>
          <w:rFonts w:cs="Arial"/>
          <w:noProof/>
          <w:lang w:val="es-EC" w:eastAsia="es-EC"/>
        </w:rPr>
        <w:pict>
          <v:shapetype id="_x0000_t202" coordsize="21600,21600" o:spt="202" path="m,l,21600r21600,l21600,xe">
            <v:stroke joinstyle="miter"/>
            <v:path gradientshapeok="t" o:connecttype="rect"/>
          </v:shapetype>
          <v:shape id="Text Box 495" o:spid="_x0000_s1031" type="#_x0000_t202" style="position:absolute;margin-left:172.05pt;margin-top:14.5pt;width:132.85pt;height:55.35pt;z-index:25198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" fillcolor="#dbe5f1 [660]" strokecolor="#f79646" strokeweight=".5pt">
            <v:shadow on="t" color="#974706" offset="1pt"/>
            <v:textbox>
              <w:txbxContent>
                <w:p w:rsidR="00D360CD" w:rsidRPr="004F0DC5" w:rsidRDefault="00D360CD" w:rsidP="004470B5">
                  <w:pPr>
                    <w:pStyle w:val="Sinespaciado"/>
                    <w:jc w:val="center"/>
                    <w:rPr>
                      <w:rFonts w:ascii="Arial" w:hAnsi="Arial" w:cs="Arial"/>
                      <w:sz w:val="16"/>
                      <w:szCs w:val="20"/>
                    </w:rPr>
                  </w:pPr>
                  <w:r w:rsidRPr="004F0DC5">
                    <w:rPr>
                      <w:rFonts w:ascii="Arial" w:hAnsi="Arial" w:cs="Arial"/>
                      <w:sz w:val="16"/>
                      <w:szCs w:val="20"/>
                    </w:rPr>
                    <w:t>Grúa Aérea.</w:t>
                  </w:r>
                </w:p>
                <w:p w:rsidR="00D360CD" w:rsidRPr="004F0DC5" w:rsidRDefault="00D360CD" w:rsidP="004470B5">
                  <w:pPr>
                    <w:pStyle w:val="Sinespaciado"/>
                    <w:jc w:val="center"/>
                    <w:rPr>
                      <w:rFonts w:ascii="Arial" w:hAnsi="Arial" w:cs="Arial"/>
                      <w:sz w:val="16"/>
                      <w:szCs w:val="20"/>
                    </w:rPr>
                  </w:pPr>
                  <w:r w:rsidRPr="004F0DC5">
                    <w:rPr>
                      <w:rFonts w:ascii="Arial" w:hAnsi="Arial" w:cs="Arial"/>
                      <w:sz w:val="16"/>
                      <w:szCs w:val="20"/>
                    </w:rPr>
                    <w:t>Empujador de Palanquilla.</w:t>
                  </w:r>
                </w:p>
                <w:p w:rsidR="00D360CD" w:rsidRPr="004F0DC5" w:rsidRDefault="00D360CD" w:rsidP="004470B5">
                  <w:pPr>
                    <w:pStyle w:val="Sinespaciado"/>
                    <w:jc w:val="center"/>
                    <w:rPr>
                      <w:rFonts w:ascii="Arial" w:hAnsi="Arial" w:cs="Arial"/>
                      <w:sz w:val="16"/>
                      <w:szCs w:val="20"/>
                    </w:rPr>
                  </w:pPr>
                  <w:r w:rsidRPr="004F0DC5">
                    <w:rPr>
                      <w:rFonts w:ascii="Arial" w:hAnsi="Arial" w:cs="Arial"/>
                      <w:sz w:val="16"/>
                      <w:szCs w:val="20"/>
                    </w:rPr>
                    <w:t>Horno 40 Tn/h.</w:t>
                  </w:r>
                </w:p>
                <w:p w:rsidR="00D360CD" w:rsidRPr="004F0DC5" w:rsidRDefault="00D360CD" w:rsidP="004470B5">
                  <w:pPr>
                    <w:pStyle w:val="Sinespaciado"/>
                    <w:jc w:val="center"/>
                    <w:rPr>
                      <w:rFonts w:ascii="Arial" w:hAnsi="Arial" w:cs="Arial"/>
                      <w:sz w:val="16"/>
                      <w:szCs w:val="20"/>
                    </w:rPr>
                  </w:pPr>
                  <w:r w:rsidRPr="004F0DC5">
                    <w:rPr>
                      <w:rFonts w:ascii="Arial" w:hAnsi="Arial" w:cs="Arial"/>
                      <w:sz w:val="16"/>
                      <w:szCs w:val="20"/>
                    </w:rPr>
                    <w:t>Lanza.</w:t>
                  </w:r>
                </w:p>
                <w:p w:rsidR="00D360CD" w:rsidRPr="004F0DC5" w:rsidRDefault="00D360CD" w:rsidP="004470B5">
                  <w:pPr>
                    <w:pStyle w:val="Sinespaciado"/>
                    <w:jc w:val="center"/>
                    <w:rPr>
                      <w:rFonts w:ascii="Arial" w:hAnsi="Arial" w:cs="Arial"/>
                      <w:sz w:val="16"/>
                      <w:szCs w:val="20"/>
                    </w:rPr>
                  </w:pPr>
                  <w:r w:rsidRPr="004F0DC5">
                    <w:rPr>
                      <w:rFonts w:ascii="Arial" w:hAnsi="Arial" w:cs="Arial"/>
                      <w:sz w:val="16"/>
                      <w:szCs w:val="20"/>
                    </w:rPr>
                    <w:t>Transferidor de Palanquillas.</w:t>
                  </w:r>
                </w:p>
              </w:txbxContent>
            </v:textbox>
          </v:shape>
        </w:pict>
      </w:r>
    </w:p>
    <w:p w:rsidR="004470B5" w:rsidRDefault="00E53015" w:rsidP="004470B5">
      <w:pPr>
        <w:spacing w:line="480" w:lineRule="auto"/>
        <w:ind w:right="55"/>
        <w:rPr>
          <w:rFonts w:cs="Arial"/>
          <w:color w:val="0070C0"/>
        </w:rPr>
      </w:pPr>
      <w:r>
        <w:rPr>
          <w:rFonts w:cs="Arial"/>
          <w:noProof/>
          <w:color w:val="0070C0"/>
          <w:lang w:val="es-EC" w:eastAsia="es-EC"/>
        </w:rPr>
        <w:pict>
          <v:shape id="AutoShape 511" o:spid="_x0000_s1192" type="#_x0000_t67" style="position:absolute;margin-left:240.6pt;margin-top:32.25pt;width:6.8pt;height:13.85pt;z-index:252003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" fillcolor="#dbe5f1 [660]" strokecolor="#0f243e" strokeweight=".5pt">
            <v:shadow on="t" color="#243f60" opacity=".5" offset="1pt"/>
            <v:textbox style="layout-flow:vertical-ideographic"/>
          </v:shape>
        </w:pict>
      </w:r>
    </w:p>
    <w:p w:rsidR="004470B5" w:rsidRDefault="00E53015" w:rsidP="004470B5">
      <w:pPr>
        <w:spacing w:line="480" w:lineRule="auto"/>
        <w:ind w:right="55"/>
        <w:rPr>
          <w:rFonts w:cs="Arial"/>
          <w:color w:val="0070C0"/>
        </w:rPr>
      </w:pPr>
      <w:r>
        <w:rPr>
          <w:rFonts w:cs="Arial"/>
          <w:noProof/>
          <w:color w:val="0070C0"/>
          <w:lang w:val="es-EC" w:eastAsia="es-EC"/>
        </w:rPr>
        <w:pict>
          <v:shape id="Text Box 496" o:spid="_x0000_s1032" type="#_x0000_t202" style="position:absolute;margin-left:182.05pt;margin-top:14.85pt;width:128.55pt;height:18.25pt;z-index:25198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" fillcolor="#dbe5f1 [660]" strokecolor="#f79646" strokeweight=".5pt">
            <v:shadow on="t" color="#974706" offset="1pt"/>
            <v:textbox>
              <w:txbxContent>
                <w:p w:rsidR="00D360CD" w:rsidRPr="004F0DC5" w:rsidRDefault="00D360CD" w:rsidP="004470B5">
                  <w:pPr>
                    <w:pStyle w:val="Sinespaciado"/>
                    <w:jc w:val="center"/>
                    <w:rPr>
                      <w:rFonts w:ascii="Arial" w:hAnsi="Arial" w:cs="Arial"/>
                      <w:sz w:val="16"/>
                    </w:rPr>
                  </w:pPr>
                  <w:r w:rsidRPr="004F0DC5">
                    <w:rPr>
                      <w:rFonts w:ascii="Arial" w:hAnsi="Arial" w:cs="Arial"/>
                      <w:sz w:val="16"/>
                    </w:rPr>
                    <w:t>Cajas Debastadoras</w:t>
                  </w:r>
                </w:p>
              </w:txbxContent>
            </v:textbox>
          </v:shape>
        </w:pict>
      </w:r>
      <w:r>
        <w:rPr>
          <w:rFonts w:cs="Arial"/>
          <w:noProof/>
          <w:color w:val="0070C0"/>
          <w:lang w:val="es-EC" w:eastAsia="es-EC"/>
        </w:rPr>
        <w:pict>
          <v:shape id="AutoShape 512" o:spid="_x0000_s1191" type="#_x0000_t67" style="position:absolute;margin-left:237.05pt;margin-top:33.1pt;width:6.8pt;height:13.85pt;z-index:252004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" fillcolor="#dbe5f1 [660]" strokecolor="#0f243e" strokeweight=".5pt">
            <v:shadow on="t" color="#243f60" opacity=".5" offset="1pt"/>
            <v:textbox style="layout-flow:vertical-ideographic"/>
          </v:shape>
        </w:pict>
      </w:r>
    </w:p>
    <w:p w:rsidR="004470B5" w:rsidRPr="006C5DB9" w:rsidRDefault="00E53015" w:rsidP="004470B5">
      <w:pPr>
        <w:spacing w:line="480" w:lineRule="auto"/>
        <w:ind w:right="55"/>
        <w:rPr>
          <w:rFonts w:cs="Arial"/>
          <w:color w:val="0070C0"/>
        </w:rPr>
      </w:pPr>
      <w:r>
        <w:rPr>
          <w:rFonts w:cs="Arial"/>
          <w:noProof/>
          <w:color w:val="0070C0"/>
          <w:lang w:val="es-EC" w:eastAsia="es-EC"/>
        </w:rPr>
        <w:pict>
          <v:shape id="Text Box 497" o:spid="_x0000_s1033" type="#_x0000_t202" style="position:absolute;margin-left:189.85pt;margin-top:9.35pt;width:103.5pt;height:16.7pt;z-index:25198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" fillcolor="#dbe5f1 [660]" strokecolor="#f79646" strokeweight=".5pt">
            <v:shadow on="t" color="#974706" offset="1pt"/>
            <v:textbox>
              <w:txbxContent>
                <w:p w:rsidR="00D360CD" w:rsidRPr="00AD44FB" w:rsidRDefault="00D360CD" w:rsidP="004470B5">
                  <w:pPr>
                    <w:pStyle w:val="Sinespaciado"/>
                    <w:jc w:val="center"/>
                    <w:rPr>
                      <w:rFonts w:ascii="Arial" w:hAnsi="Arial" w:cs="Arial"/>
                      <w:sz w:val="16"/>
                    </w:rPr>
                  </w:pPr>
                  <w:r w:rsidRPr="00AD44FB">
                    <w:rPr>
                      <w:rFonts w:ascii="Arial" w:hAnsi="Arial" w:cs="Arial"/>
                      <w:sz w:val="16"/>
                    </w:rPr>
                    <w:t>Cizalla # 1</w:t>
                  </w:r>
                </w:p>
              </w:txbxContent>
            </v:textbox>
          </v:shape>
        </w:pict>
      </w:r>
      <w:r>
        <w:rPr>
          <w:rFonts w:cs="Arial"/>
          <w:noProof/>
          <w:color w:val="0070C0"/>
          <w:lang w:val="es-EC" w:eastAsia="es-EC"/>
        </w:rPr>
        <w:pict>
          <v:shape id="AutoShape 513" o:spid="_x0000_s1190" type="#_x0000_t67" style="position:absolute;margin-left:237.7pt;margin-top:31.45pt;width:6.8pt;height:13.85pt;z-index:25200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" fillcolor="#dbe5f1 [660]" strokecolor="#0f243e" strokeweight=".5pt">
            <v:shadow on="t" color="#243f60" opacity=".5" offset="1pt"/>
            <v:textbox style="layout-flow:vertical-ideographic"/>
          </v:shape>
        </w:pict>
      </w:r>
    </w:p>
    <w:p w:rsidR="004470B5" w:rsidRDefault="00E53015" w:rsidP="004470B5">
      <w:pPr>
        <w:spacing w:line="480" w:lineRule="auto"/>
        <w:ind w:right="55"/>
        <w:rPr>
          <w:rFonts w:cs="Arial"/>
          <w:color w:val="0070C0"/>
        </w:rPr>
      </w:pPr>
      <w:r>
        <w:rPr>
          <w:rFonts w:cs="Arial"/>
          <w:noProof/>
          <w:color w:val="0070C0"/>
          <w:lang w:val="es-EC" w:eastAsia="es-EC"/>
        </w:rPr>
        <w:pict>
          <v:shape id="AutoShape 514" o:spid="_x0000_s1189" type="#_x0000_t67" style="position:absolute;margin-left:239.75pt;margin-top:25.85pt;width:6.8pt;height:13.85pt;z-index:25200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" fillcolor="#dbe5f1 [660]" strokecolor="#0f243e" strokeweight=".5pt">
            <v:shadow on="t" color="#243f60" opacity=".5" offset="1pt"/>
            <v:textbox style="layout-flow:vertical-ideographic"/>
          </v:shape>
        </w:pict>
      </w:r>
      <w:r>
        <w:rPr>
          <w:rFonts w:cs="Arial"/>
          <w:noProof/>
          <w:color w:val="0070C0"/>
          <w:lang w:val="es-EC" w:eastAsia="es-EC"/>
        </w:rPr>
        <w:pict>
          <v:shape id="Text Box 498" o:spid="_x0000_s1034" type="#_x0000_t202" style="position:absolute;margin-left:189.85pt;margin-top:7.7pt;width:101.6pt;height:18.15pt;z-index:251990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" fillcolor="#dbe5f1 [660]" strokecolor="#f79646" strokeweight=".5pt">
            <v:shadow on="t" color="#974706" offset="1pt"/>
            <v:textbox>
              <w:txbxContent>
                <w:p w:rsidR="00D360CD" w:rsidRPr="00AD44FB" w:rsidRDefault="00D360CD" w:rsidP="004470B5">
                  <w:pPr>
                    <w:pStyle w:val="Sinespaciado"/>
                    <w:jc w:val="center"/>
                    <w:rPr>
                      <w:rFonts w:ascii="Arial" w:hAnsi="Arial" w:cs="Arial"/>
                      <w:sz w:val="16"/>
                    </w:rPr>
                  </w:pPr>
                  <w:r w:rsidRPr="00AD44FB">
                    <w:rPr>
                      <w:rFonts w:ascii="Arial" w:hAnsi="Arial" w:cs="Arial"/>
                      <w:sz w:val="16"/>
                    </w:rPr>
                    <w:t>Cajas Intermedio</w:t>
                  </w:r>
                  <w:r>
                    <w:rPr>
                      <w:rFonts w:ascii="Arial" w:hAnsi="Arial" w:cs="Arial"/>
                      <w:sz w:val="16"/>
                    </w:rPr>
                    <w:t>.</w:t>
                  </w:r>
                </w:p>
              </w:txbxContent>
            </v:textbox>
          </v:shape>
        </w:pict>
      </w:r>
    </w:p>
    <w:p w:rsidR="004470B5" w:rsidRPr="008E5CAA" w:rsidRDefault="00E53015" w:rsidP="004470B5">
      <w:pPr>
        <w:spacing w:line="480" w:lineRule="auto"/>
        <w:ind w:right="55"/>
        <w:rPr>
          <w:rFonts w:cs="Arial"/>
          <w:color w:val="0070C0"/>
        </w:rPr>
      </w:pPr>
      <w:r>
        <w:rPr>
          <w:rFonts w:cs="Arial"/>
          <w:noProof/>
          <w:color w:val="0070C0"/>
          <w:lang w:val="es-EC" w:eastAsia="es-EC"/>
        </w:rPr>
        <w:pict>
          <v:shape id="Text Box 499" o:spid="_x0000_s1035" type="#_x0000_t202" style="position:absolute;margin-left:195.1pt;margin-top:1.8pt;width:91.7pt;height:15.9pt;z-index:251991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" fillcolor="#dbe5f1 [660]" strokecolor="#f79646" strokeweight=".5pt">
            <v:shadow on="t" color="#974706" offset="1pt"/>
            <v:textbox>
              <w:txbxContent>
                <w:p w:rsidR="00D360CD" w:rsidRPr="00AD44FB" w:rsidRDefault="00D360CD" w:rsidP="004470B5">
                  <w:pPr>
                    <w:jc w:val="center"/>
                    <w:rPr>
                      <w:sz w:val="16"/>
                    </w:rPr>
                  </w:pPr>
                  <w:r w:rsidRPr="00AD44FB">
                    <w:rPr>
                      <w:sz w:val="16"/>
                    </w:rPr>
                    <w:t>Cizalla # 2</w:t>
                  </w:r>
                </w:p>
              </w:txbxContent>
            </v:textbox>
          </v:shape>
        </w:pict>
      </w:r>
      <w:r>
        <w:rPr>
          <w:rFonts w:cs="Arial"/>
          <w:noProof/>
          <w:color w:val="0070C0"/>
          <w:lang w:val="es-EC" w:eastAsia="es-EC"/>
        </w:rPr>
        <w:pict>
          <v:shape id="Text Box 500" o:spid="_x0000_s1036" type="#_x0000_t202" style="position:absolute;margin-left:191.8pt;margin-top:33.35pt;width:95.3pt;height:17.75pt;z-index:251992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" fillcolor="#dbe5f1 [660]" strokecolor="#f79646" strokeweight=".5pt">
            <v:shadow on="t" color="#974706" offset="1pt"/>
            <v:textbox>
              <w:txbxContent>
                <w:p w:rsidR="00D360CD" w:rsidRPr="00AD44FB" w:rsidRDefault="00D360CD" w:rsidP="004470B5">
                  <w:pPr>
                    <w:pStyle w:val="Sinespaciado"/>
                    <w:jc w:val="center"/>
                    <w:rPr>
                      <w:rFonts w:ascii="Arial" w:hAnsi="Arial" w:cs="Arial"/>
                      <w:sz w:val="16"/>
                    </w:rPr>
                  </w:pPr>
                  <w:r w:rsidRPr="00AD44FB">
                    <w:rPr>
                      <w:rFonts w:ascii="Arial" w:hAnsi="Arial" w:cs="Arial"/>
                      <w:sz w:val="16"/>
                    </w:rPr>
                    <w:t>Cajas Acabador</w:t>
                  </w:r>
                </w:p>
              </w:txbxContent>
            </v:textbox>
          </v:shape>
        </w:pict>
      </w:r>
      <w:r>
        <w:rPr>
          <w:rFonts w:cs="Arial"/>
          <w:noProof/>
          <w:color w:val="0070C0"/>
          <w:lang w:val="es-EC" w:eastAsia="es-EC"/>
        </w:rPr>
        <w:pict>
          <v:shape id="AutoShape 515" o:spid="_x0000_s1188" type="#_x0000_t67" style="position:absolute;margin-left:236.4pt;margin-top:17.7pt;width:6.8pt;height:13.85pt;z-index:25200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" fillcolor="#dbe5f1 [660]" strokecolor="#0f243e" strokeweight=".5pt">
            <v:shadow on="t" color="#243f60" opacity=".5" offset="1pt"/>
            <v:textbox style="layout-flow:vertical-ideographic"/>
          </v:shape>
        </w:pict>
      </w:r>
    </w:p>
    <w:p w:rsidR="004470B5" w:rsidRDefault="00E53015" w:rsidP="004470B5">
      <w:pPr>
        <w:spacing w:line="480" w:lineRule="auto"/>
        <w:ind w:right="55"/>
        <w:rPr>
          <w:rFonts w:cs="Arial"/>
        </w:rPr>
      </w:pPr>
      <w:r w:rsidRPr="00E53015">
        <w:rPr>
          <w:rFonts w:cs="Arial"/>
          <w:noProof/>
          <w:color w:val="0070C0"/>
          <w:lang w:val="es-EC" w:eastAsia="es-EC"/>
        </w:rPr>
        <w:pict>
          <v:shape id="Text Box 502" o:spid="_x0000_s1037" type="#_x0000_t202" style="position:absolute;margin-left:193.9pt;margin-top:31.75pt;width:88.4pt;height:18.2pt;z-index:25199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" fillcolor="#dbe5f1 [660]" strokecolor="#f79646" strokeweight=".5pt">
            <v:shadow on="t" color="#974706" offset="1pt"/>
            <v:textbox>
              <w:txbxContent>
                <w:p w:rsidR="00D360CD" w:rsidRPr="000309FE" w:rsidRDefault="00D360CD" w:rsidP="004470B5">
                  <w:pPr>
                    <w:jc w:val="center"/>
                    <w:rPr>
                      <w:sz w:val="16"/>
                      <w:lang w:val="es-EC"/>
                    </w:rPr>
                  </w:pPr>
                  <w:r w:rsidRPr="000309FE">
                    <w:rPr>
                      <w:sz w:val="16"/>
                      <w:lang w:val="es-EC"/>
                    </w:rPr>
                    <w:t>Tempcore</w:t>
                  </w:r>
                </w:p>
              </w:txbxContent>
            </v:textbox>
          </v:shape>
        </w:pict>
      </w:r>
      <w:r w:rsidRPr="00E53015">
        <w:rPr>
          <w:rFonts w:cs="Arial"/>
          <w:noProof/>
          <w:color w:val="0070C0"/>
          <w:lang w:val="es-EC" w:eastAsia="es-EC"/>
        </w:rPr>
        <w:pict>
          <v:shape id="AutoShape 516" o:spid="_x0000_s1187" type="#_x0000_t67" style="position:absolute;margin-left:237.25pt;margin-top:16.2pt;width:6.8pt;height:13.85pt;z-index:25200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" fillcolor="#dbe5f1 [660]" strokecolor="#0f243e" strokeweight=".5pt">
            <v:shadow on="t" color="#243f60" opacity=".5" offset="1pt"/>
            <v:textbox style="layout-flow:vertical-ideographic"/>
          </v:shape>
        </w:pict>
      </w:r>
    </w:p>
    <w:p w:rsidR="004470B5" w:rsidRDefault="00E53015" w:rsidP="004470B5">
      <w:pPr>
        <w:spacing w:line="480" w:lineRule="auto"/>
        <w:ind w:right="55"/>
        <w:rPr>
          <w:rFonts w:cs="Arial"/>
        </w:rPr>
      </w:pPr>
      <w:r w:rsidRPr="00E53015">
        <w:rPr>
          <w:rFonts w:cs="Arial"/>
          <w:noProof/>
          <w:color w:val="0070C0"/>
          <w:lang w:val="es-EC" w:eastAsia="es-EC"/>
        </w:rPr>
        <w:pict>
          <v:shape id="Text Box 503" o:spid="_x0000_s1038" type="#_x0000_t202" style="position:absolute;margin-left:191.8pt;margin-top:30.65pt;width:90.45pt;height:16.35pt;z-index:25199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" fillcolor="#dbe5f1 [660]" strokecolor="#f79646" strokeweight=".5pt">
            <v:shadow on="t" color="#974706" offset="1pt"/>
            <v:textbox>
              <w:txbxContent>
                <w:p w:rsidR="00D360CD" w:rsidRPr="003737DB" w:rsidRDefault="00D360CD" w:rsidP="004470B5">
                  <w:pPr>
                    <w:jc w:val="center"/>
                    <w:rPr>
                      <w:sz w:val="22"/>
                    </w:rPr>
                  </w:pPr>
                  <w:r w:rsidRPr="003737DB">
                    <w:rPr>
                      <w:sz w:val="16"/>
                    </w:rPr>
                    <w:t>Cizalla Volante</w:t>
                  </w:r>
                </w:p>
              </w:txbxContent>
            </v:textbox>
          </v:shape>
        </w:pict>
      </w:r>
      <w:r w:rsidRPr="00E53015">
        <w:rPr>
          <w:rFonts w:cs="Arial"/>
          <w:noProof/>
          <w:color w:val="0070C0"/>
          <w:lang w:val="es-EC" w:eastAsia="es-EC"/>
        </w:rPr>
        <w:pict>
          <v:shape id="AutoShape 517" o:spid="_x0000_s1186" type="#_x0000_t67" style="position:absolute;margin-left:237.7pt;margin-top:14.95pt;width:6.8pt;height:13.85pt;z-index:25200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" fillcolor="#dbe5f1 [660]" strokecolor="#0f243e" strokeweight=".5pt">
            <v:shadow on="t" color="#243f60" opacity=".5" offset="1pt"/>
            <v:textbox style="layout-flow:vertical-ideographic"/>
          </v:shape>
        </w:pict>
      </w:r>
    </w:p>
    <w:p w:rsidR="004470B5" w:rsidRPr="008E5CAA" w:rsidRDefault="00E53015" w:rsidP="004470B5">
      <w:pPr>
        <w:spacing w:line="480" w:lineRule="auto"/>
        <w:ind w:right="55"/>
        <w:rPr>
          <w:rFonts w:cs="Arial"/>
        </w:rPr>
      </w:pPr>
      <w:r w:rsidRPr="00E53015">
        <w:rPr>
          <w:rFonts w:cs="Arial"/>
          <w:noProof/>
          <w:color w:val="0070C0"/>
          <w:lang w:val="es-EC" w:eastAsia="es-EC"/>
        </w:rPr>
        <w:pict>
          <v:shape id="AutoShape 518" o:spid="_x0000_s1185" type="#_x0000_t67" style="position:absolute;margin-left:237.15pt;margin-top:12.25pt;width:6.8pt;height:13.85pt;z-index:252010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" fillcolor="#dbe5f1 [660]" strokecolor="#0f243e" strokeweight=".5pt">
            <v:shadow on="t" color="#243f60" opacity=".5" offset="1pt"/>
            <v:textbox style="layout-flow:vertical-ideographic"/>
          </v:shape>
        </w:pict>
      </w:r>
      <w:r w:rsidRPr="00E53015">
        <w:rPr>
          <w:rFonts w:cs="Arial"/>
          <w:noProof/>
          <w:color w:val="0070C0"/>
          <w:sz w:val="20"/>
          <w:lang w:val="es-EC" w:eastAsia="es-EC"/>
        </w:rPr>
        <w:pict>
          <v:shape id="Text Box 504" o:spid="_x0000_s1039" type="#_x0000_t202" style="position:absolute;margin-left:190.85pt;margin-top:27.65pt;width:96.05pt;height:17.65pt;z-index:25199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" fillcolor="#dbe5f1 [660]" strokecolor="#f79646" strokeweight=".5pt">
            <v:shadow on="t" color="#974706" offset="1pt"/>
            <v:textbox>
              <w:txbxContent>
                <w:p w:rsidR="00D360CD" w:rsidRPr="003737DB" w:rsidRDefault="00D360CD" w:rsidP="004470B5">
                  <w:pPr>
                    <w:jc w:val="center"/>
                    <w:rPr>
                      <w:sz w:val="16"/>
                    </w:rPr>
                  </w:pPr>
                  <w:r w:rsidRPr="003737DB">
                    <w:rPr>
                      <w:sz w:val="16"/>
                    </w:rPr>
                    <w:t>Mesa de Enfriamiento</w:t>
                  </w:r>
                </w:p>
              </w:txbxContent>
            </v:textbox>
          </v:shape>
        </w:pict>
      </w:r>
    </w:p>
    <w:p w:rsidR="004470B5" w:rsidRDefault="00E53015" w:rsidP="004470B5">
      <w:pPr>
        <w:spacing w:line="480" w:lineRule="auto"/>
        <w:ind w:right="55"/>
        <w:rPr>
          <w:rFonts w:cs="Arial"/>
          <w:color w:val="0070C0"/>
        </w:rPr>
      </w:pPr>
      <w:r>
        <w:rPr>
          <w:rFonts w:cs="Arial"/>
          <w:noProof/>
          <w:color w:val="0070C0"/>
          <w:lang w:val="es-EC" w:eastAsia="es-EC"/>
        </w:rPr>
        <w:pict>
          <v:shape id="AutoShape 519" o:spid="_x0000_s1184" type="#_x0000_t67" style="position:absolute;margin-left:235.25pt;margin-top:10.6pt;width:6.8pt;height:13.85pt;z-index:252011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" fillcolor="#dbe5f1 [660]" strokecolor="#0f243e" strokeweight=".5pt">
            <v:shadow on="t" color="#243f60" opacity=".5" offset="1pt"/>
            <v:textbox style="layout-flow:vertical-ideographic"/>
          </v:shape>
        </w:pict>
      </w:r>
      <w:r w:rsidRPr="00E53015">
        <w:rPr>
          <w:rFonts w:cs="Arial"/>
          <w:noProof/>
          <w:color w:val="0070C0"/>
          <w:sz w:val="20"/>
          <w:lang w:val="es-EC" w:eastAsia="es-EC"/>
        </w:rPr>
        <w:pict>
          <v:shape id="Text Box 505" o:spid="_x0000_s1040" type="#_x0000_t202" style="position:absolute;margin-left:197.6pt;margin-top:25.9pt;width:84.65pt;height:17.3pt;z-index:25199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" fillcolor="#dbe5f1 [660]" strokecolor="#f79646" strokeweight=".5pt">
            <v:shadow on="t" color="#974706" offset="1pt"/>
            <v:textbox>
              <w:txbxContent>
                <w:p w:rsidR="00D360CD" w:rsidRPr="003737DB" w:rsidRDefault="00D360CD" w:rsidP="004470B5">
                  <w:pPr>
                    <w:jc w:val="center"/>
                    <w:rPr>
                      <w:sz w:val="16"/>
                    </w:rPr>
                  </w:pPr>
                  <w:r w:rsidRPr="003737DB">
                    <w:rPr>
                      <w:sz w:val="16"/>
                    </w:rPr>
                    <w:t>Cizalla 330</w:t>
                  </w:r>
                </w:p>
              </w:txbxContent>
            </v:textbox>
          </v:shape>
        </w:pict>
      </w:r>
    </w:p>
    <w:p w:rsidR="004470B5" w:rsidRDefault="00E53015" w:rsidP="004470B5">
      <w:pPr>
        <w:pStyle w:val="Epgrafe"/>
        <w:ind w:left="1134"/>
        <w:jc w:val="center"/>
        <w:rPr>
          <w:rFonts w:ascii="Times New Roman" w:hAnsi="Times New Roman" w:cs="Times New Roman"/>
          <w:color w:val="auto"/>
        </w:rPr>
      </w:pPr>
      <w:bookmarkStart w:id="17" w:name="_Toc306738267"/>
      <w:r w:rsidRPr="00E53015">
        <w:rPr>
          <w:rFonts w:cs="Arial"/>
          <w:noProof/>
          <w:color w:val="0070C0"/>
          <w:lang w:eastAsia="es-EC"/>
        </w:rPr>
        <w:pict>
          <v:shape id="AutoShape 520" o:spid="_x0000_s1183" type="#_x0000_t67" style="position:absolute;left:0;text-align:left;margin-left:233.8pt;margin-top:8.55pt;width:6.8pt;height:13.85pt;z-index:252012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" fillcolor="#dbe5f1 [660]" strokecolor="#0f243e" strokeweight=".5pt">
            <v:shadow on="t" color="#243f60" opacity=".5" offset="1pt"/>
            <v:textbox style="layout-flow:vertical-ideographic"/>
          </v:shape>
        </w:pict>
      </w:r>
    </w:p>
    <w:bookmarkEnd w:id="17"/>
    <w:p w:rsidR="004470B5" w:rsidRPr="004F0DC5" w:rsidRDefault="00E53015" w:rsidP="004470B5">
      <w:pPr>
        <w:tabs>
          <w:tab w:val="left" w:pos="3119"/>
        </w:tabs>
        <w:spacing w:line="480" w:lineRule="auto"/>
        <w:ind w:right="55"/>
        <w:rPr>
          <w:rFonts w:cs="Arial"/>
          <w:color w:val="0070C0"/>
          <w:sz w:val="20"/>
        </w:rPr>
      </w:pPr>
      <w:r>
        <w:rPr>
          <w:rFonts w:cs="Arial"/>
          <w:noProof/>
          <w:color w:val="0070C0"/>
          <w:sz w:val="20"/>
          <w:lang w:val="es-EC" w:eastAsia="es-EC"/>
        </w:rPr>
        <w:pict>
          <v:shape id="AutoShape 521" o:spid="_x0000_s1182" type="#_x0000_t67" style="position:absolute;margin-left:236.05pt;margin-top:22.3pt;width:6.8pt;height:13.85pt;z-index:252013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" fillcolor="#dbe5f1 [660]" strokecolor="#0f243e" strokeweight=".5pt">
            <v:shadow on="t" color="#243f60" opacity=".5" offset="1pt"/>
            <v:textbox style="layout-flow:vertical-ideographic"/>
          </v:shape>
        </w:pict>
      </w:r>
      <w:r>
        <w:rPr>
          <w:rFonts w:cs="Arial"/>
          <w:noProof/>
          <w:color w:val="0070C0"/>
          <w:sz w:val="20"/>
          <w:lang w:val="es-EC" w:eastAsia="es-EC"/>
        </w:rPr>
        <w:pict>
          <v:shape id="Text Box 506" o:spid="_x0000_s1041" type="#_x0000_t202" style="position:absolute;margin-left:195.1pt;margin-top:4.15pt;width:87.85pt;height:18.15pt;z-index:251998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" fillcolor="#dbe5f1 [660]" strokecolor="#f79646" strokeweight=".5pt">
            <v:shadow on="t" color="#974706" offset="1pt"/>
            <v:textbox>
              <w:txbxContent>
                <w:p w:rsidR="00D360CD" w:rsidRPr="003737DB" w:rsidRDefault="00D360CD" w:rsidP="004470B5">
                  <w:pPr>
                    <w:jc w:val="center"/>
                    <w:rPr>
                      <w:sz w:val="16"/>
                      <w:lang w:val="es-EC"/>
                    </w:rPr>
                  </w:pPr>
                  <w:r>
                    <w:rPr>
                      <w:sz w:val="16"/>
                      <w:lang w:val="es-EC"/>
                    </w:rPr>
                    <w:t>Atadora de paquete</w:t>
                  </w:r>
                </w:p>
              </w:txbxContent>
            </v:textbox>
          </v:shape>
        </w:pict>
      </w:r>
    </w:p>
    <w:p w:rsidR="004470B5" w:rsidRPr="004F0DC5" w:rsidRDefault="00E53015" w:rsidP="004470B5">
      <w:pPr>
        <w:spacing w:line="480" w:lineRule="auto"/>
        <w:ind w:right="55"/>
        <w:rPr>
          <w:rFonts w:cs="Arial"/>
          <w:color w:val="0070C0"/>
          <w:sz w:val="20"/>
        </w:rPr>
      </w:pPr>
      <w:r>
        <w:rPr>
          <w:rFonts w:cs="Arial"/>
          <w:noProof/>
          <w:color w:val="0070C0"/>
          <w:sz w:val="20"/>
          <w:lang w:val="es-EC" w:eastAsia="es-EC"/>
        </w:rPr>
        <w:pict>
          <v:shape id="AutoShape 522" o:spid="_x0000_s1181" type="#_x0000_t67" style="position:absolute;margin-left:236.05pt;margin-top:23.65pt;width:6.8pt;height:13.85pt;z-index:252014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" fillcolor="#dbe5f1 [660]" strokecolor="#0f243e" strokeweight=".5pt">
            <v:shadow on="t" color="#243f60" opacity=".5" offset="1pt"/>
            <v:textbox style="layout-flow:vertical-ideographic"/>
          </v:shape>
        </w:pict>
      </w:r>
      <w:r>
        <w:rPr>
          <w:rFonts w:cs="Arial"/>
          <w:noProof/>
          <w:color w:val="0070C0"/>
          <w:sz w:val="20"/>
          <w:lang w:val="es-EC" w:eastAsia="es-EC"/>
        </w:rPr>
        <w:pict>
          <v:shape id="Text Box 507" o:spid="_x0000_s1042" type="#_x0000_t202" style="position:absolute;margin-left:196.35pt;margin-top:5.8pt;width:85.45pt;height:15.45pt;z-index:251999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" fillcolor="#dbe5f1 [660]" strokecolor="#f79646" strokeweight=".5pt">
            <v:shadow on="t" color="#974706" offset="1pt"/>
            <v:textbox>
              <w:txbxContent>
                <w:p w:rsidR="00D360CD" w:rsidRPr="00917782" w:rsidRDefault="00D360CD" w:rsidP="004470B5">
                  <w:pPr>
                    <w:jc w:val="center"/>
                    <w:rPr>
                      <w:sz w:val="16"/>
                    </w:rPr>
                  </w:pPr>
                  <w:r w:rsidRPr="00917782">
                    <w:rPr>
                      <w:sz w:val="16"/>
                    </w:rPr>
                    <w:t>Grúa Aérea</w:t>
                  </w:r>
                </w:p>
              </w:txbxContent>
            </v:textbox>
          </v:shape>
        </w:pict>
      </w:r>
    </w:p>
    <w:p w:rsidR="004470B5" w:rsidRPr="004F0DC5" w:rsidRDefault="00E53015" w:rsidP="004470B5">
      <w:pPr>
        <w:spacing w:line="360" w:lineRule="auto"/>
        <w:ind w:right="55"/>
        <w:rPr>
          <w:rFonts w:cs="Arial"/>
          <w:color w:val="0070C0"/>
          <w:sz w:val="20"/>
        </w:rPr>
      </w:pPr>
      <w:r>
        <w:rPr>
          <w:rFonts w:cs="Arial"/>
          <w:noProof/>
          <w:color w:val="0070C0"/>
          <w:sz w:val="20"/>
          <w:lang w:val="es-EC" w:eastAsia="es-EC"/>
        </w:rPr>
        <w:pict>
          <v:shape id="AutoShape 523" o:spid="_x0000_s1180" type="#_x0000_t67" style="position:absolute;margin-left:239.75pt;margin-top:22.5pt;width:6.8pt;height:13.85pt;z-index:252015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" fillcolor="#dbe5f1 [660]" strokecolor="#0f243e" strokeweight=".5pt">
            <v:shadow on="t" color="#243f60" opacity=".5" offset="1pt"/>
            <v:textbox style="layout-flow:vertical-ideographic"/>
          </v:shape>
        </w:pict>
      </w:r>
      <w:r>
        <w:rPr>
          <w:rFonts w:cs="Arial"/>
          <w:noProof/>
          <w:color w:val="0070C0"/>
          <w:sz w:val="20"/>
          <w:lang w:val="es-EC" w:eastAsia="es-EC"/>
        </w:rPr>
        <w:pict>
          <v:shape id="Text Box 508" o:spid="_x0000_s1043" type="#_x0000_t202" style="position:absolute;margin-left:182.05pt;margin-top:4.5pt;width:117.2pt;height:18pt;z-index:252000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" fillcolor="#dbe5f1 [660]" strokecolor="#f79646" strokeweight=".5pt">
            <v:shadow on="t" color="#974706" offset="1pt"/>
            <v:textbox>
              <w:txbxContent>
                <w:p w:rsidR="00D360CD" w:rsidRPr="00917782" w:rsidRDefault="00D360CD" w:rsidP="004470B5">
                  <w:pPr>
                    <w:pStyle w:val="Sinespaciado"/>
                    <w:jc w:val="center"/>
                    <w:rPr>
                      <w:rFonts w:ascii="Arial" w:hAnsi="Arial" w:cs="Arial"/>
                      <w:sz w:val="16"/>
                    </w:rPr>
                  </w:pPr>
                  <w:r w:rsidRPr="00917782">
                    <w:rPr>
                      <w:rFonts w:ascii="Arial" w:hAnsi="Arial" w:cs="Arial"/>
                      <w:sz w:val="16"/>
                    </w:rPr>
                    <w:t>Galpón de Almacenamiento</w:t>
                  </w:r>
                </w:p>
              </w:txbxContent>
            </v:textbox>
          </v:shape>
        </w:pict>
      </w:r>
      <w:r w:rsidRPr="00E53015">
        <w:rPr>
          <w:noProof/>
          <w:sz w:val="20"/>
          <w:lang w:val="es-EC" w:eastAsia="es-EC"/>
        </w:rPr>
        <w:pict>
          <v:line id="Line 22" o:spid="_x0000_s1179" style="position:absolute;z-index:252002304;visibility:visible;mso-wrap-distance-top:-3e-5mm;mso-wrap-distance-bottom:-3e-5mm" from="3pt,684.75pt" to="92.25pt,68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">
            <v:stroke endarrow="block"/>
            <o:lock v:ext="edit" shapetype="f"/>
          </v:line>
        </w:pict>
      </w:r>
    </w:p>
    <w:p w:rsidR="004470B5" w:rsidRPr="004F0DC5" w:rsidRDefault="00E53015" w:rsidP="004470B5">
      <w:pPr>
        <w:tabs>
          <w:tab w:val="left" w:pos="1701"/>
        </w:tabs>
        <w:spacing w:line="360" w:lineRule="auto"/>
        <w:ind w:right="55"/>
        <w:rPr>
          <w:rFonts w:cs="Arial"/>
          <w:color w:val="0070C0"/>
          <w:sz w:val="20"/>
        </w:rPr>
      </w:pPr>
      <w:r w:rsidRPr="00E53015">
        <w:rPr>
          <w:rFonts w:cs="Arial"/>
          <w:noProof/>
          <w:color w:val="0070C0"/>
          <w:lang w:val="es-EC" w:eastAsia="es-EC"/>
        </w:rPr>
        <w:pict>
          <v:oval id="Oval 509" o:spid="_x0000_s1044" style="position:absolute;margin-left:182.75pt;margin-top:12.2pt;width:115.95pt;height:18.9pt;z-index:25200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" fillcolor="#dbe5f1 [660]" strokecolor="#f79646" strokeweight=".5pt">
            <v:shadow on="t" color="#974706" offset="1pt"/>
            <v:textbox>
              <w:txbxContent>
                <w:p w:rsidR="00D360CD" w:rsidRPr="00917782" w:rsidRDefault="00D360CD" w:rsidP="004470B5">
                  <w:pPr>
                    <w:jc w:val="center"/>
                    <w:rPr>
                      <w:sz w:val="16"/>
                    </w:rPr>
                  </w:pPr>
                  <w:r w:rsidRPr="00917782">
                    <w:rPr>
                      <w:sz w:val="16"/>
                    </w:rPr>
                    <w:t>Fin del Proceso</w:t>
                  </w:r>
                </w:p>
                <w:p w:rsidR="00D360CD" w:rsidRDefault="00D360CD" w:rsidP="004470B5">
                  <w:pPr>
                    <w:jc w:val="center"/>
                  </w:pPr>
                </w:p>
              </w:txbxContent>
            </v:textbox>
          </v:oval>
        </w:pict>
      </w:r>
    </w:p>
    <w:p w:rsidR="004470B5" w:rsidRDefault="004470B5" w:rsidP="004470B5">
      <w:pPr>
        <w:pStyle w:val="Epgrafe"/>
        <w:ind w:left="1134"/>
        <w:jc w:val="center"/>
        <w:rPr>
          <w:rFonts w:ascii="Times New Roman" w:hAnsi="Times New Roman" w:cs="Times New Roman"/>
          <w:color w:val="auto"/>
        </w:rPr>
      </w:pPr>
      <w:bookmarkStart w:id="18" w:name="_Toc306738268"/>
    </w:p>
    <w:p w:rsidR="004470B5" w:rsidRPr="006441C9" w:rsidRDefault="006441C9" w:rsidP="006441C9">
      <w:pPr>
        <w:pStyle w:val="Epgrafe"/>
        <w:ind w:left="709"/>
        <w:jc w:val="center"/>
        <w:rPr>
          <w:rFonts w:cs="Arial"/>
          <w:color w:val="auto"/>
          <w:sz w:val="24"/>
          <w:szCs w:val="24"/>
        </w:rPr>
      </w:pPr>
      <w:bookmarkStart w:id="19" w:name="_Toc327909810"/>
      <w:r w:rsidRPr="006441C9">
        <w:rPr>
          <w:color w:val="auto"/>
          <w:sz w:val="24"/>
          <w:szCs w:val="24"/>
        </w:rPr>
        <w:t xml:space="preserve">DIAGRAMA </w:t>
      </w:r>
      <w:r w:rsidR="00E53015">
        <w:rPr>
          <w:color w:val="auto"/>
          <w:sz w:val="24"/>
          <w:szCs w:val="24"/>
        </w:rPr>
        <w:fldChar w:fldCharType="begin"/>
      </w:r>
      <w:r w:rsidR="009C0D7C">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1</w:t>
      </w:r>
      <w:r w:rsidR="00E53015">
        <w:rPr>
          <w:color w:val="auto"/>
          <w:sz w:val="24"/>
          <w:szCs w:val="24"/>
        </w:rPr>
        <w:fldChar w:fldCharType="end"/>
      </w:r>
      <w:r w:rsidR="009C0D7C">
        <w:rPr>
          <w:color w:val="auto"/>
          <w:sz w:val="24"/>
          <w:szCs w:val="24"/>
        </w:rPr>
        <w:noBreakHyphen/>
      </w:r>
      <w:r w:rsidR="00E53015">
        <w:rPr>
          <w:color w:val="auto"/>
          <w:sz w:val="24"/>
          <w:szCs w:val="24"/>
        </w:rPr>
        <w:fldChar w:fldCharType="begin"/>
      </w:r>
      <w:r w:rsidR="009C0D7C">
        <w:rPr>
          <w:color w:val="auto"/>
          <w:sz w:val="24"/>
          <w:szCs w:val="24"/>
        </w:rPr>
        <w:instrText xml:space="preserve"> SEQ DIAGRAMA \* ARABIC \s 1 </w:instrText>
      </w:r>
      <w:r w:rsidR="00E53015">
        <w:rPr>
          <w:color w:val="auto"/>
          <w:sz w:val="24"/>
          <w:szCs w:val="24"/>
        </w:rPr>
        <w:fldChar w:fldCharType="separate"/>
      </w:r>
      <w:r w:rsidR="006B0D71">
        <w:rPr>
          <w:noProof/>
          <w:color w:val="auto"/>
          <w:sz w:val="24"/>
          <w:szCs w:val="24"/>
        </w:rPr>
        <w:t>1</w:t>
      </w:r>
      <w:r w:rsidR="00E53015">
        <w:rPr>
          <w:color w:val="auto"/>
          <w:sz w:val="24"/>
          <w:szCs w:val="24"/>
        </w:rPr>
        <w:fldChar w:fldCharType="end"/>
      </w:r>
      <w:r w:rsidRPr="006441C9">
        <w:rPr>
          <w:color w:val="auto"/>
          <w:sz w:val="24"/>
          <w:szCs w:val="24"/>
        </w:rPr>
        <w:t xml:space="preserve">   </w:t>
      </w:r>
      <w:r w:rsidR="004470B5" w:rsidRPr="006441C9">
        <w:rPr>
          <w:rFonts w:cs="Arial"/>
          <w:color w:val="auto"/>
          <w:sz w:val="24"/>
          <w:szCs w:val="24"/>
        </w:rPr>
        <w:tab/>
        <w:t>PROCESO DE LAMINACIÓN.</w:t>
      </w:r>
      <w:bookmarkEnd w:id="18"/>
      <w:bookmarkEnd w:id="19"/>
    </w:p>
    <w:p w:rsidR="009109C6" w:rsidRDefault="009109C6" w:rsidP="000776C2">
      <w:pPr>
        <w:pStyle w:val="Ttulo"/>
        <w:tabs>
          <w:tab w:val="left" w:pos="2268"/>
        </w:tabs>
        <w:spacing w:line="480" w:lineRule="auto"/>
        <w:ind w:left="851" w:right="55"/>
        <w:jc w:val="left"/>
        <w:rPr>
          <w:sz w:val="24"/>
        </w:rPr>
      </w:pPr>
    </w:p>
    <w:p w:rsidR="009109C6" w:rsidRPr="009109C6" w:rsidRDefault="009109C6" w:rsidP="00125988">
      <w:pPr>
        <w:pStyle w:val="Ttulo"/>
        <w:tabs>
          <w:tab w:val="left" w:pos="2268"/>
        </w:tabs>
        <w:spacing w:line="480" w:lineRule="auto"/>
        <w:ind w:left="993" w:right="55"/>
        <w:jc w:val="both"/>
        <w:rPr>
          <w:b w:val="0"/>
          <w:sz w:val="24"/>
        </w:rPr>
      </w:pPr>
      <w:r w:rsidRPr="009109C6">
        <w:rPr>
          <w:b w:val="0"/>
          <w:sz w:val="24"/>
        </w:rPr>
        <w:lastRenderedPageBreak/>
        <w:t>En la figura 1.3 se muestra</w:t>
      </w:r>
      <w:r w:rsidR="00732692">
        <w:rPr>
          <w:b w:val="0"/>
          <w:sz w:val="24"/>
        </w:rPr>
        <w:t xml:space="preserve"> un esquema</w:t>
      </w:r>
      <w:r w:rsidRPr="009109C6">
        <w:rPr>
          <w:b w:val="0"/>
          <w:sz w:val="24"/>
        </w:rPr>
        <w:t xml:space="preserve"> </w:t>
      </w:r>
      <w:r w:rsidR="00732692">
        <w:rPr>
          <w:b w:val="0"/>
          <w:sz w:val="24"/>
        </w:rPr>
        <w:t>actual</w:t>
      </w:r>
      <w:r w:rsidRPr="009109C6">
        <w:rPr>
          <w:b w:val="0"/>
          <w:sz w:val="24"/>
        </w:rPr>
        <w:t xml:space="preserve"> del proceso de </w:t>
      </w:r>
      <w:r w:rsidR="00732692">
        <w:rPr>
          <w:b w:val="0"/>
          <w:sz w:val="24"/>
        </w:rPr>
        <w:t>l</w:t>
      </w:r>
      <w:r w:rsidR="00854EFB" w:rsidRPr="009109C6">
        <w:rPr>
          <w:b w:val="0"/>
          <w:sz w:val="24"/>
        </w:rPr>
        <w:t>aminación</w:t>
      </w:r>
      <w:r w:rsidR="002129BC">
        <w:rPr>
          <w:b w:val="0"/>
          <w:sz w:val="24"/>
        </w:rPr>
        <w:t xml:space="preserve"> de varillas de acero</w:t>
      </w:r>
      <w:r w:rsidR="00732692">
        <w:rPr>
          <w:b w:val="0"/>
          <w:sz w:val="24"/>
        </w:rPr>
        <w:t xml:space="preserve"> en una vista superior</w:t>
      </w:r>
      <w:r w:rsidRPr="009109C6">
        <w:rPr>
          <w:b w:val="0"/>
          <w:sz w:val="24"/>
        </w:rPr>
        <w:t xml:space="preserve"> </w:t>
      </w:r>
      <w:r w:rsidR="00854EFB">
        <w:rPr>
          <w:b w:val="0"/>
          <w:sz w:val="24"/>
        </w:rPr>
        <w:t>y</w:t>
      </w:r>
      <w:r w:rsidR="00C06D0B">
        <w:rPr>
          <w:b w:val="0"/>
          <w:sz w:val="24"/>
        </w:rPr>
        <w:t xml:space="preserve"> en la figura 1.4 </w:t>
      </w:r>
      <w:r w:rsidR="002129BC" w:rsidRPr="009109C6">
        <w:rPr>
          <w:b w:val="0"/>
          <w:sz w:val="24"/>
        </w:rPr>
        <w:t>se muestra la línea del proceso de Laminación, en la que se ve el funcionamiento de los equipo al paso de</w:t>
      </w:r>
      <w:r w:rsidR="00732692">
        <w:rPr>
          <w:b w:val="0"/>
          <w:sz w:val="24"/>
        </w:rPr>
        <w:t xml:space="preserve"> la barra de acero.</w:t>
      </w:r>
    </w:p>
    <w:p w:rsidR="009109C6" w:rsidRDefault="00732692" w:rsidP="00854EFB">
      <w:pPr>
        <w:pStyle w:val="Ttulo"/>
        <w:tabs>
          <w:tab w:val="left" w:pos="2268"/>
        </w:tabs>
        <w:spacing w:line="480" w:lineRule="auto"/>
        <w:ind w:left="851" w:right="55"/>
        <w:rPr>
          <w:sz w:val="24"/>
        </w:rPr>
      </w:pPr>
      <w:r>
        <w:rPr>
          <w:noProof/>
          <w:sz w:val="24"/>
          <w:lang w:val="es-EC" w:eastAsia="es-EC"/>
        </w:rPr>
        <w:drawing>
          <wp:inline distT="0" distB="0" distL="0" distR="0">
            <wp:extent cx="3819525" cy="2945960"/>
            <wp:effectExtent l="19050" t="0" r="9525" b="0"/>
            <wp:docPr id="13"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srcRect l="2127" r="4812"/>
                    <a:stretch>
                      <a:fillRect/>
                    </a:stretch>
                  </pic:blipFill>
                  <pic:spPr bwMode="auto">
                    <a:xfrm>
                      <a:off x="0" y="0"/>
                      <a:ext cx="3822053" cy="2947910"/>
                    </a:xfrm>
                    <a:prstGeom prst="rect">
                      <a:avLst/>
                    </a:prstGeom>
                    <a:noFill/>
                    <a:ln w="9525">
                      <a:noFill/>
                      <a:miter lim="800000"/>
                      <a:headEnd/>
                      <a:tailEnd/>
                    </a:ln>
                  </pic:spPr>
                </pic:pic>
              </a:graphicData>
            </a:graphic>
          </wp:inline>
        </w:drawing>
      </w:r>
    </w:p>
    <w:p w:rsidR="009109C6" w:rsidRPr="002D169E" w:rsidRDefault="002D169E" w:rsidP="002D169E">
      <w:pPr>
        <w:pStyle w:val="Epgrafe"/>
        <w:ind w:left="851"/>
        <w:jc w:val="center"/>
        <w:rPr>
          <w:color w:val="auto"/>
          <w:sz w:val="24"/>
          <w:szCs w:val="24"/>
        </w:rPr>
      </w:pPr>
      <w:bookmarkStart w:id="20" w:name="_Toc326349175"/>
      <w:bookmarkStart w:id="21" w:name="_Toc327909501"/>
      <w:r w:rsidRPr="002D169E">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1</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3</w:t>
      </w:r>
      <w:r w:rsidR="00E53015">
        <w:rPr>
          <w:color w:val="auto"/>
          <w:sz w:val="24"/>
          <w:szCs w:val="24"/>
        </w:rPr>
        <w:fldChar w:fldCharType="end"/>
      </w:r>
      <w:r w:rsidRPr="002D169E">
        <w:rPr>
          <w:color w:val="auto"/>
          <w:sz w:val="24"/>
          <w:szCs w:val="24"/>
        </w:rPr>
        <w:t xml:space="preserve">   </w:t>
      </w:r>
      <w:r w:rsidR="00EE5CC9" w:rsidRPr="002D169E">
        <w:rPr>
          <w:color w:val="auto"/>
          <w:sz w:val="24"/>
          <w:szCs w:val="24"/>
        </w:rPr>
        <w:t xml:space="preserve"> </w:t>
      </w:r>
      <w:r w:rsidR="002129BC">
        <w:rPr>
          <w:color w:val="auto"/>
          <w:sz w:val="24"/>
          <w:szCs w:val="24"/>
        </w:rPr>
        <w:t xml:space="preserve">ESQUEMA DE </w:t>
      </w:r>
      <w:r w:rsidR="00EE5CC9" w:rsidRPr="002D169E">
        <w:rPr>
          <w:color w:val="auto"/>
          <w:sz w:val="24"/>
          <w:szCs w:val="24"/>
        </w:rPr>
        <w:t>VISTA SUPERIOR L</w:t>
      </w:r>
      <w:r w:rsidR="00E816BD">
        <w:rPr>
          <w:color w:val="auto"/>
          <w:sz w:val="24"/>
          <w:szCs w:val="24"/>
        </w:rPr>
        <w:t>Í</w:t>
      </w:r>
      <w:r w:rsidR="00EE5CC9" w:rsidRPr="002D169E">
        <w:rPr>
          <w:color w:val="auto"/>
          <w:sz w:val="24"/>
          <w:szCs w:val="24"/>
        </w:rPr>
        <w:t>NEA DE PRODUCCI</w:t>
      </w:r>
      <w:r w:rsidR="00E816BD">
        <w:rPr>
          <w:color w:val="auto"/>
          <w:sz w:val="24"/>
          <w:szCs w:val="24"/>
        </w:rPr>
        <w:t>Ó</w:t>
      </w:r>
      <w:r w:rsidR="00EE5CC9" w:rsidRPr="002D169E">
        <w:rPr>
          <w:color w:val="auto"/>
          <w:sz w:val="24"/>
          <w:szCs w:val="24"/>
        </w:rPr>
        <w:t>N LAMINACI</w:t>
      </w:r>
      <w:r w:rsidR="00E816BD">
        <w:rPr>
          <w:color w:val="auto"/>
          <w:sz w:val="24"/>
          <w:szCs w:val="24"/>
        </w:rPr>
        <w:t>Ó</w:t>
      </w:r>
      <w:r w:rsidR="00EE5CC9" w:rsidRPr="002D169E">
        <w:rPr>
          <w:color w:val="auto"/>
          <w:sz w:val="24"/>
          <w:szCs w:val="24"/>
        </w:rPr>
        <w:t>N</w:t>
      </w:r>
      <w:r w:rsidR="00854EFB" w:rsidRPr="002D169E">
        <w:rPr>
          <w:color w:val="auto"/>
          <w:sz w:val="24"/>
          <w:szCs w:val="24"/>
        </w:rPr>
        <w:t>.</w:t>
      </w:r>
      <w:bookmarkEnd w:id="20"/>
      <w:bookmarkEnd w:id="21"/>
    </w:p>
    <w:p w:rsidR="00854EFB" w:rsidRPr="00854EFB" w:rsidRDefault="002129BC" w:rsidP="00854EFB">
      <w:pPr>
        <w:ind w:left="851"/>
        <w:jc w:val="center"/>
        <w:rPr>
          <w:b/>
          <w:lang w:val="es-EC"/>
        </w:rPr>
      </w:pPr>
      <w:r w:rsidRPr="002129BC">
        <w:rPr>
          <w:noProof/>
          <w:lang w:val="es-EC" w:eastAsia="es-EC"/>
        </w:rPr>
        <w:drawing>
          <wp:inline distT="0" distB="0" distL="0" distR="0">
            <wp:extent cx="2717863" cy="2038929"/>
            <wp:effectExtent l="19050" t="0" r="6287" b="0"/>
            <wp:docPr id="8199" name="Picture 6" descr="C:\Users\RICARD~1\AppData\Local\Temp\DSC0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 name="Picture 6" descr="C:\Users\RICARD~1\AppData\Local\Temp\DSC03726.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8523" cy="2039424"/>
                    </a:xfrm>
                    <a:prstGeom prst="rect">
                      <a:avLst/>
                    </a:prstGeom>
                    <a:noFill/>
                    <a:ln>
                      <a:noFill/>
                    </a:ln>
                    <a:extLst/>
                  </pic:spPr>
                </pic:pic>
              </a:graphicData>
            </a:graphic>
          </wp:inline>
        </w:drawing>
      </w:r>
      <w:r w:rsidRPr="002129BC">
        <w:rPr>
          <w:noProof/>
          <w:lang w:val="es-EC" w:eastAsia="es-EC"/>
        </w:rPr>
        <w:t xml:space="preserve"> </w:t>
      </w:r>
    </w:p>
    <w:p w:rsidR="00854EFB" w:rsidRPr="00854EFB" w:rsidRDefault="00854EFB" w:rsidP="00854EFB">
      <w:pPr>
        <w:pStyle w:val="Epgrafe"/>
        <w:ind w:left="851"/>
        <w:jc w:val="center"/>
        <w:rPr>
          <w:color w:val="auto"/>
          <w:sz w:val="24"/>
          <w:szCs w:val="24"/>
        </w:rPr>
      </w:pPr>
      <w:bookmarkStart w:id="22" w:name="_Toc327909502"/>
      <w:r w:rsidRPr="00854EFB">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1</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4</w:t>
      </w:r>
      <w:r w:rsidR="00E53015">
        <w:rPr>
          <w:color w:val="auto"/>
          <w:sz w:val="24"/>
          <w:szCs w:val="24"/>
        </w:rPr>
        <w:fldChar w:fldCharType="end"/>
      </w:r>
      <w:r w:rsidRPr="00854EFB">
        <w:rPr>
          <w:color w:val="auto"/>
          <w:sz w:val="24"/>
          <w:szCs w:val="24"/>
        </w:rPr>
        <w:t xml:space="preserve">   VISTA SUPERIOR L</w:t>
      </w:r>
      <w:r w:rsidR="00E816BD">
        <w:rPr>
          <w:color w:val="auto"/>
          <w:sz w:val="24"/>
          <w:szCs w:val="24"/>
        </w:rPr>
        <w:t>Í</w:t>
      </w:r>
      <w:r w:rsidRPr="00854EFB">
        <w:rPr>
          <w:color w:val="auto"/>
          <w:sz w:val="24"/>
          <w:szCs w:val="24"/>
        </w:rPr>
        <w:t>NEA DE PRODUCCI</w:t>
      </w:r>
      <w:r w:rsidR="00E816BD">
        <w:rPr>
          <w:color w:val="auto"/>
          <w:sz w:val="24"/>
          <w:szCs w:val="24"/>
        </w:rPr>
        <w:t>Ó</w:t>
      </w:r>
      <w:r w:rsidRPr="00854EFB">
        <w:rPr>
          <w:color w:val="auto"/>
          <w:sz w:val="24"/>
          <w:szCs w:val="24"/>
        </w:rPr>
        <w:t>N LAMINACI</w:t>
      </w:r>
      <w:r w:rsidR="00E816BD">
        <w:rPr>
          <w:color w:val="auto"/>
          <w:sz w:val="24"/>
          <w:szCs w:val="24"/>
        </w:rPr>
        <w:t>Ó</w:t>
      </w:r>
      <w:r w:rsidRPr="00854EFB">
        <w:rPr>
          <w:color w:val="auto"/>
          <w:sz w:val="24"/>
          <w:szCs w:val="24"/>
        </w:rPr>
        <w:t>N.</w:t>
      </w:r>
      <w:bookmarkEnd w:id="22"/>
    </w:p>
    <w:p w:rsidR="0013792F" w:rsidRPr="00C06D0B" w:rsidRDefault="00C06D0B" w:rsidP="008A0C6E">
      <w:pPr>
        <w:spacing w:line="480" w:lineRule="auto"/>
        <w:ind w:left="993"/>
        <w:jc w:val="both"/>
        <w:rPr>
          <w:b/>
          <w:szCs w:val="24"/>
        </w:rPr>
      </w:pPr>
      <w:r w:rsidRPr="00C06D0B">
        <w:rPr>
          <w:b/>
          <w:szCs w:val="24"/>
        </w:rPr>
        <w:lastRenderedPageBreak/>
        <w:t xml:space="preserve">Características Generales </w:t>
      </w:r>
      <w:r>
        <w:rPr>
          <w:b/>
          <w:szCs w:val="24"/>
        </w:rPr>
        <w:t xml:space="preserve">del </w:t>
      </w:r>
      <w:r w:rsidR="0013792F" w:rsidRPr="00C06D0B">
        <w:rPr>
          <w:b/>
        </w:rPr>
        <w:t>Horno Brobu.</w:t>
      </w:r>
    </w:p>
    <w:p w:rsidR="009736AD" w:rsidRDefault="007D0EEB" w:rsidP="008A0C6E">
      <w:pPr>
        <w:spacing w:line="480" w:lineRule="auto"/>
        <w:ind w:left="993"/>
        <w:jc w:val="both"/>
        <w:rPr>
          <w:szCs w:val="24"/>
        </w:rPr>
      </w:pPr>
      <w:r w:rsidRPr="007D0EEB">
        <w:rPr>
          <w:szCs w:val="24"/>
        </w:rPr>
        <w:t>El horno de recalentamiento está formado por tres zona</w:t>
      </w:r>
      <w:r w:rsidR="00C06D0B">
        <w:rPr>
          <w:szCs w:val="24"/>
        </w:rPr>
        <w:t xml:space="preserve">s de regulación independientes: </w:t>
      </w:r>
      <w:r w:rsidR="009736AD">
        <w:rPr>
          <w:szCs w:val="24"/>
        </w:rPr>
        <w:t>c</w:t>
      </w:r>
      <w:r w:rsidRPr="007D0EEB">
        <w:rPr>
          <w:szCs w:val="24"/>
        </w:rPr>
        <w:t xml:space="preserve">alentamiento 1, </w:t>
      </w:r>
      <w:r w:rsidR="009736AD">
        <w:rPr>
          <w:szCs w:val="24"/>
        </w:rPr>
        <w:t>c</w:t>
      </w:r>
      <w:r w:rsidRPr="007D0EEB">
        <w:rPr>
          <w:szCs w:val="24"/>
        </w:rPr>
        <w:t>alentamiento</w:t>
      </w:r>
      <w:r w:rsidR="00854EFB">
        <w:rPr>
          <w:szCs w:val="24"/>
        </w:rPr>
        <w:t xml:space="preserve"> </w:t>
      </w:r>
      <w:r w:rsidRPr="007D0EEB">
        <w:rPr>
          <w:szCs w:val="24"/>
        </w:rPr>
        <w:t xml:space="preserve">2 e Igualación. </w:t>
      </w:r>
    </w:p>
    <w:p w:rsidR="007D0EEB" w:rsidRPr="007D0EEB" w:rsidRDefault="00C06D0B" w:rsidP="008A0C6E">
      <w:pPr>
        <w:spacing w:line="480" w:lineRule="auto"/>
        <w:ind w:left="993"/>
        <w:jc w:val="both"/>
        <w:rPr>
          <w:szCs w:val="24"/>
        </w:rPr>
      </w:pPr>
      <w:r>
        <w:rPr>
          <w:szCs w:val="24"/>
        </w:rPr>
        <w:t xml:space="preserve">El </w:t>
      </w:r>
      <w:r w:rsidR="007D0EEB" w:rsidRPr="007D0EEB">
        <w:rPr>
          <w:szCs w:val="24"/>
        </w:rPr>
        <w:t xml:space="preserve"> equipo de combustión lo forman 20 quemadores, 8 en cada una de las zonas de calentamiento y 4</w:t>
      </w:r>
      <w:r w:rsidR="00DE2B24">
        <w:rPr>
          <w:szCs w:val="24"/>
        </w:rPr>
        <w:t xml:space="preserve"> en la de igualación, </w:t>
      </w:r>
      <w:r>
        <w:rPr>
          <w:szCs w:val="24"/>
        </w:rPr>
        <w:t xml:space="preserve">este equipo </w:t>
      </w:r>
      <w:r w:rsidR="00DE2B24">
        <w:rPr>
          <w:szCs w:val="24"/>
        </w:rPr>
        <w:t xml:space="preserve">proviene </w:t>
      </w:r>
      <w:r w:rsidR="007D0EEB" w:rsidRPr="007D0EEB">
        <w:rPr>
          <w:szCs w:val="24"/>
        </w:rPr>
        <w:t xml:space="preserve">de </w:t>
      </w:r>
      <w:r w:rsidR="00DE2B24">
        <w:rPr>
          <w:szCs w:val="24"/>
        </w:rPr>
        <w:t>Norte América</w:t>
      </w:r>
      <w:r w:rsidR="007D0EEB" w:rsidRPr="007D0EEB">
        <w:rPr>
          <w:szCs w:val="24"/>
        </w:rPr>
        <w:t xml:space="preserve">, modelo NA 5819-9-A, </w:t>
      </w:r>
      <w:r>
        <w:rPr>
          <w:szCs w:val="24"/>
        </w:rPr>
        <w:t xml:space="preserve">cada quemador es capaz </w:t>
      </w:r>
      <w:r w:rsidR="007D0EEB" w:rsidRPr="007D0EEB">
        <w:rPr>
          <w:szCs w:val="24"/>
        </w:rPr>
        <w:t>de desarrollar una potencia de 830.000 Kcal/h con 5% exceso de aire y una presión de aire en la entrada del quemador de 15mbar y una temperatura de 450</w:t>
      </w:r>
      <w:r w:rsidR="007D0EEB" w:rsidRPr="007D0EEB">
        <w:rPr>
          <w:szCs w:val="24"/>
          <w:vertAlign w:val="superscript"/>
        </w:rPr>
        <w:t>0</w:t>
      </w:r>
      <w:r w:rsidR="007D0EEB" w:rsidRPr="007D0EEB">
        <w:rPr>
          <w:szCs w:val="24"/>
        </w:rPr>
        <w:t>C</w:t>
      </w:r>
    </w:p>
    <w:p w:rsidR="007D0EEB" w:rsidRPr="006441C9" w:rsidRDefault="007D0EEB" w:rsidP="008A0C6E">
      <w:pPr>
        <w:spacing w:line="480" w:lineRule="auto"/>
        <w:ind w:left="993"/>
        <w:jc w:val="both"/>
        <w:rPr>
          <w:szCs w:val="24"/>
          <w:lang w:val="es-EC"/>
        </w:rPr>
      </w:pPr>
      <w:r w:rsidRPr="006441C9">
        <w:rPr>
          <w:szCs w:val="24"/>
          <w:lang w:val="es-EC"/>
        </w:rPr>
        <w:t>El quemador presenta las siguientes las siguientes características</w:t>
      </w:r>
      <w:r w:rsidR="006441C9">
        <w:rPr>
          <w:szCs w:val="24"/>
          <w:lang w:val="es-EC"/>
        </w:rPr>
        <w:t>:</w:t>
      </w:r>
    </w:p>
    <w:p w:rsidR="007D0EEB" w:rsidRPr="004470B5" w:rsidRDefault="007D0EEB" w:rsidP="008A0C6E">
      <w:pPr>
        <w:pStyle w:val="Prrafodelista"/>
        <w:numPr>
          <w:ilvl w:val="0"/>
          <w:numId w:val="12"/>
        </w:numPr>
        <w:spacing w:line="480" w:lineRule="auto"/>
        <w:ind w:left="993" w:firstLine="0"/>
        <w:jc w:val="both"/>
        <w:rPr>
          <w:szCs w:val="24"/>
          <w:lang w:val="es-EC"/>
        </w:rPr>
      </w:pPr>
      <w:r w:rsidRPr="004470B5">
        <w:rPr>
          <w:szCs w:val="24"/>
          <w:lang w:val="es-EC"/>
        </w:rPr>
        <w:t xml:space="preserve">Diseñado para ser utilizados en hornos de recalentamiento </w:t>
      </w:r>
    </w:p>
    <w:p w:rsidR="007D0EEB" w:rsidRPr="004470B5" w:rsidRDefault="007D0EEB" w:rsidP="008A0C6E">
      <w:pPr>
        <w:pStyle w:val="Prrafodelista"/>
        <w:numPr>
          <w:ilvl w:val="0"/>
          <w:numId w:val="12"/>
        </w:numPr>
        <w:spacing w:line="480" w:lineRule="auto"/>
        <w:ind w:left="993" w:firstLine="0"/>
        <w:jc w:val="both"/>
        <w:rPr>
          <w:szCs w:val="24"/>
          <w:lang w:val="es-EC"/>
        </w:rPr>
      </w:pPr>
      <w:r w:rsidRPr="004470B5">
        <w:rPr>
          <w:szCs w:val="24"/>
          <w:lang w:val="es-EC"/>
        </w:rPr>
        <w:t>Produce llamas luminosas de baja velocidad</w:t>
      </w:r>
    </w:p>
    <w:p w:rsidR="007D0EEB" w:rsidRPr="004470B5" w:rsidRDefault="007D0EEB" w:rsidP="008A0C6E">
      <w:pPr>
        <w:pStyle w:val="Prrafodelista"/>
        <w:numPr>
          <w:ilvl w:val="0"/>
          <w:numId w:val="12"/>
        </w:numPr>
        <w:spacing w:line="480" w:lineRule="auto"/>
        <w:ind w:left="993" w:firstLine="0"/>
        <w:jc w:val="both"/>
        <w:rPr>
          <w:szCs w:val="24"/>
          <w:lang w:val="es-EC"/>
        </w:rPr>
      </w:pPr>
      <w:r w:rsidRPr="004470B5">
        <w:rPr>
          <w:szCs w:val="24"/>
          <w:lang w:val="es-EC"/>
        </w:rPr>
        <w:t>Uso de aire precalentado hasta 600</w:t>
      </w:r>
      <w:r w:rsidRPr="004470B5">
        <w:rPr>
          <w:szCs w:val="24"/>
          <w:vertAlign w:val="superscript"/>
          <w:lang w:val="es-EC"/>
        </w:rPr>
        <w:t>0</w:t>
      </w:r>
      <w:r w:rsidRPr="004470B5">
        <w:rPr>
          <w:szCs w:val="24"/>
          <w:lang w:val="es-EC"/>
        </w:rPr>
        <w:t>C</w:t>
      </w:r>
    </w:p>
    <w:p w:rsidR="007D0EEB" w:rsidRPr="004470B5" w:rsidRDefault="007D0EEB" w:rsidP="008A0C6E">
      <w:pPr>
        <w:pStyle w:val="Prrafodelista"/>
        <w:numPr>
          <w:ilvl w:val="0"/>
          <w:numId w:val="12"/>
        </w:numPr>
        <w:spacing w:line="480" w:lineRule="auto"/>
        <w:ind w:left="993" w:firstLine="0"/>
        <w:jc w:val="both"/>
        <w:rPr>
          <w:szCs w:val="24"/>
          <w:lang w:val="es-EC"/>
        </w:rPr>
      </w:pPr>
      <w:r w:rsidRPr="004470B5">
        <w:rPr>
          <w:szCs w:val="24"/>
          <w:lang w:val="es-EC"/>
        </w:rPr>
        <w:t>El cuerpo del quemador fabricado en chapa de acero, revestido con hormigón refractario</w:t>
      </w:r>
    </w:p>
    <w:p w:rsidR="007D0EEB" w:rsidRPr="004470B5" w:rsidRDefault="007D0EEB" w:rsidP="008A0C6E">
      <w:pPr>
        <w:pStyle w:val="Prrafodelista"/>
        <w:numPr>
          <w:ilvl w:val="0"/>
          <w:numId w:val="12"/>
        </w:numPr>
        <w:spacing w:line="480" w:lineRule="auto"/>
        <w:ind w:left="993" w:firstLine="0"/>
        <w:jc w:val="both"/>
        <w:rPr>
          <w:szCs w:val="24"/>
        </w:rPr>
      </w:pPr>
      <w:r w:rsidRPr="00046B71">
        <w:rPr>
          <w:szCs w:val="24"/>
          <w:lang w:val="es-EC"/>
        </w:rPr>
        <w:t>Piezas</w:t>
      </w:r>
      <w:r w:rsidRPr="004470B5">
        <w:rPr>
          <w:szCs w:val="24"/>
        </w:rPr>
        <w:t xml:space="preserve"> </w:t>
      </w:r>
      <w:r w:rsidRPr="004470B5">
        <w:rPr>
          <w:szCs w:val="24"/>
          <w:lang w:val="es-EC"/>
        </w:rPr>
        <w:t>interiores</w:t>
      </w:r>
      <w:r w:rsidRPr="004470B5">
        <w:rPr>
          <w:szCs w:val="24"/>
        </w:rPr>
        <w:t xml:space="preserve"> de </w:t>
      </w:r>
      <w:r w:rsidRPr="00046B71">
        <w:rPr>
          <w:szCs w:val="24"/>
          <w:lang w:val="es-EC"/>
        </w:rPr>
        <w:t>acero</w:t>
      </w:r>
      <w:r w:rsidRPr="004470B5">
        <w:rPr>
          <w:szCs w:val="24"/>
        </w:rPr>
        <w:t xml:space="preserve"> </w:t>
      </w:r>
      <w:r w:rsidRPr="00046B71">
        <w:rPr>
          <w:szCs w:val="24"/>
          <w:lang w:val="es-EC"/>
        </w:rPr>
        <w:t>refractario</w:t>
      </w:r>
    </w:p>
    <w:p w:rsidR="007D0EEB" w:rsidRDefault="007D0EEB" w:rsidP="008A0C6E">
      <w:pPr>
        <w:pStyle w:val="Prrafodelista"/>
        <w:numPr>
          <w:ilvl w:val="0"/>
          <w:numId w:val="12"/>
        </w:numPr>
        <w:spacing w:line="480" w:lineRule="auto"/>
        <w:ind w:left="993" w:firstLine="0"/>
        <w:jc w:val="both"/>
        <w:rPr>
          <w:szCs w:val="24"/>
          <w:lang w:val="es-EC"/>
        </w:rPr>
      </w:pPr>
      <w:r w:rsidRPr="004470B5">
        <w:rPr>
          <w:szCs w:val="24"/>
          <w:lang w:val="es-EC"/>
        </w:rPr>
        <w:t>Con atomizador NA 5642 que utiliza aire comprimido o vapor de agua para vaporizar el fuel-oíl</w:t>
      </w:r>
      <w:r w:rsidR="00725F5E">
        <w:rPr>
          <w:szCs w:val="24"/>
          <w:lang w:val="es-EC"/>
        </w:rPr>
        <w:t>.</w:t>
      </w:r>
    </w:p>
    <w:p w:rsidR="00725F5E" w:rsidRPr="00732692" w:rsidRDefault="00725F5E" w:rsidP="008A0C6E">
      <w:pPr>
        <w:spacing w:line="480" w:lineRule="auto"/>
        <w:ind w:left="993"/>
        <w:rPr>
          <w:lang w:val="es-EC"/>
        </w:rPr>
      </w:pPr>
      <w:r w:rsidRPr="00732692">
        <w:rPr>
          <w:lang w:val="es-EC"/>
        </w:rPr>
        <w:lastRenderedPageBreak/>
        <w:t>En la figura 1.</w:t>
      </w:r>
      <w:r w:rsidR="00C06D0B" w:rsidRPr="00732692">
        <w:rPr>
          <w:lang w:val="es-EC"/>
        </w:rPr>
        <w:t>5</w:t>
      </w:r>
      <w:r w:rsidRPr="00732692">
        <w:rPr>
          <w:lang w:val="es-EC"/>
        </w:rPr>
        <w:t xml:space="preserve"> se muestra l</w:t>
      </w:r>
      <w:r w:rsidR="00732692">
        <w:rPr>
          <w:lang w:val="es-EC"/>
        </w:rPr>
        <w:t>a fotografía de un quemador del h</w:t>
      </w:r>
      <w:r w:rsidRPr="00732692">
        <w:rPr>
          <w:lang w:val="es-EC"/>
        </w:rPr>
        <w:t>orno Brobu.</w:t>
      </w:r>
    </w:p>
    <w:p w:rsidR="00725F5E" w:rsidRPr="00725F5E" w:rsidRDefault="00725F5E" w:rsidP="008A0C6E">
      <w:pPr>
        <w:pStyle w:val="Prrafodelista"/>
        <w:spacing w:line="240" w:lineRule="auto"/>
        <w:ind w:left="993" w:right="55"/>
        <w:jc w:val="center"/>
        <w:rPr>
          <w:rFonts w:cs="Arial"/>
          <w:b/>
        </w:rPr>
      </w:pPr>
      <w:r>
        <w:rPr>
          <w:noProof/>
          <w:lang w:val="es-EC" w:eastAsia="es-EC"/>
        </w:rPr>
        <w:drawing>
          <wp:inline distT="0" distB="0" distL="0" distR="0">
            <wp:extent cx="2454382" cy="1840019"/>
            <wp:effectExtent l="19050" t="0" r="3068" b="0"/>
            <wp:docPr id="21" name="Imagen 30" descr="C:\Users\Ricardo Lucas\Desktop\fotos de horno\2012-02-24 13.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icardo Lucas\Desktop\fotos de horno\2012-02-24 13.53.40.jpg"/>
                    <pic:cNvPicPr>
                      <a:picLocks noChangeAspect="1" noChangeArrowheads="1"/>
                    </pic:cNvPicPr>
                  </pic:nvPicPr>
                  <pic:blipFill>
                    <a:blip r:embed="rId20" cstate="print"/>
                    <a:srcRect/>
                    <a:stretch>
                      <a:fillRect/>
                    </a:stretch>
                  </pic:blipFill>
                  <pic:spPr bwMode="auto">
                    <a:xfrm>
                      <a:off x="0" y="0"/>
                      <a:ext cx="2454382" cy="1840019"/>
                    </a:xfrm>
                    <a:prstGeom prst="rect">
                      <a:avLst/>
                    </a:prstGeom>
                    <a:noFill/>
                    <a:ln w="9525">
                      <a:noFill/>
                      <a:miter lim="800000"/>
                      <a:headEnd/>
                      <a:tailEnd/>
                    </a:ln>
                  </pic:spPr>
                </pic:pic>
              </a:graphicData>
            </a:graphic>
          </wp:inline>
        </w:drawing>
      </w:r>
    </w:p>
    <w:p w:rsidR="00725F5E" w:rsidRPr="00725F5E" w:rsidRDefault="00725F5E" w:rsidP="008A0C6E">
      <w:pPr>
        <w:pStyle w:val="Epgrafe"/>
        <w:ind w:left="993"/>
        <w:jc w:val="center"/>
        <w:rPr>
          <w:rFonts w:cs="Arial"/>
          <w:b w:val="0"/>
          <w:color w:val="auto"/>
          <w:sz w:val="24"/>
          <w:szCs w:val="24"/>
        </w:rPr>
      </w:pPr>
      <w:bookmarkStart w:id="23" w:name="_Toc327909503"/>
      <w:r w:rsidRPr="00725F5E">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1</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5</w:t>
      </w:r>
      <w:r w:rsidR="00E53015">
        <w:rPr>
          <w:color w:val="auto"/>
          <w:sz w:val="24"/>
          <w:szCs w:val="24"/>
        </w:rPr>
        <w:fldChar w:fldCharType="end"/>
      </w:r>
      <w:r w:rsidRPr="00725F5E">
        <w:rPr>
          <w:color w:val="auto"/>
          <w:sz w:val="24"/>
          <w:szCs w:val="24"/>
        </w:rPr>
        <w:t xml:space="preserve">   </w:t>
      </w:r>
      <w:r w:rsidRPr="00725F5E">
        <w:rPr>
          <w:rFonts w:cs="Arial"/>
          <w:color w:val="auto"/>
          <w:sz w:val="24"/>
          <w:szCs w:val="24"/>
        </w:rPr>
        <w:t>QUEMADOR DEL HORNO</w:t>
      </w:r>
      <w:bookmarkEnd w:id="23"/>
    </w:p>
    <w:p w:rsidR="00C06D0B" w:rsidRDefault="00C06D0B" w:rsidP="008A0C6E">
      <w:pPr>
        <w:spacing w:line="360" w:lineRule="auto"/>
        <w:ind w:left="993"/>
        <w:jc w:val="both"/>
        <w:rPr>
          <w:szCs w:val="24"/>
        </w:rPr>
      </w:pPr>
    </w:p>
    <w:p w:rsidR="007D0EEB" w:rsidRPr="007D0EEB" w:rsidRDefault="007D0EEB" w:rsidP="008A0C6E">
      <w:pPr>
        <w:spacing w:line="480" w:lineRule="auto"/>
        <w:ind w:left="993"/>
        <w:jc w:val="both"/>
        <w:rPr>
          <w:szCs w:val="24"/>
        </w:rPr>
      </w:pPr>
      <w:r w:rsidRPr="007D0EEB">
        <w:rPr>
          <w:szCs w:val="24"/>
        </w:rPr>
        <w:t xml:space="preserve">El aire de combustión esta previamente recalentado por medio de un recuperador, por el cual </w:t>
      </w:r>
      <w:r w:rsidR="00732692">
        <w:rPr>
          <w:szCs w:val="24"/>
        </w:rPr>
        <w:t>se hace</w:t>
      </w:r>
      <w:r w:rsidRPr="007D0EEB">
        <w:rPr>
          <w:szCs w:val="24"/>
        </w:rPr>
        <w:t xml:space="preserve"> pasar por un lado los humos que salen del horno y por el otro el aire que viene del ventilador, de forma que los humos ceden parte de su calor al aire co</w:t>
      </w:r>
      <w:r w:rsidR="00732692">
        <w:rPr>
          <w:szCs w:val="24"/>
        </w:rPr>
        <w:t xml:space="preserve">nsiguiendo así su calentamiento. </w:t>
      </w:r>
      <w:r w:rsidRPr="007D0EEB">
        <w:rPr>
          <w:szCs w:val="24"/>
        </w:rPr>
        <w:t xml:space="preserve">El combustible usado es </w:t>
      </w:r>
      <w:r w:rsidR="00725F5E">
        <w:rPr>
          <w:szCs w:val="24"/>
        </w:rPr>
        <w:t>Bunker C</w:t>
      </w:r>
      <w:r w:rsidRPr="007D0EEB">
        <w:rPr>
          <w:szCs w:val="24"/>
        </w:rPr>
        <w:t xml:space="preserve"> que previamente será calentado. En el quemado este combustible será de mezclado con aire comprimido para mejorar su atomización</w:t>
      </w:r>
      <w:r w:rsidR="00732692">
        <w:rPr>
          <w:szCs w:val="24"/>
        </w:rPr>
        <w:t>.</w:t>
      </w:r>
    </w:p>
    <w:p w:rsidR="007D0EEB" w:rsidRPr="007D0EEB" w:rsidRDefault="007D0EEB" w:rsidP="008A0C6E">
      <w:pPr>
        <w:spacing w:line="480" w:lineRule="auto"/>
        <w:ind w:left="993"/>
        <w:jc w:val="both"/>
        <w:rPr>
          <w:szCs w:val="24"/>
        </w:rPr>
      </w:pPr>
      <w:r w:rsidRPr="007D0EEB">
        <w:rPr>
          <w:szCs w:val="24"/>
        </w:rPr>
        <w:t>Las po</w:t>
      </w:r>
      <w:r w:rsidR="00DE2B24">
        <w:rPr>
          <w:szCs w:val="24"/>
        </w:rPr>
        <w:t>tencias y caudales por zona son:</w:t>
      </w:r>
    </w:p>
    <w:p w:rsidR="007D0EEB" w:rsidRPr="004470B5" w:rsidRDefault="007D0EEB" w:rsidP="008A0C6E">
      <w:pPr>
        <w:spacing w:line="480" w:lineRule="auto"/>
        <w:ind w:left="993"/>
        <w:jc w:val="both"/>
        <w:rPr>
          <w:b/>
          <w:szCs w:val="24"/>
        </w:rPr>
      </w:pPr>
      <w:r w:rsidRPr="004470B5">
        <w:rPr>
          <w:b/>
          <w:szCs w:val="24"/>
        </w:rPr>
        <w:t>Zonas calentamiento 1 y 2</w:t>
      </w:r>
    </w:p>
    <w:p w:rsidR="007D0EEB" w:rsidRPr="007D0EEB" w:rsidRDefault="007D0EEB" w:rsidP="008A0C6E">
      <w:pPr>
        <w:spacing w:line="480" w:lineRule="auto"/>
        <w:ind w:left="993"/>
        <w:jc w:val="both"/>
        <w:rPr>
          <w:szCs w:val="24"/>
        </w:rPr>
      </w:pPr>
      <w:r w:rsidRPr="007D0EEB">
        <w:rPr>
          <w:szCs w:val="24"/>
        </w:rPr>
        <w:t>Potencia por quemador: 830.000 Kcal</w:t>
      </w:r>
    </w:p>
    <w:p w:rsidR="007D0EEB" w:rsidRPr="007D0EEB" w:rsidRDefault="007D0EEB" w:rsidP="008A0C6E">
      <w:pPr>
        <w:spacing w:line="480" w:lineRule="auto"/>
        <w:ind w:left="993"/>
        <w:jc w:val="both"/>
        <w:rPr>
          <w:szCs w:val="24"/>
        </w:rPr>
      </w:pPr>
      <w:r w:rsidRPr="007D0EEB">
        <w:rPr>
          <w:szCs w:val="24"/>
        </w:rPr>
        <w:t>Potencia total por zona: 6640000 Kcal</w:t>
      </w:r>
    </w:p>
    <w:p w:rsidR="007D0EEB" w:rsidRPr="007D0EEB" w:rsidRDefault="007D0EEB" w:rsidP="00125988">
      <w:pPr>
        <w:spacing w:after="0" w:line="480" w:lineRule="auto"/>
        <w:ind w:left="992"/>
        <w:jc w:val="both"/>
        <w:rPr>
          <w:szCs w:val="24"/>
        </w:rPr>
      </w:pPr>
      <w:r w:rsidRPr="007D0EEB">
        <w:rPr>
          <w:szCs w:val="24"/>
        </w:rPr>
        <w:lastRenderedPageBreak/>
        <w:t>Poder calorífico estimado del fuel: 9300cal/1</w:t>
      </w:r>
    </w:p>
    <w:p w:rsidR="007D0EEB" w:rsidRPr="007D0EEB" w:rsidRDefault="007D0EEB" w:rsidP="00125988">
      <w:pPr>
        <w:spacing w:after="0" w:line="480" w:lineRule="auto"/>
        <w:ind w:left="992"/>
        <w:jc w:val="both"/>
        <w:rPr>
          <w:szCs w:val="24"/>
        </w:rPr>
      </w:pPr>
      <w:r w:rsidRPr="007D0EEB">
        <w:rPr>
          <w:szCs w:val="24"/>
        </w:rPr>
        <w:t>Caudal total fuel: 715 1/h</w:t>
      </w:r>
    </w:p>
    <w:p w:rsidR="007D0EEB" w:rsidRPr="007D0EEB" w:rsidRDefault="007D0EEB" w:rsidP="00125988">
      <w:pPr>
        <w:spacing w:after="0" w:line="480" w:lineRule="auto"/>
        <w:ind w:left="992"/>
        <w:jc w:val="both"/>
        <w:rPr>
          <w:szCs w:val="24"/>
        </w:rPr>
      </w:pPr>
      <w:r w:rsidRPr="007D0EEB">
        <w:rPr>
          <w:szCs w:val="24"/>
        </w:rPr>
        <w:t>Caudal aire estequiometrico: 715x9.3 =6650Nm</w:t>
      </w:r>
      <w:r w:rsidRPr="007D0EEB">
        <w:rPr>
          <w:szCs w:val="24"/>
          <w:vertAlign w:val="superscript"/>
        </w:rPr>
        <w:t>3</w:t>
      </w:r>
      <w:r w:rsidRPr="007D0EEB">
        <w:rPr>
          <w:szCs w:val="24"/>
        </w:rPr>
        <w:t>/h</w:t>
      </w:r>
    </w:p>
    <w:p w:rsidR="007D0EEB" w:rsidRDefault="007D0EEB" w:rsidP="00125988">
      <w:pPr>
        <w:spacing w:after="0" w:line="480" w:lineRule="auto"/>
        <w:ind w:left="992"/>
        <w:jc w:val="both"/>
        <w:rPr>
          <w:szCs w:val="24"/>
        </w:rPr>
      </w:pPr>
      <w:r w:rsidRPr="007D0EEB">
        <w:rPr>
          <w:szCs w:val="24"/>
        </w:rPr>
        <w:t>Caudal de aire máximo: 8400 Nm</w:t>
      </w:r>
      <w:r w:rsidRPr="007D0EEB">
        <w:rPr>
          <w:szCs w:val="24"/>
          <w:vertAlign w:val="superscript"/>
        </w:rPr>
        <w:t>3</w:t>
      </w:r>
      <w:r w:rsidRPr="007D0EEB">
        <w:rPr>
          <w:szCs w:val="24"/>
        </w:rPr>
        <w:t>/h (125%)</w:t>
      </w:r>
    </w:p>
    <w:p w:rsidR="00125988" w:rsidRPr="007D0EEB" w:rsidRDefault="00125988" w:rsidP="00125988">
      <w:pPr>
        <w:spacing w:after="0" w:line="480" w:lineRule="auto"/>
        <w:ind w:left="992"/>
        <w:jc w:val="both"/>
        <w:rPr>
          <w:szCs w:val="24"/>
        </w:rPr>
      </w:pPr>
    </w:p>
    <w:p w:rsidR="007D0EEB" w:rsidRPr="004470B5" w:rsidRDefault="007D0EEB" w:rsidP="00125988">
      <w:pPr>
        <w:spacing w:after="0" w:line="480" w:lineRule="auto"/>
        <w:ind w:left="992"/>
        <w:jc w:val="both"/>
        <w:rPr>
          <w:b/>
          <w:szCs w:val="24"/>
        </w:rPr>
      </w:pPr>
      <w:r w:rsidRPr="004470B5">
        <w:rPr>
          <w:b/>
          <w:szCs w:val="24"/>
        </w:rPr>
        <w:t>Zona Igualación:</w:t>
      </w:r>
    </w:p>
    <w:p w:rsidR="007D0EEB" w:rsidRPr="007D0EEB" w:rsidRDefault="007D0EEB" w:rsidP="00125988">
      <w:pPr>
        <w:spacing w:after="0" w:line="480" w:lineRule="auto"/>
        <w:ind w:left="992"/>
        <w:jc w:val="both"/>
        <w:rPr>
          <w:szCs w:val="24"/>
        </w:rPr>
      </w:pPr>
      <w:r w:rsidRPr="007D0EEB">
        <w:rPr>
          <w:szCs w:val="24"/>
        </w:rPr>
        <w:t>Potencia por quemador: 830.000 Kcal</w:t>
      </w:r>
    </w:p>
    <w:p w:rsidR="007D0EEB" w:rsidRPr="007D0EEB" w:rsidRDefault="007D0EEB" w:rsidP="00125988">
      <w:pPr>
        <w:spacing w:after="0" w:line="480" w:lineRule="auto"/>
        <w:ind w:left="992"/>
        <w:jc w:val="both"/>
        <w:rPr>
          <w:szCs w:val="24"/>
        </w:rPr>
      </w:pPr>
      <w:r w:rsidRPr="007D0EEB">
        <w:rPr>
          <w:szCs w:val="24"/>
        </w:rPr>
        <w:t>Potencia total por zona: 3320000 Kcal</w:t>
      </w:r>
    </w:p>
    <w:p w:rsidR="007D0EEB" w:rsidRPr="007D0EEB" w:rsidRDefault="007D0EEB" w:rsidP="00125988">
      <w:pPr>
        <w:spacing w:after="0" w:line="480" w:lineRule="auto"/>
        <w:ind w:left="992"/>
        <w:jc w:val="both"/>
        <w:rPr>
          <w:szCs w:val="24"/>
        </w:rPr>
      </w:pPr>
      <w:r w:rsidRPr="007D0EEB">
        <w:rPr>
          <w:szCs w:val="24"/>
        </w:rPr>
        <w:t>Poder calorífico estimado del fuel: 9300cal/1</w:t>
      </w:r>
    </w:p>
    <w:p w:rsidR="007D0EEB" w:rsidRPr="007D0EEB" w:rsidRDefault="007D0EEB" w:rsidP="00125988">
      <w:pPr>
        <w:spacing w:after="0" w:line="480" w:lineRule="auto"/>
        <w:ind w:left="992"/>
        <w:jc w:val="both"/>
        <w:rPr>
          <w:szCs w:val="24"/>
        </w:rPr>
      </w:pPr>
      <w:r w:rsidRPr="007D0EEB">
        <w:rPr>
          <w:szCs w:val="24"/>
        </w:rPr>
        <w:t>Caudal total fuel: 357 1/h</w:t>
      </w:r>
    </w:p>
    <w:p w:rsidR="007D0EEB" w:rsidRPr="007D0EEB" w:rsidRDefault="007D0EEB" w:rsidP="00125988">
      <w:pPr>
        <w:spacing w:after="0" w:line="480" w:lineRule="auto"/>
        <w:ind w:left="992"/>
        <w:jc w:val="both"/>
        <w:rPr>
          <w:szCs w:val="24"/>
        </w:rPr>
      </w:pPr>
      <w:r w:rsidRPr="007D0EEB">
        <w:rPr>
          <w:szCs w:val="24"/>
        </w:rPr>
        <w:t>Caudal aire estequiometrico: 357x9.3 =3320Nm</w:t>
      </w:r>
      <w:r w:rsidRPr="007D0EEB">
        <w:rPr>
          <w:szCs w:val="24"/>
          <w:vertAlign w:val="superscript"/>
        </w:rPr>
        <w:t>3</w:t>
      </w:r>
      <w:r w:rsidRPr="007D0EEB">
        <w:rPr>
          <w:szCs w:val="24"/>
        </w:rPr>
        <w:t>/h</w:t>
      </w:r>
    </w:p>
    <w:p w:rsidR="007D0EEB" w:rsidRDefault="007D0EEB" w:rsidP="00125988">
      <w:pPr>
        <w:spacing w:after="0" w:line="480" w:lineRule="auto"/>
        <w:ind w:left="992"/>
        <w:jc w:val="both"/>
        <w:rPr>
          <w:szCs w:val="24"/>
        </w:rPr>
      </w:pPr>
      <w:r w:rsidRPr="007D0EEB">
        <w:rPr>
          <w:szCs w:val="24"/>
        </w:rPr>
        <w:t>Caudal de aire máximo: 4200 Nm</w:t>
      </w:r>
      <w:r w:rsidRPr="007D0EEB">
        <w:rPr>
          <w:szCs w:val="24"/>
          <w:vertAlign w:val="superscript"/>
        </w:rPr>
        <w:t>3</w:t>
      </w:r>
      <w:r w:rsidRPr="007D0EEB">
        <w:rPr>
          <w:szCs w:val="24"/>
        </w:rPr>
        <w:t>/h (125%)</w:t>
      </w:r>
    </w:p>
    <w:p w:rsidR="00125988" w:rsidRPr="007D0EEB" w:rsidRDefault="00125988" w:rsidP="00125988">
      <w:pPr>
        <w:spacing w:after="0" w:line="480" w:lineRule="auto"/>
        <w:ind w:left="992"/>
        <w:jc w:val="both"/>
        <w:rPr>
          <w:szCs w:val="24"/>
        </w:rPr>
      </w:pPr>
    </w:p>
    <w:p w:rsidR="0013792F" w:rsidRDefault="0013792F" w:rsidP="00125988">
      <w:pPr>
        <w:pStyle w:val="Prrafodelista"/>
        <w:spacing w:after="0" w:line="480" w:lineRule="auto"/>
        <w:ind w:left="992" w:right="55"/>
        <w:contextualSpacing w:val="0"/>
        <w:jc w:val="both"/>
        <w:rPr>
          <w:rFonts w:ascii="Times New Roman" w:eastAsia="Times New Roman" w:hAnsi="Times New Roman"/>
          <w:snapToGrid w:val="0"/>
          <w:color w:val="000000"/>
          <w:w w:val="0"/>
          <w:sz w:val="0"/>
          <w:szCs w:val="0"/>
          <w:u w:color="000000"/>
          <w:bdr w:val="none" w:sz="0" w:space="0" w:color="000000"/>
          <w:shd w:val="clear" w:color="000000" w:fill="000000"/>
          <w:lang w:val="es-EC"/>
        </w:rPr>
      </w:pPr>
    </w:p>
    <w:p w:rsidR="0013792F" w:rsidRDefault="0013792F" w:rsidP="00125988">
      <w:pPr>
        <w:pStyle w:val="Prrafodelista"/>
        <w:spacing w:after="0" w:line="480" w:lineRule="auto"/>
        <w:ind w:left="992" w:right="55"/>
        <w:contextualSpacing w:val="0"/>
        <w:jc w:val="both"/>
        <w:rPr>
          <w:rFonts w:ascii="Times New Roman" w:eastAsia="Times New Roman" w:hAnsi="Times New Roman"/>
          <w:snapToGrid w:val="0"/>
          <w:color w:val="000000"/>
          <w:w w:val="0"/>
          <w:sz w:val="0"/>
          <w:szCs w:val="0"/>
          <w:u w:color="000000"/>
          <w:bdr w:val="none" w:sz="0" w:space="0" w:color="000000"/>
          <w:shd w:val="clear" w:color="000000" w:fill="000000"/>
          <w:lang w:val="es-EC"/>
        </w:rPr>
      </w:pPr>
    </w:p>
    <w:p w:rsidR="0013792F" w:rsidRDefault="0013792F" w:rsidP="00125988">
      <w:pPr>
        <w:pStyle w:val="Prrafodelista"/>
        <w:spacing w:after="0" w:line="480" w:lineRule="auto"/>
        <w:ind w:left="992" w:right="55"/>
        <w:contextualSpacing w:val="0"/>
        <w:jc w:val="both"/>
        <w:rPr>
          <w:rFonts w:ascii="Times New Roman" w:eastAsia="Times New Roman" w:hAnsi="Times New Roman"/>
          <w:snapToGrid w:val="0"/>
          <w:color w:val="000000"/>
          <w:w w:val="0"/>
          <w:sz w:val="0"/>
          <w:szCs w:val="0"/>
          <w:u w:color="000000"/>
          <w:bdr w:val="none" w:sz="0" w:space="0" w:color="000000"/>
          <w:shd w:val="clear" w:color="000000" w:fill="000000"/>
          <w:lang w:val="es-EC"/>
        </w:rPr>
      </w:pPr>
    </w:p>
    <w:p w:rsidR="0013792F" w:rsidRDefault="0013792F" w:rsidP="00125988">
      <w:pPr>
        <w:pStyle w:val="Prrafodelista"/>
        <w:spacing w:after="0" w:line="480" w:lineRule="auto"/>
        <w:ind w:left="992" w:right="55"/>
        <w:contextualSpacing w:val="0"/>
        <w:jc w:val="both"/>
        <w:rPr>
          <w:rFonts w:ascii="Times New Roman" w:eastAsia="Times New Roman" w:hAnsi="Times New Roman"/>
          <w:snapToGrid w:val="0"/>
          <w:color w:val="000000"/>
          <w:w w:val="0"/>
          <w:sz w:val="0"/>
          <w:szCs w:val="0"/>
          <w:u w:color="000000"/>
          <w:bdr w:val="none" w:sz="0" w:space="0" w:color="000000"/>
          <w:shd w:val="clear" w:color="000000" w:fill="000000"/>
          <w:lang w:val="es-EC"/>
        </w:rPr>
      </w:pPr>
    </w:p>
    <w:p w:rsidR="0013792F" w:rsidRDefault="0013792F" w:rsidP="00125988">
      <w:pPr>
        <w:pStyle w:val="Prrafodelista"/>
        <w:spacing w:after="0" w:line="480" w:lineRule="auto"/>
        <w:ind w:left="992" w:right="55"/>
        <w:contextualSpacing w:val="0"/>
        <w:jc w:val="both"/>
        <w:rPr>
          <w:rFonts w:ascii="Times New Roman" w:eastAsia="Times New Roman" w:hAnsi="Times New Roman"/>
          <w:snapToGrid w:val="0"/>
          <w:color w:val="000000"/>
          <w:w w:val="0"/>
          <w:sz w:val="0"/>
          <w:szCs w:val="0"/>
          <w:u w:color="000000"/>
          <w:bdr w:val="none" w:sz="0" w:space="0" w:color="000000"/>
          <w:shd w:val="clear" w:color="000000" w:fill="000000"/>
          <w:lang w:val="es-EC"/>
        </w:rPr>
      </w:pPr>
    </w:p>
    <w:p w:rsidR="0013792F" w:rsidRDefault="0013792F" w:rsidP="00125988">
      <w:pPr>
        <w:pStyle w:val="Prrafodelista"/>
        <w:spacing w:after="0" w:line="480" w:lineRule="auto"/>
        <w:ind w:left="992" w:right="55"/>
        <w:contextualSpacing w:val="0"/>
        <w:jc w:val="both"/>
        <w:rPr>
          <w:rFonts w:ascii="Times New Roman" w:eastAsia="Times New Roman" w:hAnsi="Times New Roman"/>
          <w:snapToGrid w:val="0"/>
          <w:color w:val="000000"/>
          <w:w w:val="0"/>
          <w:sz w:val="0"/>
          <w:szCs w:val="0"/>
          <w:u w:color="000000"/>
          <w:bdr w:val="none" w:sz="0" w:space="0" w:color="000000"/>
          <w:shd w:val="clear" w:color="000000" w:fill="000000"/>
          <w:lang w:val="es-EC"/>
        </w:rPr>
      </w:pPr>
    </w:p>
    <w:p w:rsidR="0013792F" w:rsidRDefault="0013792F" w:rsidP="00125988">
      <w:pPr>
        <w:pStyle w:val="Prrafodelista"/>
        <w:spacing w:after="0" w:line="480" w:lineRule="auto"/>
        <w:ind w:left="992" w:right="55"/>
        <w:contextualSpacing w:val="0"/>
        <w:jc w:val="both"/>
        <w:rPr>
          <w:rFonts w:ascii="Times New Roman" w:eastAsia="Times New Roman" w:hAnsi="Times New Roman"/>
          <w:snapToGrid w:val="0"/>
          <w:color w:val="000000"/>
          <w:w w:val="0"/>
          <w:sz w:val="0"/>
          <w:szCs w:val="0"/>
          <w:u w:color="000000"/>
          <w:bdr w:val="none" w:sz="0" w:space="0" w:color="000000"/>
          <w:shd w:val="clear" w:color="000000" w:fill="000000"/>
          <w:lang w:val="es-EC"/>
        </w:rPr>
      </w:pPr>
    </w:p>
    <w:p w:rsidR="0013792F" w:rsidRDefault="0013792F" w:rsidP="00125988">
      <w:pPr>
        <w:pStyle w:val="Prrafodelista"/>
        <w:spacing w:after="0" w:line="480" w:lineRule="auto"/>
        <w:ind w:left="992" w:right="55"/>
        <w:contextualSpacing w:val="0"/>
        <w:jc w:val="both"/>
        <w:rPr>
          <w:rFonts w:ascii="Times New Roman" w:eastAsia="Times New Roman" w:hAnsi="Times New Roman"/>
          <w:snapToGrid w:val="0"/>
          <w:color w:val="000000"/>
          <w:w w:val="0"/>
          <w:sz w:val="0"/>
          <w:szCs w:val="0"/>
          <w:u w:color="000000"/>
          <w:bdr w:val="none" w:sz="0" w:space="0" w:color="000000"/>
          <w:shd w:val="clear" w:color="000000" w:fill="000000"/>
          <w:lang w:val="es-EC"/>
        </w:rPr>
      </w:pPr>
    </w:p>
    <w:p w:rsidR="0013792F" w:rsidRPr="00205FAC" w:rsidRDefault="0013792F" w:rsidP="00125988">
      <w:pPr>
        <w:pStyle w:val="Prrafodelista"/>
        <w:spacing w:after="0" w:line="480" w:lineRule="auto"/>
        <w:ind w:left="992" w:right="55"/>
        <w:contextualSpacing w:val="0"/>
        <w:jc w:val="both"/>
        <w:rPr>
          <w:rFonts w:ascii="Times New Roman" w:eastAsia="Times New Roman" w:hAnsi="Times New Roman"/>
          <w:snapToGrid w:val="0"/>
          <w:color w:val="000000"/>
          <w:w w:val="0"/>
          <w:sz w:val="0"/>
          <w:szCs w:val="0"/>
          <w:u w:color="000000"/>
          <w:bdr w:val="none" w:sz="0" w:space="0" w:color="000000"/>
          <w:shd w:val="clear" w:color="000000" w:fill="000000"/>
          <w:lang w:val="es-EC"/>
        </w:rPr>
      </w:pPr>
    </w:p>
    <w:p w:rsidR="0013792F" w:rsidRPr="00637C44" w:rsidRDefault="0013792F" w:rsidP="00125988">
      <w:pPr>
        <w:spacing w:after="0" w:line="480" w:lineRule="auto"/>
        <w:ind w:left="992" w:right="55"/>
        <w:jc w:val="both"/>
        <w:rPr>
          <w:rFonts w:cs="Arial"/>
          <w:b/>
        </w:rPr>
      </w:pPr>
      <w:r>
        <w:rPr>
          <w:rFonts w:cs="Arial"/>
          <w:b/>
        </w:rPr>
        <w:t>D</w:t>
      </w:r>
      <w:r w:rsidR="000776C2">
        <w:rPr>
          <w:rFonts w:cs="Arial"/>
          <w:b/>
        </w:rPr>
        <w:t>atos Técnicos del horno Palanquilla-Andec</w:t>
      </w:r>
    </w:p>
    <w:p w:rsidR="0013792F" w:rsidRPr="003C50FB" w:rsidRDefault="0013792F" w:rsidP="00125988">
      <w:pPr>
        <w:spacing w:after="0" w:line="480" w:lineRule="auto"/>
        <w:ind w:left="992"/>
        <w:jc w:val="both"/>
        <w:rPr>
          <w:rFonts w:cs="Arial"/>
        </w:rPr>
      </w:pPr>
      <w:r w:rsidRPr="003C50FB">
        <w:rPr>
          <w:rFonts w:cs="Arial"/>
        </w:rPr>
        <w:t>Capacidad: 48323 MJ/H  (45.769  085 BTU/H).</w:t>
      </w:r>
    </w:p>
    <w:p w:rsidR="0013792F" w:rsidRPr="003C50FB" w:rsidRDefault="0013792F" w:rsidP="00125988">
      <w:pPr>
        <w:spacing w:after="0" w:line="480" w:lineRule="auto"/>
        <w:ind w:left="992"/>
        <w:jc w:val="both"/>
        <w:rPr>
          <w:rFonts w:cs="Arial"/>
        </w:rPr>
      </w:pPr>
      <w:r w:rsidRPr="003C50FB">
        <w:rPr>
          <w:rFonts w:cs="Arial"/>
        </w:rPr>
        <w:t xml:space="preserve">Diámetro de chimenea: 1700mm                           </w:t>
      </w:r>
    </w:p>
    <w:p w:rsidR="0013792F" w:rsidRPr="003C50FB" w:rsidRDefault="0013792F" w:rsidP="00125988">
      <w:pPr>
        <w:spacing w:after="0" w:line="480" w:lineRule="auto"/>
        <w:ind w:left="992"/>
        <w:jc w:val="both"/>
        <w:rPr>
          <w:rFonts w:cs="Arial"/>
        </w:rPr>
      </w:pPr>
      <w:r w:rsidRPr="003C50FB">
        <w:rPr>
          <w:rFonts w:cs="Arial"/>
        </w:rPr>
        <w:t xml:space="preserve">Combustible: Búnker C </w:t>
      </w:r>
    </w:p>
    <w:p w:rsidR="0013792F" w:rsidRPr="003C50FB" w:rsidRDefault="0013792F" w:rsidP="00125988">
      <w:pPr>
        <w:spacing w:after="0" w:line="480" w:lineRule="auto"/>
        <w:ind w:left="992"/>
        <w:jc w:val="both"/>
        <w:rPr>
          <w:rFonts w:cs="Arial"/>
        </w:rPr>
      </w:pPr>
      <w:r w:rsidRPr="003C50FB">
        <w:rPr>
          <w:rFonts w:cs="Arial"/>
        </w:rPr>
        <w:t xml:space="preserve">Condiciones del horno: Operación automática </w:t>
      </w:r>
    </w:p>
    <w:p w:rsidR="005A7F07" w:rsidRDefault="009543D7" w:rsidP="009543D7">
      <w:pPr>
        <w:spacing w:before="220"/>
        <w:ind w:left="851"/>
        <w:rPr>
          <w:rFonts w:cs="Arial"/>
        </w:rPr>
      </w:pPr>
      <w:r>
        <w:rPr>
          <w:rFonts w:cs="Arial"/>
          <w:noProof/>
          <w:lang w:val="es-EC" w:eastAsia="es-EC"/>
        </w:rPr>
        <w:lastRenderedPageBreak/>
        <w:drawing>
          <wp:inline distT="0" distB="0" distL="0" distR="0">
            <wp:extent cx="3904167" cy="1993850"/>
            <wp:effectExtent l="19050" t="0" r="1083"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 cstate="print"/>
                    <a:srcRect b="1947"/>
                    <a:stretch>
                      <a:fillRect/>
                    </a:stretch>
                  </pic:blipFill>
                  <pic:spPr bwMode="auto">
                    <a:xfrm>
                      <a:off x="0" y="0"/>
                      <a:ext cx="3917301" cy="2000558"/>
                    </a:xfrm>
                    <a:prstGeom prst="rect">
                      <a:avLst/>
                    </a:prstGeom>
                    <a:noFill/>
                    <a:ln w="9525">
                      <a:noFill/>
                      <a:miter lim="800000"/>
                      <a:headEnd/>
                      <a:tailEnd/>
                    </a:ln>
                  </pic:spPr>
                </pic:pic>
              </a:graphicData>
            </a:graphic>
          </wp:inline>
        </w:drawing>
      </w:r>
    </w:p>
    <w:p w:rsidR="00615C55" w:rsidRDefault="00615C55" w:rsidP="009543D7">
      <w:pPr>
        <w:spacing w:line="240" w:lineRule="auto"/>
        <w:ind w:left="851" w:right="55"/>
        <w:jc w:val="center"/>
        <w:rPr>
          <w:rFonts w:cs="Arial"/>
          <w:b/>
        </w:rPr>
      </w:pPr>
    </w:p>
    <w:p w:rsidR="00615C55" w:rsidRPr="004E2AE8" w:rsidRDefault="002E44BC" w:rsidP="009543D7">
      <w:pPr>
        <w:pStyle w:val="Epgrafe"/>
        <w:ind w:left="851"/>
        <w:jc w:val="center"/>
        <w:rPr>
          <w:rFonts w:cs="Arial"/>
          <w:color w:val="auto"/>
          <w:sz w:val="24"/>
          <w:szCs w:val="24"/>
        </w:rPr>
      </w:pPr>
      <w:bookmarkStart w:id="24" w:name="_Toc327909504"/>
      <w:r w:rsidRPr="002E44BC">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1</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6</w:t>
      </w:r>
      <w:r w:rsidR="00E53015">
        <w:rPr>
          <w:color w:val="auto"/>
          <w:sz w:val="24"/>
          <w:szCs w:val="24"/>
        </w:rPr>
        <w:fldChar w:fldCharType="end"/>
      </w:r>
      <w:r>
        <w:rPr>
          <w:color w:val="auto"/>
          <w:sz w:val="24"/>
          <w:szCs w:val="24"/>
        </w:rPr>
        <w:t xml:space="preserve">  </w:t>
      </w:r>
      <w:r w:rsidRPr="002E44BC">
        <w:rPr>
          <w:color w:val="auto"/>
          <w:sz w:val="24"/>
          <w:szCs w:val="24"/>
        </w:rPr>
        <w:t xml:space="preserve"> </w:t>
      </w:r>
      <w:r w:rsidR="00615C55" w:rsidRPr="002E44BC">
        <w:rPr>
          <w:rFonts w:cs="Arial"/>
          <w:color w:val="auto"/>
          <w:sz w:val="24"/>
          <w:szCs w:val="24"/>
        </w:rPr>
        <w:t>VISTA SUPERIOR HORNO BROBU.</w:t>
      </w:r>
      <w:bookmarkEnd w:id="24"/>
      <w:r w:rsidR="002368D4" w:rsidRPr="002368D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725F5E" w:rsidRDefault="00725F5E" w:rsidP="008A0C6E">
      <w:pPr>
        <w:spacing w:line="480" w:lineRule="auto"/>
        <w:ind w:left="993" w:right="55"/>
        <w:jc w:val="both"/>
        <w:rPr>
          <w:rFonts w:cs="Arial"/>
          <w:lang w:val="es-EC"/>
        </w:rPr>
      </w:pPr>
    </w:p>
    <w:p w:rsidR="005A7F07" w:rsidRDefault="005A7F07" w:rsidP="008A0C6E">
      <w:pPr>
        <w:spacing w:line="480" w:lineRule="auto"/>
        <w:ind w:left="993" w:right="55"/>
        <w:jc w:val="both"/>
        <w:rPr>
          <w:rFonts w:cs="Arial"/>
          <w:lang w:val="es-EC"/>
        </w:rPr>
      </w:pPr>
      <w:r>
        <w:rPr>
          <w:rFonts w:cs="Arial"/>
          <w:lang w:val="es-EC"/>
        </w:rPr>
        <w:t xml:space="preserve">Un esquema </w:t>
      </w:r>
      <w:r w:rsidR="00381A9E">
        <w:rPr>
          <w:rFonts w:cs="Arial"/>
          <w:lang w:val="es-EC"/>
        </w:rPr>
        <w:t xml:space="preserve">de vista superior del </w:t>
      </w:r>
      <w:r>
        <w:rPr>
          <w:rFonts w:cs="Arial"/>
          <w:lang w:val="es-EC"/>
        </w:rPr>
        <w:t>horno se muestra en la figura 1.</w:t>
      </w:r>
      <w:r w:rsidR="00725F5E">
        <w:rPr>
          <w:rFonts w:cs="Arial"/>
          <w:lang w:val="es-EC"/>
        </w:rPr>
        <w:t>6</w:t>
      </w:r>
      <w:r>
        <w:rPr>
          <w:rFonts w:cs="Arial"/>
          <w:lang w:val="es-EC"/>
        </w:rPr>
        <w:t xml:space="preserve"> en el cual se muestra los 20 quemadores segú</w:t>
      </w:r>
      <w:r w:rsidR="00381A9E">
        <w:rPr>
          <w:rFonts w:cs="Arial"/>
          <w:lang w:val="es-EC"/>
        </w:rPr>
        <w:t>n en sus zonas de calentamiento</w:t>
      </w:r>
      <w:r>
        <w:rPr>
          <w:rFonts w:cs="Arial"/>
          <w:lang w:val="es-EC"/>
        </w:rPr>
        <w:t>.</w:t>
      </w:r>
    </w:p>
    <w:p w:rsidR="00615C55" w:rsidRPr="005A7F07" w:rsidRDefault="005A7F07" w:rsidP="008A0C6E">
      <w:pPr>
        <w:spacing w:line="480" w:lineRule="auto"/>
        <w:ind w:left="993" w:right="55"/>
        <w:jc w:val="both"/>
        <w:rPr>
          <w:rFonts w:cs="Arial"/>
          <w:lang w:val="es-EC"/>
        </w:rPr>
      </w:pPr>
      <w:r w:rsidRPr="005A7F07">
        <w:rPr>
          <w:rFonts w:cs="Arial"/>
          <w:lang w:val="es-EC"/>
        </w:rPr>
        <w:t>En la figura 1.</w:t>
      </w:r>
      <w:r w:rsidR="00725F5E">
        <w:rPr>
          <w:rFonts w:cs="Arial"/>
          <w:lang w:val="es-EC"/>
        </w:rPr>
        <w:t>7</w:t>
      </w:r>
      <w:r w:rsidR="00A36B81">
        <w:rPr>
          <w:rFonts w:cs="Arial"/>
          <w:lang w:val="es-EC"/>
        </w:rPr>
        <w:t xml:space="preserve"> </w:t>
      </w:r>
      <w:r w:rsidRPr="005A7F07">
        <w:rPr>
          <w:rFonts w:cs="Arial"/>
          <w:lang w:val="es-EC"/>
        </w:rPr>
        <w:t>se muestra la vista  frontal del Horno, descrito por zonas y con sus respectivos quemadores</w:t>
      </w:r>
    </w:p>
    <w:p w:rsidR="00615C55" w:rsidRDefault="004A4111" w:rsidP="004A4111">
      <w:pPr>
        <w:pStyle w:val="Epgrafe"/>
        <w:spacing w:line="480" w:lineRule="auto"/>
        <w:ind w:left="1134"/>
        <w:jc w:val="center"/>
        <w:rPr>
          <w:rFonts w:ascii="Times New Roman" w:hAnsi="Times New Roman" w:cs="Times New Roman"/>
          <w:color w:val="auto"/>
        </w:rPr>
      </w:pPr>
      <w:r>
        <w:rPr>
          <w:rFonts w:ascii="Times New Roman" w:hAnsi="Times New Roman" w:cs="Times New Roman"/>
          <w:b w:val="0"/>
          <w:bCs w:val="0"/>
          <w:noProof/>
          <w:lang w:eastAsia="es-EC"/>
        </w:rPr>
        <w:drawing>
          <wp:inline distT="0" distB="0" distL="0" distR="0">
            <wp:extent cx="3436669" cy="1067232"/>
            <wp:effectExtent l="19050" t="0" r="0" b="0"/>
            <wp:docPr id="26"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2" cstate="print"/>
                    <a:srcRect/>
                    <a:stretch>
                      <a:fillRect/>
                    </a:stretch>
                  </pic:blipFill>
                  <pic:spPr bwMode="auto">
                    <a:xfrm>
                      <a:off x="0" y="0"/>
                      <a:ext cx="3444371" cy="1069624"/>
                    </a:xfrm>
                    <a:prstGeom prst="rect">
                      <a:avLst/>
                    </a:prstGeom>
                    <a:noFill/>
                    <a:ln w="9525">
                      <a:noFill/>
                      <a:miter lim="800000"/>
                      <a:headEnd/>
                      <a:tailEnd/>
                    </a:ln>
                  </pic:spPr>
                </pic:pic>
              </a:graphicData>
            </a:graphic>
          </wp:inline>
        </w:drawing>
      </w:r>
    </w:p>
    <w:p w:rsidR="00615C55" w:rsidRPr="002E44BC" w:rsidRDefault="002E44BC" w:rsidP="004A4111">
      <w:pPr>
        <w:pStyle w:val="Epgrafe"/>
        <w:spacing w:line="480" w:lineRule="auto"/>
        <w:ind w:left="1134"/>
        <w:jc w:val="center"/>
        <w:rPr>
          <w:rFonts w:cs="Arial"/>
          <w:color w:val="auto"/>
          <w:sz w:val="24"/>
          <w:szCs w:val="24"/>
        </w:rPr>
      </w:pPr>
      <w:bookmarkStart w:id="25" w:name="_Toc327909505"/>
      <w:r w:rsidRPr="002E44BC">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1</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7</w:t>
      </w:r>
      <w:r w:rsidR="00E53015">
        <w:rPr>
          <w:color w:val="auto"/>
          <w:sz w:val="24"/>
          <w:szCs w:val="24"/>
        </w:rPr>
        <w:fldChar w:fldCharType="end"/>
      </w:r>
      <w:r w:rsidRPr="002E44BC">
        <w:rPr>
          <w:color w:val="auto"/>
          <w:sz w:val="24"/>
          <w:szCs w:val="24"/>
        </w:rPr>
        <w:t xml:space="preserve"> </w:t>
      </w:r>
      <w:r>
        <w:rPr>
          <w:color w:val="auto"/>
          <w:sz w:val="24"/>
          <w:szCs w:val="24"/>
        </w:rPr>
        <w:t xml:space="preserve"> </w:t>
      </w:r>
      <w:r w:rsidRPr="002E44BC">
        <w:rPr>
          <w:color w:val="auto"/>
          <w:sz w:val="24"/>
          <w:szCs w:val="24"/>
        </w:rPr>
        <w:t xml:space="preserve">  </w:t>
      </w:r>
      <w:r w:rsidR="00615C55" w:rsidRPr="002E44BC">
        <w:rPr>
          <w:rFonts w:cs="Arial"/>
          <w:color w:val="auto"/>
          <w:sz w:val="24"/>
          <w:szCs w:val="24"/>
        </w:rPr>
        <w:t>VISTA FRONTAL HORNO BROBU.</w:t>
      </w:r>
      <w:bookmarkEnd w:id="25"/>
    </w:p>
    <w:p w:rsidR="00615C55" w:rsidRDefault="00615C55" w:rsidP="004A4111">
      <w:pPr>
        <w:pStyle w:val="Epgrafe"/>
        <w:spacing w:line="480" w:lineRule="auto"/>
        <w:rPr>
          <w:rFonts w:ascii="Times New Roman" w:hAnsi="Times New Roman" w:cs="Times New Roman"/>
          <w:color w:val="auto"/>
        </w:rPr>
      </w:pPr>
    </w:p>
    <w:p w:rsidR="00EE5CC9" w:rsidRDefault="00EE5CC9" w:rsidP="00125988">
      <w:pPr>
        <w:pStyle w:val="Ttulo2"/>
        <w:spacing w:line="480" w:lineRule="auto"/>
        <w:ind w:left="993" w:hanging="567"/>
        <w:rPr>
          <w:lang w:val="es-EC"/>
        </w:rPr>
      </w:pPr>
      <w:bookmarkStart w:id="26" w:name="_Toc327909848"/>
      <w:r>
        <w:rPr>
          <w:lang w:val="es-EC"/>
        </w:rPr>
        <w:lastRenderedPageBreak/>
        <w:t>Contaminación Atmosférica.</w:t>
      </w:r>
      <w:bookmarkEnd w:id="26"/>
    </w:p>
    <w:p w:rsidR="005537B6" w:rsidRDefault="00B75815" w:rsidP="00125988">
      <w:pPr>
        <w:spacing w:line="480" w:lineRule="auto"/>
        <w:ind w:left="993"/>
        <w:jc w:val="both"/>
      </w:pPr>
      <w:r w:rsidRPr="00B75815">
        <w:t xml:space="preserve">Se entiende por </w:t>
      </w:r>
      <w:r w:rsidRPr="00B75815">
        <w:rPr>
          <w:bCs/>
        </w:rPr>
        <w:t>contaminación atmosférica</w:t>
      </w:r>
      <w:r w:rsidRPr="00B75815">
        <w:t xml:space="preserve"> a la presencia en la atmósfera de sustancias en una cantidad que implique molestias o riesgo para la salud de las personas y de los demás seres vivos, vienen de cualquier naturaleza</w:t>
      </w:r>
      <w:r w:rsidR="005537B6">
        <w:t>.</w:t>
      </w:r>
      <w:r w:rsidRPr="00B75815">
        <w:t xml:space="preserve"> </w:t>
      </w:r>
    </w:p>
    <w:p w:rsidR="00B75815" w:rsidRPr="00B75815" w:rsidRDefault="00B75815" w:rsidP="00125988">
      <w:pPr>
        <w:spacing w:line="480" w:lineRule="auto"/>
        <w:ind w:left="993"/>
        <w:jc w:val="both"/>
        <w:rPr>
          <w:rStyle w:val="mw-headline"/>
          <w:b/>
        </w:rPr>
      </w:pPr>
      <w:r w:rsidRPr="00B75815">
        <w:rPr>
          <w:rStyle w:val="mw-headline"/>
          <w:b/>
        </w:rPr>
        <w:t>Principales tipos de contaminantes del aire.</w:t>
      </w:r>
    </w:p>
    <w:p w:rsidR="008F2802" w:rsidRDefault="00B75815" w:rsidP="00125988">
      <w:pPr>
        <w:spacing w:after="0" w:line="480" w:lineRule="auto"/>
        <w:ind w:left="993"/>
        <w:jc w:val="both"/>
      </w:pPr>
      <w:r w:rsidRPr="00B75815">
        <w:t xml:space="preserve">Los contaminantes gaseosos más comunes son el </w:t>
      </w:r>
      <w:hyperlink r:id="rId23" w:tooltip="Monóxido de carbono" w:history="1">
        <w:r w:rsidR="005B3406" w:rsidRPr="00B75815">
          <w:rPr>
            <w:rStyle w:val="Hipervnculo"/>
            <w:color w:val="auto"/>
            <w:u w:val="none"/>
          </w:rPr>
          <w:t>monóxido de carbono</w:t>
        </w:r>
      </w:hyperlink>
      <w:r w:rsidR="005B3406" w:rsidRPr="00B75815">
        <w:t xml:space="preserve">, </w:t>
      </w:r>
      <w:r w:rsidR="00381A9E">
        <w:t xml:space="preserve">dióxido de azufre, </w:t>
      </w:r>
      <w:hyperlink r:id="rId24" w:tooltip="Dióxido de carbono" w:history="1">
        <w:r w:rsidRPr="00B75815">
          <w:rPr>
            <w:rStyle w:val="Hipervnculo"/>
            <w:color w:val="auto"/>
            <w:u w:val="none"/>
          </w:rPr>
          <w:t>dióxido de carbono</w:t>
        </w:r>
      </w:hyperlink>
      <w:r w:rsidRPr="00B75815">
        <w:t xml:space="preserve">, los </w:t>
      </w:r>
      <w:hyperlink r:id="rId25" w:tooltip="Óxidos de nitrógeno" w:history="1">
        <w:r w:rsidRPr="00B75815">
          <w:rPr>
            <w:rStyle w:val="Hipervnculo"/>
            <w:color w:val="auto"/>
            <w:u w:val="none"/>
          </w:rPr>
          <w:t>óxidos de nitrógeno</w:t>
        </w:r>
      </w:hyperlink>
      <w:r w:rsidR="00784A75">
        <w:rPr>
          <w:rStyle w:val="Hipervnculo"/>
          <w:color w:val="auto"/>
          <w:u w:val="none"/>
        </w:rPr>
        <w:t xml:space="preserve"> y el material particulado. </w:t>
      </w:r>
    </w:p>
    <w:p w:rsidR="006518ED" w:rsidRPr="006518ED" w:rsidRDefault="006518ED" w:rsidP="00125988">
      <w:pPr>
        <w:pStyle w:val="NormalWeb"/>
        <w:spacing w:line="480" w:lineRule="auto"/>
        <w:ind w:left="993"/>
        <w:jc w:val="both"/>
        <w:rPr>
          <w:rFonts w:ascii="Arial" w:hAnsi="Arial" w:cs="Arial"/>
          <w:b/>
        </w:rPr>
      </w:pPr>
      <w:r w:rsidRPr="006518ED">
        <w:rPr>
          <w:rFonts w:ascii="Arial" w:hAnsi="Arial" w:cs="Arial"/>
          <w:b/>
        </w:rPr>
        <w:t>Monóxido de Carbono</w:t>
      </w:r>
    </w:p>
    <w:p w:rsidR="0089375F" w:rsidRDefault="005B3406" w:rsidP="00125988">
      <w:pPr>
        <w:pStyle w:val="NormalWeb"/>
        <w:spacing w:line="480" w:lineRule="auto"/>
        <w:ind w:left="993"/>
        <w:jc w:val="both"/>
        <w:rPr>
          <w:rFonts w:ascii="Arial" w:hAnsi="Arial" w:cs="Arial"/>
        </w:rPr>
      </w:pPr>
      <w:r w:rsidRPr="00B75815">
        <w:rPr>
          <w:rFonts w:ascii="Arial" w:hAnsi="Arial" w:cs="Arial"/>
        </w:rPr>
        <w:t xml:space="preserve">Es uno de los productos de la </w:t>
      </w:r>
      <w:hyperlink r:id="rId26" w:tooltip="Combustión" w:history="1">
        <w:r w:rsidRPr="00B75815">
          <w:rPr>
            <w:rStyle w:val="Hipervnculo"/>
            <w:rFonts w:ascii="Arial" w:hAnsi="Arial" w:cs="Arial"/>
            <w:color w:val="auto"/>
            <w:u w:val="none"/>
          </w:rPr>
          <w:t>combustión</w:t>
        </w:r>
      </w:hyperlink>
      <w:r w:rsidRPr="00B75815">
        <w:rPr>
          <w:rFonts w:ascii="Arial" w:hAnsi="Arial" w:cs="Arial"/>
        </w:rPr>
        <w:t xml:space="preserve"> incompleta. Es peligroso para las personas y los animales, puesto que se fija en la </w:t>
      </w:r>
      <w:hyperlink r:id="rId27" w:tooltip="Hemoglobina" w:history="1">
        <w:r w:rsidRPr="00B75815">
          <w:rPr>
            <w:rStyle w:val="Hipervnculo"/>
            <w:rFonts w:ascii="Arial" w:hAnsi="Arial" w:cs="Arial"/>
            <w:color w:val="auto"/>
            <w:u w:val="none"/>
          </w:rPr>
          <w:t>hemoglobina</w:t>
        </w:r>
      </w:hyperlink>
      <w:r w:rsidRPr="00B75815">
        <w:rPr>
          <w:rFonts w:ascii="Arial" w:hAnsi="Arial" w:cs="Arial"/>
        </w:rPr>
        <w:t xml:space="preserve"> de la </w:t>
      </w:r>
      <w:hyperlink r:id="rId28" w:tooltip="Sangre" w:history="1">
        <w:r w:rsidRPr="00B75815">
          <w:rPr>
            <w:rStyle w:val="Hipervnculo"/>
            <w:rFonts w:ascii="Arial" w:hAnsi="Arial" w:cs="Arial"/>
            <w:color w:val="auto"/>
            <w:u w:val="none"/>
          </w:rPr>
          <w:t>sangre</w:t>
        </w:r>
      </w:hyperlink>
      <w:r w:rsidRPr="00B75815">
        <w:rPr>
          <w:rFonts w:ascii="Arial" w:hAnsi="Arial" w:cs="Arial"/>
        </w:rPr>
        <w:t xml:space="preserve">, impidiendo el transporte de </w:t>
      </w:r>
      <w:hyperlink r:id="rId29" w:tooltip="Oxígeno" w:history="1">
        <w:r w:rsidRPr="00B75815">
          <w:rPr>
            <w:rStyle w:val="Hipervnculo"/>
            <w:rFonts w:ascii="Arial" w:hAnsi="Arial" w:cs="Arial"/>
            <w:color w:val="auto"/>
            <w:u w:val="none"/>
          </w:rPr>
          <w:t>oxígeno</w:t>
        </w:r>
      </w:hyperlink>
      <w:r w:rsidRPr="00B75815">
        <w:rPr>
          <w:rFonts w:ascii="Arial" w:hAnsi="Arial" w:cs="Arial"/>
        </w:rPr>
        <w:t xml:space="preserve"> en el organismo. </w:t>
      </w:r>
    </w:p>
    <w:p w:rsidR="005B3406" w:rsidRPr="00B85B40" w:rsidRDefault="005B3406" w:rsidP="00125988">
      <w:pPr>
        <w:pStyle w:val="NormalWeb"/>
        <w:spacing w:line="480" w:lineRule="auto"/>
        <w:ind w:left="993"/>
        <w:jc w:val="both"/>
        <w:rPr>
          <w:rFonts w:ascii="Arial" w:hAnsi="Arial" w:cs="Arial"/>
        </w:rPr>
      </w:pPr>
      <w:r w:rsidRPr="00B75815">
        <w:rPr>
          <w:rFonts w:ascii="Arial" w:hAnsi="Arial" w:cs="Arial"/>
        </w:rPr>
        <w:t>Además, es inodoro</w:t>
      </w:r>
      <w:r>
        <w:rPr>
          <w:rFonts w:ascii="Arial" w:hAnsi="Arial" w:cs="Arial"/>
        </w:rPr>
        <w:t>,</w:t>
      </w:r>
      <w:r w:rsidRPr="00B75815">
        <w:rPr>
          <w:rFonts w:ascii="Arial" w:hAnsi="Arial" w:cs="Arial"/>
        </w:rPr>
        <w:t xml:space="preserve"> </w:t>
      </w:r>
      <w:r>
        <w:rPr>
          <w:rFonts w:ascii="Arial" w:hAnsi="Arial" w:cs="Arial"/>
        </w:rPr>
        <w:t>s</w:t>
      </w:r>
      <w:r w:rsidRPr="00B75815">
        <w:rPr>
          <w:rFonts w:ascii="Arial" w:hAnsi="Arial" w:cs="Arial"/>
        </w:rPr>
        <w:t>e diluye muy fácilmente en el aire ambiental, pero en un medio cerrado, su concentración lo hace muy tóxico, incluso mortal.</w:t>
      </w:r>
      <w:r>
        <w:rPr>
          <w:rFonts w:ascii="Arial" w:hAnsi="Arial" w:cs="Arial"/>
        </w:rPr>
        <w:t xml:space="preserve"> De este tipo de contaminante se encuentra presente en los gases estudiados en un 11,95 %, con 21,3 mg/Nm</w:t>
      </w:r>
      <w:r>
        <w:rPr>
          <w:rFonts w:ascii="Arial" w:hAnsi="Arial" w:cs="Arial"/>
          <w:vertAlign w:val="superscript"/>
        </w:rPr>
        <w:t>3</w:t>
      </w:r>
      <w:r>
        <w:rPr>
          <w:rFonts w:ascii="Arial" w:hAnsi="Arial" w:cs="Arial"/>
        </w:rPr>
        <w:t>, el objetivo de esta tesis es reducir esta cantidad e un 90</w:t>
      </w:r>
      <w:r w:rsidR="009736AD">
        <w:rPr>
          <w:rFonts w:ascii="Arial" w:hAnsi="Arial" w:cs="Arial"/>
        </w:rPr>
        <w:t>%.</w:t>
      </w:r>
    </w:p>
    <w:p w:rsidR="005B3406" w:rsidRDefault="00E53015" w:rsidP="00125988">
      <w:pPr>
        <w:spacing w:line="480" w:lineRule="auto"/>
        <w:ind w:left="993"/>
      </w:pPr>
      <w:hyperlink r:id="rId30" w:tooltip="Dióxido de azufre" w:history="1">
        <w:r w:rsidR="00381A9E" w:rsidRPr="00983EF0">
          <w:rPr>
            <w:rStyle w:val="Hipervnculo"/>
            <w:rFonts w:cs="Arial"/>
            <w:b/>
            <w:color w:val="auto"/>
            <w:u w:val="none"/>
          </w:rPr>
          <w:t xml:space="preserve">Dióxido de </w:t>
        </w:r>
        <w:r w:rsidR="00842755">
          <w:rPr>
            <w:rStyle w:val="Hipervnculo"/>
            <w:rFonts w:cs="Arial"/>
            <w:b/>
            <w:color w:val="auto"/>
            <w:u w:val="none"/>
          </w:rPr>
          <w:t>A</w:t>
        </w:r>
        <w:r w:rsidR="00381A9E" w:rsidRPr="00983EF0">
          <w:rPr>
            <w:rStyle w:val="Hipervnculo"/>
            <w:rFonts w:cs="Arial"/>
            <w:b/>
            <w:color w:val="auto"/>
            <w:u w:val="none"/>
          </w:rPr>
          <w:t>zufre</w:t>
        </w:r>
      </w:hyperlink>
    </w:p>
    <w:p w:rsidR="0089375F" w:rsidRDefault="00381A9E" w:rsidP="00125988">
      <w:pPr>
        <w:spacing w:line="480" w:lineRule="auto"/>
        <w:ind w:left="993"/>
        <w:jc w:val="both"/>
        <w:rPr>
          <w:rFonts w:cs="Arial"/>
        </w:rPr>
      </w:pPr>
      <w:r w:rsidRPr="00B75815">
        <w:rPr>
          <w:rFonts w:cs="Arial"/>
        </w:rPr>
        <w:t xml:space="preserve">La principal fuente de emisión de dióxido de azufre a la atmósfera es la combustión del carbón que contiene azufre. </w:t>
      </w:r>
    </w:p>
    <w:p w:rsidR="00381A9E" w:rsidRPr="00B75815" w:rsidRDefault="00381A9E" w:rsidP="00125988">
      <w:pPr>
        <w:spacing w:line="480" w:lineRule="auto"/>
        <w:ind w:left="993"/>
        <w:jc w:val="both"/>
        <w:rPr>
          <w:rFonts w:cs="Arial"/>
        </w:rPr>
      </w:pPr>
      <w:r w:rsidRPr="00B75815">
        <w:rPr>
          <w:rFonts w:cs="Arial"/>
        </w:rPr>
        <w:t>El SO</w:t>
      </w:r>
      <w:r w:rsidRPr="00B75815">
        <w:rPr>
          <w:rFonts w:cs="Arial"/>
          <w:vertAlign w:val="subscript"/>
        </w:rPr>
        <w:t>2</w:t>
      </w:r>
      <w:r w:rsidRPr="00B75815">
        <w:rPr>
          <w:rFonts w:cs="Arial"/>
        </w:rPr>
        <w:t xml:space="preserve"> resultante de la combustión del azufre se oxida y forma </w:t>
      </w:r>
      <w:hyperlink r:id="rId31" w:tooltip="Ácido sulfúrico" w:history="1">
        <w:r w:rsidRPr="00B75815">
          <w:rPr>
            <w:rStyle w:val="Hipervnculo"/>
            <w:rFonts w:cs="Arial"/>
            <w:color w:val="auto"/>
            <w:u w:val="none"/>
          </w:rPr>
          <w:t>ácido sulfúrico</w:t>
        </w:r>
      </w:hyperlink>
      <w:r w:rsidRPr="00B75815">
        <w:rPr>
          <w:rFonts w:cs="Arial"/>
        </w:rPr>
        <w:t>, H</w:t>
      </w:r>
      <w:r w:rsidRPr="00B75815">
        <w:rPr>
          <w:rFonts w:cs="Arial"/>
          <w:vertAlign w:val="subscript"/>
        </w:rPr>
        <w:t>2</w:t>
      </w:r>
      <w:r w:rsidRPr="00B75815">
        <w:rPr>
          <w:rFonts w:cs="Arial"/>
        </w:rPr>
        <w:t>SO</w:t>
      </w:r>
      <w:r w:rsidRPr="00B75815">
        <w:rPr>
          <w:rFonts w:cs="Arial"/>
          <w:vertAlign w:val="subscript"/>
        </w:rPr>
        <w:t>4</w:t>
      </w:r>
      <w:r w:rsidRPr="00B75815">
        <w:rPr>
          <w:rFonts w:cs="Arial"/>
        </w:rPr>
        <w:t xml:space="preserve"> un componente de la llamada lluvia ácida que es nocivo para las plantas, provocando manchas allí donde las gotitas del ácido han contactado con las </w:t>
      </w:r>
      <w:r>
        <w:rPr>
          <w:rFonts w:cs="Arial"/>
        </w:rPr>
        <w:t>hojas.</w:t>
      </w:r>
      <w:r w:rsidR="005B3406">
        <w:rPr>
          <w:rFonts w:cs="Arial"/>
        </w:rPr>
        <w:t xml:space="preserve"> </w:t>
      </w:r>
      <w:r w:rsidRPr="00B75815">
        <w:rPr>
          <w:rFonts w:cs="Arial"/>
        </w:rPr>
        <w:t>SO</w:t>
      </w:r>
      <w:r w:rsidRPr="00B75815">
        <w:rPr>
          <w:rFonts w:cs="Arial"/>
          <w:vertAlign w:val="subscript"/>
        </w:rPr>
        <w:t>2</w:t>
      </w:r>
      <w:r w:rsidRPr="00B75815">
        <w:rPr>
          <w:rFonts w:cs="Arial"/>
        </w:rPr>
        <w:t xml:space="preserve"> + H</w:t>
      </w:r>
      <w:r w:rsidRPr="00B75815">
        <w:rPr>
          <w:rFonts w:cs="Arial"/>
          <w:vertAlign w:val="subscript"/>
        </w:rPr>
        <w:t>2</w:t>
      </w:r>
      <w:r w:rsidRPr="00B75815">
        <w:rPr>
          <w:rFonts w:cs="Arial"/>
        </w:rPr>
        <w:t>O = H</w:t>
      </w:r>
      <w:r w:rsidRPr="00B75815">
        <w:rPr>
          <w:rFonts w:cs="Arial"/>
          <w:vertAlign w:val="subscript"/>
        </w:rPr>
        <w:t>2</w:t>
      </w:r>
      <w:r w:rsidRPr="00B75815">
        <w:rPr>
          <w:rFonts w:cs="Arial"/>
        </w:rPr>
        <w:t>SO</w:t>
      </w:r>
      <w:r w:rsidRPr="00B75815">
        <w:rPr>
          <w:rFonts w:cs="Arial"/>
          <w:vertAlign w:val="subscript"/>
        </w:rPr>
        <w:t>4</w:t>
      </w:r>
    </w:p>
    <w:p w:rsidR="006753E6" w:rsidRDefault="006753E6" w:rsidP="00125988">
      <w:pPr>
        <w:pStyle w:val="NormalWeb"/>
        <w:spacing w:line="480" w:lineRule="auto"/>
        <w:ind w:left="993"/>
        <w:jc w:val="both"/>
        <w:rPr>
          <w:rFonts w:ascii="Arial" w:hAnsi="Arial" w:cs="Arial"/>
        </w:rPr>
      </w:pPr>
      <w:r>
        <w:rPr>
          <w:rFonts w:ascii="Arial" w:hAnsi="Arial" w:cs="Arial"/>
        </w:rPr>
        <w:t xml:space="preserve">De este tipo de contaminante se encuentra presente </w:t>
      </w:r>
      <w:r w:rsidR="0036001C">
        <w:rPr>
          <w:rFonts w:ascii="Arial" w:hAnsi="Arial" w:cs="Arial"/>
        </w:rPr>
        <w:t xml:space="preserve">en los gases descargados a la atmósfera por esta chimenea en </w:t>
      </w:r>
      <w:r>
        <w:rPr>
          <w:rFonts w:ascii="Arial" w:hAnsi="Arial" w:cs="Arial"/>
        </w:rPr>
        <w:t xml:space="preserve">un 73,51 </w:t>
      </w:r>
      <w:r w:rsidR="00ED1813">
        <w:rPr>
          <w:rFonts w:ascii="Arial" w:hAnsi="Arial" w:cs="Arial"/>
        </w:rPr>
        <w:t>%,</w:t>
      </w:r>
      <w:r>
        <w:rPr>
          <w:rFonts w:ascii="Arial" w:hAnsi="Arial" w:cs="Arial"/>
        </w:rPr>
        <w:t xml:space="preserve"> con 1484,6 mg/Nm</w:t>
      </w:r>
      <w:r>
        <w:rPr>
          <w:rFonts w:ascii="Arial" w:hAnsi="Arial" w:cs="Arial"/>
          <w:vertAlign w:val="superscript"/>
        </w:rPr>
        <w:t>3</w:t>
      </w:r>
      <w:r>
        <w:rPr>
          <w:rFonts w:ascii="Arial" w:hAnsi="Arial" w:cs="Arial"/>
        </w:rPr>
        <w:t xml:space="preserve"> en la salida de gases de combustión</w:t>
      </w:r>
      <w:r w:rsidR="0089375F">
        <w:rPr>
          <w:rFonts w:ascii="Arial" w:hAnsi="Arial" w:cs="Arial"/>
        </w:rPr>
        <w:t xml:space="preserve">, el objetivo </w:t>
      </w:r>
      <w:r>
        <w:rPr>
          <w:rFonts w:ascii="Arial" w:hAnsi="Arial" w:cs="Arial"/>
        </w:rPr>
        <w:t>es reducir esta cantidad e un 80</w:t>
      </w:r>
      <w:r w:rsidR="00917F90">
        <w:rPr>
          <w:rFonts w:ascii="Arial" w:hAnsi="Arial" w:cs="Arial"/>
        </w:rPr>
        <w:t>%.</w:t>
      </w:r>
    </w:p>
    <w:p w:rsidR="00B75815" w:rsidRPr="00983EF0" w:rsidRDefault="00E53015" w:rsidP="00125988">
      <w:pPr>
        <w:tabs>
          <w:tab w:val="left" w:pos="993"/>
        </w:tabs>
        <w:ind w:left="993"/>
        <w:rPr>
          <w:rFonts w:cs="Arial"/>
          <w:b/>
        </w:rPr>
      </w:pPr>
      <w:hyperlink r:id="rId32" w:tooltip="Monóxido de nitrógeno" w:history="1">
        <w:r w:rsidR="00784A75">
          <w:rPr>
            <w:rStyle w:val="mw-headline"/>
            <w:rFonts w:cs="Arial"/>
            <w:b/>
          </w:rPr>
          <w:t>Monóxido de N</w:t>
        </w:r>
        <w:r w:rsidR="00B75815" w:rsidRPr="00983EF0">
          <w:rPr>
            <w:rStyle w:val="mw-headline"/>
            <w:rFonts w:cs="Arial"/>
            <w:b/>
          </w:rPr>
          <w:t>itrógeno</w:t>
        </w:r>
      </w:hyperlink>
      <w:r w:rsidR="00784A75">
        <w:rPr>
          <w:rStyle w:val="mw-headline"/>
          <w:rFonts w:cs="Arial"/>
          <w:b/>
        </w:rPr>
        <w:t>.</w:t>
      </w:r>
    </w:p>
    <w:p w:rsidR="00B75815" w:rsidRDefault="00B75815" w:rsidP="00125988">
      <w:pPr>
        <w:pStyle w:val="NormalWeb"/>
        <w:tabs>
          <w:tab w:val="left" w:pos="993"/>
        </w:tabs>
        <w:spacing w:line="480" w:lineRule="auto"/>
        <w:ind w:left="993"/>
        <w:jc w:val="both"/>
        <w:rPr>
          <w:rFonts w:ascii="Arial" w:hAnsi="Arial" w:cs="Arial"/>
        </w:rPr>
      </w:pPr>
      <w:r w:rsidRPr="00B75815">
        <w:rPr>
          <w:rFonts w:ascii="Arial" w:hAnsi="Arial" w:cs="Arial"/>
        </w:rPr>
        <w:t xml:space="preserve">También llamado </w:t>
      </w:r>
      <w:r w:rsidR="00917F90" w:rsidRPr="00917F90">
        <w:rPr>
          <w:rFonts w:ascii="Arial" w:hAnsi="Arial" w:cs="Arial"/>
        </w:rPr>
        <w:t>óxido de nitrógeno</w:t>
      </w:r>
      <w:r w:rsidR="00917F90">
        <w:t xml:space="preserve"> </w:t>
      </w:r>
      <w:r w:rsidRPr="00B75815">
        <w:rPr>
          <w:rFonts w:ascii="Arial" w:hAnsi="Arial" w:cs="Arial"/>
        </w:rPr>
        <w:t xml:space="preserve">es un gas incoloro y poco soluble en agua que se produce por la quema de </w:t>
      </w:r>
      <w:hyperlink r:id="rId33" w:tooltip="Combustibles fósiles" w:history="1">
        <w:r w:rsidRPr="00B75815">
          <w:rPr>
            <w:rStyle w:val="Hipervnculo"/>
            <w:rFonts w:ascii="Arial" w:hAnsi="Arial" w:cs="Arial"/>
            <w:color w:val="auto"/>
            <w:u w:val="none"/>
          </w:rPr>
          <w:t>combustibles fósiles</w:t>
        </w:r>
      </w:hyperlink>
      <w:r w:rsidRPr="00B75815">
        <w:rPr>
          <w:rFonts w:ascii="Arial" w:hAnsi="Arial" w:cs="Arial"/>
        </w:rPr>
        <w:t xml:space="preserve"> en el transporte y la industria. Se oxida muy rápidamente convirtiéndose en </w:t>
      </w:r>
      <w:hyperlink r:id="rId34" w:tooltip="Dióxido de nitrógeno" w:history="1">
        <w:r w:rsidRPr="00B75815">
          <w:rPr>
            <w:rStyle w:val="Hipervnculo"/>
            <w:rFonts w:ascii="Arial" w:hAnsi="Arial" w:cs="Arial"/>
            <w:color w:val="auto"/>
            <w:u w:val="none"/>
          </w:rPr>
          <w:t>dióxido de nitrógeno</w:t>
        </w:r>
      </w:hyperlink>
      <w:r w:rsidRPr="00B75815">
        <w:rPr>
          <w:rFonts w:ascii="Arial" w:hAnsi="Arial" w:cs="Arial"/>
        </w:rPr>
        <w:t>, NO</w:t>
      </w:r>
      <w:r w:rsidRPr="00B75815">
        <w:rPr>
          <w:rFonts w:ascii="Arial" w:hAnsi="Arial" w:cs="Arial"/>
          <w:vertAlign w:val="subscript"/>
        </w:rPr>
        <w:t>2</w:t>
      </w:r>
      <w:r w:rsidRPr="00B75815">
        <w:rPr>
          <w:rFonts w:ascii="Arial" w:hAnsi="Arial" w:cs="Arial"/>
        </w:rPr>
        <w:t xml:space="preserve">, y posteriormente en </w:t>
      </w:r>
      <w:hyperlink r:id="rId35" w:tooltip="Ácido nítrico" w:history="1">
        <w:r w:rsidRPr="00B75815">
          <w:rPr>
            <w:rStyle w:val="Hipervnculo"/>
            <w:rFonts w:ascii="Arial" w:hAnsi="Arial" w:cs="Arial"/>
            <w:color w:val="auto"/>
            <w:u w:val="none"/>
          </w:rPr>
          <w:t>ácido nítrico</w:t>
        </w:r>
      </w:hyperlink>
      <w:r w:rsidRPr="00B75815">
        <w:rPr>
          <w:rFonts w:ascii="Arial" w:hAnsi="Arial" w:cs="Arial"/>
        </w:rPr>
        <w:t>, HNO</w:t>
      </w:r>
      <w:r w:rsidRPr="00B75815">
        <w:rPr>
          <w:rFonts w:ascii="Arial" w:hAnsi="Arial" w:cs="Arial"/>
          <w:vertAlign w:val="subscript"/>
        </w:rPr>
        <w:t>3</w:t>
      </w:r>
      <w:r w:rsidRPr="00B75815">
        <w:rPr>
          <w:rFonts w:ascii="Arial" w:hAnsi="Arial" w:cs="Arial"/>
        </w:rPr>
        <w:t xml:space="preserve">, produciendo así </w:t>
      </w:r>
      <w:hyperlink r:id="rId36" w:tooltip="Lluvia ácida" w:history="1">
        <w:r w:rsidRPr="00B75815">
          <w:rPr>
            <w:rStyle w:val="Hipervnculo"/>
            <w:rFonts w:ascii="Arial" w:hAnsi="Arial" w:cs="Arial"/>
            <w:color w:val="auto"/>
            <w:u w:val="none"/>
          </w:rPr>
          <w:t>lluvia ácida</w:t>
        </w:r>
      </w:hyperlink>
      <w:r w:rsidRPr="00B75815">
        <w:rPr>
          <w:rFonts w:ascii="Arial" w:hAnsi="Arial" w:cs="Arial"/>
        </w:rPr>
        <w:t>.</w:t>
      </w:r>
    </w:p>
    <w:p w:rsidR="006518ED" w:rsidRDefault="006518ED" w:rsidP="00125988">
      <w:pPr>
        <w:pStyle w:val="NormalWeb"/>
        <w:tabs>
          <w:tab w:val="left" w:pos="993"/>
        </w:tabs>
        <w:spacing w:line="480" w:lineRule="auto"/>
        <w:ind w:left="993"/>
        <w:jc w:val="both"/>
        <w:rPr>
          <w:rFonts w:ascii="Arial" w:hAnsi="Arial" w:cs="Arial"/>
        </w:rPr>
      </w:pPr>
      <w:r>
        <w:rPr>
          <w:rFonts w:ascii="Arial" w:hAnsi="Arial" w:cs="Arial"/>
        </w:rPr>
        <w:t>De este tipo de contaminante se encuentra presente en los gases con 513,36 mg/Nm</w:t>
      </w:r>
      <w:r>
        <w:rPr>
          <w:rFonts w:ascii="Arial" w:hAnsi="Arial" w:cs="Arial"/>
          <w:vertAlign w:val="superscript"/>
        </w:rPr>
        <w:t>3</w:t>
      </w:r>
      <w:r>
        <w:rPr>
          <w:rFonts w:ascii="Arial" w:hAnsi="Arial" w:cs="Arial"/>
        </w:rPr>
        <w:t xml:space="preserve">, el objetivo de esta tesis es reducir esta cantidad e un 90% </w:t>
      </w:r>
    </w:p>
    <w:p w:rsidR="00784A75" w:rsidRDefault="00784A75" w:rsidP="00125988">
      <w:pPr>
        <w:spacing w:after="0" w:line="480" w:lineRule="auto"/>
        <w:ind w:left="993"/>
        <w:jc w:val="both"/>
        <w:rPr>
          <w:rFonts w:eastAsia="Times New Roman" w:cs="Arial"/>
          <w:b/>
          <w:bCs/>
          <w:szCs w:val="24"/>
          <w:lang w:eastAsia="es-ES"/>
        </w:rPr>
      </w:pPr>
      <w:r>
        <w:rPr>
          <w:rFonts w:eastAsia="Times New Roman" w:cs="Arial"/>
          <w:b/>
          <w:bCs/>
          <w:szCs w:val="24"/>
          <w:lang w:eastAsia="es-ES"/>
        </w:rPr>
        <w:lastRenderedPageBreak/>
        <w:t>Material Particulado.</w:t>
      </w:r>
    </w:p>
    <w:p w:rsidR="00917F90" w:rsidRDefault="00784A75" w:rsidP="00125988">
      <w:pPr>
        <w:spacing w:after="0" w:line="480" w:lineRule="auto"/>
        <w:ind w:left="993"/>
        <w:jc w:val="both"/>
        <w:rPr>
          <w:rFonts w:cs="Arial"/>
        </w:rPr>
      </w:pPr>
      <w:r w:rsidRPr="00784A75">
        <w:rPr>
          <w:rFonts w:eastAsia="Times New Roman" w:cs="Arial"/>
          <w:bCs/>
          <w:szCs w:val="24"/>
          <w:lang w:eastAsia="es-ES"/>
        </w:rPr>
        <w:t xml:space="preserve">Ya que no se cuenta exactamente con información de tamaño de partícula se ha descrito una información obtenida por medio  </w:t>
      </w:r>
      <w:r w:rsidRPr="009A1349">
        <w:rPr>
          <w:rFonts w:cs="Arial"/>
          <w:lang w:val="es-EC"/>
        </w:rPr>
        <w:t>Technology</w:t>
      </w:r>
      <w:r w:rsidRPr="00784A75">
        <w:rPr>
          <w:rFonts w:cs="Arial"/>
          <w:lang w:val="es-EC"/>
        </w:rPr>
        <w:t xml:space="preserve"> Transfer Network </w:t>
      </w:r>
      <w:r w:rsidRPr="00784A75">
        <w:rPr>
          <w:rFonts w:cs="Arial"/>
        </w:rPr>
        <w:t xml:space="preserve">del sitio web de la </w:t>
      </w:r>
      <w:r w:rsidRPr="00784A75">
        <w:rPr>
          <w:rFonts w:cs="Arial"/>
          <w:lang w:val="es-EC"/>
        </w:rPr>
        <w:t>EPA</w:t>
      </w:r>
      <w:r w:rsidRPr="00784A75">
        <w:rPr>
          <w:rFonts w:cs="Arial"/>
        </w:rPr>
        <w:t xml:space="preserve"> [</w:t>
      </w:r>
      <w:r w:rsidR="00E61F28">
        <w:rPr>
          <w:rFonts w:cs="Arial"/>
        </w:rPr>
        <w:t>2</w:t>
      </w:r>
      <w:r w:rsidRPr="00784A75">
        <w:rPr>
          <w:rFonts w:cs="Arial"/>
        </w:rPr>
        <w:t xml:space="preserve">]. </w:t>
      </w:r>
    </w:p>
    <w:p w:rsidR="00784A75" w:rsidRDefault="00784A75" w:rsidP="00125988">
      <w:pPr>
        <w:spacing w:after="240" w:line="480" w:lineRule="auto"/>
        <w:ind w:left="993"/>
        <w:jc w:val="both"/>
        <w:rPr>
          <w:rFonts w:cs="Arial"/>
        </w:rPr>
      </w:pPr>
      <w:r>
        <w:rPr>
          <w:rFonts w:cs="Arial"/>
        </w:rPr>
        <w:t xml:space="preserve">La tabla </w:t>
      </w:r>
      <w:r w:rsidR="00917F90">
        <w:rPr>
          <w:rFonts w:cs="Arial"/>
        </w:rPr>
        <w:t>II ha sido extraída de este documento y</w:t>
      </w:r>
      <w:r>
        <w:rPr>
          <w:rFonts w:cs="Arial"/>
        </w:rPr>
        <w:t xml:space="preserve"> muestra la distribución de tamaño de partícula en los gases de descarga de un horno de combustión del tip</w:t>
      </w:r>
      <w:r w:rsidR="002450E5">
        <w:rPr>
          <w:rFonts w:cs="Arial"/>
        </w:rPr>
        <w:t xml:space="preserve">o aire controlado. </w:t>
      </w:r>
      <w:r>
        <w:rPr>
          <w:rFonts w:cs="Arial"/>
        </w:rPr>
        <w:t xml:space="preserve">El grado de confiabilidad de dichos valores es E (poco confiable), sin embargo éstos se encuentran en el rango que señala la teoría, es decir el rango respirable ó </w:t>
      </w:r>
      <w:r w:rsidR="00917F90">
        <w:rPr>
          <w:rFonts w:cs="Arial"/>
        </w:rPr>
        <w:t>PM</w:t>
      </w:r>
      <w:r w:rsidR="00917F90">
        <w:rPr>
          <w:rFonts w:cs="Arial"/>
          <w:vertAlign w:val="subscript"/>
        </w:rPr>
        <w:t>10</w:t>
      </w:r>
      <w:r w:rsidR="00917F90">
        <w:rPr>
          <w:rFonts w:cs="Arial"/>
        </w:rPr>
        <w:t>, y para los cálculos correspondientes, se seguirá esta distribución.</w:t>
      </w:r>
    </w:p>
    <w:p w:rsidR="00B14A76" w:rsidRDefault="00784A75" w:rsidP="00B14A76">
      <w:pPr>
        <w:pStyle w:val="Epgrafe"/>
        <w:spacing w:after="120"/>
        <w:jc w:val="center"/>
        <w:rPr>
          <w:color w:val="auto"/>
          <w:sz w:val="24"/>
          <w:szCs w:val="24"/>
        </w:rPr>
      </w:pPr>
      <w:bookmarkStart w:id="27" w:name="_Toc327909601"/>
      <w:r w:rsidRPr="00784A75">
        <w:rPr>
          <w:color w:val="auto"/>
          <w:sz w:val="24"/>
          <w:szCs w:val="24"/>
        </w:rPr>
        <w:t xml:space="preserve">TABLA </w:t>
      </w:r>
      <w:r w:rsidR="00E53015" w:rsidRPr="00784A75">
        <w:rPr>
          <w:color w:val="auto"/>
          <w:sz w:val="24"/>
          <w:szCs w:val="24"/>
        </w:rPr>
        <w:fldChar w:fldCharType="begin"/>
      </w:r>
      <w:r w:rsidRPr="00784A75">
        <w:rPr>
          <w:color w:val="auto"/>
          <w:sz w:val="24"/>
          <w:szCs w:val="24"/>
        </w:rPr>
        <w:instrText xml:space="preserve"> SEQ TABLA \* ROMAN </w:instrText>
      </w:r>
      <w:r w:rsidR="00E53015" w:rsidRPr="00784A75">
        <w:rPr>
          <w:color w:val="auto"/>
          <w:sz w:val="24"/>
          <w:szCs w:val="24"/>
        </w:rPr>
        <w:fldChar w:fldCharType="separate"/>
      </w:r>
      <w:r w:rsidR="006B0D71">
        <w:rPr>
          <w:noProof/>
          <w:color w:val="auto"/>
          <w:sz w:val="24"/>
          <w:szCs w:val="24"/>
        </w:rPr>
        <w:t>I</w:t>
      </w:r>
      <w:r w:rsidR="00E53015" w:rsidRPr="00784A75">
        <w:rPr>
          <w:color w:val="auto"/>
          <w:sz w:val="24"/>
          <w:szCs w:val="24"/>
        </w:rPr>
        <w:fldChar w:fldCharType="end"/>
      </w:r>
      <w:r w:rsidRPr="00784A75">
        <w:rPr>
          <w:color w:val="auto"/>
          <w:sz w:val="24"/>
          <w:szCs w:val="24"/>
        </w:rPr>
        <w:t xml:space="preserve">   </w:t>
      </w:r>
    </w:p>
    <w:p w:rsidR="00784A75" w:rsidRDefault="00784A75" w:rsidP="00B14A76">
      <w:pPr>
        <w:pStyle w:val="Epgrafe"/>
        <w:spacing w:after="120"/>
        <w:jc w:val="center"/>
        <w:rPr>
          <w:color w:val="auto"/>
          <w:sz w:val="24"/>
          <w:szCs w:val="24"/>
        </w:rPr>
      </w:pPr>
      <w:r w:rsidRPr="00784A75">
        <w:rPr>
          <w:color w:val="auto"/>
          <w:sz w:val="24"/>
          <w:szCs w:val="24"/>
        </w:rPr>
        <w:t>DISTRIBUCI</w:t>
      </w:r>
      <w:r w:rsidR="00842755">
        <w:rPr>
          <w:color w:val="auto"/>
          <w:sz w:val="24"/>
          <w:szCs w:val="24"/>
        </w:rPr>
        <w:t>Ó</w:t>
      </w:r>
      <w:r w:rsidRPr="00784A75">
        <w:rPr>
          <w:color w:val="auto"/>
          <w:sz w:val="24"/>
          <w:szCs w:val="24"/>
        </w:rPr>
        <w:t>N DE PARTÍCULA</w:t>
      </w:r>
      <w:r w:rsidR="0089375F">
        <w:rPr>
          <w:color w:val="auto"/>
          <w:sz w:val="24"/>
          <w:szCs w:val="24"/>
        </w:rPr>
        <w:t>S</w:t>
      </w:r>
      <w:bookmarkEnd w:id="27"/>
    </w:p>
    <w:tbl>
      <w:tblPr>
        <w:tblW w:w="4238" w:type="dxa"/>
        <w:jc w:val="center"/>
        <w:tblInd w:w="1417" w:type="dxa"/>
        <w:tblCellMar>
          <w:left w:w="70" w:type="dxa"/>
          <w:right w:w="70" w:type="dxa"/>
        </w:tblCellMar>
        <w:tblLook w:val="04A0"/>
      </w:tblPr>
      <w:tblGrid>
        <w:gridCol w:w="1691"/>
        <w:gridCol w:w="1416"/>
        <w:gridCol w:w="1131"/>
      </w:tblGrid>
      <w:tr w:rsidR="00784A75" w:rsidTr="0089375F">
        <w:trPr>
          <w:trHeight w:val="315"/>
          <w:jc w:val="center"/>
        </w:trPr>
        <w:tc>
          <w:tcPr>
            <w:tcW w:w="4238"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84A75" w:rsidRDefault="002B62F8" w:rsidP="00842755">
            <w:pPr>
              <w:jc w:val="center"/>
              <w:rPr>
                <w:rFonts w:cs="Arial"/>
                <w:color w:val="000000"/>
              </w:rPr>
            </w:pPr>
            <w:r>
              <w:rPr>
                <w:rFonts w:cs="Arial"/>
                <w:color w:val="000000"/>
                <w:sz w:val="22"/>
              </w:rPr>
              <w:t>DISTRIBUCI</w:t>
            </w:r>
            <w:r w:rsidR="00842755">
              <w:rPr>
                <w:rFonts w:cs="Arial"/>
                <w:color w:val="000000"/>
                <w:sz w:val="22"/>
              </w:rPr>
              <w:t>Ó</w:t>
            </w:r>
            <w:r>
              <w:rPr>
                <w:rFonts w:cs="Arial"/>
                <w:color w:val="000000"/>
                <w:sz w:val="22"/>
              </w:rPr>
              <w:t>N DE PART</w:t>
            </w:r>
            <w:r w:rsidR="00842755">
              <w:rPr>
                <w:rFonts w:cs="Arial"/>
                <w:color w:val="000000"/>
                <w:sz w:val="22"/>
              </w:rPr>
              <w:t>Í</w:t>
            </w:r>
            <w:r>
              <w:rPr>
                <w:rFonts w:cs="Arial"/>
                <w:color w:val="000000"/>
                <w:sz w:val="22"/>
              </w:rPr>
              <w:t>CULAS</w:t>
            </w:r>
          </w:p>
        </w:tc>
      </w:tr>
      <w:tr w:rsidR="00784A75" w:rsidTr="0089375F">
        <w:trPr>
          <w:cantSplit/>
          <w:trHeight w:val="375"/>
          <w:jc w:val="center"/>
        </w:trPr>
        <w:tc>
          <w:tcPr>
            <w:tcW w:w="1691" w:type="dxa"/>
            <w:tcBorders>
              <w:top w:val="nil"/>
              <w:left w:val="single" w:sz="8" w:space="0" w:color="auto"/>
              <w:bottom w:val="single" w:sz="4" w:space="0" w:color="auto"/>
              <w:right w:val="single" w:sz="8" w:space="0" w:color="auto"/>
            </w:tcBorders>
            <w:shd w:val="clear" w:color="auto" w:fill="auto"/>
            <w:noWrap/>
            <w:vAlign w:val="center"/>
            <w:hideMark/>
          </w:tcPr>
          <w:p w:rsidR="00784A75" w:rsidRDefault="00784A75" w:rsidP="00BD259A">
            <w:pPr>
              <w:rPr>
                <w:rFonts w:cs="Arial"/>
                <w:color w:val="000000"/>
              </w:rPr>
            </w:pPr>
            <w:r>
              <w:rPr>
                <w:rFonts w:cs="Arial"/>
                <w:color w:val="000000"/>
                <w:sz w:val="22"/>
                <w:lang w:val="fr-FR"/>
              </w:rPr>
              <w:t xml:space="preserve">Rango </w:t>
            </w:r>
            <w:r w:rsidR="0089375F">
              <w:rPr>
                <w:rFonts w:cs="Arial"/>
                <w:color w:val="000000"/>
                <w:sz w:val="22"/>
                <w:lang w:val="en-US"/>
              </w:rPr>
              <w:t>(μm)</w:t>
            </w:r>
          </w:p>
        </w:tc>
        <w:tc>
          <w:tcPr>
            <w:tcW w:w="1416" w:type="dxa"/>
            <w:tcBorders>
              <w:top w:val="nil"/>
              <w:left w:val="nil"/>
              <w:bottom w:val="single" w:sz="4" w:space="0" w:color="auto"/>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lang w:val="fr-FR"/>
              </w:rPr>
              <w:t>d</w:t>
            </w:r>
            <w:r>
              <w:rPr>
                <w:rFonts w:cs="Arial"/>
                <w:color w:val="000000"/>
                <w:sz w:val="22"/>
                <w:vertAlign w:val="subscript"/>
                <w:lang w:val="fr-FR"/>
              </w:rPr>
              <w:t>pm</w:t>
            </w:r>
            <w:r>
              <w:rPr>
                <w:rFonts w:cs="Arial"/>
                <w:color w:val="000000"/>
                <w:sz w:val="22"/>
                <w:lang w:val="fr-FR"/>
              </w:rPr>
              <w:t xml:space="preserve">  </w:t>
            </w:r>
            <w:r w:rsidR="0089375F">
              <w:rPr>
                <w:rFonts w:cs="Arial"/>
                <w:color w:val="000000"/>
                <w:sz w:val="22"/>
              </w:rPr>
              <w:t>(μm)</w:t>
            </w:r>
          </w:p>
        </w:tc>
        <w:tc>
          <w:tcPr>
            <w:tcW w:w="1131" w:type="dxa"/>
            <w:tcBorders>
              <w:top w:val="nil"/>
              <w:left w:val="nil"/>
              <w:bottom w:val="single" w:sz="4" w:space="0" w:color="auto"/>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lang w:val="fr-FR"/>
              </w:rPr>
              <w:t xml:space="preserve">M </w:t>
            </w:r>
            <w:r w:rsidR="0089375F">
              <w:rPr>
                <w:rFonts w:cs="Arial"/>
                <w:color w:val="000000"/>
                <w:sz w:val="22"/>
              </w:rPr>
              <w:t>(%)</w:t>
            </w:r>
          </w:p>
        </w:tc>
      </w:tr>
      <w:tr w:rsidR="00784A75" w:rsidTr="0089375F">
        <w:trPr>
          <w:trHeight w:val="300"/>
          <w:jc w:val="center"/>
        </w:trPr>
        <w:tc>
          <w:tcPr>
            <w:tcW w:w="1691" w:type="dxa"/>
            <w:tcBorders>
              <w:top w:val="single" w:sz="4" w:space="0" w:color="auto"/>
              <w:left w:val="single" w:sz="8" w:space="0" w:color="auto"/>
              <w:bottom w:val="nil"/>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0 − 0,625</w:t>
            </w:r>
          </w:p>
        </w:tc>
        <w:tc>
          <w:tcPr>
            <w:tcW w:w="1416" w:type="dxa"/>
            <w:tcBorders>
              <w:top w:val="single" w:sz="4" w:space="0" w:color="auto"/>
              <w:left w:val="nil"/>
              <w:bottom w:val="nil"/>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0.3125</w:t>
            </w:r>
          </w:p>
        </w:tc>
        <w:tc>
          <w:tcPr>
            <w:tcW w:w="1131" w:type="dxa"/>
            <w:tcBorders>
              <w:top w:val="single" w:sz="4" w:space="0" w:color="auto"/>
              <w:left w:val="nil"/>
              <w:bottom w:val="nil"/>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31.1</w:t>
            </w:r>
          </w:p>
        </w:tc>
      </w:tr>
      <w:tr w:rsidR="00784A75" w:rsidTr="0089375F">
        <w:trPr>
          <w:trHeight w:val="300"/>
          <w:jc w:val="center"/>
        </w:trPr>
        <w:tc>
          <w:tcPr>
            <w:tcW w:w="1691" w:type="dxa"/>
            <w:tcBorders>
              <w:top w:val="nil"/>
              <w:left w:val="single" w:sz="8" w:space="0" w:color="auto"/>
              <w:bottom w:val="nil"/>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0,625 − 1</w:t>
            </w:r>
          </w:p>
        </w:tc>
        <w:tc>
          <w:tcPr>
            <w:tcW w:w="1416" w:type="dxa"/>
            <w:tcBorders>
              <w:top w:val="nil"/>
              <w:left w:val="nil"/>
              <w:bottom w:val="nil"/>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0.8125</w:t>
            </w:r>
          </w:p>
        </w:tc>
        <w:tc>
          <w:tcPr>
            <w:tcW w:w="1131" w:type="dxa"/>
            <w:tcBorders>
              <w:top w:val="nil"/>
              <w:left w:val="nil"/>
              <w:bottom w:val="nil"/>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4.3</w:t>
            </w:r>
          </w:p>
        </w:tc>
      </w:tr>
      <w:tr w:rsidR="00784A75" w:rsidTr="0089375F">
        <w:trPr>
          <w:trHeight w:val="300"/>
          <w:jc w:val="center"/>
        </w:trPr>
        <w:tc>
          <w:tcPr>
            <w:tcW w:w="1691" w:type="dxa"/>
            <w:tcBorders>
              <w:top w:val="nil"/>
              <w:left w:val="single" w:sz="8" w:space="0" w:color="auto"/>
              <w:bottom w:val="nil"/>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1 − 2,5</w:t>
            </w:r>
          </w:p>
        </w:tc>
        <w:tc>
          <w:tcPr>
            <w:tcW w:w="1416" w:type="dxa"/>
            <w:tcBorders>
              <w:top w:val="nil"/>
              <w:left w:val="nil"/>
              <w:bottom w:val="nil"/>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1.75</w:t>
            </w:r>
          </w:p>
        </w:tc>
        <w:tc>
          <w:tcPr>
            <w:tcW w:w="1131" w:type="dxa"/>
            <w:tcBorders>
              <w:top w:val="nil"/>
              <w:left w:val="nil"/>
              <w:bottom w:val="nil"/>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7.9</w:t>
            </w:r>
          </w:p>
        </w:tc>
      </w:tr>
      <w:tr w:rsidR="00784A75" w:rsidTr="0089375F">
        <w:trPr>
          <w:trHeight w:val="300"/>
          <w:jc w:val="center"/>
        </w:trPr>
        <w:tc>
          <w:tcPr>
            <w:tcW w:w="1691" w:type="dxa"/>
            <w:tcBorders>
              <w:top w:val="nil"/>
              <w:left w:val="single" w:sz="8" w:space="0" w:color="auto"/>
              <w:bottom w:val="nil"/>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2,5 − 5</w:t>
            </w:r>
          </w:p>
        </w:tc>
        <w:tc>
          <w:tcPr>
            <w:tcW w:w="1416" w:type="dxa"/>
            <w:tcBorders>
              <w:top w:val="nil"/>
              <w:left w:val="nil"/>
              <w:bottom w:val="nil"/>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3.75</w:t>
            </w:r>
          </w:p>
        </w:tc>
        <w:tc>
          <w:tcPr>
            <w:tcW w:w="1131" w:type="dxa"/>
            <w:tcBorders>
              <w:top w:val="nil"/>
              <w:left w:val="nil"/>
              <w:bottom w:val="nil"/>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8.7</w:t>
            </w:r>
          </w:p>
        </w:tc>
      </w:tr>
      <w:tr w:rsidR="00784A75" w:rsidTr="0089375F">
        <w:trPr>
          <w:trHeight w:val="330"/>
          <w:jc w:val="center"/>
        </w:trPr>
        <w:tc>
          <w:tcPr>
            <w:tcW w:w="1691" w:type="dxa"/>
            <w:tcBorders>
              <w:top w:val="nil"/>
              <w:left w:val="single" w:sz="8" w:space="0" w:color="auto"/>
              <w:bottom w:val="nil"/>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5 − 10</w:t>
            </w:r>
          </w:p>
        </w:tc>
        <w:tc>
          <w:tcPr>
            <w:tcW w:w="1416" w:type="dxa"/>
            <w:tcBorders>
              <w:top w:val="nil"/>
              <w:left w:val="nil"/>
              <w:bottom w:val="nil"/>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7.5</w:t>
            </w:r>
          </w:p>
        </w:tc>
        <w:tc>
          <w:tcPr>
            <w:tcW w:w="1131" w:type="dxa"/>
            <w:tcBorders>
              <w:top w:val="nil"/>
              <w:left w:val="nil"/>
              <w:bottom w:val="nil"/>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13</w:t>
            </w:r>
          </w:p>
        </w:tc>
      </w:tr>
      <w:tr w:rsidR="00784A75" w:rsidTr="0089375F">
        <w:trPr>
          <w:trHeight w:val="315"/>
          <w:jc w:val="center"/>
        </w:trPr>
        <w:tc>
          <w:tcPr>
            <w:tcW w:w="1691" w:type="dxa"/>
            <w:tcBorders>
              <w:top w:val="nil"/>
              <w:left w:val="single" w:sz="8" w:space="0" w:color="auto"/>
              <w:bottom w:val="single" w:sz="8" w:space="0" w:color="auto"/>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10 − 100</w:t>
            </w:r>
          </w:p>
        </w:tc>
        <w:tc>
          <w:tcPr>
            <w:tcW w:w="1416" w:type="dxa"/>
            <w:tcBorders>
              <w:top w:val="nil"/>
              <w:left w:val="nil"/>
              <w:bottom w:val="single" w:sz="8" w:space="0" w:color="auto"/>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55</w:t>
            </w:r>
          </w:p>
        </w:tc>
        <w:tc>
          <w:tcPr>
            <w:tcW w:w="1131" w:type="dxa"/>
            <w:tcBorders>
              <w:top w:val="nil"/>
              <w:left w:val="nil"/>
              <w:bottom w:val="single" w:sz="8" w:space="0" w:color="auto"/>
              <w:right w:val="single" w:sz="8" w:space="0" w:color="auto"/>
            </w:tcBorders>
            <w:shd w:val="clear" w:color="auto" w:fill="auto"/>
            <w:noWrap/>
            <w:vAlign w:val="center"/>
            <w:hideMark/>
          </w:tcPr>
          <w:p w:rsidR="00784A75" w:rsidRDefault="00784A75" w:rsidP="00BD259A">
            <w:pPr>
              <w:jc w:val="center"/>
              <w:rPr>
                <w:rFonts w:cs="Arial"/>
                <w:color w:val="000000"/>
              </w:rPr>
            </w:pPr>
            <w:r>
              <w:rPr>
                <w:rFonts w:cs="Arial"/>
                <w:color w:val="000000"/>
                <w:sz w:val="22"/>
              </w:rPr>
              <w:t>35</w:t>
            </w:r>
          </w:p>
        </w:tc>
      </w:tr>
    </w:tbl>
    <w:p w:rsidR="001F2418" w:rsidRDefault="001F2418" w:rsidP="001F2418">
      <w:pPr>
        <w:ind w:left="851"/>
        <w:jc w:val="both"/>
        <w:rPr>
          <w:rFonts w:cs="Arial"/>
        </w:rPr>
      </w:pPr>
    </w:p>
    <w:p w:rsidR="0089375F" w:rsidRDefault="00917F90" w:rsidP="00125988">
      <w:pPr>
        <w:spacing w:line="480" w:lineRule="auto"/>
        <w:ind w:left="993"/>
        <w:jc w:val="both"/>
        <w:rPr>
          <w:rFonts w:cs="Arial"/>
        </w:rPr>
      </w:pPr>
      <w:r>
        <w:rPr>
          <w:rFonts w:cs="Arial"/>
        </w:rPr>
        <w:lastRenderedPageBreak/>
        <w:t>De un promedio de</w:t>
      </w:r>
      <w:r w:rsidR="0089375F">
        <w:rPr>
          <w:rFonts w:cs="Arial"/>
        </w:rPr>
        <w:t xml:space="preserve"> 218, 86 mg/Nm</w:t>
      </w:r>
      <w:r w:rsidR="0089375F">
        <w:rPr>
          <w:rFonts w:cs="Arial"/>
          <w:vertAlign w:val="superscript"/>
        </w:rPr>
        <w:t>3</w:t>
      </w:r>
      <w:r>
        <w:rPr>
          <w:rFonts w:cs="Arial"/>
        </w:rPr>
        <w:t xml:space="preserve"> </w:t>
      </w:r>
      <w:r w:rsidR="0089375F">
        <w:rPr>
          <w:rFonts w:cs="Arial"/>
        </w:rPr>
        <w:t>s</w:t>
      </w:r>
      <w:r w:rsidR="00784A75">
        <w:rPr>
          <w:rFonts w:cs="Arial"/>
        </w:rPr>
        <w:t>e estima obtener una eficiencia de colección</w:t>
      </w:r>
      <w:r>
        <w:rPr>
          <w:rFonts w:cs="Arial"/>
        </w:rPr>
        <w:t xml:space="preserve"> de partículas</w:t>
      </w:r>
      <w:r w:rsidR="0089375F">
        <w:rPr>
          <w:rFonts w:cs="Arial"/>
        </w:rPr>
        <w:t xml:space="preserve"> cercana al 90%.</w:t>
      </w:r>
    </w:p>
    <w:p w:rsidR="00273B49" w:rsidRDefault="00273B49" w:rsidP="00B14A76">
      <w:pPr>
        <w:pStyle w:val="Ttulo2"/>
        <w:ind w:left="993" w:hanging="567"/>
      </w:pPr>
      <w:bookmarkStart w:id="28" w:name="_Toc327909849"/>
      <w:r w:rsidRPr="005B3B09">
        <w:t>Sistemas Colectores de Partículas</w:t>
      </w:r>
      <w:bookmarkEnd w:id="28"/>
    </w:p>
    <w:p w:rsidR="00273B49" w:rsidRDefault="008D748E" w:rsidP="00125988">
      <w:pPr>
        <w:spacing w:line="480" w:lineRule="auto"/>
        <w:ind w:left="993" w:right="55"/>
        <w:jc w:val="both"/>
        <w:rPr>
          <w:rFonts w:cs="Arial"/>
        </w:rPr>
      </w:pPr>
      <w:r>
        <w:rPr>
          <w:rFonts w:cs="Arial"/>
        </w:rPr>
        <w:t xml:space="preserve">Los Sistemas </w:t>
      </w:r>
      <w:r w:rsidR="00273B49" w:rsidRPr="005C3702">
        <w:rPr>
          <w:rFonts w:cs="Arial"/>
        </w:rPr>
        <w:t>Scrubber son métodos de separación o filtración utilizados para remover partículas y gases simultáneamente, por intercepción de un líquido lavador.</w:t>
      </w:r>
    </w:p>
    <w:p w:rsidR="0054421C" w:rsidRPr="005C3702" w:rsidRDefault="00264E1A" w:rsidP="00040366">
      <w:pPr>
        <w:spacing w:line="480" w:lineRule="auto"/>
        <w:ind w:left="1134" w:right="55"/>
        <w:jc w:val="center"/>
        <w:rPr>
          <w:rFonts w:cs="Arial"/>
        </w:rPr>
      </w:pPr>
      <w:r>
        <w:rPr>
          <w:rFonts w:cs="Arial"/>
          <w:noProof/>
          <w:lang w:val="es-EC" w:eastAsia="es-EC"/>
        </w:rPr>
        <w:drawing>
          <wp:inline distT="0" distB="0" distL="0" distR="0">
            <wp:extent cx="3706051" cy="1774372"/>
            <wp:effectExtent l="19050" t="0" r="8699" b="0"/>
            <wp:docPr id="30" name="Imagen 69" descr="C:\Users\Ricardo Lucas\Desktop\figur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Ricardo Lucas\Desktop\figura1.8.jpg"/>
                    <pic:cNvPicPr>
                      <a:picLocks noChangeAspect="1" noChangeArrowheads="1"/>
                    </pic:cNvPicPr>
                  </pic:nvPicPr>
                  <pic:blipFill>
                    <a:blip r:embed="rId37" cstate="print"/>
                    <a:srcRect/>
                    <a:stretch>
                      <a:fillRect/>
                    </a:stretch>
                  </pic:blipFill>
                  <pic:spPr bwMode="auto">
                    <a:xfrm>
                      <a:off x="0" y="0"/>
                      <a:ext cx="3706239" cy="1774462"/>
                    </a:xfrm>
                    <a:prstGeom prst="rect">
                      <a:avLst/>
                    </a:prstGeom>
                    <a:noFill/>
                    <a:ln w="9525">
                      <a:noFill/>
                      <a:miter lim="800000"/>
                      <a:headEnd/>
                      <a:tailEnd/>
                    </a:ln>
                  </pic:spPr>
                </pic:pic>
              </a:graphicData>
            </a:graphic>
          </wp:inline>
        </w:drawing>
      </w:r>
      <w:r w:rsidRPr="00264E1A">
        <w:rPr>
          <w:rFonts w:cs="Arial"/>
          <w:noProof/>
          <w:lang w:val="es-EC" w:eastAsia="es-EC"/>
        </w:rPr>
        <w:t xml:space="preserve"> </w:t>
      </w:r>
      <w:r w:rsidR="002450E5" w:rsidRPr="00040366">
        <w:rPr>
          <w:rFonts w:cs="Arial"/>
          <w:noProof/>
          <w:lang w:val="es-EC" w:eastAsia="es-EC"/>
        </w:rPr>
        <w:t xml:space="preserve"> </w:t>
      </w:r>
    </w:p>
    <w:p w:rsidR="00525940" w:rsidRPr="006518ED" w:rsidRDefault="006518ED" w:rsidP="006518ED">
      <w:pPr>
        <w:pStyle w:val="Epgrafe"/>
        <w:jc w:val="center"/>
        <w:rPr>
          <w:rFonts w:eastAsia="Times New Roman" w:cs="Arial"/>
          <w:color w:val="auto"/>
          <w:sz w:val="24"/>
          <w:szCs w:val="24"/>
          <w:lang w:eastAsia="es-ES"/>
        </w:rPr>
      </w:pPr>
      <w:bookmarkStart w:id="29" w:name="_Toc327909506"/>
      <w:r w:rsidRPr="006518ED">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1</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8</w:t>
      </w:r>
      <w:r w:rsidR="00E53015">
        <w:rPr>
          <w:color w:val="auto"/>
          <w:sz w:val="24"/>
          <w:szCs w:val="24"/>
        </w:rPr>
        <w:fldChar w:fldCharType="end"/>
      </w:r>
      <w:r w:rsidR="00A36B81" w:rsidRPr="006518ED">
        <w:rPr>
          <w:color w:val="auto"/>
          <w:sz w:val="24"/>
          <w:szCs w:val="24"/>
        </w:rPr>
        <w:t xml:space="preserve">   </w:t>
      </w:r>
      <w:r w:rsidR="00525940" w:rsidRPr="006518ED">
        <w:rPr>
          <w:rFonts w:eastAsia="Times New Roman" w:cs="Arial"/>
          <w:color w:val="auto"/>
          <w:sz w:val="24"/>
          <w:szCs w:val="24"/>
          <w:lang w:eastAsia="es-ES"/>
        </w:rPr>
        <w:t>PROCESO DE LAVADO (SCRUBBER)</w:t>
      </w:r>
      <w:r w:rsidR="00E61F28" w:rsidRPr="006518ED">
        <w:rPr>
          <w:rFonts w:eastAsia="Times New Roman" w:cs="Arial"/>
          <w:color w:val="auto"/>
          <w:sz w:val="24"/>
          <w:szCs w:val="24"/>
          <w:lang w:eastAsia="es-ES"/>
        </w:rPr>
        <w:t>.</w:t>
      </w:r>
      <w:bookmarkEnd w:id="29"/>
    </w:p>
    <w:p w:rsidR="0054421C" w:rsidRPr="0054421C" w:rsidRDefault="0054421C" w:rsidP="0054421C">
      <w:pPr>
        <w:rPr>
          <w:lang w:val="es-EC" w:eastAsia="es-ES"/>
        </w:rPr>
      </w:pPr>
    </w:p>
    <w:p w:rsidR="00510A2B" w:rsidRPr="00510A2B" w:rsidRDefault="00510A2B" w:rsidP="00125988">
      <w:pPr>
        <w:spacing w:line="480" w:lineRule="auto"/>
        <w:ind w:left="993"/>
        <w:jc w:val="both"/>
        <w:rPr>
          <w:lang w:val="es-EC" w:eastAsia="es-ES"/>
        </w:rPr>
      </w:pPr>
      <w:r>
        <w:rPr>
          <w:lang w:val="es-EC" w:eastAsia="es-ES"/>
        </w:rPr>
        <w:t>La figura 1.</w:t>
      </w:r>
      <w:r w:rsidR="006518ED">
        <w:rPr>
          <w:lang w:val="es-EC" w:eastAsia="es-ES"/>
        </w:rPr>
        <w:t>8</w:t>
      </w:r>
      <w:r>
        <w:rPr>
          <w:lang w:val="es-EC" w:eastAsia="es-ES"/>
        </w:rPr>
        <w:t xml:space="preserve"> muestra </w:t>
      </w:r>
      <w:r w:rsidR="0054421C">
        <w:rPr>
          <w:lang w:val="es-EC" w:eastAsia="es-ES"/>
        </w:rPr>
        <w:t xml:space="preserve">el diagrama </w:t>
      </w:r>
      <w:r w:rsidR="006518ED">
        <w:rPr>
          <w:lang w:val="es-EC" w:eastAsia="es-ES"/>
        </w:rPr>
        <w:t>de</w:t>
      </w:r>
      <w:r>
        <w:rPr>
          <w:lang w:val="es-EC" w:eastAsia="es-ES"/>
        </w:rPr>
        <w:t xml:space="preserve"> un lavador de </w:t>
      </w:r>
      <w:r w:rsidR="0054421C">
        <w:rPr>
          <w:lang w:val="es-EC" w:eastAsia="es-ES"/>
        </w:rPr>
        <w:t>gases.</w:t>
      </w:r>
    </w:p>
    <w:p w:rsidR="00273B49" w:rsidRPr="00D47FC2" w:rsidRDefault="00273B49" w:rsidP="00125988">
      <w:pPr>
        <w:spacing w:line="480" w:lineRule="auto"/>
        <w:ind w:left="993" w:right="55"/>
        <w:rPr>
          <w:rFonts w:cs="Arial"/>
          <w:b/>
        </w:rPr>
      </w:pPr>
      <w:r w:rsidRPr="00D47FC2">
        <w:rPr>
          <w:rFonts w:cs="Arial"/>
          <w:b/>
        </w:rPr>
        <w:t>Descripción del Sistema</w:t>
      </w:r>
    </w:p>
    <w:p w:rsidR="00273B49" w:rsidRPr="00637C44" w:rsidRDefault="00CC14DC" w:rsidP="00125988">
      <w:pPr>
        <w:pStyle w:val="Prrafodelista"/>
        <w:tabs>
          <w:tab w:val="left" w:pos="426"/>
        </w:tabs>
        <w:spacing w:after="0" w:line="480" w:lineRule="auto"/>
        <w:ind w:left="993" w:right="55"/>
        <w:jc w:val="both"/>
        <w:rPr>
          <w:rFonts w:cs="Arial"/>
          <w:szCs w:val="24"/>
          <w:lang w:val="es-EC"/>
        </w:rPr>
      </w:pPr>
      <w:r>
        <w:rPr>
          <w:rFonts w:cs="Arial"/>
          <w:szCs w:val="24"/>
          <w:lang w:val="es-EC"/>
        </w:rPr>
        <w:t>E</w:t>
      </w:r>
      <w:r w:rsidR="00273B49">
        <w:rPr>
          <w:rFonts w:cs="Arial"/>
          <w:szCs w:val="24"/>
          <w:lang w:val="es-EC"/>
        </w:rPr>
        <w:t xml:space="preserve">l </w:t>
      </w:r>
      <w:r w:rsidR="00273B49" w:rsidRPr="00637C44">
        <w:rPr>
          <w:rFonts w:cs="Arial"/>
          <w:szCs w:val="24"/>
          <w:lang w:val="es-EC"/>
        </w:rPr>
        <w:t xml:space="preserve">proceso de este sistema </w:t>
      </w:r>
      <w:r w:rsidR="00B84AA5">
        <w:rPr>
          <w:rFonts w:cs="Arial"/>
          <w:szCs w:val="24"/>
          <w:lang w:val="es-EC"/>
        </w:rPr>
        <w:t xml:space="preserve">de lavado de gases </w:t>
      </w:r>
      <w:r w:rsidR="00273B49" w:rsidRPr="00637C44">
        <w:rPr>
          <w:rFonts w:cs="Arial"/>
          <w:szCs w:val="24"/>
          <w:lang w:val="es-EC"/>
        </w:rPr>
        <w:t>co</w:t>
      </w:r>
      <w:r w:rsidR="00BA3C6B">
        <w:rPr>
          <w:rFonts w:cs="Arial"/>
          <w:szCs w:val="24"/>
          <w:lang w:val="es-EC"/>
        </w:rPr>
        <w:t>mienza con la recepción del</w:t>
      </w:r>
      <w:r w:rsidR="00273B49" w:rsidRPr="00637C44">
        <w:rPr>
          <w:rFonts w:cs="Arial"/>
          <w:szCs w:val="24"/>
          <w:lang w:val="es-EC"/>
        </w:rPr>
        <w:t xml:space="preserve"> gas sucio,</w:t>
      </w:r>
      <w:r w:rsidR="00273B49">
        <w:rPr>
          <w:rFonts w:cs="Arial"/>
          <w:szCs w:val="24"/>
          <w:lang w:val="es-EC"/>
        </w:rPr>
        <w:t xml:space="preserve"> en la sección </w:t>
      </w:r>
      <w:r w:rsidR="00360D47">
        <w:rPr>
          <w:rFonts w:cs="Arial"/>
          <w:szCs w:val="24"/>
          <w:lang w:val="es-EC"/>
        </w:rPr>
        <w:t xml:space="preserve">de </w:t>
      </w:r>
      <w:r w:rsidR="00BA3C6B">
        <w:rPr>
          <w:rFonts w:cs="Arial"/>
          <w:szCs w:val="24"/>
          <w:lang w:val="es-EC"/>
        </w:rPr>
        <w:t>la Cámara Rociadora</w:t>
      </w:r>
      <w:r w:rsidR="00360D47">
        <w:rPr>
          <w:rFonts w:cs="Arial"/>
          <w:szCs w:val="24"/>
          <w:lang w:val="es-EC"/>
        </w:rPr>
        <w:t>,</w:t>
      </w:r>
      <w:r w:rsidR="00880A84">
        <w:rPr>
          <w:rFonts w:cs="Arial"/>
          <w:szCs w:val="24"/>
          <w:lang w:val="es-EC"/>
        </w:rPr>
        <w:t xml:space="preserve"> donde se inyecta agua adicionada con hidróxido de sodio</w:t>
      </w:r>
      <w:r w:rsidR="00BD112D">
        <w:rPr>
          <w:rFonts w:cs="Arial"/>
          <w:szCs w:val="24"/>
          <w:lang w:val="es-EC"/>
        </w:rPr>
        <w:t xml:space="preserve"> con</w:t>
      </w:r>
      <w:r w:rsidR="00360D47">
        <w:rPr>
          <w:rFonts w:cs="Arial"/>
          <w:szCs w:val="24"/>
          <w:lang w:val="es-EC"/>
        </w:rPr>
        <w:t xml:space="preserve"> </w:t>
      </w:r>
      <w:r w:rsidR="00880A84">
        <w:rPr>
          <w:rFonts w:cs="Arial"/>
          <w:szCs w:val="24"/>
          <w:lang w:val="es-EC"/>
        </w:rPr>
        <w:t xml:space="preserve">la finalidad de bajar su temperatura llevando al gas a la temperatura </w:t>
      </w:r>
      <w:r w:rsidR="00880A84">
        <w:rPr>
          <w:rFonts w:cs="Arial"/>
          <w:szCs w:val="24"/>
          <w:lang w:val="es-EC"/>
        </w:rPr>
        <w:lastRenderedPageBreak/>
        <w:t xml:space="preserve">de saturación, </w:t>
      </w:r>
      <w:r w:rsidR="000B1ABA">
        <w:rPr>
          <w:rFonts w:cs="Arial"/>
          <w:szCs w:val="24"/>
          <w:lang w:val="es-EC"/>
        </w:rPr>
        <w:t>luego pasa a</w:t>
      </w:r>
      <w:r w:rsidR="00273B49">
        <w:rPr>
          <w:rFonts w:cs="Arial"/>
          <w:szCs w:val="24"/>
          <w:lang w:val="es-EC"/>
        </w:rPr>
        <w:t>l “lavador”</w:t>
      </w:r>
      <w:r w:rsidR="000B1ABA">
        <w:rPr>
          <w:rFonts w:cs="Arial"/>
          <w:szCs w:val="24"/>
          <w:lang w:val="es-EC"/>
        </w:rPr>
        <w:t xml:space="preserve"> que es un Scrubber Venturi</w:t>
      </w:r>
      <w:r w:rsidR="00273B49">
        <w:rPr>
          <w:rFonts w:cs="Arial"/>
          <w:szCs w:val="24"/>
          <w:lang w:val="es-EC"/>
        </w:rPr>
        <w:t>,</w:t>
      </w:r>
      <w:r w:rsidR="00273B49" w:rsidRPr="00637C44">
        <w:rPr>
          <w:rFonts w:cs="Arial"/>
          <w:szCs w:val="24"/>
          <w:lang w:val="es-EC"/>
        </w:rPr>
        <w:t xml:space="preserve"> </w:t>
      </w:r>
      <w:r w:rsidR="00880A84">
        <w:rPr>
          <w:rFonts w:cs="Arial"/>
          <w:szCs w:val="24"/>
          <w:lang w:val="es-EC"/>
        </w:rPr>
        <w:t>donde</w:t>
      </w:r>
      <w:r w:rsidR="000B1ABA">
        <w:rPr>
          <w:rFonts w:cs="Arial"/>
          <w:szCs w:val="24"/>
          <w:lang w:val="es-EC"/>
        </w:rPr>
        <w:t xml:space="preserve"> </w:t>
      </w:r>
      <w:r w:rsidR="00880A84">
        <w:rPr>
          <w:rFonts w:cs="Arial"/>
          <w:szCs w:val="24"/>
          <w:lang w:val="es-EC"/>
        </w:rPr>
        <w:t>se inyecta más agua adicionada</w:t>
      </w:r>
      <w:r w:rsidR="00BD112D">
        <w:rPr>
          <w:rFonts w:cs="Arial"/>
          <w:szCs w:val="24"/>
          <w:lang w:val="es-EC"/>
        </w:rPr>
        <w:t>.</w:t>
      </w:r>
    </w:p>
    <w:p w:rsidR="00766EB9" w:rsidRDefault="00273B49" w:rsidP="00125988">
      <w:pPr>
        <w:pStyle w:val="Textoindependiente2"/>
        <w:ind w:left="993" w:right="-143"/>
        <w:rPr>
          <w:lang w:val="es-EC"/>
        </w:rPr>
      </w:pPr>
      <w:r>
        <w:rPr>
          <w:lang w:val="es-EC"/>
        </w:rPr>
        <w:t>Al obtenerse una mezcla gas líquid</w:t>
      </w:r>
      <w:r w:rsidR="00BD112D">
        <w:rPr>
          <w:lang w:val="es-EC"/>
        </w:rPr>
        <w:t xml:space="preserve">o, esta mezcla pasa a través de </w:t>
      </w:r>
      <w:r>
        <w:rPr>
          <w:lang w:val="es-EC"/>
        </w:rPr>
        <w:t>un ciclón</w:t>
      </w:r>
      <w:r w:rsidR="00360D47">
        <w:rPr>
          <w:lang w:val="es-EC"/>
        </w:rPr>
        <w:t xml:space="preserve"> separador </w:t>
      </w:r>
      <w:r>
        <w:rPr>
          <w:lang w:val="es-EC"/>
        </w:rPr>
        <w:t xml:space="preserve">donde </w:t>
      </w:r>
      <w:r w:rsidR="00D85804">
        <w:rPr>
          <w:lang w:val="es-EC"/>
        </w:rPr>
        <w:t>el</w:t>
      </w:r>
      <w:r w:rsidRPr="00637C44">
        <w:rPr>
          <w:lang w:val="es-EC"/>
        </w:rPr>
        <w:t xml:space="preserve"> agua</w:t>
      </w:r>
      <w:r w:rsidR="00D85804">
        <w:rPr>
          <w:lang w:val="es-EC"/>
        </w:rPr>
        <w:t xml:space="preserve"> es separada del gas </w:t>
      </w:r>
      <w:r w:rsidR="00B84AA5">
        <w:rPr>
          <w:lang w:val="es-EC"/>
        </w:rPr>
        <w:t>de combustión</w:t>
      </w:r>
      <w:r w:rsidR="00360D47">
        <w:rPr>
          <w:lang w:val="es-EC"/>
        </w:rPr>
        <w:t xml:space="preserve"> además en la parte superior está provista de un “eliminador de niebla” el cual ayuda a la separación del liquido del gas haciendo así que el liquido caiga</w:t>
      </w:r>
      <w:r w:rsidR="00766EB9">
        <w:rPr>
          <w:lang w:val="es-EC"/>
        </w:rPr>
        <w:t xml:space="preserve"> hacia la parte inferior del ciclón </w:t>
      </w:r>
      <w:r w:rsidRPr="00637C44">
        <w:rPr>
          <w:lang w:val="es-EC"/>
        </w:rPr>
        <w:t>al depósito de agua,</w:t>
      </w:r>
      <w:r>
        <w:rPr>
          <w:lang w:val="es-EC"/>
        </w:rPr>
        <w:t xml:space="preserve"> </w:t>
      </w:r>
      <w:r w:rsidR="008D001A">
        <w:rPr>
          <w:lang w:val="es-EC"/>
        </w:rPr>
        <w:t>l</w:t>
      </w:r>
      <w:r>
        <w:rPr>
          <w:lang w:val="es-EC"/>
        </w:rPr>
        <w:t>uego sigue el proceso un equipo separador (líquido sólido)</w:t>
      </w:r>
      <w:r w:rsidR="00B84AA5">
        <w:rPr>
          <w:lang w:val="es-EC"/>
        </w:rPr>
        <w:t xml:space="preserve"> </w:t>
      </w:r>
      <w:r w:rsidR="0054421C">
        <w:rPr>
          <w:lang w:val="es-EC"/>
        </w:rPr>
        <w:t xml:space="preserve">que es </w:t>
      </w:r>
      <w:r w:rsidR="00B84AA5">
        <w:rPr>
          <w:lang w:val="es-EC"/>
        </w:rPr>
        <w:t>un filtro.</w:t>
      </w:r>
    </w:p>
    <w:p w:rsidR="00273B49" w:rsidRPr="00766EB9" w:rsidRDefault="00273B49" w:rsidP="00125988">
      <w:pPr>
        <w:pStyle w:val="Textoindependiente2"/>
        <w:ind w:left="993" w:right="-143"/>
        <w:rPr>
          <w:lang w:val="es-EC"/>
        </w:rPr>
      </w:pPr>
      <w:r w:rsidRPr="00766EB9">
        <w:rPr>
          <w:lang w:val="es-EC"/>
        </w:rPr>
        <w:t xml:space="preserve">El agua evaporada es reemplazada por agua fresca </w:t>
      </w:r>
      <w:r w:rsidR="00D85804">
        <w:rPr>
          <w:lang w:val="es-EC"/>
        </w:rPr>
        <w:t xml:space="preserve">adicionada del </w:t>
      </w:r>
      <w:r w:rsidRPr="00766EB9">
        <w:rPr>
          <w:lang w:val="es-EC"/>
        </w:rPr>
        <w:t xml:space="preserve"> producto químico. El polvo y la contaminación de productos del proceso</w:t>
      </w:r>
      <w:r w:rsidR="00B84AA5">
        <w:rPr>
          <w:lang w:val="es-EC"/>
        </w:rPr>
        <w:t xml:space="preserve"> que salen de</w:t>
      </w:r>
      <w:r w:rsidR="00D85804">
        <w:rPr>
          <w:lang w:val="es-EC"/>
        </w:rPr>
        <w:t xml:space="preserve"> los</w:t>
      </w:r>
      <w:r w:rsidR="00B84AA5">
        <w:rPr>
          <w:lang w:val="es-EC"/>
        </w:rPr>
        <w:t xml:space="preserve"> filtro</w:t>
      </w:r>
      <w:r w:rsidR="00D85804">
        <w:rPr>
          <w:lang w:val="es-EC"/>
        </w:rPr>
        <w:t>s</w:t>
      </w:r>
      <w:r w:rsidR="00B84AA5">
        <w:rPr>
          <w:lang w:val="es-EC"/>
        </w:rPr>
        <w:t xml:space="preserve"> </w:t>
      </w:r>
      <w:r w:rsidRPr="00766EB9">
        <w:rPr>
          <w:lang w:val="es-EC"/>
        </w:rPr>
        <w:t xml:space="preserve">se eliminan periódicamente a través </w:t>
      </w:r>
      <w:r w:rsidR="00B84AA5">
        <w:rPr>
          <w:lang w:val="es-EC"/>
        </w:rPr>
        <w:t>del relleno</w:t>
      </w:r>
      <w:r w:rsidR="00040366">
        <w:rPr>
          <w:lang w:val="es-EC"/>
        </w:rPr>
        <w:t xml:space="preserve"> sanitario</w:t>
      </w:r>
      <w:r w:rsidRPr="00766EB9">
        <w:rPr>
          <w:lang w:val="es-EC"/>
        </w:rPr>
        <w:t xml:space="preserve">. </w:t>
      </w:r>
    </w:p>
    <w:p w:rsidR="00BA3C6B" w:rsidRDefault="00BA3C6B" w:rsidP="00125988">
      <w:pPr>
        <w:spacing w:line="480" w:lineRule="auto"/>
        <w:ind w:left="993"/>
        <w:jc w:val="both"/>
        <w:rPr>
          <w:lang w:eastAsia="es-ES"/>
        </w:rPr>
      </w:pPr>
      <w:r w:rsidRPr="003327B7">
        <w:rPr>
          <w:lang w:eastAsia="es-ES"/>
        </w:rPr>
        <w:t xml:space="preserve">La eficacia depende del grado de contacto e interacción que tengan las partículas con el líquido; es por ello que es muy importante la atomización del líquido y un adecuado tiempo de contacto. </w:t>
      </w:r>
    </w:p>
    <w:p w:rsidR="00EE5CC9" w:rsidRPr="001E1A17" w:rsidRDefault="00EE5CC9" w:rsidP="00125988">
      <w:pPr>
        <w:spacing w:line="480" w:lineRule="auto"/>
        <w:ind w:left="993"/>
        <w:rPr>
          <w:b/>
          <w:lang w:val="es-EC"/>
        </w:rPr>
      </w:pPr>
      <w:r w:rsidRPr="001E1A17">
        <w:rPr>
          <w:b/>
          <w:lang w:val="es-EC"/>
        </w:rPr>
        <w:t>Tipos de Scrubber o depuradores de Aire</w:t>
      </w:r>
    </w:p>
    <w:p w:rsidR="00EE5CC9" w:rsidRDefault="00DE0345" w:rsidP="00125988">
      <w:pPr>
        <w:tabs>
          <w:tab w:val="left" w:pos="567"/>
        </w:tabs>
        <w:spacing w:line="480" w:lineRule="auto"/>
        <w:ind w:left="993" w:right="55"/>
        <w:jc w:val="both"/>
        <w:rPr>
          <w:rFonts w:cs="Arial"/>
        </w:rPr>
      </w:pPr>
      <w:r>
        <w:rPr>
          <w:rFonts w:cs="Arial"/>
        </w:rPr>
        <w:t>Se p</w:t>
      </w:r>
      <w:r w:rsidR="00EE5CC9">
        <w:rPr>
          <w:rFonts w:cs="Arial"/>
        </w:rPr>
        <w:t>resentar</w:t>
      </w:r>
      <w:r>
        <w:rPr>
          <w:rFonts w:cs="Arial"/>
        </w:rPr>
        <w:t>án</w:t>
      </w:r>
      <w:r w:rsidR="00EE5CC9">
        <w:rPr>
          <w:rFonts w:cs="Arial"/>
        </w:rPr>
        <w:t xml:space="preserve"> cinco clases básicas de equipos de colección de partículas.</w:t>
      </w:r>
    </w:p>
    <w:p w:rsidR="00EE5CC9" w:rsidRDefault="00EE5CC9" w:rsidP="00125988">
      <w:pPr>
        <w:pStyle w:val="Prrafodelista"/>
        <w:numPr>
          <w:ilvl w:val="0"/>
          <w:numId w:val="4"/>
        </w:numPr>
        <w:tabs>
          <w:tab w:val="left" w:pos="567"/>
        </w:tabs>
        <w:spacing w:line="480" w:lineRule="auto"/>
        <w:ind w:left="993" w:right="55" w:firstLine="0"/>
        <w:rPr>
          <w:rFonts w:cs="Arial"/>
          <w:szCs w:val="24"/>
          <w:lang w:val="es-EC"/>
        </w:rPr>
      </w:pPr>
      <w:r w:rsidRPr="00B70151">
        <w:rPr>
          <w:rFonts w:cs="Arial"/>
          <w:szCs w:val="24"/>
          <w:lang w:val="es-EC"/>
        </w:rPr>
        <w:t>Cámaras de sedimentación por gravedad.</w:t>
      </w:r>
    </w:p>
    <w:p w:rsidR="00EE5CC9" w:rsidRDefault="00EE5CC9" w:rsidP="00125988">
      <w:pPr>
        <w:pStyle w:val="Prrafodelista"/>
        <w:numPr>
          <w:ilvl w:val="0"/>
          <w:numId w:val="4"/>
        </w:numPr>
        <w:tabs>
          <w:tab w:val="left" w:pos="567"/>
        </w:tabs>
        <w:spacing w:line="480" w:lineRule="auto"/>
        <w:ind w:left="993" w:right="55" w:firstLine="0"/>
        <w:rPr>
          <w:rFonts w:cs="Arial"/>
          <w:szCs w:val="24"/>
          <w:lang w:val="es-EC"/>
        </w:rPr>
      </w:pPr>
      <w:r>
        <w:rPr>
          <w:rFonts w:cs="Arial"/>
          <w:szCs w:val="24"/>
          <w:lang w:val="es-EC"/>
        </w:rPr>
        <w:t>Separador ciclónico (centrífugo).</w:t>
      </w:r>
    </w:p>
    <w:p w:rsidR="00EE5CC9" w:rsidRDefault="00EE5CC9" w:rsidP="00125988">
      <w:pPr>
        <w:pStyle w:val="Prrafodelista"/>
        <w:numPr>
          <w:ilvl w:val="0"/>
          <w:numId w:val="4"/>
        </w:numPr>
        <w:tabs>
          <w:tab w:val="left" w:pos="567"/>
        </w:tabs>
        <w:spacing w:line="480" w:lineRule="auto"/>
        <w:ind w:left="993" w:right="55" w:firstLine="0"/>
        <w:rPr>
          <w:rFonts w:cs="Arial"/>
          <w:szCs w:val="24"/>
          <w:lang w:val="es-EC"/>
        </w:rPr>
      </w:pPr>
      <w:r>
        <w:rPr>
          <w:rFonts w:cs="Arial"/>
          <w:szCs w:val="24"/>
          <w:lang w:val="es-EC"/>
        </w:rPr>
        <w:lastRenderedPageBreak/>
        <w:t>Colectores húmedos.</w:t>
      </w:r>
    </w:p>
    <w:p w:rsidR="00EE5CC9" w:rsidRDefault="00EE5CC9" w:rsidP="00125988">
      <w:pPr>
        <w:pStyle w:val="Prrafodelista"/>
        <w:numPr>
          <w:ilvl w:val="0"/>
          <w:numId w:val="4"/>
        </w:numPr>
        <w:tabs>
          <w:tab w:val="left" w:pos="567"/>
        </w:tabs>
        <w:spacing w:line="480" w:lineRule="auto"/>
        <w:ind w:left="993" w:right="55" w:firstLine="0"/>
        <w:rPr>
          <w:rFonts w:cs="Arial"/>
          <w:szCs w:val="24"/>
          <w:lang w:val="es-EC"/>
        </w:rPr>
      </w:pPr>
      <w:r>
        <w:rPr>
          <w:rFonts w:cs="Arial"/>
          <w:szCs w:val="24"/>
          <w:lang w:val="es-EC"/>
        </w:rPr>
        <w:t>Filtros de tela.</w:t>
      </w:r>
    </w:p>
    <w:p w:rsidR="00EE5CC9" w:rsidRDefault="00EE5CC9" w:rsidP="00125988">
      <w:pPr>
        <w:pStyle w:val="Prrafodelista"/>
        <w:numPr>
          <w:ilvl w:val="0"/>
          <w:numId w:val="4"/>
        </w:numPr>
        <w:tabs>
          <w:tab w:val="left" w:pos="567"/>
        </w:tabs>
        <w:spacing w:line="480" w:lineRule="auto"/>
        <w:ind w:left="993" w:right="55" w:firstLine="0"/>
        <w:rPr>
          <w:rFonts w:cs="Arial"/>
          <w:szCs w:val="24"/>
          <w:lang w:val="es-EC"/>
        </w:rPr>
      </w:pPr>
      <w:r>
        <w:rPr>
          <w:rFonts w:cs="Arial"/>
          <w:szCs w:val="24"/>
          <w:lang w:val="es-EC"/>
        </w:rPr>
        <w:t>Precipitadores electrostáticos.</w:t>
      </w:r>
    </w:p>
    <w:p w:rsidR="00EE5CC9" w:rsidRDefault="00EE5CC9" w:rsidP="00125988">
      <w:pPr>
        <w:pStyle w:val="Prrafodelista"/>
        <w:numPr>
          <w:ilvl w:val="0"/>
          <w:numId w:val="6"/>
        </w:numPr>
        <w:tabs>
          <w:tab w:val="left" w:pos="567"/>
        </w:tabs>
        <w:spacing w:line="480" w:lineRule="auto"/>
        <w:ind w:left="1134" w:right="55" w:hanging="141"/>
        <w:rPr>
          <w:rFonts w:cs="Arial"/>
          <w:b/>
          <w:sz w:val="22"/>
          <w:szCs w:val="24"/>
          <w:lang w:val="es-EC"/>
        </w:rPr>
      </w:pPr>
      <w:r w:rsidRPr="00D85804">
        <w:rPr>
          <w:rFonts w:cs="Arial"/>
          <w:b/>
          <w:szCs w:val="24"/>
          <w:lang w:val="es-EC"/>
        </w:rPr>
        <w:t>C</w:t>
      </w:r>
      <w:r w:rsidR="00911C9F" w:rsidRPr="00D85804">
        <w:rPr>
          <w:rFonts w:cs="Arial"/>
          <w:b/>
          <w:szCs w:val="24"/>
          <w:lang w:val="es-EC"/>
        </w:rPr>
        <w:t>ámaras de Sedimentación por gravedad</w:t>
      </w:r>
      <w:r w:rsidR="00911C9F">
        <w:rPr>
          <w:rFonts w:cs="Arial"/>
          <w:b/>
          <w:sz w:val="22"/>
          <w:szCs w:val="24"/>
          <w:lang w:val="es-EC"/>
        </w:rPr>
        <w:t>.</w:t>
      </w:r>
    </w:p>
    <w:p w:rsidR="00E61F28" w:rsidRPr="00E61F28" w:rsidRDefault="00E61F28" w:rsidP="00E61F28">
      <w:pPr>
        <w:pStyle w:val="Prrafodelista"/>
        <w:tabs>
          <w:tab w:val="left" w:pos="567"/>
        </w:tabs>
        <w:spacing w:line="480" w:lineRule="auto"/>
        <w:ind w:left="1134" w:right="55"/>
        <w:rPr>
          <w:rFonts w:cs="Arial"/>
          <w:b/>
          <w:sz w:val="8"/>
          <w:szCs w:val="24"/>
          <w:lang w:val="es-EC"/>
        </w:rPr>
      </w:pPr>
    </w:p>
    <w:p w:rsidR="00EE5CC9" w:rsidRDefault="00EE5CC9" w:rsidP="00B84AA5">
      <w:pPr>
        <w:pStyle w:val="Prrafodelista"/>
        <w:spacing w:line="480" w:lineRule="auto"/>
        <w:ind w:left="1418" w:right="55"/>
        <w:jc w:val="both"/>
        <w:rPr>
          <w:rFonts w:cs="Arial"/>
          <w:lang w:val="es-EC"/>
        </w:rPr>
      </w:pPr>
      <w:r w:rsidRPr="00902783">
        <w:rPr>
          <w:rFonts w:cs="Arial"/>
          <w:lang w:val="es-EC"/>
        </w:rPr>
        <w:t>Son grandes cámaras en las que la velocidad de los contaminantes desciende hasta que por gravedad se deposita en el fondo del equipo.</w:t>
      </w:r>
    </w:p>
    <w:p w:rsidR="00766EB9" w:rsidRDefault="00766EB9" w:rsidP="00B84AA5">
      <w:pPr>
        <w:spacing w:line="480" w:lineRule="auto"/>
        <w:ind w:left="1418" w:right="55"/>
        <w:jc w:val="both"/>
        <w:rPr>
          <w:rFonts w:cs="Arial"/>
        </w:rPr>
      </w:pPr>
      <w:r w:rsidRPr="005D1D01">
        <w:rPr>
          <w:rFonts w:cs="Arial"/>
        </w:rPr>
        <w:t xml:space="preserve">Se puede emplear </w:t>
      </w:r>
      <w:r>
        <w:rPr>
          <w:rFonts w:cs="Arial"/>
        </w:rPr>
        <w:t>la fuerza gravitacional para remover las partículas en cámaras de sedimentación cuando la velocidad de sedimentación sea mayor de aproximadamente 25 pies/ min (13 cm/s). En general, esto se aplica a partículas mayores de 50 µm, si la partícula tiene una baja densidad, y tan bajas como 10 µm si el material es razonablemente denso.</w:t>
      </w:r>
    </w:p>
    <w:p w:rsidR="00EE5CC9" w:rsidRDefault="00EE5CC9" w:rsidP="00125988">
      <w:pPr>
        <w:ind w:left="1418" w:right="55" w:firstLine="567"/>
        <w:jc w:val="center"/>
        <w:rPr>
          <w:rFonts w:cs="Arial"/>
        </w:rPr>
      </w:pPr>
      <w:r>
        <w:rPr>
          <w:rFonts w:cs="Arial"/>
          <w:noProof/>
          <w:lang w:val="es-EC" w:eastAsia="es-EC"/>
        </w:rPr>
        <w:drawing>
          <wp:inline distT="0" distB="0" distL="0" distR="0">
            <wp:extent cx="2809494" cy="2170885"/>
            <wp:effectExtent l="19050" t="0" r="0" b="0"/>
            <wp:docPr id="235" name="Imagen 10" descr="http://www.aprendizaje.com.mx/Curso/Proceso2/Imagenes/temaXI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http://www.aprendizaje.com.mx/Curso/Proceso2/Imagenes/temaXI1.gif"/>
                    <pic:cNvPicPr>
                      <a:picLocks noChangeAspect="1" noChangeArrowheads="1"/>
                    </pic:cNvPicPr>
                  </pic:nvPicPr>
                  <pic:blipFill>
                    <a:blip r:embed="rId38" cstate="print"/>
                    <a:srcRect l="2447"/>
                    <a:stretch>
                      <a:fillRect/>
                    </a:stretch>
                  </pic:blipFill>
                  <pic:spPr bwMode="auto">
                    <a:xfrm>
                      <a:off x="0" y="0"/>
                      <a:ext cx="2815173" cy="2175273"/>
                    </a:xfrm>
                    <a:prstGeom prst="rect">
                      <a:avLst/>
                    </a:prstGeom>
                    <a:noFill/>
                    <a:ln w="9525">
                      <a:noFill/>
                      <a:miter lim="800000"/>
                      <a:headEnd/>
                      <a:tailEnd/>
                    </a:ln>
                  </pic:spPr>
                </pic:pic>
              </a:graphicData>
            </a:graphic>
          </wp:inline>
        </w:drawing>
      </w:r>
    </w:p>
    <w:p w:rsidR="00EE5CC9" w:rsidRDefault="00EE5CC9" w:rsidP="00B84AA5">
      <w:pPr>
        <w:pStyle w:val="Epgrafe"/>
        <w:ind w:left="1418"/>
        <w:jc w:val="center"/>
        <w:rPr>
          <w:rFonts w:cs="Arial"/>
          <w:color w:val="auto"/>
          <w:sz w:val="24"/>
          <w:lang w:val="es-ES"/>
        </w:rPr>
      </w:pPr>
      <w:bookmarkStart w:id="30" w:name="_Toc327909507"/>
      <w:r w:rsidRPr="005A28D6">
        <w:rPr>
          <w:rFonts w:cs="Arial"/>
          <w:color w:val="auto"/>
          <w:sz w:val="24"/>
        </w:rPr>
        <w:t xml:space="preserve">FIGURA </w:t>
      </w:r>
      <w:r w:rsidR="00E53015">
        <w:rPr>
          <w:rFonts w:cs="Arial"/>
          <w:color w:val="auto"/>
          <w:sz w:val="24"/>
        </w:rPr>
        <w:fldChar w:fldCharType="begin"/>
      </w:r>
      <w:r w:rsidR="00E64F67">
        <w:rPr>
          <w:rFonts w:cs="Arial"/>
          <w:color w:val="auto"/>
          <w:sz w:val="24"/>
        </w:rPr>
        <w:instrText xml:space="preserve"> STYLEREF 1 \s </w:instrText>
      </w:r>
      <w:r w:rsidR="00E53015">
        <w:rPr>
          <w:rFonts w:cs="Arial"/>
          <w:color w:val="auto"/>
          <w:sz w:val="24"/>
        </w:rPr>
        <w:fldChar w:fldCharType="separate"/>
      </w:r>
      <w:r w:rsidR="006B0D71">
        <w:rPr>
          <w:rFonts w:cs="Arial"/>
          <w:noProof/>
          <w:color w:val="auto"/>
          <w:sz w:val="24"/>
        </w:rPr>
        <w:t>1</w:t>
      </w:r>
      <w:r w:rsidR="00E53015">
        <w:rPr>
          <w:rFonts w:cs="Arial"/>
          <w:color w:val="auto"/>
          <w:sz w:val="24"/>
        </w:rPr>
        <w:fldChar w:fldCharType="end"/>
      </w:r>
      <w:r w:rsidR="00E64F67">
        <w:rPr>
          <w:rFonts w:cs="Arial"/>
          <w:color w:val="auto"/>
          <w:sz w:val="24"/>
        </w:rPr>
        <w:t>.</w:t>
      </w:r>
      <w:r w:rsidR="00E53015">
        <w:rPr>
          <w:rFonts w:cs="Arial"/>
          <w:color w:val="auto"/>
          <w:sz w:val="24"/>
        </w:rPr>
        <w:fldChar w:fldCharType="begin"/>
      </w:r>
      <w:r w:rsidR="00E64F67">
        <w:rPr>
          <w:rFonts w:cs="Arial"/>
          <w:color w:val="auto"/>
          <w:sz w:val="24"/>
        </w:rPr>
        <w:instrText xml:space="preserve"> SEQ FIGURA \* ARABIC \s 1 </w:instrText>
      </w:r>
      <w:r w:rsidR="00E53015">
        <w:rPr>
          <w:rFonts w:cs="Arial"/>
          <w:color w:val="auto"/>
          <w:sz w:val="24"/>
        </w:rPr>
        <w:fldChar w:fldCharType="separate"/>
      </w:r>
      <w:r w:rsidR="006B0D71">
        <w:rPr>
          <w:rFonts w:cs="Arial"/>
          <w:noProof/>
          <w:color w:val="auto"/>
          <w:sz w:val="24"/>
        </w:rPr>
        <w:t>9</w:t>
      </w:r>
      <w:r w:rsidR="00E53015">
        <w:rPr>
          <w:rFonts w:cs="Arial"/>
          <w:color w:val="auto"/>
          <w:sz w:val="24"/>
        </w:rPr>
        <w:fldChar w:fldCharType="end"/>
      </w:r>
      <w:r w:rsidRPr="005A28D6">
        <w:rPr>
          <w:rFonts w:cs="Arial"/>
          <w:color w:val="auto"/>
          <w:sz w:val="24"/>
        </w:rPr>
        <w:t xml:space="preserve">  </w:t>
      </w:r>
      <w:r w:rsidRPr="005A28D6">
        <w:rPr>
          <w:rFonts w:cs="Arial"/>
          <w:color w:val="auto"/>
          <w:sz w:val="24"/>
          <w:lang w:val="es-ES"/>
        </w:rPr>
        <w:t>CÁMARA DE SEDIMENTACIÓN.</w:t>
      </w:r>
      <w:bookmarkEnd w:id="30"/>
    </w:p>
    <w:p w:rsidR="00040366" w:rsidRPr="00040366" w:rsidRDefault="00040366" w:rsidP="00040366"/>
    <w:p w:rsidR="00040366" w:rsidRDefault="00EE5CC9" w:rsidP="00040366">
      <w:pPr>
        <w:spacing w:line="480" w:lineRule="auto"/>
        <w:ind w:left="1418" w:right="55"/>
        <w:jc w:val="both"/>
        <w:rPr>
          <w:rFonts w:cs="Arial"/>
        </w:rPr>
      </w:pPr>
      <w:r>
        <w:rPr>
          <w:rFonts w:cs="Arial"/>
        </w:rPr>
        <w:lastRenderedPageBreak/>
        <w:t>En la figura 1.</w:t>
      </w:r>
      <w:r w:rsidR="006518ED">
        <w:rPr>
          <w:rFonts w:cs="Arial"/>
        </w:rPr>
        <w:t>9</w:t>
      </w:r>
      <w:r>
        <w:rPr>
          <w:rFonts w:cs="Arial"/>
        </w:rPr>
        <w:t xml:space="preserve"> se muestra una configuración de una cámara de sedimentación por gravedad. </w:t>
      </w:r>
    </w:p>
    <w:p w:rsidR="00EE5CC9" w:rsidRPr="0065304D" w:rsidRDefault="00EE5CC9" w:rsidP="008C0587">
      <w:pPr>
        <w:pStyle w:val="Prrafodelista"/>
        <w:numPr>
          <w:ilvl w:val="0"/>
          <w:numId w:val="6"/>
        </w:numPr>
        <w:spacing w:line="480" w:lineRule="auto"/>
        <w:ind w:left="1418" w:right="55" w:hanging="425"/>
        <w:jc w:val="both"/>
        <w:rPr>
          <w:rFonts w:cs="Arial"/>
          <w:b/>
          <w:sz w:val="22"/>
          <w:szCs w:val="24"/>
        </w:rPr>
      </w:pPr>
      <w:r w:rsidRPr="00D85804">
        <w:rPr>
          <w:rFonts w:cs="Arial"/>
          <w:b/>
          <w:szCs w:val="24"/>
          <w:lang w:val="es-EC"/>
        </w:rPr>
        <w:t>S</w:t>
      </w:r>
      <w:r w:rsidR="00911C9F" w:rsidRPr="00D85804">
        <w:rPr>
          <w:rFonts w:cs="Arial"/>
          <w:b/>
          <w:szCs w:val="24"/>
          <w:lang w:val="es-EC"/>
        </w:rPr>
        <w:t>eparador</w:t>
      </w:r>
      <w:r w:rsidR="00911C9F" w:rsidRPr="00D85804">
        <w:rPr>
          <w:rFonts w:cs="Arial"/>
          <w:b/>
          <w:szCs w:val="24"/>
        </w:rPr>
        <w:t xml:space="preserve"> </w:t>
      </w:r>
      <w:r w:rsidR="00911C9F" w:rsidRPr="00D85804">
        <w:rPr>
          <w:rFonts w:cs="Arial"/>
          <w:b/>
          <w:szCs w:val="24"/>
          <w:lang w:val="es-EC"/>
        </w:rPr>
        <w:t>Ciclónico</w:t>
      </w:r>
      <w:r w:rsidR="00911C9F" w:rsidRPr="0065304D">
        <w:rPr>
          <w:rFonts w:cs="Arial"/>
          <w:b/>
          <w:sz w:val="22"/>
          <w:szCs w:val="24"/>
        </w:rPr>
        <w:t>.</w:t>
      </w:r>
      <w:r w:rsidRPr="0065304D">
        <w:rPr>
          <w:rFonts w:cs="Arial"/>
          <w:b/>
          <w:sz w:val="22"/>
          <w:szCs w:val="24"/>
        </w:rPr>
        <w:t xml:space="preserve"> </w:t>
      </w:r>
    </w:p>
    <w:p w:rsidR="00EE5CC9" w:rsidRPr="00A93883" w:rsidRDefault="00EE5CC9" w:rsidP="00B84AA5">
      <w:pPr>
        <w:spacing w:line="480" w:lineRule="auto"/>
        <w:ind w:left="1418" w:right="55"/>
        <w:jc w:val="both"/>
        <w:rPr>
          <w:rFonts w:cs="Arial"/>
        </w:rPr>
      </w:pPr>
      <w:r w:rsidRPr="00A93883">
        <w:rPr>
          <w:rFonts w:cs="Arial"/>
        </w:rPr>
        <w:t xml:space="preserve">Los ciclones se utilizan como </w:t>
      </w:r>
      <w:r w:rsidR="006518ED" w:rsidRPr="00A93883">
        <w:rPr>
          <w:rFonts w:cs="Arial"/>
        </w:rPr>
        <w:t>pre tratamiento</w:t>
      </w:r>
      <w:r w:rsidRPr="00A93883">
        <w:rPr>
          <w:rFonts w:cs="Arial"/>
        </w:rPr>
        <w:t xml:space="preserve"> en la depuración de gases para reducir la cantidad de polv</w:t>
      </w:r>
      <w:r>
        <w:rPr>
          <w:rFonts w:cs="Arial"/>
        </w:rPr>
        <w:t>o que entra al sistema final</w:t>
      </w:r>
      <w:r w:rsidRPr="00A93883">
        <w:rPr>
          <w:rFonts w:cs="Arial"/>
        </w:rPr>
        <w:t xml:space="preserve">. Desde el punto de vista de la depuración, los ciclones por si mismos no suelen ser adecuados para cumplir la normativa de emisiones, pero pueden ser indispensables para adecuar la corriente a tratar (eliminación de </w:t>
      </w:r>
      <w:r w:rsidR="00DD6121">
        <w:rPr>
          <w:rFonts w:cs="Arial"/>
        </w:rPr>
        <w:t>abrasivos, disminución de carga)</w:t>
      </w:r>
      <w:r w:rsidRPr="00A93883">
        <w:rPr>
          <w:rFonts w:cs="Arial"/>
        </w:rPr>
        <w:t xml:space="preserve"> para el buen funcionamiento de otros equipos como los </w:t>
      </w:r>
      <w:r>
        <w:rPr>
          <w:rFonts w:cs="Arial"/>
        </w:rPr>
        <w:t xml:space="preserve">Scrubber, </w:t>
      </w:r>
      <w:r w:rsidRPr="00A93883">
        <w:rPr>
          <w:rFonts w:cs="Arial"/>
        </w:rPr>
        <w:t xml:space="preserve">filtros de mangas o los </w:t>
      </w:r>
      <w:r>
        <w:rPr>
          <w:rFonts w:cs="Arial"/>
        </w:rPr>
        <w:t>precipitadores</w:t>
      </w:r>
      <w:r w:rsidRPr="00A93883">
        <w:rPr>
          <w:rFonts w:cs="Arial"/>
        </w:rPr>
        <w:t xml:space="preserve"> electrostáticos.</w:t>
      </w:r>
    </w:p>
    <w:p w:rsidR="00EE5CC9" w:rsidRDefault="00EE5CC9" w:rsidP="00B84AA5">
      <w:pPr>
        <w:spacing w:line="480" w:lineRule="auto"/>
        <w:ind w:left="1418" w:right="55"/>
        <w:jc w:val="both"/>
        <w:rPr>
          <w:rFonts w:cs="Arial"/>
        </w:rPr>
      </w:pPr>
      <w:r w:rsidRPr="00A93883">
        <w:rPr>
          <w:rFonts w:cs="Arial"/>
        </w:rPr>
        <w:t>A través de la rápida rotación del flujo de aire, las partículas son desplazadas por acción de la fuerza centrífuga hacia las paredes del ciclón, lo que permite que las partículas más pesadas se desprendan del flujo de aire siendo impulsadas hacia la pared donde se juntan entre sí y forman aglomerados que sedimentan y son eliminados por el punto</w:t>
      </w:r>
      <w:r>
        <w:rPr>
          <w:rFonts w:cs="Arial"/>
        </w:rPr>
        <w:t xml:space="preserve"> de salida inferior del ciclón </w:t>
      </w:r>
    </w:p>
    <w:p w:rsidR="00EE5CC9" w:rsidRPr="00E61F28" w:rsidRDefault="00EE5CC9" w:rsidP="00E61F28">
      <w:pPr>
        <w:spacing w:line="480" w:lineRule="auto"/>
        <w:ind w:left="1418" w:right="55"/>
        <w:jc w:val="both"/>
        <w:rPr>
          <w:rFonts w:cs="Arial"/>
        </w:rPr>
      </w:pPr>
      <w:r w:rsidRPr="00A93883">
        <w:rPr>
          <w:rFonts w:cs="Arial"/>
        </w:rPr>
        <w:t xml:space="preserve">En la base del ciclón, el gas se vuelve moviéndose en espiral hacia arriba y saliendo por la parte superior del equipo. En ocasiones se utiliza una configuración de multiciclones, que </w:t>
      </w:r>
      <w:r w:rsidRPr="00A93883">
        <w:rPr>
          <w:rFonts w:cs="Arial"/>
        </w:rPr>
        <w:lastRenderedPageBreak/>
        <w:t>consiste en un conjunto de ciclones de pequeño diámetro y elevada altura funcionando en paralelo.</w:t>
      </w:r>
      <w:r w:rsidR="00E61F28">
        <w:rPr>
          <w:rFonts w:cs="Arial"/>
        </w:rPr>
        <w:t xml:space="preserve"> </w:t>
      </w:r>
      <w:r w:rsidRPr="00923246">
        <w:rPr>
          <w:szCs w:val="24"/>
        </w:rPr>
        <w:t>La figura 1.</w:t>
      </w:r>
      <w:r w:rsidR="00A36B81" w:rsidRPr="00923246">
        <w:rPr>
          <w:szCs w:val="24"/>
        </w:rPr>
        <w:t>1</w:t>
      </w:r>
      <w:r w:rsidR="006518ED">
        <w:rPr>
          <w:szCs w:val="24"/>
        </w:rPr>
        <w:t>0</w:t>
      </w:r>
      <w:r w:rsidRPr="00923246">
        <w:rPr>
          <w:szCs w:val="24"/>
        </w:rPr>
        <w:t xml:space="preserve"> muestra el esquema de un ciclón y un multiciclones</w:t>
      </w:r>
    </w:p>
    <w:p w:rsidR="00EE5CC9" w:rsidRDefault="00EE5CC9" w:rsidP="00B84AA5">
      <w:pPr>
        <w:tabs>
          <w:tab w:val="left" w:pos="567"/>
        </w:tabs>
        <w:spacing w:line="480" w:lineRule="auto"/>
        <w:ind w:left="1418" w:right="55" w:hanging="567"/>
        <w:jc w:val="center"/>
        <w:rPr>
          <w:b/>
          <w:bCs/>
        </w:rPr>
      </w:pPr>
      <w:r>
        <w:rPr>
          <w:b/>
          <w:noProof/>
          <w:lang w:val="es-EC" w:eastAsia="es-EC"/>
        </w:rPr>
        <w:drawing>
          <wp:inline distT="0" distB="0" distL="0" distR="0">
            <wp:extent cx="3258835" cy="2814452"/>
            <wp:effectExtent l="19050" t="0" r="0" b="0"/>
            <wp:docPr id="24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39" cstate="print"/>
                    <a:srcRect/>
                    <a:stretch>
                      <a:fillRect/>
                    </a:stretch>
                  </pic:blipFill>
                  <pic:spPr bwMode="auto">
                    <a:xfrm>
                      <a:off x="0" y="0"/>
                      <a:ext cx="3274494" cy="2827976"/>
                    </a:xfrm>
                    <a:prstGeom prst="rect">
                      <a:avLst/>
                    </a:prstGeom>
                    <a:noFill/>
                    <a:ln w="9525">
                      <a:noFill/>
                      <a:miter lim="800000"/>
                      <a:headEnd/>
                      <a:tailEnd/>
                    </a:ln>
                  </pic:spPr>
                </pic:pic>
              </a:graphicData>
            </a:graphic>
          </wp:inline>
        </w:drawing>
      </w:r>
    </w:p>
    <w:p w:rsidR="00EE5CC9" w:rsidRPr="006A29DA" w:rsidRDefault="00EE5CC9" w:rsidP="00B84AA5">
      <w:pPr>
        <w:tabs>
          <w:tab w:val="left" w:pos="567"/>
        </w:tabs>
        <w:spacing w:line="480" w:lineRule="auto"/>
        <w:ind w:left="1418" w:right="55" w:hanging="567"/>
        <w:jc w:val="center"/>
        <w:rPr>
          <w:rFonts w:cs="Arial"/>
          <w:b/>
          <w:szCs w:val="24"/>
        </w:rPr>
      </w:pPr>
      <w:r>
        <w:rPr>
          <w:b/>
          <w:noProof/>
          <w:lang w:val="es-EC" w:eastAsia="es-EC"/>
        </w:rPr>
        <w:drawing>
          <wp:inline distT="0" distB="0" distL="0" distR="0">
            <wp:extent cx="1995055" cy="2766250"/>
            <wp:effectExtent l="19050" t="0" r="5195" b="0"/>
            <wp:docPr id="2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0" cstate="print"/>
                    <a:srcRect/>
                    <a:stretch>
                      <a:fillRect/>
                    </a:stretch>
                  </pic:blipFill>
                  <pic:spPr bwMode="auto">
                    <a:xfrm>
                      <a:off x="0" y="0"/>
                      <a:ext cx="2012265" cy="2790113"/>
                    </a:xfrm>
                    <a:prstGeom prst="rect">
                      <a:avLst/>
                    </a:prstGeom>
                    <a:noFill/>
                    <a:ln w="9525">
                      <a:noFill/>
                      <a:miter lim="800000"/>
                      <a:headEnd/>
                      <a:tailEnd/>
                    </a:ln>
                  </pic:spPr>
                </pic:pic>
              </a:graphicData>
            </a:graphic>
          </wp:inline>
        </w:drawing>
      </w:r>
    </w:p>
    <w:p w:rsidR="00EE5CC9" w:rsidRDefault="00EE5CC9" w:rsidP="00EE239F">
      <w:pPr>
        <w:pStyle w:val="Epgrafe"/>
        <w:ind w:left="1418"/>
        <w:jc w:val="center"/>
        <w:rPr>
          <w:rFonts w:cs="Arial"/>
          <w:color w:val="auto"/>
          <w:sz w:val="24"/>
          <w:szCs w:val="24"/>
        </w:rPr>
      </w:pPr>
      <w:bookmarkStart w:id="31" w:name="_Toc327909508"/>
      <w:r w:rsidRPr="009C76EE">
        <w:rPr>
          <w:rFonts w:cs="Arial"/>
          <w:color w:val="auto"/>
          <w:sz w:val="24"/>
          <w:szCs w:val="24"/>
        </w:rPr>
        <w:t xml:space="preserve">FIGURA </w:t>
      </w:r>
      <w:r w:rsidR="00E53015">
        <w:rPr>
          <w:rFonts w:cs="Arial"/>
          <w:color w:val="auto"/>
          <w:sz w:val="24"/>
          <w:szCs w:val="24"/>
        </w:rPr>
        <w:fldChar w:fldCharType="begin"/>
      </w:r>
      <w:r w:rsidR="00E64F67">
        <w:rPr>
          <w:rFonts w:cs="Arial"/>
          <w:color w:val="auto"/>
          <w:sz w:val="24"/>
          <w:szCs w:val="24"/>
        </w:rPr>
        <w:instrText xml:space="preserve"> STYLEREF 1 \s </w:instrText>
      </w:r>
      <w:r w:rsidR="00E53015">
        <w:rPr>
          <w:rFonts w:cs="Arial"/>
          <w:color w:val="auto"/>
          <w:sz w:val="24"/>
          <w:szCs w:val="24"/>
        </w:rPr>
        <w:fldChar w:fldCharType="separate"/>
      </w:r>
      <w:r w:rsidR="006B0D71">
        <w:rPr>
          <w:rFonts w:cs="Arial"/>
          <w:noProof/>
          <w:color w:val="auto"/>
          <w:sz w:val="24"/>
          <w:szCs w:val="24"/>
        </w:rPr>
        <w:t>1</w:t>
      </w:r>
      <w:r w:rsidR="00E53015">
        <w:rPr>
          <w:rFonts w:cs="Arial"/>
          <w:color w:val="auto"/>
          <w:sz w:val="24"/>
          <w:szCs w:val="24"/>
        </w:rPr>
        <w:fldChar w:fldCharType="end"/>
      </w:r>
      <w:r w:rsidR="00E64F67">
        <w:rPr>
          <w:rFonts w:cs="Arial"/>
          <w:color w:val="auto"/>
          <w:sz w:val="24"/>
          <w:szCs w:val="24"/>
        </w:rPr>
        <w:t>.</w:t>
      </w:r>
      <w:r w:rsidR="00E53015">
        <w:rPr>
          <w:rFonts w:cs="Arial"/>
          <w:color w:val="auto"/>
          <w:sz w:val="24"/>
          <w:szCs w:val="24"/>
        </w:rPr>
        <w:fldChar w:fldCharType="begin"/>
      </w:r>
      <w:r w:rsidR="00E64F67">
        <w:rPr>
          <w:rFonts w:cs="Arial"/>
          <w:color w:val="auto"/>
          <w:sz w:val="24"/>
          <w:szCs w:val="24"/>
        </w:rPr>
        <w:instrText xml:space="preserve"> SEQ FIGURA \* ARABIC \s 1 </w:instrText>
      </w:r>
      <w:r w:rsidR="00E53015">
        <w:rPr>
          <w:rFonts w:cs="Arial"/>
          <w:color w:val="auto"/>
          <w:sz w:val="24"/>
          <w:szCs w:val="24"/>
        </w:rPr>
        <w:fldChar w:fldCharType="separate"/>
      </w:r>
      <w:r w:rsidR="006B0D71">
        <w:rPr>
          <w:rFonts w:cs="Arial"/>
          <w:noProof/>
          <w:color w:val="auto"/>
          <w:sz w:val="24"/>
          <w:szCs w:val="24"/>
        </w:rPr>
        <w:t>10</w:t>
      </w:r>
      <w:r w:rsidR="00E53015">
        <w:rPr>
          <w:rFonts w:cs="Arial"/>
          <w:color w:val="auto"/>
          <w:sz w:val="24"/>
          <w:szCs w:val="24"/>
        </w:rPr>
        <w:fldChar w:fldCharType="end"/>
      </w:r>
      <w:r w:rsidR="00E61F28">
        <w:rPr>
          <w:rFonts w:cs="Arial"/>
          <w:color w:val="auto"/>
          <w:sz w:val="24"/>
          <w:szCs w:val="24"/>
        </w:rPr>
        <w:t xml:space="preserve">    </w:t>
      </w:r>
      <w:r w:rsidRPr="009C76EE">
        <w:rPr>
          <w:rFonts w:cs="Arial"/>
          <w:color w:val="auto"/>
          <w:sz w:val="24"/>
          <w:szCs w:val="24"/>
        </w:rPr>
        <w:t>ESQUEMA DE  (a) CICLONES (b) MULTICICLONES. [</w:t>
      </w:r>
      <w:r w:rsidR="00E61F28">
        <w:rPr>
          <w:rFonts w:cs="Arial"/>
          <w:color w:val="auto"/>
          <w:sz w:val="24"/>
          <w:szCs w:val="24"/>
        </w:rPr>
        <w:t>3</w:t>
      </w:r>
      <w:r w:rsidRPr="009C76EE">
        <w:rPr>
          <w:rFonts w:cs="Arial"/>
          <w:color w:val="auto"/>
          <w:sz w:val="24"/>
          <w:szCs w:val="24"/>
        </w:rPr>
        <w:t>]</w:t>
      </w:r>
      <w:bookmarkEnd w:id="31"/>
    </w:p>
    <w:p w:rsidR="00E61F28" w:rsidRPr="00E61F28" w:rsidRDefault="00E61F28" w:rsidP="00E61F28">
      <w:pPr>
        <w:rPr>
          <w:lang w:val="es-EC"/>
        </w:rPr>
      </w:pPr>
    </w:p>
    <w:p w:rsidR="00EE5CC9" w:rsidRPr="00D85804" w:rsidRDefault="00EE5CC9" w:rsidP="008C0587">
      <w:pPr>
        <w:pStyle w:val="Prrafodelista"/>
        <w:numPr>
          <w:ilvl w:val="0"/>
          <w:numId w:val="6"/>
        </w:numPr>
        <w:tabs>
          <w:tab w:val="left" w:pos="567"/>
        </w:tabs>
        <w:spacing w:line="480" w:lineRule="auto"/>
        <w:ind w:left="1418" w:right="55" w:hanging="425"/>
        <w:rPr>
          <w:rFonts w:eastAsia="Times New Roman" w:cs="Arial"/>
          <w:b/>
          <w:szCs w:val="24"/>
        </w:rPr>
      </w:pPr>
      <w:r w:rsidRPr="00D85804">
        <w:rPr>
          <w:rFonts w:eastAsia="Times New Roman" w:cs="Arial"/>
          <w:b/>
          <w:szCs w:val="24"/>
          <w:lang w:val="es-EC"/>
        </w:rPr>
        <w:t>C</w:t>
      </w:r>
      <w:r w:rsidR="00911C9F" w:rsidRPr="00D85804">
        <w:rPr>
          <w:rFonts w:eastAsia="Times New Roman" w:cs="Arial"/>
          <w:b/>
          <w:szCs w:val="24"/>
          <w:lang w:val="es-EC"/>
        </w:rPr>
        <w:t>olectores</w:t>
      </w:r>
      <w:r w:rsidR="00911C9F" w:rsidRPr="00D85804">
        <w:rPr>
          <w:rFonts w:eastAsia="Times New Roman" w:cs="Arial"/>
          <w:b/>
          <w:szCs w:val="24"/>
        </w:rPr>
        <w:t xml:space="preserve"> </w:t>
      </w:r>
      <w:r w:rsidR="00911C9F" w:rsidRPr="00D85804">
        <w:rPr>
          <w:rFonts w:eastAsia="Times New Roman" w:cs="Arial"/>
          <w:b/>
          <w:szCs w:val="24"/>
          <w:lang w:val="es-ES"/>
        </w:rPr>
        <w:t>húmedos</w:t>
      </w:r>
    </w:p>
    <w:p w:rsidR="00EE5CC9" w:rsidRPr="00525940" w:rsidRDefault="00EE5CC9" w:rsidP="00B84AA5">
      <w:pPr>
        <w:spacing w:before="100" w:beforeAutospacing="1" w:after="100" w:afterAutospacing="1" w:line="480" w:lineRule="auto"/>
        <w:ind w:left="1418"/>
        <w:jc w:val="both"/>
        <w:rPr>
          <w:rFonts w:cs="Arial"/>
          <w:bCs/>
          <w:szCs w:val="24"/>
        </w:rPr>
      </w:pPr>
      <w:r w:rsidRPr="00525940">
        <w:rPr>
          <w:rFonts w:cs="Arial"/>
          <w:bCs/>
          <w:szCs w:val="24"/>
        </w:rPr>
        <w:t xml:space="preserve">En un colector húmedo se utiliza un líquido, por lo general agua adicionada. En los colectores húmedos lo que se hace es atrapar a las partículas contaminantes en las gotas de agua que circulan por el colector y luego eliminar del agua los contaminantes atrapados. </w:t>
      </w:r>
    </w:p>
    <w:p w:rsidR="00EE5CC9" w:rsidRPr="00F62518" w:rsidRDefault="00EE5CC9" w:rsidP="00B84AA5">
      <w:pPr>
        <w:spacing w:line="480" w:lineRule="auto"/>
        <w:ind w:left="1418" w:right="55"/>
        <w:jc w:val="both"/>
        <w:rPr>
          <w:rFonts w:cs="Arial"/>
          <w:bCs/>
        </w:rPr>
      </w:pPr>
      <w:r w:rsidRPr="00F62518">
        <w:rPr>
          <w:rFonts w:cs="Arial"/>
          <w:bCs/>
        </w:rPr>
        <w:t>También en los colectores húmedos puede haber algunas reacciones químicas o térmicas que pueden ayudar al control de emisiones de gases, por ejemplo si se tienen una emisión de óxidos de azufre (SO</w:t>
      </w:r>
      <w:r w:rsidRPr="00F62518">
        <w:rPr>
          <w:rFonts w:cs="Arial"/>
          <w:bCs/>
          <w:vertAlign w:val="subscript"/>
        </w:rPr>
        <w:t>x</w:t>
      </w:r>
      <w:r w:rsidRPr="00F62518">
        <w:rPr>
          <w:rFonts w:cs="Arial"/>
          <w:bCs/>
        </w:rPr>
        <w:t>) u óxidos de nitrógeno (NO</w:t>
      </w:r>
      <w:r w:rsidRPr="00F62518">
        <w:rPr>
          <w:rFonts w:cs="Arial"/>
          <w:bCs/>
          <w:vertAlign w:val="subscript"/>
        </w:rPr>
        <w:t>x</w:t>
      </w:r>
      <w:r w:rsidRPr="00F62518">
        <w:rPr>
          <w:rFonts w:cs="Arial"/>
          <w:bCs/>
        </w:rPr>
        <w:t>) al mezclarse con el agua se podrá tener ácido sulfúrico o nítrico, los que se pueden controlar en el equipo.</w:t>
      </w:r>
    </w:p>
    <w:p w:rsidR="00EE5CC9" w:rsidRPr="00525940" w:rsidRDefault="00EE5CC9" w:rsidP="00B84AA5">
      <w:pPr>
        <w:spacing w:before="100" w:beforeAutospacing="1" w:after="100" w:afterAutospacing="1" w:line="360" w:lineRule="auto"/>
        <w:ind w:left="1418"/>
        <w:rPr>
          <w:szCs w:val="27"/>
        </w:rPr>
      </w:pPr>
      <w:r w:rsidRPr="00525940">
        <w:rPr>
          <w:szCs w:val="27"/>
        </w:rPr>
        <w:t xml:space="preserve">Hay tres tipos de colectores húmedos: </w:t>
      </w:r>
    </w:p>
    <w:p w:rsidR="00EE5CC9" w:rsidRPr="003510B1" w:rsidRDefault="00EE5CC9" w:rsidP="009C1792">
      <w:pPr>
        <w:numPr>
          <w:ilvl w:val="0"/>
          <w:numId w:val="5"/>
        </w:numPr>
        <w:spacing w:after="0" w:line="480" w:lineRule="auto"/>
        <w:ind w:left="1701" w:right="55" w:hanging="283"/>
        <w:jc w:val="both"/>
        <w:rPr>
          <w:rFonts w:cs="Arial"/>
          <w:bCs/>
        </w:rPr>
      </w:pPr>
      <w:r w:rsidRPr="003510B1">
        <w:rPr>
          <w:rFonts w:cs="Arial"/>
          <w:bCs/>
        </w:rPr>
        <w:t>Lavadores de Cámara de aspersión o de baja energía.</w:t>
      </w:r>
    </w:p>
    <w:p w:rsidR="00EE5CC9" w:rsidRPr="003510B1" w:rsidRDefault="00EE5CC9" w:rsidP="009C1792">
      <w:pPr>
        <w:numPr>
          <w:ilvl w:val="0"/>
          <w:numId w:val="5"/>
        </w:numPr>
        <w:tabs>
          <w:tab w:val="left" w:pos="1843"/>
        </w:tabs>
        <w:spacing w:after="0" w:line="480" w:lineRule="auto"/>
        <w:ind w:left="1701" w:right="55" w:hanging="283"/>
        <w:jc w:val="both"/>
        <w:rPr>
          <w:rFonts w:cs="Arial"/>
          <w:bCs/>
          <w:lang w:val="en-US"/>
        </w:rPr>
      </w:pPr>
      <w:r w:rsidRPr="003510B1">
        <w:rPr>
          <w:rFonts w:cs="Arial"/>
          <w:bCs/>
        </w:rPr>
        <w:t>Lavadores</w:t>
      </w:r>
      <w:r w:rsidRPr="003510B1">
        <w:rPr>
          <w:rFonts w:cs="Arial"/>
          <w:bCs/>
          <w:lang w:val="en-US"/>
        </w:rPr>
        <w:t xml:space="preserve"> </w:t>
      </w:r>
      <w:r w:rsidRPr="003510B1">
        <w:rPr>
          <w:rFonts w:cs="Arial"/>
          <w:bCs/>
        </w:rPr>
        <w:t>ciclónicos.</w:t>
      </w:r>
    </w:p>
    <w:p w:rsidR="00EE5CC9" w:rsidRPr="003510B1" w:rsidRDefault="00EE5CC9" w:rsidP="009C1792">
      <w:pPr>
        <w:numPr>
          <w:ilvl w:val="0"/>
          <w:numId w:val="5"/>
        </w:numPr>
        <w:tabs>
          <w:tab w:val="left" w:pos="1701"/>
        </w:tabs>
        <w:spacing w:after="0" w:line="480" w:lineRule="auto"/>
        <w:ind w:left="1985" w:right="55" w:hanging="567"/>
        <w:jc w:val="both"/>
        <w:rPr>
          <w:rFonts w:cs="Arial"/>
          <w:bCs/>
          <w:lang w:val="en-US"/>
        </w:rPr>
      </w:pPr>
      <w:r w:rsidRPr="003510B1">
        <w:rPr>
          <w:rFonts w:cs="Arial"/>
          <w:bCs/>
        </w:rPr>
        <w:t>Lavadores Venturi</w:t>
      </w:r>
      <w:r>
        <w:rPr>
          <w:rFonts w:cs="Arial"/>
          <w:bCs/>
        </w:rPr>
        <w:t>.</w:t>
      </w:r>
    </w:p>
    <w:p w:rsidR="00923246" w:rsidRPr="00923246" w:rsidRDefault="00EE5CC9" w:rsidP="001578AE">
      <w:pPr>
        <w:pStyle w:val="Prrafodelista"/>
        <w:numPr>
          <w:ilvl w:val="0"/>
          <w:numId w:val="10"/>
        </w:numPr>
        <w:spacing w:before="100" w:beforeAutospacing="1" w:after="100" w:afterAutospacing="1" w:line="480" w:lineRule="auto"/>
        <w:ind w:left="1701" w:right="55" w:hanging="283"/>
        <w:jc w:val="both"/>
        <w:rPr>
          <w:rFonts w:cs="Arial"/>
          <w:bCs/>
        </w:rPr>
      </w:pPr>
      <w:r w:rsidRPr="00923246">
        <w:rPr>
          <w:rFonts w:cs="Arial"/>
          <w:b/>
          <w:szCs w:val="27"/>
          <w:lang w:val="es-EC"/>
        </w:rPr>
        <w:t xml:space="preserve">Lavadores de Cámara de aspersión </w:t>
      </w:r>
    </w:p>
    <w:p w:rsidR="00EE5CC9" w:rsidRPr="00BD259A" w:rsidRDefault="00EE5CC9" w:rsidP="00923246">
      <w:pPr>
        <w:pStyle w:val="Prrafodelista"/>
        <w:spacing w:before="100" w:beforeAutospacing="1" w:after="100" w:afterAutospacing="1" w:line="480" w:lineRule="auto"/>
        <w:ind w:left="1701" w:right="55"/>
        <w:jc w:val="both"/>
        <w:rPr>
          <w:rFonts w:cs="Arial"/>
          <w:bCs/>
          <w:lang w:val="es-EC"/>
        </w:rPr>
      </w:pPr>
      <w:r w:rsidRPr="00923246">
        <w:rPr>
          <w:rFonts w:cs="Arial"/>
          <w:bCs/>
          <w:lang w:val="es-EC"/>
        </w:rPr>
        <w:t xml:space="preserve">El gas contaminado fluye hacia arriba y las partículas las chocan con las gotas del líquido producidas por boquillas </w:t>
      </w:r>
      <w:r w:rsidRPr="00923246">
        <w:rPr>
          <w:rFonts w:cs="Arial"/>
          <w:bCs/>
          <w:lang w:val="es-EC"/>
        </w:rPr>
        <w:lastRenderedPageBreak/>
        <w:t xml:space="preserve">apropiadas situadas a través del paso del flujo. </w:t>
      </w:r>
      <w:r w:rsidRPr="001F4098">
        <w:rPr>
          <w:rFonts w:cs="Arial"/>
          <w:bCs/>
          <w:lang w:val="es-EC"/>
        </w:rPr>
        <w:t>Si la tasa de flujo del gas es relativamente baja, las gotas del líquido contaminado se sedimentar</w:t>
      </w:r>
      <w:r w:rsidR="00DE0345">
        <w:rPr>
          <w:rFonts w:cs="Arial"/>
          <w:bCs/>
          <w:lang w:val="es-EC"/>
        </w:rPr>
        <w:t>á</w:t>
      </w:r>
      <w:r w:rsidRPr="001F4098">
        <w:rPr>
          <w:rFonts w:cs="Arial"/>
          <w:bCs/>
          <w:lang w:val="es-EC"/>
        </w:rPr>
        <w:t xml:space="preserve">n por gravedad hacia al fondo de la torre. </w:t>
      </w:r>
      <w:r w:rsidRPr="00BD259A">
        <w:rPr>
          <w:rFonts w:cs="Arial"/>
          <w:bCs/>
          <w:lang w:val="es-EC"/>
        </w:rPr>
        <w:t>En general, se coloca un eliminador de neblina en la parte superior de la torre para eliminar tanto el exceso de gotas de agua limpia como gotas de agua sucia, las que son muy pequeñas y, por tanto, las arrastra el flujo ascendente del gas como lo muestra la figura 1.</w:t>
      </w:r>
      <w:r w:rsidR="00780B5A" w:rsidRPr="00BD259A">
        <w:rPr>
          <w:rFonts w:cs="Arial"/>
          <w:bCs/>
          <w:lang w:val="es-EC"/>
        </w:rPr>
        <w:t>1</w:t>
      </w:r>
      <w:r w:rsidR="006518ED">
        <w:rPr>
          <w:rFonts w:cs="Arial"/>
          <w:bCs/>
          <w:lang w:val="es-EC"/>
        </w:rPr>
        <w:t>1</w:t>
      </w:r>
      <w:r w:rsidRPr="00BD259A">
        <w:rPr>
          <w:rFonts w:cs="Arial"/>
          <w:bCs/>
          <w:lang w:val="es-EC"/>
        </w:rPr>
        <w:t xml:space="preserve">. </w:t>
      </w:r>
    </w:p>
    <w:p w:rsidR="00EE5CC9" w:rsidRDefault="00EE5CC9" w:rsidP="001578AE">
      <w:pPr>
        <w:spacing w:before="100" w:beforeAutospacing="1" w:after="100" w:afterAutospacing="1" w:line="480" w:lineRule="auto"/>
        <w:ind w:left="1701"/>
        <w:jc w:val="center"/>
      </w:pPr>
      <w:r>
        <w:rPr>
          <w:noProof/>
          <w:lang w:val="es-EC" w:eastAsia="es-EC"/>
        </w:rPr>
        <w:drawing>
          <wp:inline distT="0" distB="0" distL="0" distR="0">
            <wp:extent cx="2395452" cy="1560151"/>
            <wp:effectExtent l="19050" t="0" r="4848" b="0"/>
            <wp:docPr id="253" name="Imagen 14" descr="http://www.aprendizaje.com.mx/Curso/Proceso2/Imagenes/temaXI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http://www.aprendizaje.com.mx/Curso/Proceso2/Imagenes/temaXI3.gif"/>
                    <pic:cNvPicPr>
                      <a:picLocks noChangeAspect="1" noChangeArrowheads="1"/>
                    </pic:cNvPicPr>
                  </pic:nvPicPr>
                  <pic:blipFill>
                    <a:blip r:embed="rId41" cstate="print"/>
                    <a:srcRect l="4466" t="7080" r="9261" b="12833"/>
                    <a:stretch>
                      <a:fillRect/>
                    </a:stretch>
                  </pic:blipFill>
                  <pic:spPr bwMode="auto">
                    <a:xfrm>
                      <a:off x="0" y="0"/>
                      <a:ext cx="2403358" cy="1565300"/>
                    </a:xfrm>
                    <a:prstGeom prst="rect">
                      <a:avLst/>
                    </a:prstGeom>
                    <a:noFill/>
                    <a:ln w="9525">
                      <a:noFill/>
                      <a:miter lim="800000"/>
                      <a:headEnd/>
                      <a:tailEnd/>
                    </a:ln>
                  </pic:spPr>
                </pic:pic>
              </a:graphicData>
            </a:graphic>
          </wp:inline>
        </w:drawing>
      </w:r>
      <w:r>
        <w:t xml:space="preserve"> </w:t>
      </w:r>
    </w:p>
    <w:p w:rsidR="00EE5CC9" w:rsidRDefault="00EE5CC9" w:rsidP="001578AE">
      <w:pPr>
        <w:pStyle w:val="Epgrafe"/>
        <w:ind w:left="1701"/>
        <w:jc w:val="center"/>
        <w:rPr>
          <w:rFonts w:cs="Arial"/>
          <w:color w:val="auto"/>
          <w:sz w:val="24"/>
        </w:rPr>
      </w:pPr>
      <w:bookmarkStart w:id="32" w:name="_Toc327909509"/>
      <w:r w:rsidRPr="009C76EE">
        <w:rPr>
          <w:rFonts w:cs="Arial"/>
          <w:color w:val="auto"/>
          <w:sz w:val="24"/>
        </w:rPr>
        <w:t xml:space="preserve">FIGURA </w:t>
      </w:r>
      <w:r w:rsidR="00E53015">
        <w:rPr>
          <w:rFonts w:cs="Arial"/>
          <w:color w:val="auto"/>
          <w:sz w:val="24"/>
        </w:rPr>
        <w:fldChar w:fldCharType="begin"/>
      </w:r>
      <w:r w:rsidR="00E64F67">
        <w:rPr>
          <w:rFonts w:cs="Arial"/>
          <w:color w:val="auto"/>
          <w:sz w:val="24"/>
        </w:rPr>
        <w:instrText xml:space="preserve"> STYLEREF 1 \s </w:instrText>
      </w:r>
      <w:r w:rsidR="00E53015">
        <w:rPr>
          <w:rFonts w:cs="Arial"/>
          <w:color w:val="auto"/>
          <w:sz w:val="24"/>
        </w:rPr>
        <w:fldChar w:fldCharType="separate"/>
      </w:r>
      <w:r w:rsidR="006B0D71">
        <w:rPr>
          <w:rFonts w:cs="Arial"/>
          <w:noProof/>
          <w:color w:val="auto"/>
          <w:sz w:val="24"/>
        </w:rPr>
        <w:t>1</w:t>
      </w:r>
      <w:r w:rsidR="00E53015">
        <w:rPr>
          <w:rFonts w:cs="Arial"/>
          <w:color w:val="auto"/>
          <w:sz w:val="24"/>
        </w:rPr>
        <w:fldChar w:fldCharType="end"/>
      </w:r>
      <w:r w:rsidR="00E64F67">
        <w:rPr>
          <w:rFonts w:cs="Arial"/>
          <w:color w:val="auto"/>
          <w:sz w:val="24"/>
        </w:rPr>
        <w:t>.</w:t>
      </w:r>
      <w:r w:rsidR="00E53015">
        <w:rPr>
          <w:rFonts w:cs="Arial"/>
          <w:color w:val="auto"/>
          <w:sz w:val="24"/>
        </w:rPr>
        <w:fldChar w:fldCharType="begin"/>
      </w:r>
      <w:r w:rsidR="00E64F67">
        <w:rPr>
          <w:rFonts w:cs="Arial"/>
          <w:color w:val="auto"/>
          <w:sz w:val="24"/>
        </w:rPr>
        <w:instrText xml:space="preserve"> SEQ FIGURA \* ARABIC \s 1 </w:instrText>
      </w:r>
      <w:r w:rsidR="00E53015">
        <w:rPr>
          <w:rFonts w:cs="Arial"/>
          <w:color w:val="auto"/>
          <w:sz w:val="24"/>
        </w:rPr>
        <w:fldChar w:fldCharType="separate"/>
      </w:r>
      <w:r w:rsidR="006B0D71">
        <w:rPr>
          <w:rFonts w:cs="Arial"/>
          <w:noProof/>
          <w:color w:val="auto"/>
          <w:sz w:val="24"/>
        </w:rPr>
        <w:t>11</w:t>
      </w:r>
      <w:r w:rsidR="00E53015">
        <w:rPr>
          <w:rFonts w:cs="Arial"/>
          <w:color w:val="auto"/>
          <w:sz w:val="24"/>
        </w:rPr>
        <w:fldChar w:fldCharType="end"/>
      </w:r>
      <w:r w:rsidRPr="009C76EE">
        <w:rPr>
          <w:rFonts w:cs="Arial"/>
          <w:color w:val="auto"/>
          <w:sz w:val="24"/>
        </w:rPr>
        <w:t xml:space="preserve">   CÁMARA DE ASPERSIÓN</w:t>
      </w:r>
      <w:r w:rsidR="00DD6121">
        <w:rPr>
          <w:rFonts w:cs="Arial"/>
          <w:color w:val="auto"/>
          <w:sz w:val="24"/>
        </w:rPr>
        <w:t>.</w:t>
      </w:r>
      <w:bookmarkEnd w:id="32"/>
    </w:p>
    <w:p w:rsidR="00DD6121" w:rsidRPr="00DD6121" w:rsidRDefault="00DD6121" w:rsidP="00DD6121">
      <w:pPr>
        <w:rPr>
          <w:lang w:val="es-EC"/>
        </w:rPr>
      </w:pPr>
    </w:p>
    <w:p w:rsidR="00EE5CC9" w:rsidRPr="008C0587" w:rsidRDefault="00EE5CC9" w:rsidP="008C0587">
      <w:pPr>
        <w:pStyle w:val="Prrafodelista"/>
        <w:numPr>
          <w:ilvl w:val="0"/>
          <w:numId w:val="10"/>
        </w:numPr>
        <w:spacing w:before="100" w:beforeAutospacing="1" w:after="100" w:afterAutospacing="1" w:line="480" w:lineRule="auto"/>
        <w:ind w:left="1701" w:right="55" w:hanging="283"/>
        <w:jc w:val="both"/>
        <w:rPr>
          <w:rFonts w:cs="Arial"/>
          <w:b/>
          <w:szCs w:val="27"/>
          <w:lang w:val="es-EC"/>
        </w:rPr>
      </w:pPr>
      <w:r w:rsidRPr="008C0587">
        <w:rPr>
          <w:rFonts w:cs="Arial"/>
          <w:b/>
          <w:szCs w:val="27"/>
          <w:lang w:val="es-EC"/>
        </w:rPr>
        <w:t xml:space="preserve"> Lavadores Ciclónicos</w:t>
      </w:r>
    </w:p>
    <w:p w:rsidR="00EE5CC9" w:rsidRDefault="00EE5CC9" w:rsidP="002777CD">
      <w:pPr>
        <w:spacing w:line="480" w:lineRule="auto"/>
        <w:ind w:left="1701" w:right="55"/>
        <w:jc w:val="both"/>
        <w:rPr>
          <w:rFonts w:cs="Arial"/>
          <w:bCs/>
        </w:rPr>
      </w:pPr>
      <w:r w:rsidRPr="009C7DD8">
        <w:rPr>
          <w:rFonts w:cs="Arial"/>
          <w:bCs/>
        </w:rPr>
        <w:t>El tipo más simple de lavadores ciclónicos se obtiene insertando banco de boquilla</w:t>
      </w:r>
      <w:r>
        <w:rPr>
          <w:rFonts w:cs="Arial"/>
          <w:bCs/>
        </w:rPr>
        <w:t xml:space="preserve"> en forma de anillo a dentro de un ciclón seco convencional. La solución cargada de polvo fluye por las paredes hasta el fondo, donde es retirada, el aspersor de agua se puede colocar también a la entrada del </w:t>
      </w:r>
      <w:r>
        <w:rPr>
          <w:rFonts w:cs="Arial"/>
          <w:bCs/>
        </w:rPr>
        <w:lastRenderedPageBreak/>
        <w:t>ciclón. Se requiere usualmente de un el</w:t>
      </w:r>
      <w:r w:rsidR="00E61F28">
        <w:rPr>
          <w:rFonts w:cs="Arial"/>
          <w:bCs/>
        </w:rPr>
        <w:t>iminador de neblina a la salida</w:t>
      </w:r>
      <w:r>
        <w:rPr>
          <w:rFonts w:cs="Arial"/>
          <w:bCs/>
        </w:rPr>
        <w:t>, el gas sucio se introduce en la parte inferior del cilindro vertical.</w:t>
      </w:r>
      <w:r w:rsidR="002777CD">
        <w:rPr>
          <w:rFonts w:cs="Arial"/>
          <w:bCs/>
        </w:rPr>
        <w:t xml:space="preserve"> E</w:t>
      </w:r>
      <w:r>
        <w:rPr>
          <w:rFonts w:cs="Arial"/>
          <w:bCs/>
        </w:rPr>
        <w:t>l agua se introduce a través de una boquilla múltiple axialmente colocada, la que lanza el agua radialmente hacia afuera a través del flujo gaseoso en espiral</w:t>
      </w:r>
      <w:r w:rsidR="00E61F28">
        <w:rPr>
          <w:rFonts w:cs="Arial"/>
          <w:bCs/>
        </w:rPr>
        <w:t xml:space="preserve"> así como lo muestra la figura 1.1</w:t>
      </w:r>
      <w:r w:rsidR="006518ED">
        <w:rPr>
          <w:rFonts w:cs="Arial"/>
          <w:bCs/>
        </w:rPr>
        <w:t>2</w:t>
      </w:r>
      <w:r>
        <w:rPr>
          <w:rFonts w:cs="Arial"/>
          <w:bCs/>
        </w:rPr>
        <w:t>.</w:t>
      </w:r>
      <w:r w:rsidR="00E61F28">
        <w:rPr>
          <w:rFonts w:cs="Arial"/>
          <w:bCs/>
        </w:rPr>
        <w:t xml:space="preserve"> Comúnmente el equipo está previsto de un eliminador de neblina</w:t>
      </w:r>
      <w:r w:rsidRPr="009E67B5">
        <w:rPr>
          <w:rFonts w:cs="Arial"/>
        </w:rPr>
        <w:t xml:space="preserve"> La p</w:t>
      </w:r>
      <w:r w:rsidR="00DE0345">
        <w:rPr>
          <w:rFonts w:cs="Arial"/>
        </w:rPr>
        <w:t>é</w:t>
      </w:r>
      <w:r w:rsidRPr="009E67B5">
        <w:rPr>
          <w:rFonts w:cs="Arial"/>
        </w:rPr>
        <w:t>rdida de tiro o caída de presión varía usualmente entre 1 y 4 pulgadas de agua</w:t>
      </w:r>
      <w:r>
        <w:rPr>
          <w:rFonts w:cs="Arial"/>
        </w:rPr>
        <w:t>.</w:t>
      </w:r>
    </w:p>
    <w:p w:rsidR="00EE5CC9" w:rsidRDefault="00EE5CC9" w:rsidP="001578AE">
      <w:pPr>
        <w:spacing w:line="480" w:lineRule="auto"/>
        <w:ind w:left="1701" w:right="55"/>
        <w:jc w:val="center"/>
        <w:rPr>
          <w:rFonts w:cs="Arial"/>
          <w:bCs/>
        </w:rPr>
      </w:pPr>
      <w:r>
        <w:rPr>
          <w:rFonts w:cs="Arial"/>
          <w:noProof/>
          <w:lang w:val="es-EC" w:eastAsia="es-EC"/>
        </w:rPr>
        <w:drawing>
          <wp:inline distT="0" distB="0" distL="0" distR="0">
            <wp:extent cx="1907286" cy="2555226"/>
            <wp:effectExtent l="19050" t="0" r="0" b="0"/>
            <wp:docPr id="2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2" cstate="print"/>
                    <a:srcRect r="31265" b="10458"/>
                    <a:stretch>
                      <a:fillRect/>
                    </a:stretch>
                  </pic:blipFill>
                  <pic:spPr bwMode="auto">
                    <a:xfrm>
                      <a:off x="0" y="0"/>
                      <a:ext cx="1917892" cy="2569435"/>
                    </a:xfrm>
                    <a:prstGeom prst="rect">
                      <a:avLst/>
                    </a:prstGeom>
                    <a:noFill/>
                    <a:ln w="9525">
                      <a:noFill/>
                      <a:miter lim="800000"/>
                      <a:headEnd/>
                      <a:tailEnd/>
                    </a:ln>
                  </pic:spPr>
                </pic:pic>
              </a:graphicData>
            </a:graphic>
          </wp:inline>
        </w:drawing>
      </w:r>
    </w:p>
    <w:p w:rsidR="00EE5CC9" w:rsidRDefault="00EE5CC9" w:rsidP="001578AE">
      <w:pPr>
        <w:pStyle w:val="Epgrafe"/>
        <w:ind w:left="1701"/>
        <w:jc w:val="center"/>
        <w:rPr>
          <w:rFonts w:cs="Arial"/>
          <w:color w:val="auto"/>
          <w:sz w:val="24"/>
        </w:rPr>
      </w:pPr>
      <w:bookmarkStart w:id="33" w:name="_Toc327909510"/>
      <w:r w:rsidRPr="009C76EE">
        <w:rPr>
          <w:rFonts w:cs="Arial"/>
          <w:color w:val="auto"/>
          <w:sz w:val="24"/>
        </w:rPr>
        <w:t xml:space="preserve">FIGURA </w:t>
      </w:r>
      <w:r w:rsidR="00E53015">
        <w:rPr>
          <w:rFonts w:cs="Arial"/>
          <w:color w:val="auto"/>
          <w:sz w:val="24"/>
        </w:rPr>
        <w:fldChar w:fldCharType="begin"/>
      </w:r>
      <w:r w:rsidR="00E64F67">
        <w:rPr>
          <w:rFonts w:cs="Arial"/>
          <w:color w:val="auto"/>
          <w:sz w:val="24"/>
        </w:rPr>
        <w:instrText xml:space="preserve"> STYLEREF 1 \s </w:instrText>
      </w:r>
      <w:r w:rsidR="00E53015">
        <w:rPr>
          <w:rFonts w:cs="Arial"/>
          <w:color w:val="auto"/>
          <w:sz w:val="24"/>
        </w:rPr>
        <w:fldChar w:fldCharType="separate"/>
      </w:r>
      <w:r w:rsidR="006B0D71">
        <w:rPr>
          <w:rFonts w:cs="Arial"/>
          <w:noProof/>
          <w:color w:val="auto"/>
          <w:sz w:val="24"/>
        </w:rPr>
        <w:t>1</w:t>
      </w:r>
      <w:r w:rsidR="00E53015">
        <w:rPr>
          <w:rFonts w:cs="Arial"/>
          <w:color w:val="auto"/>
          <w:sz w:val="24"/>
        </w:rPr>
        <w:fldChar w:fldCharType="end"/>
      </w:r>
      <w:r w:rsidR="00E64F67">
        <w:rPr>
          <w:rFonts w:cs="Arial"/>
          <w:color w:val="auto"/>
          <w:sz w:val="24"/>
        </w:rPr>
        <w:t>.</w:t>
      </w:r>
      <w:r w:rsidR="00E53015">
        <w:rPr>
          <w:rFonts w:cs="Arial"/>
          <w:color w:val="auto"/>
          <w:sz w:val="24"/>
        </w:rPr>
        <w:fldChar w:fldCharType="begin"/>
      </w:r>
      <w:r w:rsidR="00E64F67">
        <w:rPr>
          <w:rFonts w:cs="Arial"/>
          <w:color w:val="auto"/>
          <w:sz w:val="24"/>
        </w:rPr>
        <w:instrText xml:space="preserve"> SEQ FIGURA \* ARABIC \s 1 </w:instrText>
      </w:r>
      <w:r w:rsidR="00E53015">
        <w:rPr>
          <w:rFonts w:cs="Arial"/>
          <w:color w:val="auto"/>
          <w:sz w:val="24"/>
        </w:rPr>
        <w:fldChar w:fldCharType="separate"/>
      </w:r>
      <w:r w:rsidR="006B0D71">
        <w:rPr>
          <w:rFonts w:cs="Arial"/>
          <w:noProof/>
          <w:color w:val="auto"/>
          <w:sz w:val="24"/>
        </w:rPr>
        <w:t>12</w:t>
      </w:r>
      <w:r w:rsidR="00E53015">
        <w:rPr>
          <w:rFonts w:cs="Arial"/>
          <w:color w:val="auto"/>
          <w:sz w:val="24"/>
        </w:rPr>
        <w:fldChar w:fldCharType="end"/>
      </w:r>
      <w:r w:rsidRPr="009C76EE">
        <w:rPr>
          <w:rFonts w:cs="Arial"/>
          <w:color w:val="auto"/>
          <w:sz w:val="24"/>
        </w:rPr>
        <w:t xml:space="preserve">  TORRE DE ASPERSIÓN CICLÓNICA. [</w:t>
      </w:r>
      <w:r w:rsidR="00E61F28">
        <w:rPr>
          <w:rFonts w:cs="Arial"/>
          <w:color w:val="auto"/>
          <w:sz w:val="24"/>
        </w:rPr>
        <w:t>3</w:t>
      </w:r>
      <w:r w:rsidRPr="009C76EE">
        <w:rPr>
          <w:rFonts w:cs="Arial"/>
          <w:color w:val="auto"/>
          <w:sz w:val="24"/>
        </w:rPr>
        <w:t>]</w:t>
      </w:r>
      <w:bookmarkEnd w:id="33"/>
    </w:p>
    <w:p w:rsidR="00E61F28" w:rsidRPr="00E61F28" w:rsidRDefault="00E61F28" w:rsidP="00E61F28">
      <w:pPr>
        <w:rPr>
          <w:lang w:val="es-EC"/>
        </w:rPr>
      </w:pPr>
    </w:p>
    <w:p w:rsidR="00EE5CC9" w:rsidRDefault="00EE5CC9" w:rsidP="001578AE">
      <w:pPr>
        <w:spacing w:line="480" w:lineRule="auto"/>
        <w:ind w:left="1701" w:right="55"/>
        <w:jc w:val="both"/>
        <w:rPr>
          <w:rFonts w:cs="Arial"/>
        </w:rPr>
      </w:pPr>
      <w:r>
        <w:rPr>
          <w:rFonts w:cs="Arial"/>
        </w:rPr>
        <w:t xml:space="preserve">En general, los ciclones húmedos tienen una eficiencia colectora de 100 por ciento para gotas de 100 µm y </w:t>
      </w:r>
      <w:r>
        <w:rPr>
          <w:rFonts w:cs="Arial"/>
        </w:rPr>
        <w:lastRenderedPageBreak/>
        <w:t xml:space="preserve">mayores, alrededor del 99 </w:t>
      </w:r>
      <w:r w:rsidR="00E61F28">
        <w:rPr>
          <w:rFonts w:cs="Arial"/>
        </w:rPr>
        <w:t>%</w:t>
      </w:r>
      <w:r>
        <w:rPr>
          <w:rFonts w:cs="Arial"/>
        </w:rPr>
        <w:t xml:space="preserve"> para gotas de 50 µm a 100 µm y de 90 a 98 por ciento para gotas entre 5 µm y 50 µm.</w:t>
      </w:r>
    </w:p>
    <w:p w:rsidR="00EE5CC9" w:rsidRPr="00445EAA" w:rsidRDefault="00EE5CC9" w:rsidP="001578AE">
      <w:pPr>
        <w:tabs>
          <w:tab w:val="left" w:pos="567"/>
        </w:tabs>
        <w:spacing w:line="480" w:lineRule="auto"/>
        <w:ind w:left="1701" w:right="55" w:hanging="567"/>
        <w:rPr>
          <w:rFonts w:cs="Arial"/>
          <w:b/>
        </w:rPr>
      </w:pPr>
      <w:r w:rsidRPr="00445EAA">
        <w:rPr>
          <w:rFonts w:cs="Arial"/>
          <w:b/>
        </w:rPr>
        <w:t xml:space="preserve">c.- </w:t>
      </w:r>
      <w:r>
        <w:rPr>
          <w:rFonts w:cs="Arial"/>
          <w:b/>
        </w:rPr>
        <w:tab/>
      </w:r>
      <w:r w:rsidRPr="00445EAA">
        <w:rPr>
          <w:rFonts w:cs="Arial"/>
          <w:b/>
        </w:rPr>
        <w:t xml:space="preserve">Lavadores Venturi </w:t>
      </w:r>
    </w:p>
    <w:p w:rsidR="00EE5CC9" w:rsidRDefault="00EE5CC9" w:rsidP="001578AE">
      <w:pPr>
        <w:spacing w:line="480" w:lineRule="auto"/>
        <w:ind w:left="1701" w:right="55"/>
        <w:jc w:val="both"/>
        <w:rPr>
          <w:rFonts w:cs="Arial"/>
          <w:bCs/>
        </w:rPr>
      </w:pPr>
      <w:r w:rsidRPr="00160755">
        <w:rPr>
          <w:rFonts w:cs="Arial"/>
          <w:bCs/>
        </w:rPr>
        <w:t>Los lavadores Venturi son equipos de eliminación de partículas por vía húmeda que utilizan</w:t>
      </w:r>
      <w:r>
        <w:rPr>
          <w:rFonts w:cs="Arial"/>
          <w:bCs/>
        </w:rPr>
        <w:t xml:space="preserve"> </w:t>
      </w:r>
      <w:r w:rsidRPr="00160755">
        <w:rPr>
          <w:rFonts w:cs="Arial"/>
          <w:bCs/>
        </w:rPr>
        <w:t>el conocido efecto venturi para conseguir una buena dispersión del agua en la corriente de gas y de</w:t>
      </w:r>
      <w:r>
        <w:rPr>
          <w:rFonts w:cs="Arial"/>
          <w:bCs/>
        </w:rPr>
        <w:t xml:space="preserve"> </w:t>
      </w:r>
      <w:r w:rsidRPr="00160755">
        <w:rPr>
          <w:rFonts w:cs="Arial"/>
          <w:bCs/>
        </w:rPr>
        <w:t>esta manera aumentar las posibilidades de impacto de las partículas en suspensión con las gotas de</w:t>
      </w:r>
      <w:r>
        <w:rPr>
          <w:rFonts w:cs="Arial"/>
          <w:bCs/>
        </w:rPr>
        <w:t xml:space="preserve"> </w:t>
      </w:r>
      <w:r w:rsidRPr="00160755">
        <w:rPr>
          <w:rFonts w:cs="Arial"/>
          <w:bCs/>
        </w:rPr>
        <w:t>agua. Estos equipos se utilizan en la depuración de contaminantes gaseosos y en la depuración de</w:t>
      </w:r>
      <w:r>
        <w:rPr>
          <w:rFonts w:cs="Arial"/>
          <w:bCs/>
        </w:rPr>
        <w:t xml:space="preserve"> </w:t>
      </w:r>
      <w:r w:rsidRPr="00160755">
        <w:rPr>
          <w:rFonts w:cs="Arial"/>
          <w:bCs/>
        </w:rPr>
        <w:t>partículas de diámetro menor de 2.5 μm cuando se requiere una eficacia de depuración elevada. El sistema está formado por dos partes bien diferenciadas: el venturi y el separador de gotas</w:t>
      </w:r>
      <w:r>
        <w:rPr>
          <w:rFonts w:cs="Arial"/>
          <w:bCs/>
        </w:rPr>
        <w:t xml:space="preserve"> como lo muestra la figura 1.1</w:t>
      </w:r>
      <w:r w:rsidR="006518ED">
        <w:rPr>
          <w:rFonts w:cs="Arial"/>
          <w:bCs/>
        </w:rPr>
        <w:t>3</w:t>
      </w:r>
      <w:r>
        <w:rPr>
          <w:rFonts w:cs="Arial"/>
          <w:bCs/>
        </w:rPr>
        <w:t>.</w:t>
      </w:r>
    </w:p>
    <w:p w:rsidR="00EE5CC9" w:rsidRDefault="00EE5CC9" w:rsidP="001578AE">
      <w:pPr>
        <w:spacing w:line="480" w:lineRule="auto"/>
        <w:ind w:left="1701" w:right="55"/>
        <w:jc w:val="both"/>
        <w:rPr>
          <w:rFonts w:cs="Arial"/>
          <w:bCs/>
        </w:rPr>
      </w:pPr>
      <w:r w:rsidRPr="00160755">
        <w:rPr>
          <w:rFonts w:cs="Arial"/>
          <w:bCs/>
        </w:rPr>
        <w:t xml:space="preserve"> El venturi es un canal circular o rectangular que converge en un estrechamiento y</w:t>
      </w:r>
      <w:r>
        <w:rPr>
          <w:rFonts w:cs="Arial"/>
          <w:bCs/>
        </w:rPr>
        <w:t xml:space="preserve"> </w:t>
      </w:r>
      <w:r w:rsidRPr="00160755">
        <w:rPr>
          <w:rFonts w:cs="Arial"/>
          <w:bCs/>
        </w:rPr>
        <w:t>diverge después al diámetro original. En la zona de convergencia el gas es acelerado de forma que</w:t>
      </w:r>
      <w:r>
        <w:rPr>
          <w:rFonts w:cs="Arial"/>
          <w:bCs/>
        </w:rPr>
        <w:t xml:space="preserve"> </w:t>
      </w:r>
      <w:r w:rsidRPr="00160755">
        <w:rPr>
          <w:rFonts w:cs="Arial"/>
          <w:bCs/>
        </w:rPr>
        <w:t>en la garganta alcanza grandes velocidades (50-180 m/s). En la garganta el gas se pone en contacto</w:t>
      </w:r>
      <w:r>
        <w:rPr>
          <w:rFonts w:cs="Arial"/>
          <w:bCs/>
        </w:rPr>
        <w:t xml:space="preserve"> </w:t>
      </w:r>
      <w:r w:rsidRPr="00160755">
        <w:rPr>
          <w:rFonts w:cs="Arial"/>
          <w:bCs/>
        </w:rPr>
        <w:t>con el agua, que se introduce por pequeños orificios distribuidos en la pared, a una presión de 2-3</w:t>
      </w:r>
      <w:r>
        <w:rPr>
          <w:rFonts w:cs="Arial"/>
          <w:bCs/>
        </w:rPr>
        <w:t xml:space="preserve"> </w:t>
      </w:r>
      <w:r w:rsidRPr="00160755">
        <w:rPr>
          <w:rFonts w:cs="Arial"/>
          <w:bCs/>
        </w:rPr>
        <w:t xml:space="preserve">bares. El gas a elevada </w:t>
      </w:r>
      <w:r w:rsidRPr="00160755">
        <w:rPr>
          <w:rFonts w:cs="Arial"/>
          <w:bCs/>
        </w:rPr>
        <w:lastRenderedPageBreak/>
        <w:t>velocidad atomiza el líquido inyectado y acelera las gotas produciéndose el</w:t>
      </w:r>
      <w:r>
        <w:rPr>
          <w:rFonts w:cs="Arial"/>
          <w:bCs/>
        </w:rPr>
        <w:t xml:space="preserve"> </w:t>
      </w:r>
      <w:r w:rsidRPr="00160755">
        <w:rPr>
          <w:rFonts w:cs="Arial"/>
          <w:bCs/>
        </w:rPr>
        <w:t>impacto de las gotas con las partículas finas. A medida que la velocidad de las gotas se aproxima a</w:t>
      </w:r>
      <w:r>
        <w:rPr>
          <w:rFonts w:cs="Arial"/>
          <w:bCs/>
        </w:rPr>
        <w:t xml:space="preserve"> </w:t>
      </w:r>
      <w:r w:rsidRPr="00160755">
        <w:rPr>
          <w:rFonts w:cs="Arial"/>
          <w:bCs/>
        </w:rPr>
        <w:t>la del gas, la probabilidad de impacto disminuye. Para conseguir elevadas eficacias es necesaria una</w:t>
      </w:r>
      <w:r>
        <w:rPr>
          <w:rFonts w:cs="Arial"/>
          <w:bCs/>
        </w:rPr>
        <w:t xml:space="preserve"> </w:t>
      </w:r>
      <w:r w:rsidRPr="00160755">
        <w:rPr>
          <w:rFonts w:cs="Arial"/>
          <w:bCs/>
        </w:rPr>
        <w:t>velocidad relativa elevada entre el gas y las gotas atomizadas, por lo que la mayor parte de la</w:t>
      </w:r>
      <w:r>
        <w:rPr>
          <w:rFonts w:cs="Arial"/>
          <w:bCs/>
        </w:rPr>
        <w:t xml:space="preserve"> </w:t>
      </w:r>
      <w:r w:rsidRPr="00160755">
        <w:rPr>
          <w:rFonts w:cs="Arial"/>
          <w:bCs/>
        </w:rPr>
        <w:t>eliminación por impacto se produce en los primeros centímetros de la sección divergente. El resto</w:t>
      </w:r>
      <w:r>
        <w:rPr>
          <w:rFonts w:cs="Arial"/>
          <w:bCs/>
        </w:rPr>
        <w:t xml:space="preserve"> </w:t>
      </w:r>
      <w:r w:rsidRPr="00160755">
        <w:rPr>
          <w:rFonts w:cs="Arial"/>
          <w:bCs/>
        </w:rPr>
        <w:t>de longitud de la zona divergente es necesario para la recuperación de la presión pero no influye</w:t>
      </w:r>
      <w:r>
        <w:rPr>
          <w:rFonts w:cs="Arial"/>
          <w:bCs/>
        </w:rPr>
        <w:t xml:space="preserve"> </w:t>
      </w:r>
      <w:r w:rsidRPr="00160755">
        <w:rPr>
          <w:rFonts w:cs="Arial"/>
          <w:bCs/>
        </w:rPr>
        <w:t>sobre la eficacia de captación.</w:t>
      </w:r>
    </w:p>
    <w:p w:rsidR="004D0FEF" w:rsidRDefault="004D0FEF" w:rsidP="001578AE">
      <w:pPr>
        <w:spacing w:line="480" w:lineRule="auto"/>
        <w:ind w:left="1701" w:right="55"/>
        <w:jc w:val="both"/>
        <w:rPr>
          <w:rFonts w:cs="Arial"/>
          <w:bCs/>
        </w:rPr>
      </w:pPr>
    </w:p>
    <w:p w:rsidR="00EE5CC9" w:rsidRDefault="005332E0" w:rsidP="005332E0">
      <w:pPr>
        <w:autoSpaceDE w:val="0"/>
        <w:autoSpaceDN w:val="0"/>
        <w:adjustRightInd w:val="0"/>
        <w:spacing w:line="480" w:lineRule="auto"/>
        <w:ind w:left="1701"/>
        <w:jc w:val="center"/>
        <w:rPr>
          <w:rFonts w:cs="Arial"/>
          <w:color w:val="FF0000"/>
          <w:sz w:val="18"/>
          <w:szCs w:val="18"/>
        </w:rPr>
      </w:pPr>
      <w:r>
        <w:rPr>
          <w:rFonts w:cs="Arial"/>
          <w:noProof/>
          <w:color w:val="FF0000"/>
          <w:sz w:val="18"/>
          <w:szCs w:val="18"/>
          <w:lang w:val="es-EC" w:eastAsia="es-EC"/>
        </w:rPr>
        <w:drawing>
          <wp:anchor distT="0" distB="0" distL="114300" distR="114300" simplePos="0" relativeHeight="252078080" behindDoc="0" locked="0" layoutInCell="1" allowOverlap="1">
            <wp:simplePos x="0" y="0"/>
            <wp:positionH relativeFrom="column">
              <wp:posOffset>2022714</wp:posOffset>
            </wp:positionH>
            <wp:positionV relativeFrom="paragraph">
              <wp:posOffset>-233144</wp:posOffset>
            </wp:positionV>
            <wp:extent cx="2403516" cy="2838203"/>
            <wp:effectExtent l="19050" t="0" r="0" b="0"/>
            <wp:wrapNone/>
            <wp:docPr id="255" name="Imagen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2"/>
                    <pic:cNvPicPr>
                      <a:picLocks noChangeAspect="1" noChangeArrowheads="1"/>
                    </pic:cNvPicPr>
                  </pic:nvPicPr>
                  <pic:blipFill>
                    <a:blip r:embed="rId43" cstate="print"/>
                    <a:srcRect b="6465"/>
                    <a:stretch>
                      <a:fillRect/>
                    </a:stretch>
                  </pic:blipFill>
                  <pic:spPr bwMode="auto">
                    <a:xfrm>
                      <a:off x="0" y="0"/>
                      <a:ext cx="2403516" cy="2838203"/>
                    </a:xfrm>
                    <a:prstGeom prst="rect">
                      <a:avLst/>
                    </a:prstGeom>
                    <a:noFill/>
                    <a:ln w="9525">
                      <a:noFill/>
                      <a:miter lim="800000"/>
                      <a:headEnd/>
                      <a:tailEnd/>
                    </a:ln>
                  </pic:spPr>
                </pic:pic>
              </a:graphicData>
            </a:graphic>
          </wp:anchor>
        </w:drawing>
      </w:r>
    </w:p>
    <w:p w:rsidR="00E61F28" w:rsidRDefault="00E61F28" w:rsidP="005332E0">
      <w:pPr>
        <w:autoSpaceDE w:val="0"/>
        <w:autoSpaceDN w:val="0"/>
        <w:adjustRightInd w:val="0"/>
        <w:spacing w:line="480" w:lineRule="auto"/>
        <w:ind w:left="1701"/>
        <w:jc w:val="center"/>
        <w:rPr>
          <w:rFonts w:cs="Arial"/>
          <w:color w:val="FF0000"/>
          <w:sz w:val="18"/>
          <w:szCs w:val="18"/>
        </w:rPr>
      </w:pPr>
    </w:p>
    <w:p w:rsidR="00EE5CC9" w:rsidRDefault="00EE5CC9" w:rsidP="005332E0">
      <w:pPr>
        <w:autoSpaceDE w:val="0"/>
        <w:autoSpaceDN w:val="0"/>
        <w:adjustRightInd w:val="0"/>
        <w:spacing w:line="480" w:lineRule="auto"/>
        <w:ind w:left="1701"/>
        <w:jc w:val="center"/>
        <w:rPr>
          <w:rFonts w:cs="Arial"/>
          <w:color w:val="FF0000"/>
          <w:sz w:val="18"/>
          <w:szCs w:val="18"/>
        </w:rPr>
      </w:pPr>
    </w:p>
    <w:p w:rsidR="005332E0" w:rsidRDefault="005332E0" w:rsidP="005332E0">
      <w:pPr>
        <w:autoSpaceDE w:val="0"/>
        <w:autoSpaceDN w:val="0"/>
        <w:adjustRightInd w:val="0"/>
        <w:spacing w:line="480" w:lineRule="auto"/>
        <w:ind w:left="1701"/>
        <w:jc w:val="center"/>
        <w:rPr>
          <w:rFonts w:cs="Arial"/>
          <w:color w:val="FF0000"/>
          <w:sz w:val="18"/>
          <w:szCs w:val="18"/>
        </w:rPr>
      </w:pPr>
    </w:p>
    <w:p w:rsidR="005332E0" w:rsidRDefault="005332E0" w:rsidP="005332E0">
      <w:pPr>
        <w:autoSpaceDE w:val="0"/>
        <w:autoSpaceDN w:val="0"/>
        <w:adjustRightInd w:val="0"/>
        <w:spacing w:line="480" w:lineRule="auto"/>
        <w:ind w:left="1701"/>
        <w:jc w:val="center"/>
        <w:rPr>
          <w:rFonts w:cs="Arial"/>
          <w:color w:val="FF0000"/>
          <w:sz w:val="18"/>
          <w:szCs w:val="18"/>
        </w:rPr>
      </w:pPr>
    </w:p>
    <w:p w:rsidR="005332E0" w:rsidRDefault="005332E0" w:rsidP="005332E0">
      <w:pPr>
        <w:autoSpaceDE w:val="0"/>
        <w:autoSpaceDN w:val="0"/>
        <w:adjustRightInd w:val="0"/>
        <w:spacing w:line="480" w:lineRule="auto"/>
        <w:ind w:left="1701"/>
        <w:jc w:val="center"/>
        <w:rPr>
          <w:rFonts w:cs="Arial"/>
          <w:color w:val="FF0000"/>
          <w:sz w:val="18"/>
          <w:szCs w:val="18"/>
        </w:rPr>
      </w:pPr>
    </w:p>
    <w:p w:rsidR="005332E0" w:rsidRDefault="005332E0" w:rsidP="005332E0">
      <w:pPr>
        <w:autoSpaceDE w:val="0"/>
        <w:autoSpaceDN w:val="0"/>
        <w:adjustRightInd w:val="0"/>
        <w:spacing w:line="480" w:lineRule="auto"/>
        <w:ind w:left="1701"/>
        <w:jc w:val="center"/>
        <w:rPr>
          <w:rFonts w:cs="Arial"/>
          <w:color w:val="FF0000"/>
          <w:sz w:val="18"/>
          <w:szCs w:val="18"/>
        </w:rPr>
      </w:pPr>
    </w:p>
    <w:p w:rsidR="00EE5CC9" w:rsidRDefault="00EE5CC9" w:rsidP="005332E0">
      <w:pPr>
        <w:pStyle w:val="Epgrafe"/>
        <w:ind w:left="1701"/>
        <w:jc w:val="center"/>
        <w:rPr>
          <w:rFonts w:cs="Arial"/>
          <w:color w:val="auto"/>
          <w:sz w:val="24"/>
        </w:rPr>
      </w:pPr>
      <w:bookmarkStart w:id="34" w:name="_Toc327909511"/>
      <w:r w:rsidRPr="009C76EE">
        <w:rPr>
          <w:rFonts w:cs="Arial"/>
          <w:color w:val="auto"/>
          <w:sz w:val="24"/>
        </w:rPr>
        <w:t xml:space="preserve">FIGURA </w:t>
      </w:r>
      <w:r w:rsidR="00E53015">
        <w:rPr>
          <w:rFonts w:cs="Arial"/>
          <w:color w:val="auto"/>
          <w:sz w:val="24"/>
        </w:rPr>
        <w:fldChar w:fldCharType="begin"/>
      </w:r>
      <w:r w:rsidR="00E64F67">
        <w:rPr>
          <w:rFonts w:cs="Arial"/>
          <w:color w:val="auto"/>
          <w:sz w:val="24"/>
        </w:rPr>
        <w:instrText xml:space="preserve"> STYLEREF 1 \s </w:instrText>
      </w:r>
      <w:r w:rsidR="00E53015">
        <w:rPr>
          <w:rFonts w:cs="Arial"/>
          <w:color w:val="auto"/>
          <w:sz w:val="24"/>
        </w:rPr>
        <w:fldChar w:fldCharType="separate"/>
      </w:r>
      <w:r w:rsidR="006B0D71">
        <w:rPr>
          <w:rFonts w:cs="Arial"/>
          <w:noProof/>
          <w:color w:val="auto"/>
          <w:sz w:val="24"/>
        </w:rPr>
        <w:t>1</w:t>
      </w:r>
      <w:r w:rsidR="00E53015">
        <w:rPr>
          <w:rFonts w:cs="Arial"/>
          <w:color w:val="auto"/>
          <w:sz w:val="24"/>
        </w:rPr>
        <w:fldChar w:fldCharType="end"/>
      </w:r>
      <w:r w:rsidR="00E64F67">
        <w:rPr>
          <w:rFonts w:cs="Arial"/>
          <w:color w:val="auto"/>
          <w:sz w:val="24"/>
        </w:rPr>
        <w:t>.</w:t>
      </w:r>
      <w:r w:rsidR="00E53015">
        <w:rPr>
          <w:rFonts w:cs="Arial"/>
          <w:color w:val="auto"/>
          <w:sz w:val="24"/>
        </w:rPr>
        <w:fldChar w:fldCharType="begin"/>
      </w:r>
      <w:r w:rsidR="00E64F67">
        <w:rPr>
          <w:rFonts w:cs="Arial"/>
          <w:color w:val="auto"/>
          <w:sz w:val="24"/>
        </w:rPr>
        <w:instrText xml:space="preserve"> SEQ FIGURA \* ARABIC \s 1 </w:instrText>
      </w:r>
      <w:r w:rsidR="00E53015">
        <w:rPr>
          <w:rFonts w:cs="Arial"/>
          <w:color w:val="auto"/>
          <w:sz w:val="24"/>
        </w:rPr>
        <w:fldChar w:fldCharType="separate"/>
      </w:r>
      <w:r w:rsidR="006B0D71">
        <w:rPr>
          <w:rFonts w:cs="Arial"/>
          <w:noProof/>
          <w:color w:val="auto"/>
          <w:sz w:val="24"/>
        </w:rPr>
        <w:t>13</w:t>
      </w:r>
      <w:r w:rsidR="00E53015">
        <w:rPr>
          <w:rFonts w:cs="Arial"/>
          <w:color w:val="auto"/>
          <w:sz w:val="24"/>
        </w:rPr>
        <w:fldChar w:fldCharType="end"/>
      </w:r>
      <w:r w:rsidRPr="009C76EE">
        <w:rPr>
          <w:rFonts w:cs="Arial"/>
          <w:color w:val="auto"/>
          <w:sz w:val="24"/>
        </w:rPr>
        <w:t xml:space="preserve">   </w:t>
      </w:r>
      <w:r w:rsidRPr="009C76EE">
        <w:rPr>
          <w:rFonts w:cs="Arial"/>
          <w:bCs w:val="0"/>
          <w:color w:val="auto"/>
          <w:sz w:val="24"/>
        </w:rPr>
        <w:t>LAVADOR VENTURI</w:t>
      </w:r>
      <w:r w:rsidR="00232697">
        <w:rPr>
          <w:rFonts w:cs="Arial"/>
          <w:color w:val="auto"/>
          <w:sz w:val="24"/>
        </w:rPr>
        <w:t>. [</w:t>
      </w:r>
      <w:r w:rsidR="00ED1813">
        <w:rPr>
          <w:rFonts w:cs="Arial"/>
          <w:color w:val="auto"/>
          <w:sz w:val="24"/>
        </w:rPr>
        <w:t>7</w:t>
      </w:r>
      <w:r w:rsidRPr="009C76EE">
        <w:rPr>
          <w:rFonts w:cs="Arial"/>
          <w:color w:val="auto"/>
          <w:sz w:val="24"/>
        </w:rPr>
        <w:t>]</w:t>
      </w:r>
      <w:bookmarkEnd w:id="34"/>
    </w:p>
    <w:p w:rsidR="004D0FEF" w:rsidRDefault="004D0FEF" w:rsidP="00E61F28">
      <w:pPr>
        <w:spacing w:line="480" w:lineRule="auto"/>
        <w:ind w:left="1701" w:right="55"/>
        <w:jc w:val="both"/>
        <w:rPr>
          <w:rFonts w:cs="Arial"/>
          <w:bCs/>
        </w:rPr>
      </w:pPr>
    </w:p>
    <w:p w:rsidR="00E61F28" w:rsidRDefault="00E61F28" w:rsidP="004D0FEF">
      <w:pPr>
        <w:spacing w:after="0" w:line="480" w:lineRule="auto"/>
        <w:ind w:left="1701" w:right="57"/>
        <w:jc w:val="both"/>
        <w:rPr>
          <w:rFonts w:cs="Arial"/>
          <w:bCs/>
        </w:rPr>
      </w:pPr>
      <w:r w:rsidRPr="00CC3BA3">
        <w:rPr>
          <w:rFonts w:cs="Arial"/>
          <w:bCs/>
        </w:rPr>
        <w:lastRenderedPageBreak/>
        <w:t>El diseño de los venturi se encuentra totalmente estandarizado siendo la relación entre la</w:t>
      </w:r>
      <w:r>
        <w:rPr>
          <w:rFonts w:cs="Arial"/>
          <w:bCs/>
        </w:rPr>
        <w:t xml:space="preserve"> </w:t>
      </w:r>
      <w:r w:rsidRPr="00CC3BA3">
        <w:rPr>
          <w:rFonts w:cs="Arial"/>
          <w:bCs/>
        </w:rPr>
        <w:t>sección a la entrada y en el estrechamiento de 4:1 y el ángulo de divergencia de 5 a 7 grados para</w:t>
      </w:r>
      <w:r>
        <w:rPr>
          <w:rFonts w:cs="Arial"/>
          <w:bCs/>
        </w:rPr>
        <w:t xml:space="preserve"> </w:t>
      </w:r>
      <w:r w:rsidRPr="00CC3BA3">
        <w:rPr>
          <w:rFonts w:cs="Arial"/>
          <w:bCs/>
        </w:rPr>
        <w:t>una adecuada recuperación de la presión estática.</w:t>
      </w:r>
    </w:p>
    <w:p w:rsidR="004D0FEF" w:rsidRDefault="004D0FEF" w:rsidP="004D0FEF">
      <w:pPr>
        <w:spacing w:after="0" w:line="480" w:lineRule="auto"/>
        <w:ind w:left="1701" w:right="57"/>
        <w:jc w:val="both"/>
        <w:rPr>
          <w:rFonts w:cs="Arial"/>
          <w:bCs/>
        </w:rPr>
      </w:pPr>
    </w:p>
    <w:p w:rsidR="00EE5CC9" w:rsidRPr="008C0587" w:rsidRDefault="004D0FEF" w:rsidP="008C0587">
      <w:pPr>
        <w:tabs>
          <w:tab w:val="left" w:pos="567"/>
        </w:tabs>
        <w:spacing w:line="480" w:lineRule="auto"/>
        <w:ind w:left="1701" w:right="55" w:hanging="567"/>
        <w:rPr>
          <w:rFonts w:cs="Arial"/>
          <w:b/>
        </w:rPr>
      </w:pPr>
      <w:r>
        <w:rPr>
          <w:rFonts w:cs="Arial"/>
          <w:b/>
        </w:rPr>
        <w:t xml:space="preserve">d.-    </w:t>
      </w:r>
      <w:r w:rsidR="00EE5CC9" w:rsidRPr="008C0587">
        <w:rPr>
          <w:rFonts w:cs="Arial"/>
          <w:b/>
        </w:rPr>
        <w:t>F</w:t>
      </w:r>
      <w:r w:rsidR="00911C9F" w:rsidRPr="008C0587">
        <w:rPr>
          <w:rFonts w:cs="Arial"/>
          <w:b/>
        </w:rPr>
        <w:t>iltro de telas</w:t>
      </w:r>
      <w:r w:rsidR="00EE5CC9" w:rsidRPr="008C0587">
        <w:rPr>
          <w:rFonts w:cs="Arial"/>
          <w:b/>
        </w:rPr>
        <w:t xml:space="preserve"> </w:t>
      </w:r>
      <w:r w:rsidR="00232697" w:rsidRPr="002777CD">
        <w:rPr>
          <w:rFonts w:cs="Arial"/>
          <w:b/>
        </w:rPr>
        <w:t>[</w:t>
      </w:r>
      <w:r w:rsidR="00911C9F" w:rsidRPr="002777CD">
        <w:rPr>
          <w:rFonts w:cs="Arial"/>
          <w:b/>
        </w:rPr>
        <w:t>3</w:t>
      </w:r>
      <w:r w:rsidR="00EE5CC9" w:rsidRPr="002777CD">
        <w:rPr>
          <w:rFonts w:cs="Arial"/>
          <w:b/>
        </w:rPr>
        <w:t>]</w:t>
      </w:r>
    </w:p>
    <w:p w:rsidR="00EE5CC9" w:rsidRPr="00E312DC" w:rsidRDefault="00EE5CC9" w:rsidP="005332E0">
      <w:pPr>
        <w:spacing w:line="480" w:lineRule="auto"/>
        <w:ind w:left="1701" w:right="55"/>
        <w:jc w:val="both"/>
        <w:rPr>
          <w:rFonts w:cs="Arial"/>
        </w:rPr>
      </w:pPr>
      <w:r w:rsidRPr="00E312DC">
        <w:rPr>
          <w:rFonts w:cs="Arial"/>
        </w:rPr>
        <w:t>Los filtros de mangas son estructuras metálicas cerradas en cuyo interior se disponen</w:t>
      </w:r>
      <w:r>
        <w:rPr>
          <w:rFonts w:cs="Arial"/>
        </w:rPr>
        <w:t xml:space="preserve"> </w:t>
      </w:r>
      <w:r w:rsidRPr="00E312DC">
        <w:rPr>
          <w:rFonts w:cs="Arial"/>
        </w:rPr>
        <w:t>elementos filtrantes textile</w:t>
      </w:r>
      <w:r>
        <w:rPr>
          <w:rFonts w:cs="Arial"/>
        </w:rPr>
        <w:t>s en posición vertical (Figura 1.1</w:t>
      </w:r>
      <w:r w:rsidR="006518ED">
        <w:rPr>
          <w:rFonts w:cs="Arial"/>
        </w:rPr>
        <w:t>4</w:t>
      </w:r>
      <w:r w:rsidRPr="00E312DC">
        <w:rPr>
          <w:rFonts w:cs="Arial"/>
        </w:rPr>
        <w:t>). Según el diseño pueden adoptar</w:t>
      </w:r>
      <w:r>
        <w:rPr>
          <w:rFonts w:cs="Arial"/>
        </w:rPr>
        <w:t xml:space="preserve"> </w:t>
      </w:r>
      <w:r w:rsidRPr="00E312DC">
        <w:rPr>
          <w:rFonts w:cs="Arial"/>
        </w:rPr>
        <w:t>formas tubulares, y se denominan mangas, o formas rectangulares, y se denominan bolsas. Se</w:t>
      </w:r>
      <w:r>
        <w:rPr>
          <w:rFonts w:cs="Arial"/>
        </w:rPr>
        <w:t xml:space="preserve"> </w:t>
      </w:r>
      <w:r w:rsidRPr="00E312DC">
        <w:rPr>
          <w:rFonts w:cs="Arial"/>
        </w:rPr>
        <w:t>montan sobre una cámara que acaba en su parte inferior en una tolva de recogida de partículas. El</w:t>
      </w:r>
      <w:r>
        <w:rPr>
          <w:rFonts w:cs="Arial"/>
        </w:rPr>
        <w:t xml:space="preserve"> </w:t>
      </w:r>
      <w:r w:rsidRPr="00E312DC">
        <w:rPr>
          <w:rFonts w:cs="Arial"/>
        </w:rPr>
        <w:t>aire cargado de sólidos es forzado a pasar a través del textil, sobre el que se forma una capa de</w:t>
      </w:r>
      <w:r>
        <w:rPr>
          <w:rFonts w:cs="Arial"/>
        </w:rPr>
        <w:t xml:space="preserve"> </w:t>
      </w:r>
      <w:r w:rsidRPr="00E312DC">
        <w:rPr>
          <w:rFonts w:cs="Arial"/>
        </w:rPr>
        <w:t>polvo. La filtración se produce como resultado de la formación de una capa de polvo primaria en la</w:t>
      </w:r>
      <w:r>
        <w:rPr>
          <w:rFonts w:cs="Arial"/>
        </w:rPr>
        <w:t xml:space="preserve"> </w:t>
      </w:r>
      <w:r w:rsidRPr="00E312DC">
        <w:rPr>
          <w:rFonts w:cs="Arial"/>
        </w:rPr>
        <w:t>superficie de las mangas y una acumulación de partículas de polvo en el interior del material</w:t>
      </w:r>
      <w:r>
        <w:rPr>
          <w:rFonts w:cs="Arial"/>
        </w:rPr>
        <w:t xml:space="preserve"> </w:t>
      </w:r>
      <w:r w:rsidRPr="00E312DC">
        <w:rPr>
          <w:rFonts w:cs="Arial"/>
        </w:rPr>
        <w:t>filtrante. Una vez formada la capa primaria, la penetración se hace muy baja y la filtración se</w:t>
      </w:r>
      <w:r>
        <w:rPr>
          <w:rFonts w:cs="Arial"/>
        </w:rPr>
        <w:t xml:space="preserve"> </w:t>
      </w:r>
      <w:r w:rsidRPr="00E312DC">
        <w:rPr>
          <w:rFonts w:cs="Arial"/>
        </w:rPr>
        <w:t xml:space="preserve">produce por tamizado (filtración superficial). El proceso de </w:t>
      </w:r>
      <w:r w:rsidRPr="00E312DC">
        <w:rPr>
          <w:rFonts w:cs="Arial"/>
        </w:rPr>
        <w:lastRenderedPageBreak/>
        <w:t>filtración continúa hasta que la caída de</w:t>
      </w:r>
      <w:r>
        <w:rPr>
          <w:rFonts w:cs="Arial"/>
        </w:rPr>
        <w:t xml:space="preserve"> </w:t>
      </w:r>
      <w:r w:rsidRPr="00E312DC">
        <w:rPr>
          <w:rFonts w:cs="Arial"/>
        </w:rPr>
        <w:t>presión se hace tan importante que requiere la limpieza del sistema.</w:t>
      </w:r>
    </w:p>
    <w:p w:rsidR="00EE5CC9" w:rsidRPr="00E312DC" w:rsidRDefault="00EE5CC9" w:rsidP="005332E0">
      <w:pPr>
        <w:spacing w:line="480" w:lineRule="auto"/>
        <w:ind w:left="1701" w:right="55"/>
        <w:jc w:val="both"/>
        <w:rPr>
          <w:rFonts w:cs="Arial"/>
        </w:rPr>
      </w:pPr>
      <w:r w:rsidRPr="00E312DC">
        <w:rPr>
          <w:rFonts w:cs="Arial"/>
        </w:rPr>
        <w:t>Los filtros de mangas son instalaciones de depuración de partículas altamente eficaces, lo</w:t>
      </w:r>
      <w:r>
        <w:rPr>
          <w:rFonts w:cs="Arial"/>
        </w:rPr>
        <w:t xml:space="preserve"> </w:t>
      </w:r>
      <w:r w:rsidRPr="00E312DC">
        <w:rPr>
          <w:rFonts w:cs="Arial"/>
        </w:rPr>
        <w:t>que permite cumplir con las más estrictas normativas de calidad de aire. Se obtienen eficacias por</w:t>
      </w:r>
      <w:r>
        <w:rPr>
          <w:rFonts w:cs="Arial"/>
        </w:rPr>
        <w:t xml:space="preserve"> </w:t>
      </w:r>
      <w:r w:rsidRPr="00E312DC">
        <w:rPr>
          <w:rFonts w:cs="Arial"/>
        </w:rPr>
        <w:t>encima del 99% para partículas mayores de 1</w:t>
      </w:r>
      <w:r w:rsidR="00232697">
        <w:rPr>
          <w:rFonts w:cs="Arial"/>
        </w:rPr>
        <w:t>0 μm, pudiendo superar el 99.99</w:t>
      </w:r>
      <w:r w:rsidRPr="00E312DC">
        <w:rPr>
          <w:rFonts w:cs="Arial"/>
        </w:rPr>
        <w:t>%. Para partículas de</w:t>
      </w:r>
      <w:r>
        <w:rPr>
          <w:rFonts w:cs="Arial"/>
        </w:rPr>
        <w:t xml:space="preserve"> </w:t>
      </w:r>
      <w:r w:rsidRPr="00E312DC">
        <w:rPr>
          <w:rFonts w:cs="Arial"/>
        </w:rPr>
        <w:t>0.5 μm alcanzan eficacias del 99% y se obtienen eficacias aceptables para partículas de hasta 0.01</w:t>
      </w:r>
      <w:r>
        <w:rPr>
          <w:rFonts w:cs="Arial"/>
        </w:rPr>
        <w:t xml:space="preserve"> </w:t>
      </w:r>
      <w:r w:rsidRPr="00E312DC">
        <w:rPr>
          <w:rFonts w:cs="Arial"/>
        </w:rPr>
        <w:t>μm. Las cargas de sólidos típicas varían entre 0.23 y 23 g/m3. Las dimensiones típicas pueden ser de</w:t>
      </w:r>
    </w:p>
    <w:p w:rsidR="00EE5CC9" w:rsidRDefault="00EE5CC9" w:rsidP="005332E0">
      <w:pPr>
        <w:spacing w:line="480" w:lineRule="auto"/>
        <w:ind w:left="1701" w:right="55"/>
        <w:jc w:val="both"/>
        <w:rPr>
          <w:rFonts w:cs="Arial"/>
        </w:rPr>
      </w:pPr>
      <w:r w:rsidRPr="00E312DC">
        <w:rPr>
          <w:rFonts w:cs="Arial"/>
        </w:rPr>
        <w:t>0.15-0.3 m de diámetro y 6-10 m de longitud, oscilando el número de mangas por compartimento</w:t>
      </w:r>
      <w:r>
        <w:rPr>
          <w:rFonts w:cs="Arial"/>
        </w:rPr>
        <w:t xml:space="preserve"> </w:t>
      </w:r>
      <w:r w:rsidRPr="00E312DC">
        <w:rPr>
          <w:rFonts w:cs="Arial"/>
        </w:rPr>
        <w:t>entre 40-700.</w:t>
      </w:r>
    </w:p>
    <w:p w:rsidR="004D0FEF" w:rsidRDefault="004D0FEF" w:rsidP="005332E0">
      <w:pPr>
        <w:spacing w:line="480" w:lineRule="auto"/>
        <w:ind w:left="1701" w:right="55"/>
        <w:jc w:val="both"/>
        <w:rPr>
          <w:rFonts w:cs="Arial"/>
        </w:rPr>
      </w:pPr>
    </w:p>
    <w:p w:rsidR="004D0FEF" w:rsidRDefault="004D0FEF" w:rsidP="005332E0">
      <w:pPr>
        <w:spacing w:line="480" w:lineRule="auto"/>
        <w:ind w:left="1701" w:right="55"/>
        <w:jc w:val="both"/>
        <w:rPr>
          <w:rFonts w:cs="Arial"/>
        </w:rPr>
      </w:pPr>
    </w:p>
    <w:p w:rsidR="004D0FEF" w:rsidRDefault="004D0FEF" w:rsidP="005332E0">
      <w:pPr>
        <w:spacing w:line="480" w:lineRule="auto"/>
        <w:ind w:left="1701" w:right="55"/>
        <w:jc w:val="both"/>
        <w:rPr>
          <w:rFonts w:cs="Arial"/>
        </w:rPr>
      </w:pPr>
    </w:p>
    <w:p w:rsidR="004D0FEF" w:rsidRDefault="004D0FEF" w:rsidP="005332E0">
      <w:pPr>
        <w:spacing w:line="480" w:lineRule="auto"/>
        <w:ind w:left="1701" w:right="55"/>
        <w:jc w:val="both"/>
        <w:rPr>
          <w:rFonts w:cs="Arial"/>
        </w:rPr>
      </w:pPr>
    </w:p>
    <w:p w:rsidR="004D0FEF" w:rsidRDefault="004D0FEF" w:rsidP="005332E0">
      <w:pPr>
        <w:spacing w:line="480" w:lineRule="auto"/>
        <w:ind w:left="1701" w:right="55"/>
        <w:jc w:val="both"/>
        <w:rPr>
          <w:rFonts w:cs="Arial"/>
        </w:rPr>
      </w:pPr>
    </w:p>
    <w:p w:rsidR="004D0FEF" w:rsidRDefault="004D0FEF" w:rsidP="005332E0">
      <w:pPr>
        <w:spacing w:line="480" w:lineRule="auto"/>
        <w:ind w:left="1701" w:right="55"/>
        <w:jc w:val="both"/>
        <w:rPr>
          <w:rFonts w:cs="Arial"/>
        </w:rPr>
      </w:pPr>
    </w:p>
    <w:p w:rsidR="004D0FEF" w:rsidRDefault="004D0FEF" w:rsidP="005332E0">
      <w:pPr>
        <w:spacing w:line="480" w:lineRule="auto"/>
        <w:ind w:left="1701" w:right="55"/>
        <w:jc w:val="both"/>
        <w:rPr>
          <w:rFonts w:cs="Arial"/>
        </w:rPr>
      </w:pPr>
      <w:r>
        <w:rPr>
          <w:rFonts w:cs="Arial"/>
          <w:noProof/>
          <w:lang w:val="es-EC" w:eastAsia="es-EC"/>
        </w:rPr>
        <w:lastRenderedPageBreak/>
        <w:drawing>
          <wp:anchor distT="0" distB="0" distL="114300" distR="114300" simplePos="0" relativeHeight="252076032" behindDoc="0" locked="0" layoutInCell="1" allowOverlap="1">
            <wp:simplePos x="0" y="0"/>
            <wp:positionH relativeFrom="column">
              <wp:posOffset>1274445</wp:posOffset>
            </wp:positionH>
            <wp:positionV relativeFrom="paragraph">
              <wp:posOffset>245745</wp:posOffset>
            </wp:positionV>
            <wp:extent cx="1706880" cy="2514600"/>
            <wp:effectExtent l="19050" t="0" r="7620" b="0"/>
            <wp:wrapNone/>
            <wp:docPr id="37" name="Imagen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0"/>
                    <pic:cNvPicPr>
                      <a:picLocks noChangeAspect="1" noChangeArrowheads="1"/>
                    </pic:cNvPicPr>
                  </pic:nvPicPr>
                  <pic:blipFill>
                    <a:blip r:embed="rId44" cstate="print"/>
                    <a:srcRect/>
                    <a:stretch>
                      <a:fillRect/>
                    </a:stretch>
                  </pic:blipFill>
                  <pic:spPr bwMode="auto">
                    <a:xfrm>
                      <a:off x="0" y="0"/>
                      <a:ext cx="1706880" cy="2514600"/>
                    </a:xfrm>
                    <a:prstGeom prst="rect">
                      <a:avLst/>
                    </a:prstGeom>
                    <a:noFill/>
                    <a:ln w="9525">
                      <a:noFill/>
                      <a:miter lim="800000"/>
                      <a:headEnd/>
                      <a:tailEnd/>
                    </a:ln>
                  </pic:spPr>
                </pic:pic>
              </a:graphicData>
            </a:graphic>
          </wp:anchor>
        </w:drawing>
      </w:r>
      <w:r>
        <w:rPr>
          <w:rFonts w:cs="Arial"/>
          <w:noProof/>
          <w:lang w:val="es-EC" w:eastAsia="es-EC"/>
        </w:rPr>
        <w:drawing>
          <wp:anchor distT="0" distB="0" distL="114300" distR="114300" simplePos="0" relativeHeight="252077056" behindDoc="0" locked="0" layoutInCell="1" allowOverlap="1">
            <wp:simplePos x="0" y="0"/>
            <wp:positionH relativeFrom="column">
              <wp:posOffset>3227070</wp:posOffset>
            </wp:positionH>
            <wp:positionV relativeFrom="paragraph">
              <wp:posOffset>217170</wp:posOffset>
            </wp:positionV>
            <wp:extent cx="1847850" cy="2543175"/>
            <wp:effectExtent l="19050" t="0" r="0" b="0"/>
            <wp:wrapNone/>
            <wp:docPr id="34" name="Imagen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1"/>
                    <pic:cNvPicPr>
                      <a:picLocks noChangeAspect="1" noChangeArrowheads="1"/>
                    </pic:cNvPicPr>
                  </pic:nvPicPr>
                  <pic:blipFill>
                    <a:blip r:embed="rId45" cstate="print"/>
                    <a:srcRect l="5662" r="10292"/>
                    <a:stretch>
                      <a:fillRect/>
                    </a:stretch>
                  </pic:blipFill>
                  <pic:spPr bwMode="auto">
                    <a:xfrm>
                      <a:off x="0" y="0"/>
                      <a:ext cx="1847850" cy="2543175"/>
                    </a:xfrm>
                    <a:prstGeom prst="rect">
                      <a:avLst/>
                    </a:prstGeom>
                    <a:noFill/>
                    <a:ln w="9525">
                      <a:noFill/>
                      <a:miter lim="800000"/>
                      <a:headEnd/>
                      <a:tailEnd/>
                    </a:ln>
                  </pic:spPr>
                </pic:pic>
              </a:graphicData>
            </a:graphic>
          </wp:anchor>
        </w:drawing>
      </w:r>
    </w:p>
    <w:p w:rsidR="004D0FEF" w:rsidRDefault="004D0FEF" w:rsidP="005332E0">
      <w:pPr>
        <w:spacing w:line="480" w:lineRule="auto"/>
        <w:ind w:left="1701" w:right="55"/>
        <w:jc w:val="both"/>
        <w:rPr>
          <w:rFonts w:cs="Arial"/>
        </w:rPr>
      </w:pPr>
    </w:p>
    <w:p w:rsidR="004D0FEF" w:rsidRDefault="004D0FEF" w:rsidP="005332E0">
      <w:pPr>
        <w:spacing w:line="480" w:lineRule="auto"/>
        <w:ind w:left="1701" w:right="55"/>
        <w:jc w:val="both"/>
        <w:rPr>
          <w:rFonts w:cs="Arial"/>
        </w:rPr>
      </w:pPr>
    </w:p>
    <w:p w:rsidR="00EE5CC9" w:rsidRDefault="00EE5CC9" w:rsidP="00B84AA5">
      <w:pPr>
        <w:autoSpaceDE w:val="0"/>
        <w:autoSpaceDN w:val="0"/>
        <w:adjustRightInd w:val="0"/>
        <w:spacing w:line="480" w:lineRule="auto"/>
        <w:ind w:left="1418"/>
        <w:rPr>
          <w:rFonts w:ascii="TTE18B89C0t00" w:hAnsi="TTE18B89C0t00" w:cs="TTE18B89C0t00"/>
          <w:sz w:val="20"/>
          <w:szCs w:val="20"/>
        </w:rPr>
      </w:pPr>
    </w:p>
    <w:p w:rsidR="00EE5CC9" w:rsidRDefault="00EE5CC9" w:rsidP="00B84AA5">
      <w:pPr>
        <w:autoSpaceDE w:val="0"/>
        <w:autoSpaceDN w:val="0"/>
        <w:adjustRightInd w:val="0"/>
        <w:spacing w:line="480" w:lineRule="auto"/>
        <w:ind w:left="1418"/>
        <w:rPr>
          <w:rFonts w:ascii="TTE18B89C0t00" w:hAnsi="TTE18B89C0t00" w:cs="TTE18B89C0t00"/>
          <w:sz w:val="20"/>
          <w:szCs w:val="20"/>
        </w:rPr>
      </w:pPr>
    </w:p>
    <w:p w:rsidR="00EE5CC9" w:rsidRDefault="00EE5CC9" w:rsidP="00B84AA5">
      <w:pPr>
        <w:autoSpaceDE w:val="0"/>
        <w:autoSpaceDN w:val="0"/>
        <w:adjustRightInd w:val="0"/>
        <w:spacing w:line="480" w:lineRule="auto"/>
        <w:ind w:left="1418"/>
        <w:rPr>
          <w:rFonts w:ascii="TTE18B89C0t00" w:hAnsi="TTE18B89C0t00" w:cs="TTE18B89C0t00"/>
          <w:sz w:val="20"/>
          <w:szCs w:val="20"/>
        </w:rPr>
      </w:pPr>
    </w:p>
    <w:p w:rsidR="00EE5CC9" w:rsidRDefault="00EE5CC9" w:rsidP="00B84AA5">
      <w:pPr>
        <w:pStyle w:val="Epgrafe"/>
        <w:ind w:left="1418"/>
        <w:jc w:val="center"/>
        <w:rPr>
          <w:rFonts w:ascii="Times New Roman" w:hAnsi="Times New Roman" w:cs="Times New Roman"/>
          <w:color w:val="auto"/>
        </w:rPr>
      </w:pPr>
    </w:p>
    <w:p w:rsidR="00EE5CC9" w:rsidRPr="009C76EE" w:rsidRDefault="00EE5CC9" w:rsidP="00DE0345">
      <w:pPr>
        <w:pStyle w:val="Epgrafe"/>
        <w:spacing w:line="360" w:lineRule="auto"/>
        <w:ind w:left="1418"/>
        <w:jc w:val="center"/>
        <w:rPr>
          <w:rFonts w:cs="Arial"/>
          <w:color w:val="auto"/>
          <w:sz w:val="24"/>
        </w:rPr>
      </w:pPr>
      <w:bookmarkStart w:id="35" w:name="_Toc327909512"/>
      <w:r w:rsidRPr="009C76EE">
        <w:rPr>
          <w:rFonts w:cs="Arial"/>
          <w:color w:val="auto"/>
          <w:sz w:val="24"/>
        </w:rPr>
        <w:t xml:space="preserve">FIGURA </w:t>
      </w:r>
      <w:r w:rsidR="00E53015">
        <w:rPr>
          <w:rFonts w:cs="Arial"/>
          <w:color w:val="auto"/>
          <w:sz w:val="24"/>
        </w:rPr>
        <w:fldChar w:fldCharType="begin"/>
      </w:r>
      <w:r w:rsidR="00E64F67">
        <w:rPr>
          <w:rFonts w:cs="Arial"/>
          <w:color w:val="auto"/>
          <w:sz w:val="24"/>
        </w:rPr>
        <w:instrText xml:space="preserve"> STYLEREF 1 \s </w:instrText>
      </w:r>
      <w:r w:rsidR="00E53015">
        <w:rPr>
          <w:rFonts w:cs="Arial"/>
          <w:color w:val="auto"/>
          <w:sz w:val="24"/>
        </w:rPr>
        <w:fldChar w:fldCharType="separate"/>
      </w:r>
      <w:r w:rsidR="006B0D71">
        <w:rPr>
          <w:rFonts w:cs="Arial"/>
          <w:noProof/>
          <w:color w:val="auto"/>
          <w:sz w:val="24"/>
        </w:rPr>
        <w:t>1</w:t>
      </w:r>
      <w:r w:rsidR="00E53015">
        <w:rPr>
          <w:rFonts w:cs="Arial"/>
          <w:color w:val="auto"/>
          <w:sz w:val="24"/>
        </w:rPr>
        <w:fldChar w:fldCharType="end"/>
      </w:r>
      <w:r w:rsidR="00E64F67">
        <w:rPr>
          <w:rFonts w:cs="Arial"/>
          <w:color w:val="auto"/>
          <w:sz w:val="24"/>
        </w:rPr>
        <w:t>.</w:t>
      </w:r>
      <w:r w:rsidR="00E53015">
        <w:rPr>
          <w:rFonts w:cs="Arial"/>
          <w:color w:val="auto"/>
          <w:sz w:val="24"/>
        </w:rPr>
        <w:fldChar w:fldCharType="begin"/>
      </w:r>
      <w:r w:rsidR="00E64F67">
        <w:rPr>
          <w:rFonts w:cs="Arial"/>
          <w:color w:val="auto"/>
          <w:sz w:val="24"/>
        </w:rPr>
        <w:instrText xml:space="preserve"> SEQ FIGURA \* ARABIC \s 1 </w:instrText>
      </w:r>
      <w:r w:rsidR="00E53015">
        <w:rPr>
          <w:rFonts w:cs="Arial"/>
          <w:color w:val="auto"/>
          <w:sz w:val="24"/>
        </w:rPr>
        <w:fldChar w:fldCharType="separate"/>
      </w:r>
      <w:r w:rsidR="006B0D71">
        <w:rPr>
          <w:rFonts w:cs="Arial"/>
          <w:noProof/>
          <w:color w:val="auto"/>
          <w:sz w:val="24"/>
        </w:rPr>
        <w:t>14</w:t>
      </w:r>
      <w:r w:rsidR="00E53015">
        <w:rPr>
          <w:rFonts w:cs="Arial"/>
          <w:color w:val="auto"/>
          <w:sz w:val="24"/>
        </w:rPr>
        <w:fldChar w:fldCharType="end"/>
      </w:r>
      <w:r w:rsidRPr="009C76EE">
        <w:rPr>
          <w:rFonts w:cs="Arial"/>
          <w:color w:val="auto"/>
          <w:sz w:val="24"/>
        </w:rPr>
        <w:t xml:space="preserve">  FILTRO DE MANGAS. (a) DE LIMPIEZA POR VIBRACIÓN,  (b) DE LIMPIEZA POR IMPULSOS A PRESIÓN  [</w:t>
      </w:r>
      <w:r w:rsidR="00911C9F">
        <w:rPr>
          <w:rFonts w:cs="Arial"/>
          <w:color w:val="auto"/>
          <w:sz w:val="24"/>
        </w:rPr>
        <w:t>3</w:t>
      </w:r>
      <w:r w:rsidRPr="009C76EE">
        <w:rPr>
          <w:rFonts w:cs="Arial"/>
          <w:color w:val="auto"/>
          <w:sz w:val="24"/>
        </w:rPr>
        <w:t>]</w:t>
      </w:r>
      <w:bookmarkEnd w:id="35"/>
    </w:p>
    <w:p w:rsidR="00EE5CC9" w:rsidRDefault="00EE5CC9" w:rsidP="00B84AA5">
      <w:pPr>
        <w:tabs>
          <w:tab w:val="left" w:pos="567"/>
        </w:tabs>
        <w:spacing w:line="480" w:lineRule="auto"/>
        <w:ind w:left="1418" w:right="55"/>
        <w:jc w:val="center"/>
        <w:rPr>
          <w:rFonts w:cs="Arial"/>
          <w:b/>
          <w:color w:val="0070C0"/>
        </w:rPr>
      </w:pPr>
    </w:p>
    <w:p w:rsidR="00EE5CC9" w:rsidRPr="004D0FEF" w:rsidRDefault="004D0FEF" w:rsidP="004D0FEF">
      <w:pPr>
        <w:tabs>
          <w:tab w:val="left" w:pos="567"/>
        </w:tabs>
        <w:spacing w:line="480" w:lineRule="auto"/>
        <w:ind w:left="1701" w:right="55" w:hanging="567"/>
        <w:rPr>
          <w:rFonts w:cs="Arial"/>
          <w:b/>
        </w:rPr>
      </w:pPr>
      <w:r>
        <w:rPr>
          <w:rFonts w:cs="Arial"/>
          <w:b/>
        </w:rPr>
        <w:t xml:space="preserve">e.-    </w:t>
      </w:r>
      <w:r w:rsidR="00EE5CC9" w:rsidRPr="004D0FEF">
        <w:rPr>
          <w:rFonts w:cs="Arial"/>
          <w:b/>
        </w:rPr>
        <w:t>P</w:t>
      </w:r>
      <w:r w:rsidR="00911C9F" w:rsidRPr="004D0FEF">
        <w:rPr>
          <w:rFonts w:cs="Arial"/>
          <w:b/>
        </w:rPr>
        <w:t>recipitadores Electroestáticos</w:t>
      </w:r>
    </w:p>
    <w:p w:rsidR="00EE5CC9" w:rsidRPr="00D50314" w:rsidRDefault="00EE5CC9" w:rsidP="004D0FEF">
      <w:pPr>
        <w:spacing w:line="480" w:lineRule="auto"/>
        <w:ind w:left="1701" w:right="55"/>
        <w:jc w:val="both"/>
        <w:rPr>
          <w:rFonts w:cs="Arial"/>
        </w:rPr>
      </w:pPr>
      <w:r w:rsidRPr="00D50314">
        <w:rPr>
          <w:rFonts w:cs="Arial"/>
        </w:rPr>
        <w:t>Los precipitadores electrostáticos son equipos de recolección de partículas de polvo y gotas mediante la acción de un campo eléctrico intenso sobre las p</w:t>
      </w:r>
      <w:r>
        <w:rPr>
          <w:rFonts w:cs="Arial"/>
        </w:rPr>
        <w:t>artículas previamente cargadas, un esquema representat</w:t>
      </w:r>
      <w:r w:rsidR="00232697">
        <w:rPr>
          <w:rFonts w:cs="Arial"/>
        </w:rPr>
        <w:t>ivo se muestra en la figura 1.1</w:t>
      </w:r>
      <w:r w:rsidR="006518ED">
        <w:rPr>
          <w:rFonts w:cs="Arial"/>
        </w:rPr>
        <w:t>5</w:t>
      </w:r>
      <w:r>
        <w:rPr>
          <w:rFonts w:cs="Arial"/>
        </w:rPr>
        <w:t>.</w:t>
      </w:r>
    </w:p>
    <w:p w:rsidR="00EE5CC9" w:rsidRPr="00D50314" w:rsidRDefault="00EE5CC9" w:rsidP="004D0FEF">
      <w:pPr>
        <w:spacing w:line="480" w:lineRule="auto"/>
        <w:ind w:left="1701" w:right="55"/>
        <w:jc w:val="both"/>
        <w:rPr>
          <w:rFonts w:cs="Arial"/>
        </w:rPr>
      </w:pPr>
      <w:r w:rsidRPr="00D50314">
        <w:rPr>
          <w:rFonts w:cs="Arial"/>
        </w:rPr>
        <w:t xml:space="preserve">El proceso de precipitación consta de tres </w:t>
      </w:r>
      <w:r w:rsidR="00911C9F" w:rsidRPr="00D50314">
        <w:rPr>
          <w:rFonts w:cs="Arial"/>
        </w:rPr>
        <w:t>etapas:</w:t>
      </w:r>
    </w:p>
    <w:p w:rsidR="00EE5CC9" w:rsidRPr="00D50314" w:rsidRDefault="00EE5CC9" w:rsidP="004D0FEF">
      <w:pPr>
        <w:spacing w:line="360" w:lineRule="auto"/>
        <w:ind w:left="1701" w:right="55"/>
        <w:jc w:val="both"/>
        <w:rPr>
          <w:rFonts w:cs="Arial"/>
        </w:rPr>
      </w:pPr>
      <w:r w:rsidRPr="00D50314">
        <w:rPr>
          <w:rFonts w:cs="Arial"/>
        </w:rPr>
        <w:t>1. Carga electrostática de las partículas</w:t>
      </w:r>
      <w:r>
        <w:rPr>
          <w:rFonts w:cs="Arial"/>
        </w:rPr>
        <w:t>.</w:t>
      </w:r>
    </w:p>
    <w:p w:rsidR="00EE5CC9" w:rsidRPr="00D50314" w:rsidRDefault="00EE5CC9" w:rsidP="004D0FEF">
      <w:pPr>
        <w:spacing w:line="360" w:lineRule="auto"/>
        <w:ind w:left="1701" w:right="55"/>
        <w:jc w:val="both"/>
        <w:rPr>
          <w:rFonts w:cs="Arial"/>
        </w:rPr>
      </w:pPr>
      <w:r w:rsidRPr="00D50314">
        <w:rPr>
          <w:rFonts w:cs="Arial"/>
        </w:rPr>
        <w:lastRenderedPageBreak/>
        <w:t>2. Recolección de partículas sobre las placas del precipitador</w:t>
      </w:r>
      <w:r>
        <w:rPr>
          <w:rFonts w:cs="Arial"/>
        </w:rPr>
        <w:t>.</w:t>
      </w:r>
    </w:p>
    <w:p w:rsidR="00EE5CC9" w:rsidRDefault="00EE5CC9" w:rsidP="004D0FEF">
      <w:pPr>
        <w:spacing w:line="360" w:lineRule="auto"/>
        <w:ind w:left="1701" w:right="55"/>
        <w:jc w:val="both"/>
        <w:rPr>
          <w:rFonts w:cs="Arial"/>
        </w:rPr>
      </w:pPr>
      <w:r w:rsidRPr="00D50314">
        <w:rPr>
          <w:rFonts w:cs="Arial"/>
        </w:rPr>
        <w:t>3. Evacuación del material recolectado.</w:t>
      </w:r>
    </w:p>
    <w:p w:rsidR="00EE5CC9" w:rsidRDefault="00EE5CC9" w:rsidP="004D0FEF">
      <w:pPr>
        <w:spacing w:line="480" w:lineRule="auto"/>
        <w:ind w:left="1701" w:right="55"/>
        <w:jc w:val="both"/>
        <w:rPr>
          <w:rFonts w:cs="Arial"/>
        </w:rPr>
      </w:pPr>
      <w:r w:rsidRPr="00D50314">
        <w:rPr>
          <w:rFonts w:cs="Arial"/>
        </w:rPr>
        <w:t xml:space="preserve">Los precipitadores electrostáticos están especialmente indicados en los casos que requieran una elevada eficacia de tratamiento de grandes caudales de gases con partículas pequeñas </w:t>
      </w:r>
      <w:r w:rsidR="00730A65">
        <w:rPr>
          <w:rFonts w:cs="Arial"/>
        </w:rPr>
        <w:t>y con temperaturas elevadas hasta 700 ºC</w:t>
      </w:r>
      <w:r w:rsidRPr="00D50314">
        <w:rPr>
          <w:rFonts w:cs="Arial"/>
        </w:rPr>
        <w:t xml:space="preserve">. </w:t>
      </w:r>
    </w:p>
    <w:p w:rsidR="00DD6121" w:rsidRDefault="00EE5CC9" w:rsidP="004D0FEF">
      <w:pPr>
        <w:spacing w:line="480" w:lineRule="auto"/>
        <w:ind w:left="1701" w:right="55"/>
        <w:jc w:val="both"/>
        <w:rPr>
          <w:rFonts w:cs="Arial"/>
        </w:rPr>
      </w:pPr>
      <w:r w:rsidRPr="00D50314">
        <w:rPr>
          <w:rFonts w:cs="Arial"/>
        </w:rPr>
        <w:t>La pérdida de carga de la corriente gaseosa es muy pequeña en comparación con la de otros equipos, situándose en torno a 2-12 mm</w:t>
      </w:r>
      <w:r w:rsidR="00DE0345">
        <w:rPr>
          <w:rFonts w:cs="Arial"/>
        </w:rPr>
        <w:t>.</w:t>
      </w:r>
      <w:r w:rsidRPr="00D50314">
        <w:rPr>
          <w:rFonts w:cs="Arial"/>
        </w:rPr>
        <w:t xml:space="preserve"> de columna de agua. Por el contrario, los costes de inversión son elevados y la operación es compleja. Estos son los equipos que se utilizan, hoy en día, en centrales tér</w:t>
      </w:r>
      <w:r>
        <w:rPr>
          <w:rFonts w:cs="Arial"/>
        </w:rPr>
        <w:t>micas de carbón y en cementeras</w:t>
      </w:r>
      <w:r w:rsidR="00DD6121">
        <w:rPr>
          <w:rFonts w:cs="Arial"/>
        </w:rPr>
        <w:t>, aunque poco a poco se han ido cambiando porque su nivel de seguridad ha ido decayendo.</w:t>
      </w:r>
    </w:p>
    <w:p w:rsidR="00EE5CC9" w:rsidRDefault="00EE5CC9" w:rsidP="004D0FEF">
      <w:pPr>
        <w:spacing w:line="480" w:lineRule="auto"/>
        <w:ind w:left="1701" w:right="55"/>
        <w:jc w:val="both"/>
        <w:rPr>
          <w:rFonts w:cs="Arial"/>
        </w:rPr>
      </w:pPr>
      <w:r w:rsidRPr="00D50314">
        <w:rPr>
          <w:rFonts w:cs="Arial"/>
        </w:rPr>
        <w:t>Los equipos actuales presenta</w:t>
      </w:r>
      <w:r w:rsidR="00DD6121">
        <w:rPr>
          <w:rFonts w:cs="Arial"/>
        </w:rPr>
        <w:t xml:space="preserve">n eficacias de captación del 99 </w:t>
      </w:r>
      <w:r w:rsidRPr="00D50314">
        <w:rPr>
          <w:rFonts w:cs="Arial"/>
        </w:rPr>
        <w:t>al 99.9 %.</w:t>
      </w:r>
      <w:r w:rsidR="005C07A4">
        <w:rPr>
          <w:rFonts w:cs="Arial"/>
        </w:rPr>
        <w:t xml:space="preserve"> </w:t>
      </w:r>
      <w:r w:rsidRPr="00D50314">
        <w:rPr>
          <w:rFonts w:cs="Arial"/>
        </w:rPr>
        <w:t>La eficacia de captación depende, del tamaño del equipo, aunque otros factores como la resistividad del polvo, la temperatura y composición química del gas y la distribución de tamaños de partículas</w:t>
      </w:r>
      <w:r>
        <w:rPr>
          <w:rFonts w:cs="Arial"/>
        </w:rPr>
        <w:t xml:space="preserve"> </w:t>
      </w:r>
      <w:r w:rsidRPr="00D50314">
        <w:rPr>
          <w:rFonts w:cs="Arial"/>
        </w:rPr>
        <w:t>tamb</w:t>
      </w:r>
      <w:r>
        <w:rPr>
          <w:rFonts w:cs="Arial"/>
        </w:rPr>
        <w:t>ién influyen sobre la eficacia.</w:t>
      </w:r>
    </w:p>
    <w:p w:rsidR="00EE5CC9" w:rsidRDefault="005332E0" w:rsidP="004D0FEF">
      <w:pPr>
        <w:spacing w:line="480" w:lineRule="auto"/>
        <w:ind w:left="1701" w:right="55"/>
        <w:jc w:val="both"/>
        <w:rPr>
          <w:rFonts w:cs="Arial"/>
        </w:rPr>
      </w:pPr>
      <w:r>
        <w:rPr>
          <w:rFonts w:cs="Arial"/>
          <w:noProof/>
          <w:lang w:val="es-EC" w:eastAsia="es-EC"/>
        </w:rPr>
        <w:lastRenderedPageBreak/>
        <w:drawing>
          <wp:anchor distT="0" distB="0" distL="114300" distR="114300" simplePos="0" relativeHeight="252079104" behindDoc="1" locked="0" layoutInCell="1" allowOverlap="1">
            <wp:simplePos x="0" y="0"/>
            <wp:positionH relativeFrom="column">
              <wp:posOffset>1132461</wp:posOffset>
            </wp:positionH>
            <wp:positionV relativeFrom="paragraph">
              <wp:posOffset>1028984</wp:posOffset>
            </wp:positionV>
            <wp:extent cx="3632674" cy="4203510"/>
            <wp:effectExtent l="0" t="0" r="0" b="0"/>
            <wp:wrapNone/>
            <wp:docPr id="40"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3"/>
                    <pic:cNvPicPr>
                      <a:picLocks noChangeAspect="1" noChangeArrowheads="1"/>
                    </pic:cNvPicPr>
                  </pic:nvPicPr>
                  <pic:blipFill>
                    <a:blip r:embed="rId46" cstate="print"/>
                    <a:srcRect/>
                    <a:stretch>
                      <a:fillRect/>
                    </a:stretch>
                  </pic:blipFill>
                  <pic:spPr bwMode="auto">
                    <a:xfrm>
                      <a:off x="0" y="0"/>
                      <a:ext cx="3632674" cy="4203510"/>
                    </a:xfrm>
                    <a:prstGeom prst="rect">
                      <a:avLst/>
                    </a:prstGeom>
                    <a:noFill/>
                    <a:ln w="9525">
                      <a:noFill/>
                      <a:miter lim="800000"/>
                      <a:headEnd/>
                      <a:tailEnd/>
                    </a:ln>
                  </pic:spPr>
                </pic:pic>
              </a:graphicData>
            </a:graphic>
          </wp:anchor>
        </w:drawing>
      </w:r>
      <w:r w:rsidR="00EE5CC9" w:rsidRPr="00D50314">
        <w:rPr>
          <w:rFonts w:cs="Arial"/>
        </w:rPr>
        <w:t xml:space="preserve">Cuando las placas se encuentran impregnadas con los contaminantes son descargadas y sacudidas para que los contaminantes caigan a una tolva inferior. </w:t>
      </w:r>
    </w:p>
    <w:p w:rsidR="00EE5CC9" w:rsidRDefault="00EE5CC9" w:rsidP="00B84AA5">
      <w:pPr>
        <w:tabs>
          <w:tab w:val="left" w:pos="567"/>
        </w:tabs>
        <w:spacing w:line="480" w:lineRule="auto"/>
        <w:ind w:left="1418" w:right="55"/>
        <w:rPr>
          <w:rFonts w:ascii="TTE18B89C0t00" w:hAnsi="TTE18B89C0t00" w:cs="TTE18B89C0t00"/>
        </w:rPr>
      </w:pPr>
    </w:p>
    <w:p w:rsidR="00EE5CC9" w:rsidRDefault="00EE5CC9" w:rsidP="00B84AA5">
      <w:pPr>
        <w:tabs>
          <w:tab w:val="left" w:pos="567"/>
        </w:tabs>
        <w:spacing w:line="480" w:lineRule="auto"/>
        <w:ind w:left="1418" w:right="55"/>
        <w:rPr>
          <w:rFonts w:ascii="TTE18B89C0t00" w:hAnsi="TTE18B89C0t00" w:cs="TTE18B89C0t00"/>
        </w:rPr>
      </w:pPr>
    </w:p>
    <w:p w:rsidR="00EE5CC9" w:rsidRDefault="00EE5CC9" w:rsidP="00B84AA5">
      <w:pPr>
        <w:tabs>
          <w:tab w:val="left" w:pos="567"/>
        </w:tabs>
        <w:spacing w:line="480" w:lineRule="auto"/>
        <w:ind w:left="1418" w:right="55"/>
        <w:rPr>
          <w:rFonts w:ascii="TTE18B89C0t00" w:hAnsi="TTE18B89C0t00" w:cs="TTE18B89C0t00"/>
        </w:rPr>
      </w:pPr>
    </w:p>
    <w:p w:rsidR="00EE5CC9" w:rsidRDefault="00EE5CC9" w:rsidP="00B84AA5">
      <w:pPr>
        <w:tabs>
          <w:tab w:val="left" w:pos="567"/>
        </w:tabs>
        <w:spacing w:line="480" w:lineRule="auto"/>
        <w:ind w:left="1418" w:right="55"/>
        <w:rPr>
          <w:rFonts w:ascii="TTE18B89C0t00" w:hAnsi="TTE18B89C0t00" w:cs="TTE18B89C0t00"/>
        </w:rPr>
      </w:pPr>
    </w:p>
    <w:p w:rsidR="00EE5CC9" w:rsidRDefault="00EE5CC9" w:rsidP="00B84AA5">
      <w:pPr>
        <w:tabs>
          <w:tab w:val="left" w:pos="567"/>
        </w:tabs>
        <w:spacing w:line="480" w:lineRule="auto"/>
        <w:ind w:left="1418" w:right="55"/>
        <w:rPr>
          <w:rFonts w:ascii="TTE18B89C0t00" w:hAnsi="TTE18B89C0t00" w:cs="TTE18B89C0t00"/>
        </w:rPr>
      </w:pPr>
    </w:p>
    <w:p w:rsidR="00EE5CC9" w:rsidRDefault="00EE5CC9" w:rsidP="00B84AA5">
      <w:pPr>
        <w:tabs>
          <w:tab w:val="left" w:pos="567"/>
        </w:tabs>
        <w:spacing w:line="480" w:lineRule="auto"/>
        <w:ind w:left="1418" w:right="55"/>
        <w:rPr>
          <w:rFonts w:ascii="TTE18B89C0t00" w:hAnsi="TTE18B89C0t00" w:cs="TTE18B89C0t00"/>
        </w:rPr>
      </w:pPr>
    </w:p>
    <w:p w:rsidR="00EE5CC9" w:rsidRDefault="00EE5CC9" w:rsidP="00B84AA5">
      <w:pPr>
        <w:tabs>
          <w:tab w:val="left" w:pos="567"/>
        </w:tabs>
        <w:spacing w:line="480" w:lineRule="auto"/>
        <w:ind w:left="1418" w:right="55"/>
        <w:rPr>
          <w:rFonts w:ascii="TTE18B89C0t00" w:hAnsi="TTE18B89C0t00" w:cs="TTE18B89C0t00"/>
        </w:rPr>
      </w:pPr>
    </w:p>
    <w:p w:rsidR="00923246" w:rsidRDefault="00923246" w:rsidP="00B84AA5">
      <w:pPr>
        <w:pStyle w:val="Epgrafe"/>
        <w:ind w:left="1418"/>
        <w:jc w:val="center"/>
        <w:rPr>
          <w:rFonts w:cs="Arial"/>
          <w:color w:val="auto"/>
          <w:sz w:val="24"/>
        </w:rPr>
      </w:pPr>
    </w:p>
    <w:p w:rsidR="00923246" w:rsidRDefault="00923246" w:rsidP="00B84AA5">
      <w:pPr>
        <w:pStyle w:val="Epgrafe"/>
        <w:ind w:left="1418"/>
        <w:jc w:val="center"/>
        <w:rPr>
          <w:rFonts w:cs="Arial"/>
          <w:color w:val="auto"/>
          <w:sz w:val="24"/>
        </w:rPr>
      </w:pPr>
    </w:p>
    <w:p w:rsidR="00923246" w:rsidRDefault="00923246" w:rsidP="00B84AA5">
      <w:pPr>
        <w:pStyle w:val="Epgrafe"/>
        <w:ind w:left="1418"/>
        <w:jc w:val="center"/>
        <w:rPr>
          <w:rFonts w:cs="Arial"/>
          <w:color w:val="auto"/>
          <w:sz w:val="24"/>
        </w:rPr>
      </w:pPr>
    </w:p>
    <w:p w:rsidR="00EE5CC9" w:rsidRPr="00A11015" w:rsidRDefault="00EE5CC9" w:rsidP="00DE0345">
      <w:pPr>
        <w:pStyle w:val="Epgrafe"/>
        <w:spacing w:line="360" w:lineRule="auto"/>
        <w:ind w:left="1418"/>
        <w:jc w:val="center"/>
        <w:rPr>
          <w:rFonts w:cs="Arial"/>
          <w:color w:val="auto"/>
          <w:sz w:val="24"/>
        </w:rPr>
      </w:pPr>
      <w:bookmarkStart w:id="36" w:name="_Toc327909513"/>
      <w:r w:rsidRPr="00A11015">
        <w:rPr>
          <w:rFonts w:cs="Arial"/>
          <w:color w:val="auto"/>
          <w:sz w:val="24"/>
        </w:rPr>
        <w:t xml:space="preserve">FIGURA </w:t>
      </w:r>
      <w:r w:rsidR="00E53015">
        <w:rPr>
          <w:rFonts w:cs="Arial"/>
          <w:color w:val="auto"/>
          <w:sz w:val="24"/>
        </w:rPr>
        <w:fldChar w:fldCharType="begin"/>
      </w:r>
      <w:r w:rsidR="00E64F67">
        <w:rPr>
          <w:rFonts w:cs="Arial"/>
          <w:color w:val="auto"/>
          <w:sz w:val="24"/>
        </w:rPr>
        <w:instrText xml:space="preserve"> STYLEREF 1 \s </w:instrText>
      </w:r>
      <w:r w:rsidR="00E53015">
        <w:rPr>
          <w:rFonts w:cs="Arial"/>
          <w:color w:val="auto"/>
          <w:sz w:val="24"/>
        </w:rPr>
        <w:fldChar w:fldCharType="separate"/>
      </w:r>
      <w:r w:rsidR="006B0D71">
        <w:rPr>
          <w:rFonts w:cs="Arial"/>
          <w:noProof/>
          <w:color w:val="auto"/>
          <w:sz w:val="24"/>
        </w:rPr>
        <w:t>1</w:t>
      </w:r>
      <w:r w:rsidR="00E53015">
        <w:rPr>
          <w:rFonts w:cs="Arial"/>
          <w:color w:val="auto"/>
          <w:sz w:val="24"/>
        </w:rPr>
        <w:fldChar w:fldCharType="end"/>
      </w:r>
      <w:r w:rsidR="00E64F67">
        <w:rPr>
          <w:rFonts w:cs="Arial"/>
          <w:color w:val="auto"/>
          <w:sz w:val="24"/>
        </w:rPr>
        <w:t>.</w:t>
      </w:r>
      <w:r w:rsidR="00E53015">
        <w:rPr>
          <w:rFonts w:cs="Arial"/>
          <w:color w:val="auto"/>
          <w:sz w:val="24"/>
        </w:rPr>
        <w:fldChar w:fldCharType="begin"/>
      </w:r>
      <w:r w:rsidR="00E64F67">
        <w:rPr>
          <w:rFonts w:cs="Arial"/>
          <w:color w:val="auto"/>
          <w:sz w:val="24"/>
        </w:rPr>
        <w:instrText xml:space="preserve"> SEQ FIGURA \* ARABIC \s 1 </w:instrText>
      </w:r>
      <w:r w:rsidR="00E53015">
        <w:rPr>
          <w:rFonts w:cs="Arial"/>
          <w:color w:val="auto"/>
          <w:sz w:val="24"/>
        </w:rPr>
        <w:fldChar w:fldCharType="separate"/>
      </w:r>
      <w:r w:rsidR="006B0D71">
        <w:rPr>
          <w:rFonts w:cs="Arial"/>
          <w:noProof/>
          <w:color w:val="auto"/>
          <w:sz w:val="24"/>
        </w:rPr>
        <w:t>15</w:t>
      </w:r>
      <w:r w:rsidR="00E53015">
        <w:rPr>
          <w:rFonts w:cs="Arial"/>
          <w:color w:val="auto"/>
          <w:sz w:val="24"/>
        </w:rPr>
        <w:fldChar w:fldCharType="end"/>
      </w:r>
      <w:r w:rsidRPr="00A11015">
        <w:rPr>
          <w:rFonts w:cs="Arial"/>
          <w:color w:val="auto"/>
          <w:sz w:val="24"/>
        </w:rPr>
        <w:t xml:space="preserve">   ESQUEMA DE UN PRECIPITADOR ELECTROSTÁTICO. [</w:t>
      </w:r>
      <w:r w:rsidR="00BF28E5">
        <w:rPr>
          <w:rFonts w:cs="Arial"/>
          <w:color w:val="auto"/>
          <w:sz w:val="24"/>
        </w:rPr>
        <w:t>4</w:t>
      </w:r>
      <w:r w:rsidRPr="00A11015">
        <w:rPr>
          <w:rFonts w:cs="Arial"/>
          <w:color w:val="auto"/>
          <w:sz w:val="24"/>
        </w:rPr>
        <w:t>]</w:t>
      </w:r>
      <w:bookmarkEnd w:id="36"/>
    </w:p>
    <w:p w:rsidR="004D0FEF" w:rsidRDefault="004D0FEF" w:rsidP="004D0FEF">
      <w:pPr>
        <w:spacing w:line="480" w:lineRule="auto"/>
        <w:ind w:left="1701"/>
        <w:rPr>
          <w:b/>
          <w:lang w:val="es-EC"/>
        </w:rPr>
      </w:pPr>
    </w:p>
    <w:p w:rsidR="00040366" w:rsidRPr="00D9115F" w:rsidRDefault="00040366" w:rsidP="004D0FEF">
      <w:pPr>
        <w:spacing w:line="480" w:lineRule="auto"/>
        <w:ind w:left="1701"/>
        <w:rPr>
          <w:b/>
          <w:lang w:val="es-EC"/>
        </w:rPr>
      </w:pPr>
      <w:r w:rsidRPr="00D9115F">
        <w:rPr>
          <w:b/>
          <w:lang w:val="es-EC"/>
        </w:rPr>
        <w:t xml:space="preserve">Criterios de </w:t>
      </w:r>
      <w:r w:rsidR="000A66BB">
        <w:rPr>
          <w:b/>
          <w:lang w:val="es-EC"/>
        </w:rPr>
        <w:t>S</w:t>
      </w:r>
      <w:r w:rsidRPr="00D9115F">
        <w:rPr>
          <w:b/>
          <w:lang w:val="es-EC"/>
        </w:rPr>
        <w:t xml:space="preserve">elección del </w:t>
      </w:r>
      <w:r w:rsidR="000A66BB">
        <w:rPr>
          <w:b/>
          <w:lang w:val="es-EC"/>
        </w:rPr>
        <w:t>E</w:t>
      </w:r>
      <w:r w:rsidRPr="00D9115F">
        <w:rPr>
          <w:b/>
          <w:lang w:val="es-EC"/>
        </w:rPr>
        <w:t xml:space="preserve">quipo de </w:t>
      </w:r>
      <w:r w:rsidR="000A66BB">
        <w:rPr>
          <w:b/>
          <w:lang w:val="es-EC"/>
        </w:rPr>
        <w:t>D</w:t>
      </w:r>
      <w:r w:rsidRPr="00D9115F">
        <w:rPr>
          <w:b/>
          <w:lang w:val="es-EC"/>
        </w:rPr>
        <w:t>epuración</w:t>
      </w:r>
      <w:r>
        <w:rPr>
          <w:b/>
          <w:lang w:val="es-EC"/>
        </w:rPr>
        <w:t xml:space="preserve"> [</w:t>
      </w:r>
      <w:r w:rsidR="00BF28E5">
        <w:rPr>
          <w:b/>
          <w:lang w:val="es-EC"/>
        </w:rPr>
        <w:t>5</w:t>
      </w:r>
      <w:r>
        <w:rPr>
          <w:b/>
          <w:lang w:val="es-EC"/>
        </w:rPr>
        <w:t>]</w:t>
      </w:r>
    </w:p>
    <w:p w:rsidR="00EE5CC9" w:rsidRPr="005A4A22" w:rsidRDefault="00EE5CC9" w:rsidP="004D0FEF">
      <w:pPr>
        <w:spacing w:line="480" w:lineRule="auto"/>
        <w:ind w:left="1701"/>
        <w:jc w:val="both"/>
        <w:rPr>
          <w:lang w:val="es-EC"/>
        </w:rPr>
      </w:pPr>
      <w:r w:rsidRPr="005A4A22">
        <w:rPr>
          <w:lang w:val="es-EC"/>
        </w:rPr>
        <w:t xml:space="preserve">Luego de haber citado los diferentes tipos de sistema de depuración de gases, </w:t>
      </w:r>
      <w:r w:rsidR="000A66BB">
        <w:rPr>
          <w:lang w:val="es-EC"/>
        </w:rPr>
        <w:t>se</w:t>
      </w:r>
      <w:r w:rsidRPr="005A4A22">
        <w:rPr>
          <w:lang w:val="es-EC"/>
        </w:rPr>
        <w:t xml:space="preserve"> p</w:t>
      </w:r>
      <w:r w:rsidR="000A66BB">
        <w:rPr>
          <w:lang w:val="es-EC"/>
        </w:rPr>
        <w:t>ue</w:t>
      </w:r>
      <w:r w:rsidRPr="005A4A22">
        <w:rPr>
          <w:lang w:val="es-EC"/>
        </w:rPr>
        <w:t xml:space="preserve">de tener una mejor visión hacia </w:t>
      </w:r>
      <w:r w:rsidR="005332E0" w:rsidRPr="005A4A22">
        <w:rPr>
          <w:lang w:val="es-EC"/>
        </w:rPr>
        <w:lastRenderedPageBreak/>
        <w:t>qué</w:t>
      </w:r>
      <w:r w:rsidRPr="005A4A22">
        <w:rPr>
          <w:lang w:val="es-EC"/>
        </w:rPr>
        <w:t xml:space="preserve"> sistema resultaría mejor para aplicarlo en este proyecto, para aquello </w:t>
      </w:r>
      <w:r w:rsidR="000A66BB">
        <w:rPr>
          <w:lang w:val="es-EC"/>
        </w:rPr>
        <w:t xml:space="preserve">se </w:t>
      </w:r>
      <w:r w:rsidRPr="005A4A22">
        <w:rPr>
          <w:lang w:val="es-EC"/>
        </w:rPr>
        <w:t xml:space="preserve">procede a realizar un pequeño análisis de selección </w:t>
      </w:r>
    </w:p>
    <w:p w:rsidR="00EE5CC9" w:rsidRPr="00D9115F" w:rsidRDefault="00EE5CC9" w:rsidP="004D0FEF">
      <w:pPr>
        <w:spacing w:line="480" w:lineRule="auto"/>
        <w:ind w:left="1701"/>
        <w:jc w:val="both"/>
        <w:rPr>
          <w:lang w:val="es-EC"/>
        </w:rPr>
      </w:pPr>
      <w:r w:rsidRPr="00D9115F">
        <w:rPr>
          <w:lang w:val="es-EC"/>
        </w:rPr>
        <w:t>La selección de un equipo concreto para la eliminación de partículas</w:t>
      </w:r>
      <w:r>
        <w:rPr>
          <w:lang w:val="es-EC"/>
        </w:rPr>
        <w:t xml:space="preserve"> y contaminantes </w:t>
      </w:r>
      <w:r w:rsidRPr="00D9115F">
        <w:rPr>
          <w:lang w:val="es-EC"/>
        </w:rPr>
        <w:t>de una determinada</w:t>
      </w:r>
      <w:r>
        <w:rPr>
          <w:lang w:val="es-EC"/>
        </w:rPr>
        <w:t xml:space="preserve"> </w:t>
      </w:r>
      <w:r w:rsidRPr="00D9115F">
        <w:rPr>
          <w:lang w:val="es-EC"/>
        </w:rPr>
        <w:t>corriente gaseosa hasta los niveles de emisión marcados por la legislación depende de múltiples</w:t>
      </w:r>
      <w:r>
        <w:rPr>
          <w:lang w:val="es-EC"/>
        </w:rPr>
        <w:t xml:space="preserve"> </w:t>
      </w:r>
      <w:r w:rsidRPr="00D9115F">
        <w:rPr>
          <w:lang w:val="es-EC"/>
        </w:rPr>
        <w:t>variables de operación</w:t>
      </w:r>
      <w:r>
        <w:rPr>
          <w:lang w:val="es-EC"/>
        </w:rPr>
        <w:t>.</w:t>
      </w:r>
    </w:p>
    <w:p w:rsidR="00EE5CC9" w:rsidRPr="00D9115F" w:rsidRDefault="00EE5CC9" w:rsidP="004D0FEF">
      <w:pPr>
        <w:spacing w:line="480" w:lineRule="auto"/>
        <w:ind w:left="1701"/>
        <w:rPr>
          <w:b/>
          <w:lang w:val="es-EC"/>
        </w:rPr>
      </w:pPr>
      <w:r w:rsidRPr="00D9115F">
        <w:rPr>
          <w:b/>
          <w:lang w:val="es-EC"/>
        </w:rPr>
        <w:t>Tamaño de la partícula.</w:t>
      </w:r>
      <w:r>
        <w:rPr>
          <w:b/>
          <w:lang w:val="es-EC"/>
        </w:rPr>
        <w:t xml:space="preserve"> </w:t>
      </w:r>
      <w:r w:rsidR="00445335">
        <w:rPr>
          <w:b/>
          <w:lang w:val="es-EC"/>
        </w:rPr>
        <w:t>[</w:t>
      </w:r>
      <w:r w:rsidR="00BF28E5">
        <w:rPr>
          <w:b/>
          <w:lang w:val="es-EC"/>
        </w:rPr>
        <w:t>5</w:t>
      </w:r>
      <w:r>
        <w:rPr>
          <w:b/>
          <w:lang w:val="es-EC"/>
        </w:rPr>
        <w:t>]</w:t>
      </w:r>
    </w:p>
    <w:p w:rsidR="00EE5CC9" w:rsidRDefault="00EE5CC9" w:rsidP="004D0FEF">
      <w:pPr>
        <w:spacing w:line="480" w:lineRule="auto"/>
        <w:ind w:left="1701"/>
        <w:jc w:val="both"/>
        <w:rPr>
          <w:lang w:val="es-EC"/>
        </w:rPr>
      </w:pPr>
      <w:r>
        <w:rPr>
          <w:lang w:val="es-EC"/>
        </w:rPr>
        <w:t xml:space="preserve">Para establecer el tamaño de la partícula, </w:t>
      </w:r>
      <w:r w:rsidR="000A66BB">
        <w:rPr>
          <w:lang w:val="es-EC"/>
        </w:rPr>
        <w:t xml:space="preserve">se </w:t>
      </w:r>
      <w:r>
        <w:rPr>
          <w:lang w:val="es-EC"/>
        </w:rPr>
        <w:t>s</w:t>
      </w:r>
      <w:r w:rsidR="000A66BB">
        <w:rPr>
          <w:lang w:val="es-EC"/>
        </w:rPr>
        <w:t>i</w:t>
      </w:r>
      <w:r>
        <w:rPr>
          <w:lang w:val="es-EC"/>
        </w:rPr>
        <w:t>gu</w:t>
      </w:r>
      <w:r w:rsidR="000A66BB">
        <w:rPr>
          <w:lang w:val="es-EC"/>
        </w:rPr>
        <w:t>e</w:t>
      </w:r>
      <w:r>
        <w:rPr>
          <w:lang w:val="es-EC"/>
        </w:rPr>
        <w:t xml:space="preserve"> la clasificación presentada en categorías</w:t>
      </w:r>
      <w:r w:rsidR="002955E7">
        <w:rPr>
          <w:lang w:val="es-EC"/>
        </w:rPr>
        <w:t>.</w:t>
      </w:r>
      <w:r>
        <w:rPr>
          <w:lang w:val="es-EC"/>
        </w:rPr>
        <w:t xml:space="preserve"> </w:t>
      </w:r>
    </w:p>
    <w:p w:rsidR="00EE5CC9" w:rsidRPr="00D9115F" w:rsidRDefault="00EE5CC9" w:rsidP="002955E7">
      <w:pPr>
        <w:pStyle w:val="Prrafodelista"/>
        <w:numPr>
          <w:ilvl w:val="0"/>
          <w:numId w:val="7"/>
        </w:numPr>
        <w:spacing w:line="480" w:lineRule="auto"/>
        <w:ind w:left="1843" w:hanging="142"/>
        <w:jc w:val="both"/>
        <w:rPr>
          <w:rFonts w:cs="Arial"/>
          <w:lang w:val="es-EC"/>
        </w:rPr>
      </w:pPr>
      <w:r w:rsidRPr="00D9115F">
        <w:rPr>
          <w:lang w:val="es-EC"/>
        </w:rPr>
        <w:t xml:space="preserve">Polvo fino: Su diámetro es menor de 100 </w:t>
      </w:r>
      <w:r w:rsidRPr="00D9115F">
        <w:rPr>
          <w:rFonts w:cs="Arial"/>
          <w:lang w:val="es-EC"/>
        </w:rPr>
        <w:t>µm.</w:t>
      </w:r>
    </w:p>
    <w:p w:rsidR="00EE5CC9" w:rsidRDefault="00EE5CC9" w:rsidP="002955E7">
      <w:pPr>
        <w:pStyle w:val="Prrafodelista"/>
        <w:numPr>
          <w:ilvl w:val="0"/>
          <w:numId w:val="7"/>
        </w:numPr>
        <w:spacing w:line="480" w:lineRule="auto"/>
        <w:ind w:left="1843" w:hanging="142"/>
        <w:jc w:val="both"/>
        <w:rPr>
          <w:rFonts w:cs="Arial"/>
          <w:lang w:val="es-EC"/>
        </w:rPr>
      </w:pPr>
      <w:r w:rsidRPr="00D9115F">
        <w:rPr>
          <w:lang w:val="es-EC"/>
        </w:rPr>
        <w:t xml:space="preserve">Polvo grueso: Su diámetro es mayor de 100 </w:t>
      </w:r>
      <w:r w:rsidRPr="00D9115F">
        <w:rPr>
          <w:rFonts w:cs="Arial"/>
          <w:lang w:val="es-EC"/>
        </w:rPr>
        <w:t>µm.</w:t>
      </w:r>
    </w:p>
    <w:p w:rsidR="00EE5CC9" w:rsidRPr="001E5D7D" w:rsidRDefault="00EE5CC9" w:rsidP="002955E7">
      <w:pPr>
        <w:pStyle w:val="Prrafodelista"/>
        <w:numPr>
          <w:ilvl w:val="0"/>
          <w:numId w:val="7"/>
        </w:numPr>
        <w:spacing w:line="480" w:lineRule="auto"/>
        <w:ind w:left="1843" w:hanging="142"/>
        <w:jc w:val="both"/>
        <w:rPr>
          <w:lang w:val="es-EC"/>
        </w:rPr>
      </w:pPr>
      <w:r w:rsidRPr="00D9115F">
        <w:rPr>
          <w:lang w:val="es-EC"/>
        </w:rPr>
        <w:t xml:space="preserve">Neblinas: Su diámetro esta en el rango de 0.1-10 </w:t>
      </w:r>
      <w:r w:rsidRPr="00D9115F">
        <w:rPr>
          <w:rFonts w:cs="Arial"/>
          <w:lang w:val="es-EC"/>
        </w:rPr>
        <w:t>µm</w:t>
      </w:r>
    </w:p>
    <w:p w:rsidR="00EE5CC9" w:rsidRPr="00D9115F" w:rsidRDefault="00EE5CC9" w:rsidP="002955E7">
      <w:pPr>
        <w:pStyle w:val="Prrafodelista"/>
        <w:numPr>
          <w:ilvl w:val="0"/>
          <w:numId w:val="7"/>
        </w:numPr>
        <w:spacing w:line="480" w:lineRule="auto"/>
        <w:ind w:left="1701" w:firstLine="0"/>
        <w:jc w:val="both"/>
        <w:rPr>
          <w:lang w:val="es-EC"/>
        </w:rPr>
      </w:pPr>
      <w:r w:rsidRPr="00D9115F">
        <w:rPr>
          <w:rFonts w:cs="Arial"/>
          <w:lang w:val="es-EC"/>
        </w:rPr>
        <w:t>Vapores: Su diámetro está en el rango de 0.001-1 µm; son partículas formadas por condensación, s</w:t>
      </w:r>
      <w:r w:rsidR="005332E0">
        <w:rPr>
          <w:rFonts w:cs="Arial"/>
          <w:lang w:val="es-EC"/>
        </w:rPr>
        <w:t>ublimación o reacción química (</w:t>
      </w:r>
      <w:r w:rsidRPr="00D9115F">
        <w:rPr>
          <w:rFonts w:cs="Arial"/>
          <w:lang w:val="es-EC"/>
        </w:rPr>
        <w:t>en ocasiones también se lo conoce como humo)</w:t>
      </w:r>
    </w:p>
    <w:p w:rsidR="00EE5CC9" w:rsidRDefault="00EE5CC9" w:rsidP="002955E7">
      <w:pPr>
        <w:spacing w:line="480" w:lineRule="auto"/>
        <w:ind w:left="1701"/>
        <w:jc w:val="both"/>
        <w:rPr>
          <w:lang w:val="es-EC"/>
        </w:rPr>
      </w:pPr>
      <w:r>
        <w:rPr>
          <w:lang w:val="es-EC"/>
        </w:rPr>
        <w:t xml:space="preserve">De la familia de los Scrubber </w:t>
      </w:r>
      <w:r w:rsidR="000A66BB">
        <w:rPr>
          <w:lang w:val="es-EC"/>
        </w:rPr>
        <w:t>se</w:t>
      </w:r>
      <w:r>
        <w:rPr>
          <w:lang w:val="es-EC"/>
        </w:rPr>
        <w:t xml:space="preserve"> inclina por seleccionar realizar el diseño de un</w:t>
      </w:r>
      <w:r w:rsidRPr="009C61CD">
        <w:rPr>
          <w:lang w:val="es-EC"/>
        </w:rPr>
        <w:t xml:space="preserve"> Scrubber tipo</w:t>
      </w:r>
      <w:r>
        <w:rPr>
          <w:lang w:val="es-EC"/>
        </w:rPr>
        <w:t xml:space="preserve"> </w:t>
      </w:r>
      <w:r w:rsidRPr="00445335">
        <w:rPr>
          <w:b/>
          <w:lang w:val="es-EC"/>
        </w:rPr>
        <w:t>Venturi</w:t>
      </w:r>
      <w:r>
        <w:rPr>
          <w:lang w:val="es-EC"/>
        </w:rPr>
        <w:t>, por los siguientes motivos:</w:t>
      </w:r>
    </w:p>
    <w:p w:rsidR="00EE5CC9" w:rsidRPr="00B10495" w:rsidRDefault="00EE5CC9" w:rsidP="002955E7">
      <w:pPr>
        <w:pStyle w:val="Prrafodelista"/>
        <w:numPr>
          <w:ilvl w:val="0"/>
          <w:numId w:val="8"/>
        </w:numPr>
        <w:spacing w:line="480" w:lineRule="auto"/>
        <w:ind w:left="1985" w:hanging="284"/>
        <w:jc w:val="both"/>
        <w:rPr>
          <w:lang w:val="es-EC"/>
        </w:rPr>
      </w:pPr>
      <w:r w:rsidRPr="00B10495">
        <w:rPr>
          <w:lang w:val="es-EC"/>
        </w:rPr>
        <w:lastRenderedPageBreak/>
        <w:t>Elevadas eficacias de captación</w:t>
      </w:r>
    </w:p>
    <w:p w:rsidR="00EE5CC9" w:rsidRPr="00B10495" w:rsidRDefault="00EE5CC9" w:rsidP="002955E7">
      <w:pPr>
        <w:pStyle w:val="Prrafodelista"/>
        <w:numPr>
          <w:ilvl w:val="0"/>
          <w:numId w:val="8"/>
        </w:numPr>
        <w:spacing w:line="480" w:lineRule="auto"/>
        <w:ind w:left="1985" w:hanging="284"/>
        <w:jc w:val="both"/>
        <w:rPr>
          <w:lang w:val="es-EC"/>
        </w:rPr>
      </w:pPr>
      <w:r w:rsidRPr="00B10495">
        <w:rPr>
          <w:lang w:val="es-EC"/>
        </w:rPr>
        <w:t>Costes de inversión bajos</w:t>
      </w:r>
    </w:p>
    <w:p w:rsidR="00EE5CC9" w:rsidRPr="00B10495" w:rsidRDefault="00EE5CC9" w:rsidP="002955E7">
      <w:pPr>
        <w:pStyle w:val="Prrafodelista"/>
        <w:numPr>
          <w:ilvl w:val="0"/>
          <w:numId w:val="8"/>
        </w:numPr>
        <w:spacing w:line="480" w:lineRule="auto"/>
        <w:ind w:left="1985" w:hanging="284"/>
        <w:jc w:val="both"/>
        <w:rPr>
          <w:lang w:val="es-EC"/>
        </w:rPr>
      </w:pPr>
      <w:r w:rsidRPr="00B10495">
        <w:rPr>
          <w:lang w:val="es-EC"/>
        </w:rPr>
        <w:t>Diseño compacto, robusto y sencillo</w:t>
      </w:r>
    </w:p>
    <w:p w:rsidR="00EE5CC9" w:rsidRPr="00B10495" w:rsidRDefault="00EE5CC9" w:rsidP="002955E7">
      <w:pPr>
        <w:pStyle w:val="Prrafodelista"/>
        <w:numPr>
          <w:ilvl w:val="0"/>
          <w:numId w:val="8"/>
        </w:numPr>
        <w:spacing w:line="480" w:lineRule="auto"/>
        <w:ind w:left="1985" w:hanging="284"/>
        <w:jc w:val="both"/>
        <w:rPr>
          <w:rFonts w:cs="Arial"/>
          <w:lang w:val="es-EC"/>
        </w:rPr>
      </w:pPr>
      <w:r w:rsidRPr="00B10495">
        <w:rPr>
          <w:lang w:val="es-EC"/>
        </w:rPr>
        <w:t>Capacidad de manejar corrientes de gases a elevada temperatura y alta humedad</w:t>
      </w:r>
      <w:r>
        <w:rPr>
          <w:lang w:val="es-EC"/>
        </w:rPr>
        <w:t>.</w:t>
      </w:r>
    </w:p>
    <w:p w:rsidR="00EE5CC9" w:rsidRDefault="000A66BB" w:rsidP="002955E7">
      <w:pPr>
        <w:pStyle w:val="Prrafodelista"/>
        <w:numPr>
          <w:ilvl w:val="0"/>
          <w:numId w:val="8"/>
        </w:numPr>
        <w:spacing w:line="480" w:lineRule="auto"/>
        <w:ind w:left="1985" w:hanging="284"/>
        <w:jc w:val="both"/>
        <w:rPr>
          <w:rFonts w:cs="Arial"/>
          <w:lang w:val="es-EC"/>
        </w:rPr>
      </w:pPr>
      <w:r>
        <w:rPr>
          <w:lang w:val="es-EC"/>
        </w:rPr>
        <w:t>Se a</w:t>
      </w:r>
      <w:r w:rsidR="00EE5CC9" w:rsidRPr="00B10495">
        <w:rPr>
          <w:lang w:val="es-EC"/>
        </w:rPr>
        <w:t>segura</w:t>
      </w:r>
      <w:r>
        <w:rPr>
          <w:lang w:val="es-EC"/>
        </w:rPr>
        <w:t xml:space="preserve"> </w:t>
      </w:r>
      <w:r w:rsidR="00EE5CC9" w:rsidRPr="00B10495">
        <w:rPr>
          <w:lang w:val="es-EC"/>
        </w:rPr>
        <w:t>la colección de partículas desde Vapores y Neblin</w:t>
      </w:r>
      <w:r w:rsidR="00EC3212">
        <w:rPr>
          <w:lang w:val="es-EC"/>
        </w:rPr>
        <w:t>a de tamaños  desde 0.1</w:t>
      </w:r>
      <w:r w:rsidR="00EE5CC9" w:rsidRPr="00B10495">
        <w:rPr>
          <w:lang w:val="es-EC"/>
        </w:rPr>
        <w:t xml:space="preserve"> </w:t>
      </w:r>
      <w:r w:rsidR="00EE5CC9" w:rsidRPr="00B10495">
        <w:rPr>
          <w:rFonts w:cs="Arial"/>
          <w:lang w:val="es-EC"/>
        </w:rPr>
        <w:t>µm.</w:t>
      </w:r>
    </w:p>
    <w:p w:rsidR="00EE5CC9" w:rsidRPr="00182A94" w:rsidRDefault="00EE5CC9" w:rsidP="002955E7">
      <w:pPr>
        <w:spacing w:line="480" w:lineRule="auto"/>
        <w:ind w:left="1701"/>
        <w:rPr>
          <w:b/>
          <w:lang w:val="es-EC"/>
        </w:rPr>
      </w:pPr>
      <w:r w:rsidRPr="00182A94">
        <w:rPr>
          <w:rFonts w:cs="Arial"/>
          <w:b/>
          <w:lang w:val="es-EC"/>
        </w:rPr>
        <w:t>Eficacia de captación  según tamaño de partícula</w:t>
      </w:r>
    </w:p>
    <w:p w:rsidR="00EE5CC9" w:rsidRDefault="00EE5CC9" w:rsidP="00EE5CC9">
      <w:pPr>
        <w:spacing w:line="480" w:lineRule="auto"/>
        <w:ind w:left="993"/>
        <w:jc w:val="center"/>
        <w:rPr>
          <w:lang w:val="es-EC"/>
        </w:rPr>
      </w:pPr>
      <w:r>
        <w:rPr>
          <w:noProof/>
          <w:lang w:val="es-EC" w:eastAsia="es-EC"/>
        </w:rPr>
        <w:drawing>
          <wp:inline distT="0" distB="0" distL="0" distR="0">
            <wp:extent cx="3246664" cy="2218283"/>
            <wp:effectExtent l="19050" t="0" r="0" b="0"/>
            <wp:docPr id="4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srcRect l="20847" t="21809" r="21837" b="8461"/>
                    <a:stretch>
                      <a:fillRect/>
                    </a:stretch>
                  </pic:blipFill>
                  <pic:spPr bwMode="auto">
                    <a:xfrm>
                      <a:off x="0" y="0"/>
                      <a:ext cx="3249662" cy="2220331"/>
                    </a:xfrm>
                    <a:prstGeom prst="rect">
                      <a:avLst/>
                    </a:prstGeom>
                    <a:noFill/>
                    <a:ln w="9525">
                      <a:noFill/>
                      <a:miter lim="800000"/>
                      <a:headEnd/>
                      <a:tailEnd/>
                    </a:ln>
                  </pic:spPr>
                </pic:pic>
              </a:graphicData>
            </a:graphic>
          </wp:inline>
        </w:drawing>
      </w:r>
    </w:p>
    <w:p w:rsidR="00EE5CC9" w:rsidRDefault="00EE5CC9" w:rsidP="000A66BB">
      <w:pPr>
        <w:pStyle w:val="Epgrafe"/>
        <w:spacing w:line="360" w:lineRule="auto"/>
        <w:ind w:left="1134"/>
        <w:jc w:val="center"/>
        <w:rPr>
          <w:rFonts w:cs="Arial"/>
          <w:color w:val="auto"/>
          <w:sz w:val="24"/>
        </w:rPr>
      </w:pPr>
      <w:bookmarkStart w:id="37" w:name="_Toc327909514"/>
      <w:r w:rsidRPr="00A11015">
        <w:rPr>
          <w:rFonts w:cs="Arial"/>
          <w:color w:val="auto"/>
          <w:sz w:val="24"/>
        </w:rPr>
        <w:t xml:space="preserve">FIGURA </w:t>
      </w:r>
      <w:r w:rsidR="00E53015">
        <w:rPr>
          <w:rFonts w:cs="Arial"/>
          <w:color w:val="auto"/>
          <w:sz w:val="24"/>
        </w:rPr>
        <w:fldChar w:fldCharType="begin"/>
      </w:r>
      <w:r w:rsidR="00E64F67">
        <w:rPr>
          <w:rFonts w:cs="Arial"/>
          <w:color w:val="auto"/>
          <w:sz w:val="24"/>
        </w:rPr>
        <w:instrText xml:space="preserve"> STYLEREF 1 \s </w:instrText>
      </w:r>
      <w:r w:rsidR="00E53015">
        <w:rPr>
          <w:rFonts w:cs="Arial"/>
          <w:color w:val="auto"/>
          <w:sz w:val="24"/>
        </w:rPr>
        <w:fldChar w:fldCharType="separate"/>
      </w:r>
      <w:r w:rsidR="006B0D71">
        <w:rPr>
          <w:rFonts w:cs="Arial"/>
          <w:noProof/>
          <w:color w:val="auto"/>
          <w:sz w:val="24"/>
        </w:rPr>
        <w:t>1</w:t>
      </w:r>
      <w:r w:rsidR="00E53015">
        <w:rPr>
          <w:rFonts w:cs="Arial"/>
          <w:color w:val="auto"/>
          <w:sz w:val="24"/>
        </w:rPr>
        <w:fldChar w:fldCharType="end"/>
      </w:r>
      <w:r w:rsidR="00E64F67">
        <w:rPr>
          <w:rFonts w:cs="Arial"/>
          <w:color w:val="auto"/>
          <w:sz w:val="24"/>
        </w:rPr>
        <w:t>.</w:t>
      </w:r>
      <w:r w:rsidR="00E53015">
        <w:rPr>
          <w:rFonts w:cs="Arial"/>
          <w:color w:val="auto"/>
          <w:sz w:val="24"/>
        </w:rPr>
        <w:fldChar w:fldCharType="begin"/>
      </w:r>
      <w:r w:rsidR="00E64F67">
        <w:rPr>
          <w:rFonts w:cs="Arial"/>
          <w:color w:val="auto"/>
          <w:sz w:val="24"/>
        </w:rPr>
        <w:instrText xml:space="preserve"> SEQ FIGURA \* ARABIC \s 1 </w:instrText>
      </w:r>
      <w:r w:rsidR="00E53015">
        <w:rPr>
          <w:rFonts w:cs="Arial"/>
          <w:color w:val="auto"/>
          <w:sz w:val="24"/>
        </w:rPr>
        <w:fldChar w:fldCharType="separate"/>
      </w:r>
      <w:r w:rsidR="006B0D71">
        <w:rPr>
          <w:rFonts w:cs="Arial"/>
          <w:noProof/>
          <w:color w:val="auto"/>
          <w:sz w:val="24"/>
        </w:rPr>
        <w:t>16</w:t>
      </w:r>
      <w:r w:rsidR="00E53015">
        <w:rPr>
          <w:rFonts w:cs="Arial"/>
          <w:color w:val="auto"/>
          <w:sz w:val="24"/>
        </w:rPr>
        <w:fldChar w:fldCharType="end"/>
      </w:r>
      <w:r w:rsidRPr="00A11015">
        <w:rPr>
          <w:rFonts w:cs="Arial"/>
          <w:color w:val="auto"/>
          <w:sz w:val="24"/>
        </w:rPr>
        <w:t xml:space="preserve">   E</w:t>
      </w:r>
      <w:r w:rsidR="005C07A4">
        <w:rPr>
          <w:rFonts w:cs="Arial"/>
          <w:color w:val="auto"/>
          <w:sz w:val="24"/>
        </w:rPr>
        <w:t>FICACIAS DE CAPTACIÓN. A, CICLÓN DE ALTA CARGA;</w:t>
      </w:r>
      <w:r w:rsidRPr="00A11015">
        <w:rPr>
          <w:rFonts w:cs="Arial"/>
          <w:color w:val="auto"/>
          <w:sz w:val="24"/>
        </w:rPr>
        <w:t xml:space="preserve"> B, </w:t>
      </w:r>
      <w:r w:rsidR="005C07A4">
        <w:rPr>
          <w:rFonts w:cs="Arial"/>
          <w:color w:val="auto"/>
          <w:sz w:val="24"/>
        </w:rPr>
        <w:t>CICLÓN DE ALTA EFICACIA</w:t>
      </w:r>
      <w:r w:rsidRPr="00A11015">
        <w:rPr>
          <w:rFonts w:cs="Arial"/>
          <w:color w:val="auto"/>
          <w:sz w:val="24"/>
        </w:rPr>
        <w:t xml:space="preserve">; C, </w:t>
      </w:r>
      <w:r w:rsidR="005C07A4">
        <w:rPr>
          <w:rFonts w:cs="Arial"/>
          <w:color w:val="auto"/>
          <w:sz w:val="24"/>
        </w:rPr>
        <w:t>PRECIPITADOR ELECTROESTÁTICO</w:t>
      </w:r>
      <w:r w:rsidRPr="00A11015">
        <w:rPr>
          <w:rFonts w:cs="Arial"/>
          <w:color w:val="auto"/>
          <w:sz w:val="24"/>
        </w:rPr>
        <w:t xml:space="preserve">; D, </w:t>
      </w:r>
      <w:r w:rsidR="005C07A4">
        <w:rPr>
          <w:rFonts w:cs="Arial"/>
          <w:color w:val="auto"/>
          <w:sz w:val="24"/>
        </w:rPr>
        <w:t>LAVADOR VENTURI</w:t>
      </w:r>
      <w:r w:rsidRPr="00A11015">
        <w:rPr>
          <w:rFonts w:cs="Arial"/>
          <w:color w:val="auto"/>
          <w:sz w:val="24"/>
        </w:rPr>
        <w:t xml:space="preserve">; E, </w:t>
      </w:r>
      <w:r w:rsidR="005C07A4">
        <w:rPr>
          <w:rFonts w:cs="Arial"/>
          <w:color w:val="auto"/>
          <w:sz w:val="24"/>
        </w:rPr>
        <w:t>FILTRO DE MANGAS</w:t>
      </w:r>
      <w:r w:rsidRPr="00A11015">
        <w:rPr>
          <w:rFonts w:cs="Arial"/>
          <w:color w:val="auto"/>
          <w:sz w:val="24"/>
        </w:rPr>
        <w:t xml:space="preserve">. </w:t>
      </w:r>
      <w:r w:rsidR="00445335">
        <w:rPr>
          <w:rFonts w:cs="Arial"/>
          <w:color w:val="auto"/>
          <w:sz w:val="24"/>
        </w:rPr>
        <w:t>[</w:t>
      </w:r>
      <w:r w:rsidR="00BF28E5">
        <w:rPr>
          <w:rFonts w:cs="Arial"/>
          <w:color w:val="auto"/>
          <w:sz w:val="24"/>
        </w:rPr>
        <w:t>5</w:t>
      </w:r>
      <w:r w:rsidRPr="00A11015">
        <w:rPr>
          <w:rFonts w:cs="Arial"/>
          <w:color w:val="auto"/>
          <w:sz w:val="24"/>
        </w:rPr>
        <w:t>]</w:t>
      </w:r>
      <w:bookmarkEnd w:id="37"/>
    </w:p>
    <w:p w:rsidR="00292330" w:rsidRPr="00292330" w:rsidRDefault="00292330" w:rsidP="00292330">
      <w:pPr>
        <w:rPr>
          <w:lang w:val="es-EC"/>
        </w:rPr>
      </w:pPr>
    </w:p>
    <w:p w:rsidR="00273B49" w:rsidRDefault="00273B49" w:rsidP="002955E7">
      <w:pPr>
        <w:pStyle w:val="Ttulo2"/>
        <w:ind w:left="993" w:hanging="567"/>
      </w:pPr>
      <w:bookmarkStart w:id="38" w:name="_Toc327909850"/>
      <w:r w:rsidRPr="005B3B09">
        <w:lastRenderedPageBreak/>
        <w:t>Normas Técnicas y Ambientales Vigentes</w:t>
      </w:r>
      <w:r w:rsidR="00B67D08">
        <w:t>.</w:t>
      </w:r>
      <w:bookmarkEnd w:id="38"/>
    </w:p>
    <w:p w:rsidR="00273B49" w:rsidRPr="00640A1E" w:rsidRDefault="00046B71" w:rsidP="002955E7">
      <w:pPr>
        <w:spacing w:before="100" w:beforeAutospacing="1" w:after="100" w:afterAutospacing="1" w:line="480" w:lineRule="auto"/>
        <w:ind w:left="993"/>
        <w:jc w:val="both"/>
        <w:rPr>
          <w:rFonts w:cs="Arial"/>
        </w:rPr>
      </w:pPr>
      <w:r w:rsidRPr="00B75815">
        <w:rPr>
          <w:rFonts w:eastAsia="Times New Roman" w:cs="Arial"/>
          <w:szCs w:val="24"/>
          <w:lang w:eastAsia="es-EC"/>
        </w:rPr>
        <w:t>Existen leyes tanto</w:t>
      </w:r>
      <w:r w:rsidR="005332E0">
        <w:rPr>
          <w:rFonts w:eastAsia="Times New Roman" w:cs="Arial"/>
          <w:szCs w:val="24"/>
          <w:lang w:eastAsia="es-EC"/>
        </w:rPr>
        <w:t xml:space="preserve"> inter</w:t>
      </w:r>
      <w:r w:rsidRPr="00B75815">
        <w:rPr>
          <w:rFonts w:eastAsia="Times New Roman" w:cs="Arial"/>
          <w:szCs w:val="24"/>
          <w:lang w:eastAsia="es-EC"/>
        </w:rPr>
        <w:t>nacion</w:t>
      </w:r>
      <w:r w:rsidR="005332E0">
        <w:rPr>
          <w:rFonts w:eastAsia="Times New Roman" w:cs="Arial"/>
          <w:szCs w:val="24"/>
          <w:lang w:eastAsia="es-EC"/>
        </w:rPr>
        <w:t xml:space="preserve">ales como </w:t>
      </w:r>
      <w:r w:rsidRPr="00B75815">
        <w:rPr>
          <w:rFonts w:eastAsia="Times New Roman" w:cs="Arial"/>
          <w:szCs w:val="24"/>
          <w:lang w:eastAsia="es-EC"/>
        </w:rPr>
        <w:t>nacionales</w:t>
      </w:r>
      <w:r w:rsidR="005332E0">
        <w:rPr>
          <w:rFonts w:eastAsia="Times New Roman" w:cs="Arial"/>
          <w:szCs w:val="24"/>
          <w:lang w:eastAsia="es-EC"/>
        </w:rPr>
        <w:t xml:space="preserve">, </w:t>
      </w:r>
      <w:r w:rsidR="00BF28E5">
        <w:rPr>
          <w:rFonts w:eastAsia="Times New Roman" w:cs="Arial"/>
          <w:szCs w:val="24"/>
          <w:lang w:eastAsia="es-EC"/>
        </w:rPr>
        <w:t xml:space="preserve">pero la que  rige es </w:t>
      </w:r>
      <w:r w:rsidR="008E20FA">
        <w:rPr>
          <w:rFonts w:cs="Arial"/>
        </w:rPr>
        <w:t xml:space="preserve">la </w:t>
      </w:r>
      <w:r w:rsidR="00273B49" w:rsidRPr="00640A1E">
        <w:rPr>
          <w:rFonts w:cs="Arial"/>
        </w:rPr>
        <w:t>Norma De Emisiones AL AIRE DESDE FUENTES FIJAS DE COMBUSTION,</w:t>
      </w:r>
      <w:r w:rsidR="00445186">
        <w:rPr>
          <w:rFonts w:cs="Arial"/>
        </w:rPr>
        <w:t xml:space="preserve"> </w:t>
      </w:r>
      <w:r w:rsidR="00E67CC2" w:rsidRPr="00E67CC2">
        <w:rPr>
          <w:rFonts w:cs="Arial"/>
          <w:szCs w:val="26"/>
        </w:rPr>
        <w:t>Reglamento a la Ley de Prevención y Control de la Contaminación</w:t>
      </w:r>
      <w:r w:rsidR="00445186">
        <w:rPr>
          <w:rFonts w:cs="Arial"/>
        </w:rPr>
        <w:t xml:space="preserve"> libro IV Anexo 3 </w:t>
      </w:r>
      <w:r w:rsidR="00273B49" w:rsidRPr="00640A1E">
        <w:rPr>
          <w:rFonts w:cs="Arial"/>
        </w:rPr>
        <w:t xml:space="preserve">del Decreto No 3516 del Texto Unificado de las legislaciones Secundaria del Ministerio del </w:t>
      </w:r>
      <w:r w:rsidR="005C07A4">
        <w:rPr>
          <w:rFonts w:cs="Arial"/>
        </w:rPr>
        <w:t>Ambiente.</w:t>
      </w:r>
    </w:p>
    <w:p w:rsidR="00273B49" w:rsidRPr="005C07A4" w:rsidRDefault="008E20FA" w:rsidP="005C07A4">
      <w:pPr>
        <w:spacing w:line="360" w:lineRule="auto"/>
        <w:ind w:left="1134" w:right="55"/>
        <w:jc w:val="center"/>
        <w:rPr>
          <w:rFonts w:cs="Arial"/>
          <w:b/>
          <w:szCs w:val="26"/>
        </w:rPr>
      </w:pPr>
      <w:r w:rsidRPr="005C07A4">
        <w:rPr>
          <w:rFonts w:cs="Arial"/>
          <w:b/>
          <w:szCs w:val="26"/>
        </w:rPr>
        <w:t>L</w:t>
      </w:r>
      <w:r w:rsidR="00273B49" w:rsidRPr="005C07A4">
        <w:rPr>
          <w:rFonts w:cs="Arial"/>
          <w:b/>
          <w:szCs w:val="26"/>
        </w:rPr>
        <w:t>IBRO VI ANEXO 3</w:t>
      </w:r>
    </w:p>
    <w:p w:rsidR="00273B49" w:rsidRDefault="00273B49" w:rsidP="002955E7">
      <w:pPr>
        <w:spacing w:line="480" w:lineRule="auto"/>
        <w:ind w:left="993" w:right="55"/>
        <w:jc w:val="both"/>
        <w:rPr>
          <w:rFonts w:cs="Arial"/>
        </w:rPr>
      </w:pPr>
      <w:r w:rsidRPr="00794497">
        <w:rPr>
          <w:rFonts w:cs="Arial"/>
          <w:lang w:val="es-MX"/>
        </w:rPr>
        <w:t xml:space="preserve">Esta norma, </w:t>
      </w:r>
      <w:r w:rsidRPr="00794497">
        <w:rPr>
          <w:rFonts w:cs="Arial"/>
        </w:rPr>
        <w:t xml:space="preserve">tiene como objetivo principal el preservar o conservar la salud de las personas, la calidad del aire ambiente, el bienestar de los ecosistemas y del ambiente en general.  </w:t>
      </w:r>
    </w:p>
    <w:p w:rsidR="00273B49" w:rsidRPr="00794497" w:rsidRDefault="00273B49" w:rsidP="002955E7">
      <w:pPr>
        <w:spacing w:line="480" w:lineRule="auto"/>
        <w:ind w:left="993" w:right="55"/>
        <w:jc w:val="both"/>
        <w:rPr>
          <w:rFonts w:cs="Arial"/>
        </w:rPr>
      </w:pPr>
      <w:r w:rsidRPr="00794497">
        <w:rPr>
          <w:rFonts w:cs="Arial"/>
        </w:rPr>
        <w:t xml:space="preserve">Para cumplir con este objetivo, esta norma establece los límites permisibles de emisiones al aire desde diferentes actividades. La norma provee los métodos y procedimientos destinados a la determinación de las emisiones al aire que se verifiquen desde procesos </w:t>
      </w:r>
      <w:r w:rsidR="00BF28E5">
        <w:rPr>
          <w:rFonts w:cs="Arial"/>
        </w:rPr>
        <w:t>de combustión en fuentes fijas</w:t>
      </w:r>
      <w:r w:rsidRPr="00794497">
        <w:rPr>
          <w:rFonts w:cs="Arial"/>
        </w:rPr>
        <w:t xml:space="preserve"> </w:t>
      </w:r>
      <w:r w:rsidR="00BF28E5" w:rsidRPr="00BF28E5">
        <w:rPr>
          <w:rFonts w:cs="Arial"/>
        </w:rPr>
        <w:t>[6</w:t>
      </w:r>
      <w:r w:rsidRPr="00BF28E5">
        <w:rPr>
          <w:rFonts w:cs="Arial"/>
        </w:rPr>
        <w:t>]</w:t>
      </w:r>
      <w:r w:rsidR="007758CE" w:rsidRPr="00BF28E5">
        <w:rPr>
          <w:rFonts w:cs="Arial"/>
        </w:rPr>
        <w:t>.</w:t>
      </w:r>
    </w:p>
    <w:p w:rsidR="00273B49" w:rsidRDefault="00273B49" w:rsidP="002955E7">
      <w:pPr>
        <w:spacing w:line="480" w:lineRule="auto"/>
        <w:ind w:left="993" w:right="55"/>
        <w:jc w:val="both"/>
        <w:rPr>
          <w:rFonts w:cs="Arial"/>
          <w:color w:val="FF0000"/>
        </w:rPr>
      </w:pPr>
      <w:r w:rsidRPr="00794497">
        <w:rPr>
          <w:rFonts w:cs="Arial"/>
        </w:rPr>
        <w:t>La presente norma técnica es dictada bajo el amparo de la Ley de Gestión Ambiental y del Reglamento a la Ley de Gestión Ambiental para la Prevención y Control de la Contaminación Ambiental y se somete a las disposiciones de éstos, es de aplicación obligatoria y rige en todo el territorio nacional</w:t>
      </w:r>
      <w:r w:rsidRPr="007758CE">
        <w:rPr>
          <w:rFonts w:cs="Arial"/>
          <w:b/>
        </w:rPr>
        <w:t xml:space="preserve"> </w:t>
      </w:r>
      <w:r w:rsidRPr="00BF28E5">
        <w:rPr>
          <w:rFonts w:cs="Arial"/>
        </w:rPr>
        <w:t>[</w:t>
      </w:r>
      <w:r w:rsidR="00BF28E5" w:rsidRPr="00BF28E5">
        <w:rPr>
          <w:rFonts w:cs="Arial"/>
        </w:rPr>
        <w:t>6</w:t>
      </w:r>
      <w:r w:rsidRPr="00BF28E5">
        <w:rPr>
          <w:rFonts w:cs="Arial"/>
        </w:rPr>
        <w:t>]</w:t>
      </w:r>
      <w:r w:rsidR="007758CE" w:rsidRPr="00BF28E5">
        <w:rPr>
          <w:rFonts w:cs="Arial"/>
        </w:rPr>
        <w:t>.</w:t>
      </w:r>
    </w:p>
    <w:p w:rsidR="00E67CC2" w:rsidRPr="00E67CC2" w:rsidRDefault="00E67CC2" w:rsidP="002955E7">
      <w:pPr>
        <w:pStyle w:val="Prrafodelista"/>
        <w:spacing w:line="480" w:lineRule="auto"/>
        <w:ind w:left="993" w:right="55"/>
        <w:rPr>
          <w:rFonts w:cs="Arial"/>
          <w:b/>
          <w:lang w:val="es-EC"/>
        </w:rPr>
      </w:pPr>
      <w:r w:rsidRPr="00E67CC2">
        <w:rPr>
          <w:rFonts w:cs="Arial"/>
          <w:b/>
          <w:lang w:val="es-EC"/>
        </w:rPr>
        <w:lastRenderedPageBreak/>
        <w:t>Disposiciones generales</w:t>
      </w:r>
    </w:p>
    <w:p w:rsidR="00E67CC2" w:rsidRDefault="00E67CC2" w:rsidP="002955E7">
      <w:pPr>
        <w:pStyle w:val="Prrafodelista"/>
        <w:spacing w:line="480" w:lineRule="auto"/>
        <w:ind w:left="993" w:right="55"/>
        <w:jc w:val="both"/>
        <w:rPr>
          <w:rFonts w:cs="Arial"/>
          <w:lang w:val="es-EC"/>
        </w:rPr>
      </w:pPr>
      <w:r w:rsidRPr="00E67CC2">
        <w:rPr>
          <w:rFonts w:cs="Arial"/>
          <w:lang w:val="es-EC"/>
        </w:rPr>
        <w:t xml:space="preserve">Para las fuentes fijas significativas, se requerirá que estas cuenten, por lo menos, con equipos básicos de control de emisiones de partículas, esto a fin de mitigar aquellas emisiones que se registren durante períodos de arranque o de soplado de hollín en la fuente.  </w:t>
      </w:r>
    </w:p>
    <w:p w:rsidR="00273B49" w:rsidRPr="006518ED" w:rsidRDefault="00273B49" w:rsidP="002955E7">
      <w:pPr>
        <w:spacing w:line="480" w:lineRule="auto"/>
        <w:ind w:left="993" w:right="55"/>
        <w:rPr>
          <w:rFonts w:cs="Arial"/>
          <w:b/>
        </w:rPr>
      </w:pPr>
      <w:r w:rsidRPr="006518ED">
        <w:rPr>
          <w:rFonts w:cs="Arial"/>
          <w:b/>
        </w:rPr>
        <w:t>Valores máximos permisibles de emisión</w:t>
      </w:r>
      <w:r w:rsidR="006518ED">
        <w:rPr>
          <w:rFonts w:cs="Arial"/>
          <w:b/>
        </w:rPr>
        <w:t>.</w:t>
      </w:r>
    </w:p>
    <w:p w:rsidR="00273B49" w:rsidRDefault="00273B49" w:rsidP="002955E7">
      <w:pPr>
        <w:spacing w:line="480" w:lineRule="auto"/>
        <w:ind w:left="993" w:right="55"/>
        <w:rPr>
          <w:rFonts w:cs="Arial"/>
        </w:rPr>
      </w:pPr>
      <w:r w:rsidRPr="00794497">
        <w:rPr>
          <w:rFonts w:cs="Arial"/>
        </w:rPr>
        <w:t>Los valores de emisión máxima permitida, para fuentes fijas de combustión existentes, son</w:t>
      </w:r>
      <w:r w:rsidR="00454601">
        <w:rPr>
          <w:rFonts w:cs="Arial"/>
        </w:rPr>
        <w:t xml:space="preserve"> los establecidos en la Tabla </w:t>
      </w:r>
      <w:r w:rsidR="00847089">
        <w:rPr>
          <w:rFonts w:cs="Arial"/>
        </w:rPr>
        <w:t>I</w:t>
      </w:r>
      <w:r w:rsidR="00454601">
        <w:rPr>
          <w:rFonts w:cs="Arial"/>
        </w:rPr>
        <w:t>II.</w:t>
      </w:r>
    </w:p>
    <w:p w:rsidR="00D95F10" w:rsidRDefault="00D95F10" w:rsidP="002955E7">
      <w:pPr>
        <w:spacing w:line="480" w:lineRule="auto"/>
        <w:ind w:left="993" w:right="55"/>
        <w:rPr>
          <w:rFonts w:cs="Arial"/>
          <w:b/>
          <w:lang w:val="es-MX"/>
        </w:rPr>
      </w:pPr>
      <w:r w:rsidRPr="00794497">
        <w:rPr>
          <w:rFonts w:cs="Arial"/>
          <w:b/>
          <w:lang w:val="es-MX"/>
        </w:rPr>
        <w:t>Norma para fuentes en operación antes de Enero de 2003</w:t>
      </w:r>
      <w:r w:rsidR="005A1CF9">
        <w:rPr>
          <w:rFonts w:cs="Arial"/>
          <w:b/>
          <w:lang w:val="es-MX"/>
        </w:rPr>
        <w:t>.</w:t>
      </w:r>
    </w:p>
    <w:p w:rsidR="005A1CF9" w:rsidRDefault="00F42027" w:rsidP="005A1CF9">
      <w:pPr>
        <w:pStyle w:val="Epgrafe"/>
        <w:spacing w:after="0" w:line="360" w:lineRule="auto"/>
        <w:ind w:left="709"/>
        <w:jc w:val="center"/>
        <w:rPr>
          <w:rFonts w:cs="Arial"/>
          <w:color w:val="auto"/>
          <w:sz w:val="24"/>
        </w:rPr>
      </w:pPr>
      <w:bookmarkStart w:id="39" w:name="_Toc327909602"/>
      <w:r w:rsidRPr="006518ED">
        <w:rPr>
          <w:rFonts w:cs="Arial"/>
          <w:color w:val="auto"/>
          <w:sz w:val="24"/>
        </w:rPr>
        <w:t xml:space="preserve">TABLA </w:t>
      </w:r>
      <w:r w:rsidR="008B10A8">
        <w:rPr>
          <w:rFonts w:cs="Arial"/>
          <w:color w:val="auto"/>
          <w:sz w:val="24"/>
        </w:rPr>
        <w:t>3</w:t>
      </w:r>
    </w:p>
    <w:p w:rsidR="00273B49" w:rsidRPr="006518ED" w:rsidRDefault="00C83BF5" w:rsidP="005A1CF9">
      <w:pPr>
        <w:pStyle w:val="Epgrafe"/>
        <w:spacing w:line="360" w:lineRule="auto"/>
        <w:jc w:val="center"/>
        <w:rPr>
          <w:rFonts w:cs="Arial"/>
          <w:color w:val="auto"/>
          <w:sz w:val="24"/>
          <w:lang w:val="es-MX"/>
        </w:rPr>
      </w:pPr>
      <w:r w:rsidRPr="006518ED">
        <w:rPr>
          <w:rFonts w:cs="Arial"/>
          <w:color w:val="auto"/>
          <w:sz w:val="24"/>
        </w:rPr>
        <w:tab/>
      </w:r>
      <w:r w:rsidRPr="006518ED">
        <w:rPr>
          <w:rFonts w:cs="Arial"/>
          <w:color w:val="auto"/>
          <w:sz w:val="24"/>
          <w:lang w:val="es-MX"/>
        </w:rPr>
        <w:t>LÍMITES MAXIMOS PERMISIBLES DE EMISIÓN AL AIRE PARA FUENTES FIJAS DE COMBUSTIÓN</w:t>
      </w:r>
      <w:r w:rsidR="00BF28E5" w:rsidRPr="006518ED">
        <w:rPr>
          <w:rFonts w:cs="Arial"/>
          <w:color w:val="auto"/>
          <w:sz w:val="24"/>
          <w:lang w:val="es-MX"/>
        </w:rPr>
        <w:t xml:space="preserve"> [6</w:t>
      </w:r>
      <w:r w:rsidR="001968AC" w:rsidRPr="006518ED">
        <w:rPr>
          <w:rFonts w:cs="Arial"/>
          <w:color w:val="auto"/>
          <w:sz w:val="24"/>
          <w:lang w:val="es-MX"/>
        </w:rPr>
        <w:t>]</w:t>
      </w:r>
      <w:r w:rsidR="007758CE" w:rsidRPr="006518ED">
        <w:rPr>
          <w:rFonts w:cs="Arial"/>
          <w:color w:val="auto"/>
          <w:sz w:val="24"/>
          <w:lang w:val="es-MX"/>
        </w:rPr>
        <w:t>.</w:t>
      </w:r>
      <w:bookmarkEnd w:id="39"/>
    </w:p>
    <w:tbl>
      <w:tblPr>
        <w:tblW w:w="7008" w:type="dxa"/>
        <w:tblInd w:w="1038" w:type="dxa"/>
        <w:tblBorders>
          <w:top w:val="single" w:sz="6" w:space="0" w:color="auto"/>
          <w:left w:val="single" w:sz="6" w:space="0" w:color="auto"/>
          <w:bottom w:val="single" w:sz="6" w:space="0" w:color="auto"/>
          <w:right w:val="single" w:sz="6" w:space="0" w:color="auto"/>
        </w:tblBorders>
        <w:tblLayout w:type="fixed"/>
        <w:tblLook w:val="0000"/>
      </w:tblPr>
      <w:tblGrid>
        <w:gridCol w:w="2047"/>
        <w:gridCol w:w="1843"/>
        <w:gridCol w:w="1686"/>
        <w:gridCol w:w="1432"/>
      </w:tblGrid>
      <w:tr w:rsidR="00273B49" w:rsidRPr="00794497" w:rsidTr="00BF28E5">
        <w:trPr>
          <w:trHeight w:val="20"/>
        </w:trPr>
        <w:tc>
          <w:tcPr>
            <w:tcW w:w="2047" w:type="dxa"/>
            <w:tcBorders>
              <w:top w:val="single" w:sz="6" w:space="0" w:color="auto"/>
              <w:bottom w:val="single" w:sz="6" w:space="0" w:color="auto"/>
              <w:right w:val="single" w:sz="6" w:space="0" w:color="auto"/>
            </w:tcBorders>
          </w:tcPr>
          <w:p w:rsidR="00273B49" w:rsidRPr="00B67D08" w:rsidRDefault="00273B49" w:rsidP="00B67D08">
            <w:pPr>
              <w:pStyle w:val="Sinespaciado"/>
              <w:rPr>
                <w:rFonts w:ascii="Arial" w:hAnsi="Arial" w:cs="Arial"/>
                <w:b/>
                <w:szCs w:val="24"/>
              </w:rPr>
            </w:pPr>
            <w:r w:rsidRPr="00B67D08">
              <w:rPr>
                <w:rFonts w:ascii="Arial" w:hAnsi="Arial" w:cs="Arial"/>
                <w:b/>
                <w:szCs w:val="24"/>
              </w:rPr>
              <w:t>CONTAMINANTE EMITIDO</w:t>
            </w:r>
          </w:p>
        </w:tc>
        <w:tc>
          <w:tcPr>
            <w:tcW w:w="1843" w:type="dxa"/>
            <w:tcBorders>
              <w:top w:val="single" w:sz="6" w:space="0" w:color="auto"/>
              <w:left w:val="single" w:sz="6" w:space="0" w:color="auto"/>
              <w:bottom w:val="single" w:sz="6" w:space="0" w:color="auto"/>
              <w:right w:val="single" w:sz="6" w:space="0" w:color="auto"/>
            </w:tcBorders>
          </w:tcPr>
          <w:p w:rsidR="00273B49" w:rsidRPr="00B67D08" w:rsidRDefault="00273B49" w:rsidP="00B67D08">
            <w:pPr>
              <w:pStyle w:val="Sinespaciado"/>
              <w:rPr>
                <w:rFonts w:ascii="Arial" w:hAnsi="Arial" w:cs="Arial"/>
                <w:b/>
                <w:szCs w:val="24"/>
              </w:rPr>
            </w:pPr>
            <w:r w:rsidRPr="00B67D08">
              <w:rPr>
                <w:rFonts w:ascii="Arial" w:hAnsi="Arial" w:cs="Arial"/>
                <w:b/>
                <w:szCs w:val="24"/>
              </w:rPr>
              <w:t>COMBUSTIBLE UTILIZADO</w:t>
            </w:r>
          </w:p>
        </w:tc>
        <w:tc>
          <w:tcPr>
            <w:tcW w:w="1686" w:type="dxa"/>
            <w:tcBorders>
              <w:top w:val="single" w:sz="6" w:space="0" w:color="auto"/>
              <w:left w:val="single" w:sz="6" w:space="0" w:color="auto"/>
              <w:bottom w:val="single" w:sz="6" w:space="0" w:color="auto"/>
              <w:right w:val="single" w:sz="6" w:space="0" w:color="auto"/>
            </w:tcBorders>
          </w:tcPr>
          <w:p w:rsidR="00273B49" w:rsidRPr="00B67D08" w:rsidRDefault="00273B49" w:rsidP="00B67D08">
            <w:pPr>
              <w:pStyle w:val="Sinespaciado"/>
              <w:rPr>
                <w:rFonts w:ascii="Arial" w:hAnsi="Arial" w:cs="Arial"/>
                <w:b/>
                <w:szCs w:val="24"/>
              </w:rPr>
            </w:pPr>
            <w:r w:rsidRPr="00B67D08">
              <w:rPr>
                <w:rFonts w:ascii="Arial" w:hAnsi="Arial" w:cs="Arial"/>
                <w:b/>
                <w:szCs w:val="24"/>
              </w:rPr>
              <w:t>VALOR</w:t>
            </w:r>
          </w:p>
        </w:tc>
        <w:tc>
          <w:tcPr>
            <w:tcW w:w="1432" w:type="dxa"/>
            <w:tcBorders>
              <w:top w:val="single" w:sz="6" w:space="0" w:color="auto"/>
              <w:left w:val="single" w:sz="6" w:space="0" w:color="auto"/>
              <w:bottom w:val="single" w:sz="6" w:space="0" w:color="auto"/>
            </w:tcBorders>
          </w:tcPr>
          <w:p w:rsidR="00273B49" w:rsidRPr="00B67D08" w:rsidRDefault="00273B49" w:rsidP="00B67D08">
            <w:pPr>
              <w:pStyle w:val="Sinespaciado"/>
              <w:rPr>
                <w:rFonts w:ascii="Arial" w:hAnsi="Arial" w:cs="Arial"/>
                <w:b/>
                <w:szCs w:val="24"/>
              </w:rPr>
            </w:pPr>
            <w:r w:rsidRPr="00B67D08">
              <w:rPr>
                <w:rFonts w:ascii="Arial" w:hAnsi="Arial" w:cs="Arial"/>
                <w:b/>
                <w:szCs w:val="24"/>
              </w:rPr>
              <w:t xml:space="preserve"> UNIDADES  </w:t>
            </w:r>
          </w:p>
        </w:tc>
      </w:tr>
      <w:tr w:rsidR="00273B49" w:rsidRPr="00794497" w:rsidTr="00BF28E5">
        <w:trPr>
          <w:trHeight w:val="20"/>
        </w:trPr>
        <w:tc>
          <w:tcPr>
            <w:tcW w:w="2047" w:type="dxa"/>
            <w:tcBorders>
              <w:top w:val="single" w:sz="6" w:space="0" w:color="auto"/>
              <w:bottom w:val="nil"/>
              <w:right w:val="single" w:sz="6" w:space="0" w:color="auto"/>
            </w:tcBorders>
            <w:vAlign w:val="center"/>
          </w:tcPr>
          <w:p w:rsidR="00273B49" w:rsidRPr="00794497" w:rsidRDefault="00273B49" w:rsidP="005A1CF9">
            <w:pPr>
              <w:spacing w:after="120" w:line="240" w:lineRule="auto"/>
              <w:ind w:right="57"/>
              <w:rPr>
                <w:rFonts w:cs="Arial"/>
              </w:rPr>
            </w:pPr>
            <w:r w:rsidRPr="00794497">
              <w:rPr>
                <w:rFonts w:cs="Arial"/>
              </w:rPr>
              <w:t xml:space="preserve">Partículas </w:t>
            </w:r>
          </w:p>
        </w:tc>
        <w:tc>
          <w:tcPr>
            <w:tcW w:w="1843" w:type="dxa"/>
            <w:tcBorders>
              <w:top w:val="single" w:sz="6" w:space="0" w:color="auto"/>
              <w:left w:val="single" w:sz="6" w:space="0" w:color="auto"/>
              <w:bottom w:val="nil"/>
              <w:right w:val="single" w:sz="6" w:space="0" w:color="auto"/>
            </w:tcBorders>
          </w:tcPr>
          <w:p w:rsidR="00273B49" w:rsidRPr="00794497" w:rsidRDefault="00273B49" w:rsidP="005A1CF9">
            <w:pPr>
              <w:spacing w:after="0" w:line="240" w:lineRule="auto"/>
              <w:ind w:right="57"/>
              <w:rPr>
                <w:rFonts w:cs="Arial"/>
              </w:rPr>
            </w:pPr>
            <w:r w:rsidRPr="00794497">
              <w:rPr>
                <w:rFonts w:cs="Arial"/>
              </w:rPr>
              <w:t>Sólido</w:t>
            </w:r>
          </w:p>
        </w:tc>
        <w:tc>
          <w:tcPr>
            <w:tcW w:w="1686" w:type="dxa"/>
            <w:tcBorders>
              <w:top w:val="single" w:sz="6" w:space="0" w:color="auto"/>
              <w:left w:val="single" w:sz="6" w:space="0" w:color="auto"/>
              <w:bottom w:val="nil"/>
              <w:right w:val="single" w:sz="6" w:space="0" w:color="auto"/>
            </w:tcBorders>
          </w:tcPr>
          <w:p w:rsidR="00273B49" w:rsidRPr="00794497" w:rsidRDefault="00273B49" w:rsidP="005A1CF9">
            <w:pPr>
              <w:spacing w:after="0" w:line="240" w:lineRule="auto"/>
              <w:ind w:right="57"/>
              <w:rPr>
                <w:rFonts w:cs="Arial"/>
              </w:rPr>
            </w:pPr>
            <w:r w:rsidRPr="00794497">
              <w:rPr>
                <w:rFonts w:cs="Arial"/>
              </w:rPr>
              <w:t>355</w:t>
            </w:r>
          </w:p>
        </w:tc>
        <w:tc>
          <w:tcPr>
            <w:tcW w:w="1432" w:type="dxa"/>
            <w:tcBorders>
              <w:top w:val="single" w:sz="6" w:space="0" w:color="auto"/>
              <w:left w:val="single" w:sz="6" w:space="0" w:color="auto"/>
              <w:bottom w:val="nil"/>
            </w:tcBorders>
          </w:tcPr>
          <w:p w:rsidR="00273B49" w:rsidRPr="00794497" w:rsidRDefault="00273B49" w:rsidP="005A1CF9">
            <w:pPr>
              <w:spacing w:after="0" w:line="240" w:lineRule="auto"/>
              <w:ind w:right="57"/>
              <w:rPr>
                <w:rFonts w:cs="Arial"/>
              </w:rPr>
            </w:pPr>
            <w:r w:rsidRPr="00794497">
              <w:rPr>
                <w:rFonts w:cs="Arial"/>
              </w:rPr>
              <w:t>mg/Nm</w:t>
            </w:r>
            <w:r w:rsidRPr="00794497">
              <w:rPr>
                <w:rFonts w:cs="Arial"/>
                <w:vertAlign w:val="superscript"/>
              </w:rPr>
              <w:t>3</w:t>
            </w:r>
          </w:p>
        </w:tc>
      </w:tr>
      <w:tr w:rsidR="00273B49" w:rsidRPr="00794497" w:rsidTr="00BF28E5">
        <w:trPr>
          <w:trHeight w:val="20"/>
        </w:trPr>
        <w:tc>
          <w:tcPr>
            <w:tcW w:w="2047" w:type="dxa"/>
            <w:tcBorders>
              <w:top w:val="nil"/>
              <w:bottom w:val="nil"/>
              <w:right w:val="single" w:sz="6" w:space="0" w:color="auto"/>
            </w:tcBorders>
            <w:vAlign w:val="center"/>
          </w:tcPr>
          <w:p w:rsidR="00273B49" w:rsidRPr="00794497" w:rsidRDefault="005332E0" w:rsidP="005A1CF9">
            <w:pPr>
              <w:spacing w:after="120" w:line="240" w:lineRule="auto"/>
              <w:ind w:right="57"/>
              <w:rPr>
                <w:rFonts w:cs="Arial"/>
              </w:rPr>
            </w:pPr>
            <w:r w:rsidRPr="00794497">
              <w:rPr>
                <w:rFonts w:cs="Arial"/>
              </w:rPr>
              <w:t>Totales</w:t>
            </w:r>
          </w:p>
        </w:tc>
        <w:tc>
          <w:tcPr>
            <w:tcW w:w="1843" w:type="dxa"/>
            <w:tcBorders>
              <w:top w:val="nil"/>
              <w:left w:val="single" w:sz="6" w:space="0" w:color="auto"/>
              <w:bottom w:val="nil"/>
              <w:right w:val="single" w:sz="6" w:space="0" w:color="auto"/>
            </w:tcBorders>
          </w:tcPr>
          <w:p w:rsidR="00273B49" w:rsidRPr="00794497" w:rsidRDefault="00273B49" w:rsidP="005A1CF9">
            <w:pPr>
              <w:spacing w:after="0" w:line="240" w:lineRule="auto"/>
              <w:ind w:right="57"/>
              <w:rPr>
                <w:rFonts w:cs="Arial"/>
              </w:rPr>
            </w:pPr>
            <w:r w:rsidRPr="00794497">
              <w:rPr>
                <w:rFonts w:cs="Arial"/>
              </w:rPr>
              <w:t xml:space="preserve">Líquido  </w:t>
            </w:r>
          </w:p>
        </w:tc>
        <w:tc>
          <w:tcPr>
            <w:tcW w:w="1686" w:type="dxa"/>
            <w:tcBorders>
              <w:top w:val="nil"/>
              <w:left w:val="single" w:sz="6" w:space="0" w:color="auto"/>
              <w:bottom w:val="nil"/>
              <w:right w:val="single" w:sz="6" w:space="0" w:color="auto"/>
            </w:tcBorders>
          </w:tcPr>
          <w:p w:rsidR="00273B49" w:rsidRPr="00794497" w:rsidRDefault="00273B49" w:rsidP="005A1CF9">
            <w:pPr>
              <w:spacing w:after="0" w:line="240" w:lineRule="auto"/>
              <w:ind w:right="57"/>
              <w:rPr>
                <w:rFonts w:cs="Arial"/>
              </w:rPr>
            </w:pPr>
            <w:r w:rsidRPr="00794497">
              <w:rPr>
                <w:rFonts w:cs="Arial"/>
              </w:rPr>
              <w:t>355</w:t>
            </w:r>
          </w:p>
        </w:tc>
        <w:tc>
          <w:tcPr>
            <w:tcW w:w="1432" w:type="dxa"/>
            <w:tcBorders>
              <w:top w:val="nil"/>
              <w:left w:val="single" w:sz="6" w:space="0" w:color="auto"/>
              <w:bottom w:val="nil"/>
            </w:tcBorders>
          </w:tcPr>
          <w:p w:rsidR="00273B49" w:rsidRPr="00794497" w:rsidRDefault="00273B49" w:rsidP="005A1CF9">
            <w:pPr>
              <w:spacing w:after="0" w:line="240" w:lineRule="auto"/>
              <w:ind w:right="57"/>
              <w:rPr>
                <w:rFonts w:cs="Arial"/>
              </w:rPr>
            </w:pPr>
            <w:r w:rsidRPr="00794497">
              <w:rPr>
                <w:rFonts w:cs="Arial"/>
              </w:rPr>
              <w:t>mg/Nm</w:t>
            </w:r>
            <w:r w:rsidRPr="00794497">
              <w:rPr>
                <w:rFonts w:cs="Arial"/>
                <w:vertAlign w:val="superscript"/>
              </w:rPr>
              <w:t>3</w:t>
            </w:r>
          </w:p>
        </w:tc>
      </w:tr>
      <w:tr w:rsidR="00273B49" w:rsidRPr="00794497" w:rsidTr="00BF28E5">
        <w:trPr>
          <w:trHeight w:val="20"/>
        </w:trPr>
        <w:tc>
          <w:tcPr>
            <w:tcW w:w="2047" w:type="dxa"/>
            <w:tcBorders>
              <w:top w:val="nil"/>
              <w:bottom w:val="single" w:sz="4" w:space="0" w:color="auto"/>
              <w:right w:val="single" w:sz="6" w:space="0" w:color="auto"/>
            </w:tcBorders>
            <w:vAlign w:val="center"/>
          </w:tcPr>
          <w:p w:rsidR="00273B49" w:rsidRPr="00794497" w:rsidRDefault="00273B49" w:rsidP="005A1CF9">
            <w:pPr>
              <w:spacing w:after="120" w:line="240" w:lineRule="auto"/>
              <w:ind w:right="57"/>
              <w:rPr>
                <w:rFonts w:cs="Arial"/>
              </w:rPr>
            </w:pPr>
          </w:p>
        </w:tc>
        <w:tc>
          <w:tcPr>
            <w:tcW w:w="1843" w:type="dxa"/>
            <w:tcBorders>
              <w:top w:val="nil"/>
              <w:left w:val="single" w:sz="6" w:space="0" w:color="auto"/>
              <w:bottom w:val="single" w:sz="4" w:space="0" w:color="auto"/>
              <w:right w:val="single" w:sz="6" w:space="0" w:color="auto"/>
            </w:tcBorders>
          </w:tcPr>
          <w:p w:rsidR="00273B49" w:rsidRPr="00794497" w:rsidRDefault="00273B49" w:rsidP="005A1CF9">
            <w:pPr>
              <w:spacing w:after="0" w:line="240" w:lineRule="auto"/>
              <w:ind w:right="57"/>
              <w:rPr>
                <w:rFonts w:cs="Arial"/>
              </w:rPr>
            </w:pPr>
            <w:r w:rsidRPr="00794497">
              <w:rPr>
                <w:rFonts w:cs="Arial"/>
              </w:rPr>
              <w:t>Gaseoso</w:t>
            </w:r>
          </w:p>
        </w:tc>
        <w:tc>
          <w:tcPr>
            <w:tcW w:w="1686" w:type="dxa"/>
            <w:tcBorders>
              <w:top w:val="nil"/>
              <w:left w:val="single" w:sz="6" w:space="0" w:color="auto"/>
              <w:bottom w:val="single" w:sz="4" w:space="0" w:color="auto"/>
              <w:right w:val="single" w:sz="6" w:space="0" w:color="auto"/>
            </w:tcBorders>
          </w:tcPr>
          <w:p w:rsidR="00273B49" w:rsidRPr="00794497" w:rsidRDefault="00273B49" w:rsidP="005A1CF9">
            <w:pPr>
              <w:spacing w:after="0" w:line="240" w:lineRule="auto"/>
              <w:ind w:right="57"/>
              <w:rPr>
                <w:rFonts w:cs="Arial"/>
              </w:rPr>
            </w:pPr>
            <w:r w:rsidRPr="00794497">
              <w:rPr>
                <w:rFonts w:cs="Arial"/>
              </w:rPr>
              <w:t>No Aplicable</w:t>
            </w:r>
          </w:p>
        </w:tc>
        <w:tc>
          <w:tcPr>
            <w:tcW w:w="1432" w:type="dxa"/>
            <w:tcBorders>
              <w:top w:val="nil"/>
              <w:left w:val="single" w:sz="6" w:space="0" w:color="auto"/>
              <w:bottom w:val="single" w:sz="4" w:space="0" w:color="auto"/>
            </w:tcBorders>
          </w:tcPr>
          <w:p w:rsidR="00273B49" w:rsidRPr="00794497" w:rsidRDefault="00BF28E5" w:rsidP="005A1CF9">
            <w:pPr>
              <w:spacing w:after="0" w:line="240" w:lineRule="auto"/>
              <w:ind w:right="57"/>
              <w:rPr>
                <w:rFonts w:cs="Arial"/>
              </w:rPr>
            </w:pPr>
            <w:r>
              <w:rPr>
                <w:rFonts w:cs="Arial"/>
              </w:rPr>
              <w:t>No Aplica</w:t>
            </w:r>
          </w:p>
        </w:tc>
      </w:tr>
      <w:tr w:rsidR="00273B49" w:rsidRPr="00794497" w:rsidTr="00BF28E5">
        <w:trPr>
          <w:trHeight w:val="20"/>
        </w:trPr>
        <w:tc>
          <w:tcPr>
            <w:tcW w:w="2047" w:type="dxa"/>
            <w:tcBorders>
              <w:top w:val="single" w:sz="4" w:space="0" w:color="auto"/>
              <w:bottom w:val="nil"/>
              <w:right w:val="single" w:sz="6" w:space="0" w:color="auto"/>
            </w:tcBorders>
            <w:vAlign w:val="center"/>
          </w:tcPr>
          <w:p w:rsidR="00273B49" w:rsidRPr="00794497" w:rsidRDefault="00273B49" w:rsidP="005A1CF9">
            <w:pPr>
              <w:spacing w:after="120" w:line="240" w:lineRule="auto"/>
              <w:ind w:right="55"/>
              <w:rPr>
                <w:rFonts w:cs="Arial"/>
              </w:rPr>
            </w:pPr>
            <w:r w:rsidRPr="00794497">
              <w:rPr>
                <w:rFonts w:cs="Arial"/>
              </w:rPr>
              <w:t xml:space="preserve">Óxidos de </w:t>
            </w:r>
          </w:p>
        </w:tc>
        <w:tc>
          <w:tcPr>
            <w:tcW w:w="1843" w:type="dxa"/>
            <w:tcBorders>
              <w:top w:val="single" w:sz="4" w:space="0" w:color="auto"/>
              <w:left w:val="single" w:sz="6" w:space="0" w:color="auto"/>
              <w:bottom w:val="nil"/>
              <w:right w:val="single" w:sz="6" w:space="0" w:color="auto"/>
            </w:tcBorders>
          </w:tcPr>
          <w:p w:rsidR="00273B49" w:rsidRPr="00794497" w:rsidRDefault="00273B49" w:rsidP="005A1CF9">
            <w:pPr>
              <w:spacing w:after="0" w:line="240" w:lineRule="auto"/>
              <w:ind w:right="57"/>
              <w:rPr>
                <w:rFonts w:cs="Arial"/>
              </w:rPr>
            </w:pPr>
            <w:r w:rsidRPr="00794497">
              <w:rPr>
                <w:rFonts w:cs="Arial"/>
              </w:rPr>
              <w:t>Sólido</w:t>
            </w:r>
          </w:p>
        </w:tc>
        <w:tc>
          <w:tcPr>
            <w:tcW w:w="1686" w:type="dxa"/>
            <w:tcBorders>
              <w:top w:val="single" w:sz="4" w:space="0" w:color="auto"/>
              <w:left w:val="single" w:sz="6" w:space="0" w:color="auto"/>
              <w:bottom w:val="nil"/>
              <w:right w:val="single" w:sz="6" w:space="0" w:color="auto"/>
            </w:tcBorders>
          </w:tcPr>
          <w:p w:rsidR="00273B49" w:rsidRPr="00794497" w:rsidRDefault="00273B49" w:rsidP="005A1CF9">
            <w:pPr>
              <w:spacing w:after="0" w:line="240" w:lineRule="auto"/>
              <w:ind w:right="57"/>
              <w:rPr>
                <w:rFonts w:cs="Arial"/>
              </w:rPr>
            </w:pPr>
            <w:r w:rsidRPr="00794497">
              <w:rPr>
                <w:rFonts w:cs="Arial"/>
              </w:rPr>
              <w:t>1 100</w:t>
            </w:r>
          </w:p>
        </w:tc>
        <w:tc>
          <w:tcPr>
            <w:tcW w:w="1432" w:type="dxa"/>
            <w:tcBorders>
              <w:top w:val="single" w:sz="4" w:space="0" w:color="auto"/>
              <w:left w:val="single" w:sz="6" w:space="0" w:color="auto"/>
              <w:bottom w:val="nil"/>
            </w:tcBorders>
          </w:tcPr>
          <w:p w:rsidR="00273B49" w:rsidRPr="00794497" w:rsidRDefault="00273B49" w:rsidP="005A1CF9">
            <w:pPr>
              <w:spacing w:after="0" w:line="240" w:lineRule="auto"/>
              <w:ind w:right="57"/>
              <w:rPr>
                <w:rFonts w:cs="Arial"/>
              </w:rPr>
            </w:pPr>
            <w:r w:rsidRPr="00794497">
              <w:rPr>
                <w:rFonts w:cs="Arial"/>
              </w:rPr>
              <w:t>mg/Nm</w:t>
            </w:r>
            <w:r w:rsidRPr="00794497">
              <w:rPr>
                <w:rFonts w:cs="Arial"/>
                <w:vertAlign w:val="superscript"/>
              </w:rPr>
              <w:t>3</w:t>
            </w:r>
          </w:p>
        </w:tc>
      </w:tr>
      <w:tr w:rsidR="00273B49" w:rsidRPr="00794497" w:rsidTr="00BF28E5">
        <w:trPr>
          <w:trHeight w:val="20"/>
        </w:trPr>
        <w:tc>
          <w:tcPr>
            <w:tcW w:w="2047" w:type="dxa"/>
            <w:tcBorders>
              <w:top w:val="nil"/>
              <w:bottom w:val="nil"/>
              <w:right w:val="single" w:sz="6" w:space="0" w:color="auto"/>
            </w:tcBorders>
            <w:vAlign w:val="center"/>
          </w:tcPr>
          <w:p w:rsidR="00273B49" w:rsidRPr="00794497" w:rsidRDefault="005332E0" w:rsidP="005A1CF9">
            <w:pPr>
              <w:spacing w:after="120" w:line="240" w:lineRule="auto"/>
              <w:ind w:right="55"/>
              <w:rPr>
                <w:rFonts w:cs="Arial"/>
              </w:rPr>
            </w:pPr>
            <w:r w:rsidRPr="00794497">
              <w:rPr>
                <w:rFonts w:cs="Arial"/>
              </w:rPr>
              <w:t>Nitrógeno</w:t>
            </w:r>
          </w:p>
        </w:tc>
        <w:tc>
          <w:tcPr>
            <w:tcW w:w="1843" w:type="dxa"/>
            <w:tcBorders>
              <w:top w:val="nil"/>
              <w:left w:val="single" w:sz="6" w:space="0" w:color="auto"/>
              <w:bottom w:val="nil"/>
              <w:right w:val="single" w:sz="6" w:space="0" w:color="auto"/>
            </w:tcBorders>
          </w:tcPr>
          <w:p w:rsidR="00273B49" w:rsidRPr="00794497" w:rsidRDefault="00273B49" w:rsidP="005A1CF9">
            <w:pPr>
              <w:spacing w:after="0" w:line="240" w:lineRule="auto"/>
              <w:ind w:right="57"/>
              <w:rPr>
                <w:rFonts w:cs="Arial"/>
              </w:rPr>
            </w:pPr>
            <w:r w:rsidRPr="00794497">
              <w:rPr>
                <w:rFonts w:cs="Arial"/>
              </w:rPr>
              <w:t xml:space="preserve">Líquido  </w:t>
            </w:r>
          </w:p>
        </w:tc>
        <w:tc>
          <w:tcPr>
            <w:tcW w:w="1686" w:type="dxa"/>
            <w:tcBorders>
              <w:top w:val="nil"/>
              <w:left w:val="single" w:sz="6" w:space="0" w:color="auto"/>
              <w:bottom w:val="nil"/>
              <w:right w:val="single" w:sz="6" w:space="0" w:color="auto"/>
            </w:tcBorders>
          </w:tcPr>
          <w:p w:rsidR="00273B49" w:rsidRPr="00794497" w:rsidRDefault="00273B49" w:rsidP="005A1CF9">
            <w:pPr>
              <w:spacing w:after="0" w:line="240" w:lineRule="auto"/>
              <w:ind w:right="57"/>
              <w:rPr>
                <w:rFonts w:cs="Arial"/>
              </w:rPr>
            </w:pPr>
            <w:r w:rsidRPr="00794497">
              <w:rPr>
                <w:rFonts w:cs="Arial"/>
              </w:rPr>
              <w:t>700</w:t>
            </w:r>
          </w:p>
        </w:tc>
        <w:tc>
          <w:tcPr>
            <w:tcW w:w="1432" w:type="dxa"/>
            <w:tcBorders>
              <w:top w:val="nil"/>
              <w:left w:val="single" w:sz="6" w:space="0" w:color="auto"/>
              <w:bottom w:val="nil"/>
            </w:tcBorders>
          </w:tcPr>
          <w:p w:rsidR="00273B49" w:rsidRPr="00794497" w:rsidRDefault="00273B49" w:rsidP="005A1CF9">
            <w:pPr>
              <w:spacing w:after="0" w:line="240" w:lineRule="auto"/>
              <w:ind w:right="57"/>
              <w:rPr>
                <w:rFonts w:cs="Arial"/>
              </w:rPr>
            </w:pPr>
            <w:r w:rsidRPr="00794497">
              <w:rPr>
                <w:rFonts w:cs="Arial"/>
              </w:rPr>
              <w:t>mg/Nm</w:t>
            </w:r>
            <w:r w:rsidRPr="00794497">
              <w:rPr>
                <w:rFonts w:cs="Arial"/>
                <w:vertAlign w:val="superscript"/>
              </w:rPr>
              <w:t>3</w:t>
            </w:r>
          </w:p>
        </w:tc>
      </w:tr>
      <w:tr w:rsidR="00273B49" w:rsidRPr="00794497" w:rsidTr="00BF28E5">
        <w:trPr>
          <w:trHeight w:val="20"/>
        </w:trPr>
        <w:tc>
          <w:tcPr>
            <w:tcW w:w="2047" w:type="dxa"/>
            <w:tcBorders>
              <w:top w:val="nil"/>
              <w:bottom w:val="single" w:sz="4" w:space="0" w:color="auto"/>
              <w:right w:val="single" w:sz="6" w:space="0" w:color="auto"/>
            </w:tcBorders>
            <w:vAlign w:val="center"/>
          </w:tcPr>
          <w:p w:rsidR="00273B49" w:rsidRPr="00794497" w:rsidRDefault="00273B49" w:rsidP="005A1CF9">
            <w:pPr>
              <w:spacing w:after="120" w:line="240" w:lineRule="auto"/>
              <w:ind w:right="55"/>
              <w:rPr>
                <w:rFonts w:cs="Arial"/>
              </w:rPr>
            </w:pPr>
          </w:p>
        </w:tc>
        <w:tc>
          <w:tcPr>
            <w:tcW w:w="1843" w:type="dxa"/>
            <w:tcBorders>
              <w:top w:val="nil"/>
              <w:left w:val="single" w:sz="6" w:space="0" w:color="auto"/>
              <w:bottom w:val="single" w:sz="4" w:space="0" w:color="auto"/>
              <w:right w:val="single" w:sz="6" w:space="0" w:color="auto"/>
            </w:tcBorders>
            <w:shd w:val="clear" w:color="auto" w:fill="auto"/>
          </w:tcPr>
          <w:p w:rsidR="00273B49" w:rsidRPr="00794497" w:rsidRDefault="00273B49" w:rsidP="005A1CF9">
            <w:pPr>
              <w:spacing w:after="0" w:line="240" w:lineRule="auto"/>
              <w:ind w:right="57"/>
              <w:rPr>
                <w:rFonts w:cs="Arial"/>
              </w:rPr>
            </w:pPr>
            <w:r w:rsidRPr="00794497">
              <w:rPr>
                <w:rFonts w:cs="Arial"/>
              </w:rPr>
              <w:t>Gaseoso</w:t>
            </w:r>
          </w:p>
        </w:tc>
        <w:tc>
          <w:tcPr>
            <w:tcW w:w="1686" w:type="dxa"/>
            <w:tcBorders>
              <w:top w:val="nil"/>
              <w:left w:val="single" w:sz="6" w:space="0" w:color="auto"/>
              <w:bottom w:val="single" w:sz="4" w:space="0" w:color="auto"/>
              <w:right w:val="single" w:sz="6" w:space="0" w:color="auto"/>
            </w:tcBorders>
            <w:shd w:val="clear" w:color="auto" w:fill="auto"/>
          </w:tcPr>
          <w:p w:rsidR="00273B49" w:rsidRPr="00794497" w:rsidRDefault="00273B49" w:rsidP="005A1CF9">
            <w:pPr>
              <w:spacing w:after="0" w:line="240" w:lineRule="auto"/>
              <w:ind w:right="57"/>
              <w:rPr>
                <w:rFonts w:cs="Arial"/>
              </w:rPr>
            </w:pPr>
            <w:r w:rsidRPr="00794497">
              <w:rPr>
                <w:rFonts w:cs="Arial"/>
              </w:rPr>
              <w:t>500</w:t>
            </w:r>
          </w:p>
        </w:tc>
        <w:tc>
          <w:tcPr>
            <w:tcW w:w="1432" w:type="dxa"/>
            <w:tcBorders>
              <w:top w:val="nil"/>
              <w:left w:val="single" w:sz="6" w:space="0" w:color="auto"/>
              <w:bottom w:val="single" w:sz="4" w:space="0" w:color="auto"/>
            </w:tcBorders>
            <w:shd w:val="clear" w:color="auto" w:fill="auto"/>
          </w:tcPr>
          <w:p w:rsidR="00273B49" w:rsidRPr="00794497" w:rsidRDefault="00273B49" w:rsidP="005A1CF9">
            <w:pPr>
              <w:spacing w:after="0" w:line="240" w:lineRule="auto"/>
              <w:ind w:right="57"/>
              <w:rPr>
                <w:rFonts w:cs="Arial"/>
              </w:rPr>
            </w:pPr>
            <w:r w:rsidRPr="00794497">
              <w:rPr>
                <w:rFonts w:cs="Arial"/>
              </w:rPr>
              <w:t>mg/Nm</w:t>
            </w:r>
            <w:r w:rsidRPr="00794497">
              <w:rPr>
                <w:rFonts w:cs="Arial"/>
                <w:vertAlign w:val="superscript"/>
              </w:rPr>
              <w:t>3</w:t>
            </w:r>
          </w:p>
        </w:tc>
      </w:tr>
      <w:tr w:rsidR="00273B49" w:rsidRPr="00794497" w:rsidTr="00BF28E5">
        <w:trPr>
          <w:trHeight w:val="20"/>
        </w:trPr>
        <w:tc>
          <w:tcPr>
            <w:tcW w:w="2047" w:type="dxa"/>
            <w:tcBorders>
              <w:top w:val="single" w:sz="4" w:space="0" w:color="auto"/>
              <w:right w:val="single" w:sz="6" w:space="0" w:color="auto"/>
            </w:tcBorders>
            <w:vAlign w:val="center"/>
          </w:tcPr>
          <w:p w:rsidR="00273B49" w:rsidRPr="00794497" w:rsidRDefault="00273B49" w:rsidP="005A1CF9">
            <w:pPr>
              <w:spacing w:after="120" w:line="240" w:lineRule="auto"/>
              <w:ind w:right="57"/>
              <w:rPr>
                <w:rFonts w:cs="Arial"/>
              </w:rPr>
            </w:pPr>
            <w:r w:rsidRPr="00794497">
              <w:rPr>
                <w:rFonts w:cs="Arial"/>
              </w:rPr>
              <w:t xml:space="preserve">Dióxido de </w:t>
            </w:r>
          </w:p>
        </w:tc>
        <w:tc>
          <w:tcPr>
            <w:tcW w:w="1843" w:type="dxa"/>
            <w:tcBorders>
              <w:top w:val="single" w:sz="4" w:space="0" w:color="auto"/>
              <w:left w:val="single" w:sz="6" w:space="0" w:color="auto"/>
              <w:bottom w:val="nil"/>
              <w:right w:val="single" w:sz="6" w:space="0" w:color="auto"/>
            </w:tcBorders>
          </w:tcPr>
          <w:p w:rsidR="00273B49" w:rsidRPr="00794497" w:rsidRDefault="00273B49" w:rsidP="005A1CF9">
            <w:pPr>
              <w:spacing w:after="0" w:line="240" w:lineRule="auto"/>
              <w:ind w:right="57"/>
              <w:rPr>
                <w:rFonts w:cs="Arial"/>
              </w:rPr>
            </w:pPr>
            <w:r w:rsidRPr="00794497">
              <w:rPr>
                <w:rFonts w:cs="Arial"/>
              </w:rPr>
              <w:t>Sólido</w:t>
            </w:r>
          </w:p>
        </w:tc>
        <w:tc>
          <w:tcPr>
            <w:tcW w:w="1686" w:type="dxa"/>
            <w:tcBorders>
              <w:top w:val="single" w:sz="4" w:space="0" w:color="auto"/>
              <w:left w:val="single" w:sz="6" w:space="0" w:color="auto"/>
              <w:right w:val="single" w:sz="6" w:space="0" w:color="auto"/>
            </w:tcBorders>
          </w:tcPr>
          <w:p w:rsidR="00273B49" w:rsidRPr="00794497" w:rsidRDefault="00273B49" w:rsidP="005A1CF9">
            <w:pPr>
              <w:spacing w:after="0" w:line="240" w:lineRule="auto"/>
              <w:ind w:right="57"/>
              <w:rPr>
                <w:rFonts w:cs="Arial"/>
              </w:rPr>
            </w:pPr>
            <w:r w:rsidRPr="00794497">
              <w:rPr>
                <w:rFonts w:cs="Arial"/>
              </w:rPr>
              <w:t>1 650</w:t>
            </w:r>
          </w:p>
        </w:tc>
        <w:tc>
          <w:tcPr>
            <w:tcW w:w="1432" w:type="dxa"/>
            <w:tcBorders>
              <w:top w:val="single" w:sz="4" w:space="0" w:color="auto"/>
              <w:left w:val="single" w:sz="6" w:space="0" w:color="auto"/>
              <w:bottom w:val="nil"/>
            </w:tcBorders>
          </w:tcPr>
          <w:p w:rsidR="00273B49" w:rsidRPr="00794497" w:rsidRDefault="00273B49" w:rsidP="005A1CF9">
            <w:pPr>
              <w:spacing w:after="0" w:line="240" w:lineRule="auto"/>
              <w:ind w:right="57"/>
              <w:rPr>
                <w:rFonts w:cs="Arial"/>
              </w:rPr>
            </w:pPr>
            <w:r w:rsidRPr="00794497">
              <w:rPr>
                <w:rFonts w:cs="Arial"/>
              </w:rPr>
              <w:t>mg/Nm</w:t>
            </w:r>
            <w:r w:rsidRPr="00794497">
              <w:rPr>
                <w:rFonts w:cs="Arial"/>
                <w:vertAlign w:val="superscript"/>
              </w:rPr>
              <w:t>3</w:t>
            </w:r>
          </w:p>
        </w:tc>
      </w:tr>
      <w:tr w:rsidR="00273B49" w:rsidRPr="00794497" w:rsidTr="00BF28E5">
        <w:trPr>
          <w:trHeight w:val="20"/>
        </w:trPr>
        <w:tc>
          <w:tcPr>
            <w:tcW w:w="2047" w:type="dxa"/>
            <w:tcBorders>
              <w:right w:val="single" w:sz="6" w:space="0" w:color="auto"/>
            </w:tcBorders>
            <w:vAlign w:val="center"/>
          </w:tcPr>
          <w:p w:rsidR="00273B49" w:rsidRPr="00794497" w:rsidRDefault="005332E0" w:rsidP="005A1CF9">
            <w:pPr>
              <w:spacing w:after="120" w:line="240" w:lineRule="auto"/>
              <w:ind w:right="57"/>
              <w:rPr>
                <w:rFonts w:cs="Arial"/>
              </w:rPr>
            </w:pPr>
            <w:r w:rsidRPr="00794497">
              <w:rPr>
                <w:rFonts w:cs="Arial"/>
              </w:rPr>
              <w:t>Azufre</w:t>
            </w:r>
          </w:p>
        </w:tc>
        <w:tc>
          <w:tcPr>
            <w:tcW w:w="1843" w:type="dxa"/>
            <w:tcBorders>
              <w:top w:val="nil"/>
              <w:left w:val="single" w:sz="6" w:space="0" w:color="auto"/>
              <w:bottom w:val="nil"/>
              <w:right w:val="single" w:sz="6" w:space="0" w:color="auto"/>
            </w:tcBorders>
          </w:tcPr>
          <w:p w:rsidR="00273B49" w:rsidRPr="00794497" w:rsidRDefault="00273B49" w:rsidP="005A1CF9">
            <w:pPr>
              <w:spacing w:after="0" w:line="240" w:lineRule="auto"/>
              <w:ind w:right="57"/>
              <w:rPr>
                <w:rFonts w:cs="Arial"/>
              </w:rPr>
            </w:pPr>
            <w:r w:rsidRPr="00794497">
              <w:rPr>
                <w:rFonts w:cs="Arial"/>
              </w:rPr>
              <w:t xml:space="preserve">Líquido  </w:t>
            </w:r>
          </w:p>
        </w:tc>
        <w:tc>
          <w:tcPr>
            <w:tcW w:w="1686" w:type="dxa"/>
            <w:tcBorders>
              <w:left w:val="single" w:sz="6" w:space="0" w:color="auto"/>
              <w:right w:val="single" w:sz="6" w:space="0" w:color="auto"/>
            </w:tcBorders>
          </w:tcPr>
          <w:p w:rsidR="00273B49" w:rsidRPr="00794497" w:rsidRDefault="00273B49" w:rsidP="005A1CF9">
            <w:pPr>
              <w:spacing w:after="0" w:line="240" w:lineRule="auto"/>
              <w:ind w:right="57"/>
              <w:rPr>
                <w:rFonts w:cs="Arial"/>
              </w:rPr>
            </w:pPr>
            <w:r w:rsidRPr="00794497">
              <w:rPr>
                <w:rFonts w:cs="Arial"/>
              </w:rPr>
              <w:t>1 650</w:t>
            </w:r>
          </w:p>
        </w:tc>
        <w:tc>
          <w:tcPr>
            <w:tcW w:w="1432" w:type="dxa"/>
            <w:tcBorders>
              <w:top w:val="nil"/>
              <w:left w:val="single" w:sz="6" w:space="0" w:color="auto"/>
              <w:bottom w:val="nil"/>
            </w:tcBorders>
          </w:tcPr>
          <w:p w:rsidR="00273B49" w:rsidRPr="00794497" w:rsidRDefault="00273B49" w:rsidP="005A1CF9">
            <w:pPr>
              <w:spacing w:after="0" w:line="240" w:lineRule="auto"/>
              <w:ind w:right="57"/>
              <w:rPr>
                <w:rFonts w:cs="Arial"/>
              </w:rPr>
            </w:pPr>
            <w:r w:rsidRPr="00794497">
              <w:rPr>
                <w:rFonts w:cs="Arial"/>
              </w:rPr>
              <w:t>mg/Nm</w:t>
            </w:r>
            <w:r w:rsidRPr="00794497">
              <w:rPr>
                <w:rFonts w:cs="Arial"/>
                <w:vertAlign w:val="superscript"/>
              </w:rPr>
              <w:t>3</w:t>
            </w:r>
          </w:p>
        </w:tc>
      </w:tr>
      <w:tr w:rsidR="00273B49" w:rsidRPr="00794497" w:rsidTr="00BF28E5">
        <w:trPr>
          <w:trHeight w:val="20"/>
        </w:trPr>
        <w:tc>
          <w:tcPr>
            <w:tcW w:w="2047" w:type="dxa"/>
            <w:tcBorders>
              <w:right w:val="single" w:sz="6" w:space="0" w:color="auto"/>
            </w:tcBorders>
            <w:vAlign w:val="center"/>
          </w:tcPr>
          <w:p w:rsidR="00273B49" w:rsidRPr="00794497" w:rsidRDefault="00273B49" w:rsidP="005A1CF9">
            <w:pPr>
              <w:spacing w:after="0" w:line="240" w:lineRule="auto"/>
              <w:ind w:right="57"/>
              <w:rPr>
                <w:rFonts w:cs="Arial"/>
              </w:rPr>
            </w:pPr>
          </w:p>
        </w:tc>
        <w:tc>
          <w:tcPr>
            <w:tcW w:w="1843" w:type="dxa"/>
            <w:tcBorders>
              <w:top w:val="nil"/>
              <w:left w:val="single" w:sz="6" w:space="0" w:color="auto"/>
              <w:bottom w:val="single" w:sz="6" w:space="0" w:color="auto"/>
              <w:right w:val="single" w:sz="6" w:space="0" w:color="auto"/>
            </w:tcBorders>
          </w:tcPr>
          <w:p w:rsidR="00273B49" w:rsidRPr="00794497" w:rsidRDefault="00273B49" w:rsidP="005A1CF9">
            <w:pPr>
              <w:spacing w:after="0" w:line="240" w:lineRule="auto"/>
              <w:ind w:right="57"/>
              <w:rPr>
                <w:rFonts w:cs="Arial"/>
              </w:rPr>
            </w:pPr>
            <w:r w:rsidRPr="00794497">
              <w:rPr>
                <w:rFonts w:cs="Arial"/>
              </w:rPr>
              <w:t>Gaseoso</w:t>
            </w:r>
          </w:p>
        </w:tc>
        <w:tc>
          <w:tcPr>
            <w:tcW w:w="1686" w:type="dxa"/>
            <w:tcBorders>
              <w:left w:val="single" w:sz="6" w:space="0" w:color="auto"/>
              <w:right w:val="single" w:sz="6" w:space="0" w:color="auto"/>
            </w:tcBorders>
          </w:tcPr>
          <w:p w:rsidR="00273B49" w:rsidRPr="00794497" w:rsidRDefault="00273B49" w:rsidP="005A1CF9">
            <w:pPr>
              <w:spacing w:after="0" w:line="240" w:lineRule="auto"/>
              <w:ind w:right="57"/>
              <w:rPr>
                <w:rFonts w:cs="Arial"/>
              </w:rPr>
            </w:pPr>
            <w:r w:rsidRPr="00794497">
              <w:rPr>
                <w:rFonts w:cs="Arial"/>
              </w:rPr>
              <w:t>No Aplicable</w:t>
            </w:r>
          </w:p>
        </w:tc>
        <w:tc>
          <w:tcPr>
            <w:tcW w:w="1432" w:type="dxa"/>
            <w:tcBorders>
              <w:top w:val="nil"/>
              <w:left w:val="single" w:sz="6" w:space="0" w:color="auto"/>
              <w:bottom w:val="single" w:sz="6" w:space="0" w:color="auto"/>
            </w:tcBorders>
          </w:tcPr>
          <w:p w:rsidR="00273B49" w:rsidRPr="00794497" w:rsidRDefault="00273B49" w:rsidP="005A1CF9">
            <w:pPr>
              <w:spacing w:after="0" w:line="240" w:lineRule="auto"/>
              <w:ind w:right="57"/>
              <w:rPr>
                <w:rFonts w:cs="Arial"/>
              </w:rPr>
            </w:pPr>
            <w:r w:rsidRPr="00794497">
              <w:rPr>
                <w:rFonts w:cs="Arial"/>
              </w:rPr>
              <w:t>No Aplica</w:t>
            </w:r>
          </w:p>
        </w:tc>
      </w:tr>
    </w:tbl>
    <w:p w:rsidR="00BF28E5" w:rsidRDefault="00BF28E5" w:rsidP="00B67D08">
      <w:pPr>
        <w:pStyle w:val="Sinespaciado"/>
        <w:ind w:left="1134"/>
        <w:rPr>
          <w:rFonts w:ascii="Times New Roman" w:hAnsi="Times New Roman" w:cs="Times New Roman"/>
          <w:sz w:val="24"/>
          <w:szCs w:val="24"/>
        </w:rPr>
      </w:pPr>
    </w:p>
    <w:p w:rsidR="00BF28E5" w:rsidRDefault="00BF28E5" w:rsidP="00B67D08">
      <w:pPr>
        <w:pStyle w:val="Sinespaciado"/>
        <w:ind w:left="1134"/>
        <w:rPr>
          <w:rFonts w:ascii="Times New Roman" w:hAnsi="Times New Roman" w:cs="Times New Roman"/>
          <w:sz w:val="24"/>
          <w:szCs w:val="24"/>
        </w:rPr>
      </w:pPr>
    </w:p>
    <w:p w:rsidR="00BF28E5" w:rsidRDefault="00BF28E5" w:rsidP="00B67D08">
      <w:pPr>
        <w:pStyle w:val="Sinespaciado"/>
        <w:ind w:left="1134"/>
        <w:rPr>
          <w:rFonts w:ascii="Times New Roman" w:hAnsi="Times New Roman" w:cs="Times New Roman"/>
          <w:sz w:val="24"/>
          <w:szCs w:val="24"/>
        </w:rPr>
      </w:pPr>
    </w:p>
    <w:p w:rsidR="00273B49" w:rsidRDefault="00273B49" w:rsidP="002955E7">
      <w:pPr>
        <w:spacing w:line="480" w:lineRule="auto"/>
        <w:ind w:left="993" w:right="55"/>
        <w:jc w:val="both"/>
        <w:rPr>
          <w:rFonts w:cs="Arial"/>
        </w:rPr>
      </w:pPr>
      <w:r w:rsidRPr="00794497">
        <w:rPr>
          <w:rFonts w:cs="Arial"/>
        </w:rPr>
        <w:lastRenderedPageBreak/>
        <w:t xml:space="preserve">Los valores de emisión máxima permitida, para fuentes fijas de combustión nuevas, son los establecidos en la Tabla </w:t>
      </w:r>
      <w:r w:rsidR="00454601">
        <w:rPr>
          <w:rFonts w:cs="Arial"/>
        </w:rPr>
        <w:t>I</w:t>
      </w:r>
      <w:r w:rsidR="00847089">
        <w:rPr>
          <w:rFonts w:cs="Arial"/>
        </w:rPr>
        <w:t>V</w:t>
      </w:r>
      <w:r w:rsidRPr="00794497">
        <w:rPr>
          <w:rFonts w:cs="Arial"/>
        </w:rPr>
        <w:t xml:space="preserve"> de esta norma.</w:t>
      </w:r>
    </w:p>
    <w:p w:rsidR="00D95F10" w:rsidRDefault="00D95F10" w:rsidP="002955E7">
      <w:pPr>
        <w:spacing w:after="0" w:line="480" w:lineRule="auto"/>
        <w:ind w:left="993" w:right="57"/>
        <w:jc w:val="both"/>
        <w:rPr>
          <w:rFonts w:cs="Arial"/>
          <w:b/>
          <w:lang w:val="es-MX"/>
        </w:rPr>
      </w:pPr>
      <w:r w:rsidRPr="00794497">
        <w:rPr>
          <w:rFonts w:cs="Arial"/>
          <w:b/>
          <w:lang w:val="es-MX"/>
        </w:rPr>
        <w:t>Norma para fuentes en operación a partir de Enero de 2003</w:t>
      </w:r>
    </w:p>
    <w:p w:rsidR="003B53C6" w:rsidRPr="00E30E2C" w:rsidRDefault="003B53C6" w:rsidP="003B53C6">
      <w:pPr>
        <w:spacing w:after="0" w:line="480" w:lineRule="auto"/>
        <w:ind w:left="1134" w:right="57"/>
        <w:jc w:val="both"/>
        <w:rPr>
          <w:rFonts w:cs="Arial"/>
          <w:b/>
          <w:lang w:val="es-MX"/>
        </w:rPr>
      </w:pPr>
    </w:p>
    <w:p w:rsidR="005C616D" w:rsidRDefault="006518ED" w:rsidP="005C616D">
      <w:pPr>
        <w:pStyle w:val="Epgrafe"/>
        <w:spacing w:after="0" w:line="360" w:lineRule="auto"/>
        <w:ind w:left="851"/>
        <w:jc w:val="center"/>
        <w:rPr>
          <w:color w:val="auto"/>
          <w:sz w:val="24"/>
          <w:szCs w:val="24"/>
        </w:rPr>
      </w:pPr>
      <w:bookmarkStart w:id="40" w:name="_Toc327909603"/>
      <w:r w:rsidRPr="006518ED">
        <w:rPr>
          <w:color w:val="auto"/>
          <w:sz w:val="24"/>
          <w:szCs w:val="24"/>
        </w:rPr>
        <w:t xml:space="preserve">TABLA </w:t>
      </w:r>
      <w:r w:rsidR="008B10A8">
        <w:rPr>
          <w:color w:val="auto"/>
          <w:sz w:val="24"/>
          <w:szCs w:val="24"/>
        </w:rPr>
        <w:t>4</w:t>
      </w:r>
    </w:p>
    <w:p w:rsidR="00C83BF5" w:rsidRPr="006518ED" w:rsidRDefault="00C83BF5" w:rsidP="005C616D">
      <w:pPr>
        <w:pStyle w:val="Epgrafe"/>
        <w:spacing w:after="0" w:line="360" w:lineRule="auto"/>
        <w:ind w:left="851"/>
        <w:jc w:val="center"/>
        <w:rPr>
          <w:rFonts w:cs="Arial"/>
          <w:color w:val="auto"/>
          <w:sz w:val="24"/>
          <w:szCs w:val="24"/>
          <w:lang w:val="es-MX"/>
        </w:rPr>
      </w:pPr>
      <w:r w:rsidRPr="006518ED">
        <w:rPr>
          <w:rFonts w:cs="Arial"/>
          <w:color w:val="auto"/>
          <w:sz w:val="24"/>
          <w:szCs w:val="24"/>
        </w:rPr>
        <w:tab/>
      </w:r>
      <w:r w:rsidRPr="006518ED">
        <w:rPr>
          <w:rFonts w:cs="Arial"/>
          <w:color w:val="auto"/>
          <w:sz w:val="24"/>
          <w:szCs w:val="24"/>
          <w:lang w:val="es-MX"/>
        </w:rPr>
        <w:t>L</w:t>
      </w:r>
      <w:r w:rsidR="005C616D">
        <w:rPr>
          <w:rFonts w:cs="Arial"/>
          <w:color w:val="auto"/>
          <w:sz w:val="24"/>
          <w:szCs w:val="24"/>
          <w:lang w:val="es-MX"/>
        </w:rPr>
        <w:t>Í</w:t>
      </w:r>
      <w:r w:rsidRPr="006518ED">
        <w:rPr>
          <w:rFonts w:cs="Arial"/>
          <w:color w:val="auto"/>
          <w:sz w:val="24"/>
          <w:szCs w:val="24"/>
          <w:lang w:val="es-MX"/>
        </w:rPr>
        <w:t>MITES M</w:t>
      </w:r>
      <w:r w:rsidR="005C616D">
        <w:rPr>
          <w:rFonts w:cs="Arial"/>
          <w:color w:val="auto"/>
          <w:sz w:val="24"/>
          <w:szCs w:val="24"/>
          <w:lang w:val="es-MX"/>
        </w:rPr>
        <w:t>Á</w:t>
      </w:r>
      <w:r w:rsidRPr="006518ED">
        <w:rPr>
          <w:rFonts w:cs="Arial"/>
          <w:color w:val="auto"/>
          <w:sz w:val="24"/>
          <w:szCs w:val="24"/>
          <w:lang w:val="es-MX"/>
        </w:rPr>
        <w:t>XIMOS PERMISIBLES DE EMISIÓN AL AIRE PARA FUENTES FIJAS DE COMBUSTIÓN</w:t>
      </w:r>
      <w:r w:rsidR="00BF28E5" w:rsidRPr="006518ED">
        <w:rPr>
          <w:rFonts w:cs="Arial"/>
          <w:color w:val="auto"/>
          <w:sz w:val="24"/>
          <w:szCs w:val="24"/>
          <w:lang w:val="es-MX"/>
        </w:rPr>
        <w:t>. [6</w:t>
      </w:r>
      <w:r w:rsidR="001968AC" w:rsidRPr="006518ED">
        <w:rPr>
          <w:rFonts w:cs="Arial"/>
          <w:color w:val="auto"/>
          <w:sz w:val="24"/>
          <w:szCs w:val="24"/>
          <w:lang w:val="es-MX"/>
        </w:rPr>
        <w:t>]</w:t>
      </w:r>
      <w:r w:rsidR="007758CE" w:rsidRPr="006518ED">
        <w:rPr>
          <w:rFonts w:cs="Arial"/>
          <w:color w:val="auto"/>
          <w:sz w:val="24"/>
          <w:szCs w:val="24"/>
          <w:lang w:val="es-MX"/>
        </w:rPr>
        <w:t>.</w:t>
      </w:r>
      <w:bookmarkEnd w:id="40"/>
    </w:p>
    <w:tbl>
      <w:tblPr>
        <w:tblW w:w="7088" w:type="dxa"/>
        <w:tblInd w:w="1242" w:type="dxa"/>
        <w:tblBorders>
          <w:top w:val="single" w:sz="6" w:space="0" w:color="auto"/>
          <w:left w:val="single" w:sz="6" w:space="0" w:color="auto"/>
          <w:bottom w:val="single" w:sz="6" w:space="0" w:color="auto"/>
          <w:right w:val="single" w:sz="6" w:space="0" w:color="auto"/>
        </w:tblBorders>
        <w:tblLayout w:type="fixed"/>
        <w:tblLook w:val="0000"/>
      </w:tblPr>
      <w:tblGrid>
        <w:gridCol w:w="2101"/>
        <w:gridCol w:w="1843"/>
        <w:gridCol w:w="1701"/>
        <w:gridCol w:w="1443"/>
      </w:tblGrid>
      <w:tr w:rsidR="00273B49" w:rsidRPr="00794497" w:rsidTr="00BF28E5">
        <w:trPr>
          <w:trHeight w:val="20"/>
        </w:trPr>
        <w:tc>
          <w:tcPr>
            <w:tcW w:w="2101" w:type="dxa"/>
            <w:tcBorders>
              <w:top w:val="single" w:sz="6" w:space="0" w:color="auto"/>
              <w:bottom w:val="single" w:sz="6" w:space="0" w:color="auto"/>
              <w:right w:val="single" w:sz="6" w:space="0" w:color="auto"/>
            </w:tcBorders>
          </w:tcPr>
          <w:p w:rsidR="00273B49" w:rsidRPr="00E30E2C" w:rsidRDefault="00273B49" w:rsidP="00D26CBE">
            <w:pPr>
              <w:pStyle w:val="Sinespaciado"/>
              <w:rPr>
                <w:rFonts w:ascii="Arial" w:hAnsi="Arial" w:cs="Arial"/>
                <w:b/>
                <w:szCs w:val="24"/>
              </w:rPr>
            </w:pPr>
            <w:r w:rsidRPr="00E30E2C">
              <w:rPr>
                <w:rFonts w:ascii="Arial" w:hAnsi="Arial" w:cs="Arial"/>
                <w:b/>
                <w:szCs w:val="24"/>
              </w:rPr>
              <w:t>CONTAMINANTE EMITIDO</w:t>
            </w:r>
          </w:p>
        </w:tc>
        <w:tc>
          <w:tcPr>
            <w:tcW w:w="1843" w:type="dxa"/>
            <w:tcBorders>
              <w:top w:val="single" w:sz="6" w:space="0" w:color="auto"/>
              <w:left w:val="single" w:sz="6" w:space="0" w:color="auto"/>
              <w:bottom w:val="single" w:sz="6" w:space="0" w:color="auto"/>
              <w:right w:val="single" w:sz="6" w:space="0" w:color="auto"/>
            </w:tcBorders>
          </w:tcPr>
          <w:p w:rsidR="00273B49" w:rsidRPr="00E30E2C" w:rsidRDefault="00273B49" w:rsidP="00D26CBE">
            <w:pPr>
              <w:pStyle w:val="Sinespaciado"/>
              <w:rPr>
                <w:rFonts w:ascii="Arial" w:hAnsi="Arial" w:cs="Arial"/>
                <w:b/>
                <w:szCs w:val="24"/>
              </w:rPr>
            </w:pPr>
            <w:r w:rsidRPr="00E30E2C">
              <w:rPr>
                <w:rFonts w:ascii="Arial" w:hAnsi="Arial" w:cs="Arial"/>
                <w:b/>
                <w:szCs w:val="24"/>
              </w:rPr>
              <w:t>COMBUSTIBLE UTILIZADO</w:t>
            </w:r>
          </w:p>
        </w:tc>
        <w:tc>
          <w:tcPr>
            <w:tcW w:w="1701" w:type="dxa"/>
            <w:tcBorders>
              <w:top w:val="single" w:sz="6" w:space="0" w:color="auto"/>
              <w:left w:val="single" w:sz="6" w:space="0" w:color="auto"/>
              <w:bottom w:val="single" w:sz="6" w:space="0" w:color="auto"/>
              <w:right w:val="single" w:sz="6" w:space="0" w:color="auto"/>
            </w:tcBorders>
          </w:tcPr>
          <w:p w:rsidR="00273B49" w:rsidRPr="00E30E2C" w:rsidRDefault="00273B49" w:rsidP="00D26CBE">
            <w:pPr>
              <w:pStyle w:val="Sinespaciado"/>
              <w:rPr>
                <w:rFonts w:ascii="Arial" w:hAnsi="Arial" w:cs="Arial"/>
                <w:b/>
                <w:szCs w:val="24"/>
              </w:rPr>
            </w:pPr>
            <w:r w:rsidRPr="00E30E2C">
              <w:rPr>
                <w:rFonts w:ascii="Arial" w:hAnsi="Arial" w:cs="Arial"/>
                <w:b/>
                <w:szCs w:val="24"/>
              </w:rPr>
              <w:t>VALOR</w:t>
            </w:r>
          </w:p>
        </w:tc>
        <w:tc>
          <w:tcPr>
            <w:tcW w:w="1443" w:type="dxa"/>
            <w:tcBorders>
              <w:top w:val="single" w:sz="6" w:space="0" w:color="auto"/>
              <w:left w:val="single" w:sz="6" w:space="0" w:color="auto"/>
              <w:bottom w:val="single" w:sz="6" w:space="0" w:color="auto"/>
            </w:tcBorders>
          </w:tcPr>
          <w:p w:rsidR="00273B49" w:rsidRPr="00E30E2C" w:rsidRDefault="00273B49" w:rsidP="00D26CBE">
            <w:pPr>
              <w:pStyle w:val="Sinespaciado"/>
              <w:rPr>
                <w:rFonts w:ascii="Arial" w:hAnsi="Arial" w:cs="Arial"/>
                <w:b/>
                <w:szCs w:val="24"/>
              </w:rPr>
            </w:pPr>
            <w:r w:rsidRPr="00E30E2C">
              <w:rPr>
                <w:rFonts w:ascii="Arial" w:hAnsi="Arial" w:cs="Arial"/>
                <w:b/>
                <w:szCs w:val="24"/>
              </w:rPr>
              <w:t xml:space="preserve"> UNIDADES  </w:t>
            </w:r>
          </w:p>
        </w:tc>
      </w:tr>
      <w:tr w:rsidR="00273B49" w:rsidRPr="00794497" w:rsidTr="00BF28E5">
        <w:trPr>
          <w:trHeight w:val="20"/>
        </w:trPr>
        <w:tc>
          <w:tcPr>
            <w:tcW w:w="2101" w:type="dxa"/>
            <w:tcBorders>
              <w:top w:val="single" w:sz="6" w:space="0" w:color="auto"/>
              <w:bottom w:val="nil"/>
              <w:right w:val="single" w:sz="6" w:space="0" w:color="auto"/>
            </w:tcBorders>
            <w:vAlign w:val="center"/>
          </w:tcPr>
          <w:p w:rsidR="00273B49" w:rsidRPr="00794497" w:rsidRDefault="00273B49" w:rsidP="005C616D">
            <w:pPr>
              <w:spacing w:after="120" w:line="240" w:lineRule="auto"/>
              <w:ind w:right="57"/>
              <w:jc w:val="both"/>
              <w:rPr>
                <w:rFonts w:cs="Arial"/>
              </w:rPr>
            </w:pPr>
            <w:r w:rsidRPr="00794497">
              <w:rPr>
                <w:rFonts w:cs="Arial"/>
              </w:rPr>
              <w:t xml:space="preserve">Partículas </w:t>
            </w:r>
          </w:p>
        </w:tc>
        <w:tc>
          <w:tcPr>
            <w:tcW w:w="1843" w:type="dxa"/>
            <w:tcBorders>
              <w:top w:val="single" w:sz="6" w:space="0" w:color="auto"/>
              <w:left w:val="single" w:sz="6" w:space="0" w:color="auto"/>
              <w:bottom w:val="nil"/>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Sólido</w:t>
            </w:r>
          </w:p>
        </w:tc>
        <w:tc>
          <w:tcPr>
            <w:tcW w:w="1701" w:type="dxa"/>
            <w:tcBorders>
              <w:top w:val="single" w:sz="6" w:space="0" w:color="auto"/>
              <w:left w:val="single" w:sz="6" w:space="0" w:color="auto"/>
              <w:bottom w:val="nil"/>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150</w:t>
            </w:r>
          </w:p>
        </w:tc>
        <w:tc>
          <w:tcPr>
            <w:tcW w:w="1443" w:type="dxa"/>
            <w:tcBorders>
              <w:top w:val="single" w:sz="6" w:space="0" w:color="auto"/>
              <w:left w:val="single" w:sz="6" w:space="0" w:color="auto"/>
              <w:bottom w:val="nil"/>
            </w:tcBorders>
          </w:tcPr>
          <w:p w:rsidR="00273B49" w:rsidRPr="00794497" w:rsidRDefault="00273B49" w:rsidP="005C616D">
            <w:pPr>
              <w:spacing w:after="120" w:line="240" w:lineRule="auto"/>
              <w:ind w:right="57"/>
              <w:jc w:val="both"/>
              <w:rPr>
                <w:rFonts w:cs="Arial"/>
              </w:rPr>
            </w:pPr>
            <w:r w:rsidRPr="00794497">
              <w:rPr>
                <w:rFonts w:cs="Arial"/>
              </w:rPr>
              <w:t>mg/Nm</w:t>
            </w:r>
            <w:r w:rsidRPr="00794497">
              <w:rPr>
                <w:rFonts w:cs="Arial"/>
                <w:vertAlign w:val="superscript"/>
              </w:rPr>
              <w:t>3</w:t>
            </w:r>
          </w:p>
        </w:tc>
      </w:tr>
      <w:tr w:rsidR="00273B49" w:rsidRPr="00794497" w:rsidTr="00BF28E5">
        <w:trPr>
          <w:trHeight w:val="20"/>
        </w:trPr>
        <w:tc>
          <w:tcPr>
            <w:tcW w:w="2101" w:type="dxa"/>
            <w:tcBorders>
              <w:top w:val="nil"/>
              <w:bottom w:val="nil"/>
              <w:right w:val="single" w:sz="6" w:space="0" w:color="auto"/>
            </w:tcBorders>
            <w:vAlign w:val="center"/>
          </w:tcPr>
          <w:p w:rsidR="00273B49" w:rsidRPr="00794497" w:rsidRDefault="00BF28E5" w:rsidP="005C616D">
            <w:pPr>
              <w:spacing w:after="120" w:line="240" w:lineRule="auto"/>
              <w:ind w:right="57"/>
              <w:jc w:val="both"/>
              <w:rPr>
                <w:rFonts w:cs="Arial"/>
              </w:rPr>
            </w:pPr>
            <w:r w:rsidRPr="00794497">
              <w:rPr>
                <w:rFonts w:cs="Arial"/>
              </w:rPr>
              <w:t>Totales</w:t>
            </w:r>
          </w:p>
        </w:tc>
        <w:tc>
          <w:tcPr>
            <w:tcW w:w="1843" w:type="dxa"/>
            <w:tcBorders>
              <w:top w:val="nil"/>
              <w:left w:val="single" w:sz="6" w:space="0" w:color="auto"/>
              <w:bottom w:val="nil"/>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 xml:space="preserve">Líquido  </w:t>
            </w:r>
          </w:p>
        </w:tc>
        <w:tc>
          <w:tcPr>
            <w:tcW w:w="1701" w:type="dxa"/>
            <w:tcBorders>
              <w:top w:val="nil"/>
              <w:left w:val="single" w:sz="6" w:space="0" w:color="auto"/>
              <w:bottom w:val="nil"/>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150</w:t>
            </w:r>
          </w:p>
        </w:tc>
        <w:tc>
          <w:tcPr>
            <w:tcW w:w="1443" w:type="dxa"/>
            <w:tcBorders>
              <w:top w:val="nil"/>
              <w:left w:val="single" w:sz="6" w:space="0" w:color="auto"/>
              <w:bottom w:val="nil"/>
            </w:tcBorders>
          </w:tcPr>
          <w:p w:rsidR="00273B49" w:rsidRPr="00794497" w:rsidRDefault="00273B49" w:rsidP="005C616D">
            <w:pPr>
              <w:spacing w:after="120" w:line="240" w:lineRule="auto"/>
              <w:ind w:right="57"/>
              <w:jc w:val="both"/>
              <w:rPr>
                <w:rFonts w:cs="Arial"/>
              </w:rPr>
            </w:pPr>
            <w:r w:rsidRPr="00794497">
              <w:rPr>
                <w:rFonts w:cs="Arial"/>
              </w:rPr>
              <w:t>mg/Nm</w:t>
            </w:r>
            <w:r w:rsidRPr="00794497">
              <w:rPr>
                <w:rFonts w:cs="Arial"/>
                <w:vertAlign w:val="superscript"/>
              </w:rPr>
              <w:t>3</w:t>
            </w:r>
          </w:p>
        </w:tc>
      </w:tr>
      <w:tr w:rsidR="00273B49" w:rsidRPr="00794497" w:rsidTr="00BF28E5">
        <w:trPr>
          <w:trHeight w:val="20"/>
        </w:trPr>
        <w:tc>
          <w:tcPr>
            <w:tcW w:w="2101" w:type="dxa"/>
            <w:tcBorders>
              <w:top w:val="nil"/>
              <w:bottom w:val="single" w:sz="4" w:space="0" w:color="auto"/>
              <w:right w:val="single" w:sz="6" w:space="0" w:color="auto"/>
            </w:tcBorders>
            <w:vAlign w:val="center"/>
          </w:tcPr>
          <w:p w:rsidR="00273B49" w:rsidRPr="00794497" w:rsidRDefault="00273B49" w:rsidP="005C616D">
            <w:pPr>
              <w:spacing w:after="120" w:line="240" w:lineRule="auto"/>
              <w:ind w:right="57"/>
              <w:jc w:val="both"/>
              <w:rPr>
                <w:rFonts w:cs="Arial"/>
              </w:rPr>
            </w:pPr>
          </w:p>
        </w:tc>
        <w:tc>
          <w:tcPr>
            <w:tcW w:w="1843" w:type="dxa"/>
            <w:tcBorders>
              <w:top w:val="nil"/>
              <w:left w:val="single" w:sz="6" w:space="0" w:color="auto"/>
              <w:bottom w:val="single" w:sz="4" w:space="0" w:color="auto"/>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Gaseoso</w:t>
            </w:r>
          </w:p>
        </w:tc>
        <w:tc>
          <w:tcPr>
            <w:tcW w:w="1701" w:type="dxa"/>
            <w:tcBorders>
              <w:top w:val="nil"/>
              <w:left w:val="single" w:sz="6" w:space="0" w:color="auto"/>
              <w:bottom w:val="single" w:sz="4" w:space="0" w:color="auto"/>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No Aplicable</w:t>
            </w:r>
          </w:p>
        </w:tc>
        <w:tc>
          <w:tcPr>
            <w:tcW w:w="1443" w:type="dxa"/>
            <w:tcBorders>
              <w:top w:val="nil"/>
              <w:left w:val="single" w:sz="6" w:space="0" w:color="auto"/>
              <w:bottom w:val="single" w:sz="4" w:space="0" w:color="auto"/>
            </w:tcBorders>
          </w:tcPr>
          <w:p w:rsidR="00273B49" w:rsidRPr="00794497" w:rsidRDefault="00273B49" w:rsidP="005C616D">
            <w:pPr>
              <w:spacing w:after="120" w:line="240" w:lineRule="auto"/>
              <w:ind w:right="57"/>
              <w:jc w:val="both"/>
              <w:rPr>
                <w:rFonts w:cs="Arial"/>
              </w:rPr>
            </w:pPr>
            <w:r w:rsidRPr="00794497">
              <w:rPr>
                <w:rFonts w:cs="Arial"/>
              </w:rPr>
              <w:t>No Aplica</w:t>
            </w:r>
          </w:p>
        </w:tc>
      </w:tr>
      <w:tr w:rsidR="00273B49" w:rsidRPr="00794497" w:rsidTr="00BF28E5">
        <w:trPr>
          <w:trHeight w:val="20"/>
        </w:trPr>
        <w:tc>
          <w:tcPr>
            <w:tcW w:w="2101" w:type="dxa"/>
            <w:tcBorders>
              <w:top w:val="single" w:sz="4" w:space="0" w:color="auto"/>
              <w:bottom w:val="nil"/>
              <w:right w:val="single" w:sz="6" w:space="0" w:color="auto"/>
            </w:tcBorders>
            <w:vAlign w:val="center"/>
          </w:tcPr>
          <w:p w:rsidR="00273B49" w:rsidRPr="00794497" w:rsidRDefault="00273B49" w:rsidP="005C616D">
            <w:pPr>
              <w:spacing w:after="120" w:line="240" w:lineRule="auto"/>
              <w:ind w:right="57"/>
              <w:jc w:val="both"/>
              <w:rPr>
                <w:rFonts w:cs="Arial"/>
              </w:rPr>
            </w:pPr>
            <w:r w:rsidRPr="00794497">
              <w:rPr>
                <w:rFonts w:cs="Arial"/>
              </w:rPr>
              <w:t>Óxidos</w:t>
            </w:r>
            <w:r>
              <w:rPr>
                <w:rFonts w:cs="Arial"/>
              </w:rPr>
              <w:t xml:space="preserve"> </w:t>
            </w:r>
            <w:r w:rsidRPr="00794497">
              <w:rPr>
                <w:rFonts w:cs="Arial"/>
              </w:rPr>
              <w:t xml:space="preserve">de </w:t>
            </w:r>
          </w:p>
        </w:tc>
        <w:tc>
          <w:tcPr>
            <w:tcW w:w="1843" w:type="dxa"/>
            <w:tcBorders>
              <w:top w:val="single" w:sz="4" w:space="0" w:color="auto"/>
              <w:left w:val="single" w:sz="6" w:space="0" w:color="auto"/>
              <w:bottom w:val="nil"/>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Sólido</w:t>
            </w:r>
          </w:p>
        </w:tc>
        <w:tc>
          <w:tcPr>
            <w:tcW w:w="1701" w:type="dxa"/>
            <w:tcBorders>
              <w:top w:val="single" w:sz="4" w:space="0" w:color="auto"/>
              <w:left w:val="single" w:sz="6" w:space="0" w:color="auto"/>
              <w:bottom w:val="nil"/>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850</w:t>
            </w:r>
          </w:p>
        </w:tc>
        <w:tc>
          <w:tcPr>
            <w:tcW w:w="1443" w:type="dxa"/>
            <w:tcBorders>
              <w:top w:val="single" w:sz="4" w:space="0" w:color="auto"/>
              <w:left w:val="single" w:sz="6" w:space="0" w:color="auto"/>
              <w:bottom w:val="nil"/>
            </w:tcBorders>
          </w:tcPr>
          <w:p w:rsidR="00273B49" w:rsidRPr="00794497" w:rsidRDefault="00273B49" w:rsidP="005C616D">
            <w:pPr>
              <w:spacing w:after="120" w:line="240" w:lineRule="auto"/>
              <w:ind w:right="57"/>
              <w:jc w:val="both"/>
              <w:rPr>
                <w:rFonts w:cs="Arial"/>
              </w:rPr>
            </w:pPr>
            <w:r w:rsidRPr="00794497">
              <w:rPr>
                <w:rFonts w:cs="Arial"/>
              </w:rPr>
              <w:t>mg/Nm</w:t>
            </w:r>
            <w:r w:rsidRPr="00794497">
              <w:rPr>
                <w:rFonts w:cs="Arial"/>
                <w:vertAlign w:val="superscript"/>
              </w:rPr>
              <w:t>3</w:t>
            </w:r>
          </w:p>
        </w:tc>
      </w:tr>
      <w:tr w:rsidR="00273B49" w:rsidRPr="00794497" w:rsidTr="00BF28E5">
        <w:trPr>
          <w:trHeight w:val="20"/>
        </w:trPr>
        <w:tc>
          <w:tcPr>
            <w:tcW w:w="2101" w:type="dxa"/>
            <w:tcBorders>
              <w:top w:val="nil"/>
              <w:bottom w:val="nil"/>
              <w:right w:val="single" w:sz="6" w:space="0" w:color="auto"/>
            </w:tcBorders>
            <w:vAlign w:val="center"/>
          </w:tcPr>
          <w:p w:rsidR="00273B49" w:rsidRPr="00794497" w:rsidRDefault="00BF28E5" w:rsidP="005C616D">
            <w:pPr>
              <w:spacing w:after="120" w:line="240" w:lineRule="auto"/>
              <w:ind w:right="57"/>
              <w:jc w:val="both"/>
              <w:rPr>
                <w:rFonts w:cs="Arial"/>
              </w:rPr>
            </w:pPr>
            <w:r w:rsidRPr="00794497">
              <w:rPr>
                <w:rFonts w:cs="Arial"/>
              </w:rPr>
              <w:t>Nitrógeno</w:t>
            </w:r>
          </w:p>
        </w:tc>
        <w:tc>
          <w:tcPr>
            <w:tcW w:w="1843" w:type="dxa"/>
            <w:tcBorders>
              <w:top w:val="nil"/>
              <w:left w:val="single" w:sz="6" w:space="0" w:color="auto"/>
              <w:bottom w:val="nil"/>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 xml:space="preserve">Líquido  </w:t>
            </w:r>
          </w:p>
        </w:tc>
        <w:tc>
          <w:tcPr>
            <w:tcW w:w="1701" w:type="dxa"/>
            <w:tcBorders>
              <w:top w:val="nil"/>
              <w:left w:val="single" w:sz="6" w:space="0" w:color="auto"/>
              <w:bottom w:val="nil"/>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550</w:t>
            </w:r>
          </w:p>
        </w:tc>
        <w:tc>
          <w:tcPr>
            <w:tcW w:w="1443" w:type="dxa"/>
            <w:tcBorders>
              <w:top w:val="nil"/>
              <w:left w:val="single" w:sz="6" w:space="0" w:color="auto"/>
              <w:bottom w:val="nil"/>
            </w:tcBorders>
          </w:tcPr>
          <w:p w:rsidR="00273B49" w:rsidRPr="00794497" w:rsidRDefault="00273B49" w:rsidP="005C616D">
            <w:pPr>
              <w:spacing w:after="120" w:line="240" w:lineRule="auto"/>
              <w:ind w:right="57"/>
              <w:jc w:val="both"/>
              <w:rPr>
                <w:rFonts w:cs="Arial"/>
              </w:rPr>
            </w:pPr>
            <w:r w:rsidRPr="00794497">
              <w:rPr>
                <w:rFonts w:cs="Arial"/>
              </w:rPr>
              <w:t>mg/Nm</w:t>
            </w:r>
            <w:r w:rsidRPr="00794497">
              <w:rPr>
                <w:rFonts w:cs="Arial"/>
                <w:vertAlign w:val="superscript"/>
              </w:rPr>
              <w:t>3</w:t>
            </w:r>
          </w:p>
        </w:tc>
      </w:tr>
      <w:tr w:rsidR="00273B49" w:rsidRPr="00794497" w:rsidTr="00BF28E5">
        <w:trPr>
          <w:trHeight w:val="20"/>
        </w:trPr>
        <w:tc>
          <w:tcPr>
            <w:tcW w:w="2101" w:type="dxa"/>
            <w:tcBorders>
              <w:top w:val="nil"/>
              <w:bottom w:val="single" w:sz="4" w:space="0" w:color="auto"/>
              <w:right w:val="single" w:sz="6" w:space="0" w:color="auto"/>
            </w:tcBorders>
            <w:vAlign w:val="center"/>
          </w:tcPr>
          <w:p w:rsidR="00273B49" w:rsidRPr="00794497" w:rsidRDefault="00273B49" w:rsidP="005C616D">
            <w:pPr>
              <w:spacing w:after="120" w:line="240" w:lineRule="auto"/>
              <w:ind w:right="57"/>
              <w:jc w:val="both"/>
              <w:rPr>
                <w:rFonts w:cs="Arial"/>
              </w:rPr>
            </w:pPr>
          </w:p>
        </w:tc>
        <w:tc>
          <w:tcPr>
            <w:tcW w:w="1843" w:type="dxa"/>
            <w:tcBorders>
              <w:top w:val="nil"/>
              <w:left w:val="single" w:sz="6" w:space="0" w:color="auto"/>
              <w:bottom w:val="single" w:sz="4" w:space="0" w:color="auto"/>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Gaseoso</w:t>
            </w:r>
          </w:p>
        </w:tc>
        <w:tc>
          <w:tcPr>
            <w:tcW w:w="1701" w:type="dxa"/>
            <w:tcBorders>
              <w:top w:val="nil"/>
              <w:left w:val="single" w:sz="6" w:space="0" w:color="auto"/>
              <w:bottom w:val="single" w:sz="4" w:space="0" w:color="auto"/>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400</w:t>
            </w:r>
          </w:p>
        </w:tc>
        <w:tc>
          <w:tcPr>
            <w:tcW w:w="1443" w:type="dxa"/>
            <w:tcBorders>
              <w:top w:val="nil"/>
              <w:left w:val="single" w:sz="6" w:space="0" w:color="auto"/>
              <w:bottom w:val="single" w:sz="4" w:space="0" w:color="auto"/>
            </w:tcBorders>
          </w:tcPr>
          <w:p w:rsidR="00273B49" w:rsidRPr="00794497" w:rsidRDefault="00273B49" w:rsidP="005C616D">
            <w:pPr>
              <w:spacing w:after="120" w:line="240" w:lineRule="auto"/>
              <w:ind w:right="57"/>
              <w:jc w:val="both"/>
              <w:rPr>
                <w:rFonts w:cs="Arial"/>
              </w:rPr>
            </w:pPr>
            <w:r w:rsidRPr="00794497">
              <w:rPr>
                <w:rFonts w:cs="Arial"/>
              </w:rPr>
              <w:t>mg/Nm</w:t>
            </w:r>
            <w:r w:rsidRPr="00794497">
              <w:rPr>
                <w:rFonts w:cs="Arial"/>
                <w:vertAlign w:val="superscript"/>
              </w:rPr>
              <w:t>3</w:t>
            </w:r>
          </w:p>
        </w:tc>
      </w:tr>
      <w:tr w:rsidR="00273B49" w:rsidRPr="00794497" w:rsidTr="00BF28E5">
        <w:trPr>
          <w:trHeight w:val="20"/>
        </w:trPr>
        <w:tc>
          <w:tcPr>
            <w:tcW w:w="2101" w:type="dxa"/>
            <w:tcBorders>
              <w:top w:val="single" w:sz="4" w:space="0" w:color="auto"/>
              <w:right w:val="single" w:sz="6" w:space="0" w:color="auto"/>
            </w:tcBorders>
            <w:vAlign w:val="center"/>
          </w:tcPr>
          <w:p w:rsidR="00273B49" w:rsidRPr="00794497" w:rsidRDefault="00273B49" w:rsidP="005C616D">
            <w:pPr>
              <w:spacing w:after="120" w:line="240" w:lineRule="auto"/>
              <w:ind w:right="57"/>
              <w:jc w:val="both"/>
              <w:rPr>
                <w:rFonts w:cs="Arial"/>
              </w:rPr>
            </w:pPr>
            <w:r w:rsidRPr="00794497">
              <w:rPr>
                <w:rFonts w:cs="Arial"/>
              </w:rPr>
              <w:t xml:space="preserve">Dióxido de </w:t>
            </w:r>
          </w:p>
        </w:tc>
        <w:tc>
          <w:tcPr>
            <w:tcW w:w="1843" w:type="dxa"/>
            <w:tcBorders>
              <w:top w:val="single" w:sz="4" w:space="0" w:color="auto"/>
              <w:left w:val="single" w:sz="6" w:space="0" w:color="auto"/>
              <w:bottom w:val="nil"/>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Sólido</w:t>
            </w:r>
          </w:p>
        </w:tc>
        <w:tc>
          <w:tcPr>
            <w:tcW w:w="1701" w:type="dxa"/>
            <w:tcBorders>
              <w:top w:val="single" w:sz="4" w:space="0" w:color="auto"/>
              <w:left w:val="single" w:sz="6" w:space="0" w:color="auto"/>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1 650</w:t>
            </w:r>
          </w:p>
        </w:tc>
        <w:tc>
          <w:tcPr>
            <w:tcW w:w="1443" w:type="dxa"/>
            <w:tcBorders>
              <w:top w:val="single" w:sz="4" w:space="0" w:color="auto"/>
              <w:left w:val="single" w:sz="6" w:space="0" w:color="auto"/>
              <w:bottom w:val="nil"/>
            </w:tcBorders>
          </w:tcPr>
          <w:p w:rsidR="00273B49" w:rsidRPr="00794497" w:rsidRDefault="00273B49" w:rsidP="005C616D">
            <w:pPr>
              <w:spacing w:after="120" w:line="240" w:lineRule="auto"/>
              <w:ind w:right="57"/>
              <w:jc w:val="both"/>
              <w:rPr>
                <w:rFonts w:cs="Arial"/>
              </w:rPr>
            </w:pPr>
            <w:r w:rsidRPr="00794497">
              <w:rPr>
                <w:rFonts w:cs="Arial"/>
              </w:rPr>
              <w:t>mg/Nm</w:t>
            </w:r>
            <w:r w:rsidRPr="00794497">
              <w:rPr>
                <w:rFonts w:cs="Arial"/>
                <w:vertAlign w:val="superscript"/>
              </w:rPr>
              <w:t>3</w:t>
            </w:r>
          </w:p>
        </w:tc>
      </w:tr>
      <w:tr w:rsidR="00273B49" w:rsidRPr="00794497" w:rsidTr="00BF28E5">
        <w:trPr>
          <w:trHeight w:val="20"/>
        </w:trPr>
        <w:tc>
          <w:tcPr>
            <w:tcW w:w="2101" w:type="dxa"/>
            <w:tcBorders>
              <w:right w:val="single" w:sz="6" w:space="0" w:color="auto"/>
            </w:tcBorders>
            <w:vAlign w:val="center"/>
          </w:tcPr>
          <w:p w:rsidR="00273B49" w:rsidRPr="00794497" w:rsidRDefault="00BF28E5" w:rsidP="005C616D">
            <w:pPr>
              <w:spacing w:after="120" w:line="240" w:lineRule="auto"/>
              <w:ind w:right="57"/>
              <w:jc w:val="both"/>
              <w:rPr>
                <w:rFonts w:cs="Arial"/>
              </w:rPr>
            </w:pPr>
            <w:r w:rsidRPr="00794497">
              <w:rPr>
                <w:rFonts w:cs="Arial"/>
              </w:rPr>
              <w:t>Azufre</w:t>
            </w:r>
          </w:p>
        </w:tc>
        <w:tc>
          <w:tcPr>
            <w:tcW w:w="1843" w:type="dxa"/>
            <w:tcBorders>
              <w:top w:val="nil"/>
              <w:left w:val="single" w:sz="6" w:space="0" w:color="auto"/>
              <w:bottom w:val="nil"/>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 xml:space="preserve">Líquido  </w:t>
            </w:r>
          </w:p>
        </w:tc>
        <w:tc>
          <w:tcPr>
            <w:tcW w:w="1701" w:type="dxa"/>
            <w:tcBorders>
              <w:left w:val="single" w:sz="6" w:space="0" w:color="auto"/>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1 650</w:t>
            </w:r>
          </w:p>
        </w:tc>
        <w:tc>
          <w:tcPr>
            <w:tcW w:w="1443" w:type="dxa"/>
            <w:tcBorders>
              <w:top w:val="nil"/>
              <w:left w:val="single" w:sz="6" w:space="0" w:color="auto"/>
              <w:bottom w:val="nil"/>
            </w:tcBorders>
          </w:tcPr>
          <w:p w:rsidR="00273B49" w:rsidRPr="00794497" w:rsidRDefault="00273B49" w:rsidP="005C616D">
            <w:pPr>
              <w:spacing w:after="120" w:line="240" w:lineRule="auto"/>
              <w:ind w:right="57"/>
              <w:jc w:val="both"/>
              <w:rPr>
                <w:rFonts w:cs="Arial"/>
              </w:rPr>
            </w:pPr>
            <w:r w:rsidRPr="00794497">
              <w:rPr>
                <w:rFonts w:cs="Arial"/>
              </w:rPr>
              <w:t>mg/Nm</w:t>
            </w:r>
            <w:r w:rsidRPr="00794497">
              <w:rPr>
                <w:rFonts w:cs="Arial"/>
                <w:vertAlign w:val="superscript"/>
              </w:rPr>
              <w:t>3</w:t>
            </w:r>
          </w:p>
        </w:tc>
      </w:tr>
      <w:tr w:rsidR="00273B49" w:rsidRPr="00794497" w:rsidTr="00BF28E5">
        <w:trPr>
          <w:trHeight w:val="20"/>
        </w:trPr>
        <w:tc>
          <w:tcPr>
            <w:tcW w:w="2101" w:type="dxa"/>
            <w:tcBorders>
              <w:right w:val="single" w:sz="6" w:space="0" w:color="auto"/>
            </w:tcBorders>
            <w:vAlign w:val="center"/>
          </w:tcPr>
          <w:p w:rsidR="00273B49" w:rsidRPr="00794497" w:rsidRDefault="00273B49" w:rsidP="005C616D">
            <w:pPr>
              <w:spacing w:after="120" w:line="240" w:lineRule="auto"/>
              <w:ind w:right="57"/>
              <w:jc w:val="both"/>
              <w:rPr>
                <w:rFonts w:cs="Arial"/>
              </w:rPr>
            </w:pPr>
          </w:p>
        </w:tc>
        <w:tc>
          <w:tcPr>
            <w:tcW w:w="1843" w:type="dxa"/>
            <w:tcBorders>
              <w:top w:val="nil"/>
              <w:left w:val="single" w:sz="6" w:space="0" w:color="auto"/>
              <w:bottom w:val="single" w:sz="6" w:space="0" w:color="auto"/>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Gaseoso</w:t>
            </w:r>
          </w:p>
        </w:tc>
        <w:tc>
          <w:tcPr>
            <w:tcW w:w="1701" w:type="dxa"/>
            <w:tcBorders>
              <w:left w:val="single" w:sz="6" w:space="0" w:color="auto"/>
              <w:right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No Aplicable</w:t>
            </w:r>
          </w:p>
        </w:tc>
        <w:tc>
          <w:tcPr>
            <w:tcW w:w="1443" w:type="dxa"/>
            <w:tcBorders>
              <w:top w:val="nil"/>
              <w:left w:val="single" w:sz="6" w:space="0" w:color="auto"/>
              <w:bottom w:val="single" w:sz="6" w:space="0" w:color="auto"/>
            </w:tcBorders>
          </w:tcPr>
          <w:p w:rsidR="00273B49" w:rsidRPr="00794497" w:rsidRDefault="00273B49" w:rsidP="005C616D">
            <w:pPr>
              <w:spacing w:after="120" w:line="240" w:lineRule="auto"/>
              <w:ind w:right="57"/>
              <w:jc w:val="both"/>
              <w:rPr>
                <w:rFonts w:cs="Arial"/>
              </w:rPr>
            </w:pPr>
            <w:r w:rsidRPr="00794497">
              <w:rPr>
                <w:rFonts w:cs="Arial"/>
              </w:rPr>
              <w:t>No Aplica</w:t>
            </w:r>
          </w:p>
        </w:tc>
      </w:tr>
    </w:tbl>
    <w:p w:rsidR="003B53C6" w:rsidRDefault="003B53C6" w:rsidP="003B53C6">
      <w:pPr>
        <w:pStyle w:val="Sinespaciado"/>
        <w:spacing w:line="360" w:lineRule="auto"/>
        <w:ind w:left="1134"/>
        <w:jc w:val="both"/>
        <w:rPr>
          <w:rFonts w:ascii="Arial" w:hAnsi="Arial" w:cs="Arial"/>
          <w:sz w:val="24"/>
          <w:szCs w:val="24"/>
        </w:rPr>
      </w:pPr>
    </w:p>
    <w:p w:rsidR="003B53C6" w:rsidRDefault="003B53C6" w:rsidP="003B53C6">
      <w:pPr>
        <w:pStyle w:val="Sinespaciado"/>
        <w:spacing w:line="360" w:lineRule="auto"/>
        <w:ind w:left="1134"/>
        <w:jc w:val="both"/>
        <w:rPr>
          <w:rFonts w:ascii="Arial" w:hAnsi="Arial" w:cs="Arial"/>
          <w:sz w:val="24"/>
          <w:szCs w:val="24"/>
        </w:rPr>
      </w:pPr>
    </w:p>
    <w:p w:rsidR="00273B49" w:rsidRPr="00BF28E5" w:rsidRDefault="00273B49" w:rsidP="002955E7">
      <w:pPr>
        <w:pStyle w:val="Sinespaciado"/>
        <w:spacing w:line="480" w:lineRule="auto"/>
        <w:ind w:left="993"/>
        <w:jc w:val="both"/>
        <w:rPr>
          <w:rFonts w:ascii="Arial" w:hAnsi="Arial" w:cs="Arial"/>
          <w:sz w:val="24"/>
          <w:szCs w:val="24"/>
        </w:rPr>
      </w:pPr>
      <w:r w:rsidRPr="00BF28E5">
        <w:rPr>
          <w:rFonts w:ascii="Arial" w:hAnsi="Arial" w:cs="Arial"/>
          <w:sz w:val="24"/>
          <w:szCs w:val="24"/>
        </w:rPr>
        <w:t>Mg/Nm3: miligramos por metro cúbico de gas, a condiciones normales, de mil trece milibares de presión (1 013 mbar) y temperatura de 0 °C, en base seca y corregidos a 7% de oxígeno.</w:t>
      </w:r>
    </w:p>
    <w:p w:rsidR="00273B49" w:rsidRPr="00BF28E5" w:rsidRDefault="00273B49" w:rsidP="002955E7">
      <w:pPr>
        <w:pStyle w:val="Sinespaciado"/>
        <w:spacing w:line="480" w:lineRule="auto"/>
        <w:ind w:left="993"/>
        <w:jc w:val="both"/>
        <w:rPr>
          <w:rFonts w:ascii="Arial" w:hAnsi="Arial" w:cs="Arial"/>
          <w:sz w:val="24"/>
          <w:szCs w:val="24"/>
        </w:rPr>
      </w:pPr>
      <w:r w:rsidRPr="00BF28E5">
        <w:rPr>
          <w:rFonts w:ascii="Arial" w:hAnsi="Arial" w:cs="Arial"/>
          <w:sz w:val="24"/>
          <w:szCs w:val="24"/>
          <w:vertAlign w:val="superscript"/>
        </w:rPr>
        <w:t xml:space="preserve"> </w:t>
      </w:r>
      <w:r w:rsidRPr="00BF28E5">
        <w:rPr>
          <w:rFonts w:ascii="Arial" w:hAnsi="Arial" w:cs="Arial"/>
          <w:sz w:val="24"/>
          <w:szCs w:val="24"/>
        </w:rPr>
        <w:t>Combustibles líquidos comprenden los combustibles fósiles líquidos, tales como diesel, kerosene, búnker C, petróleo crudo, naftas.</w:t>
      </w:r>
    </w:p>
    <w:p w:rsidR="00E67CC2" w:rsidRPr="00E67CC2" w:rsidRDefault="00E67CC2" w:rsidP="002955E7">
      <w:pPr>
        <w:pStyle w:val="Prrafodelista"/>
        <w:spacing w:line="480" w:lineRule="auto"/>
        <w:ind w:left="993" w:right="55"/>
        <w:jc w:val="both"/>
        <w:rPr>
          <w:rFonts w:cs="Arial"/>
          <w:lang w:val="es-EC"/>
        </w:rPr>
      </w:pPr>
      <w:r w:rsidRPr="00E67CC2">
        <w:rPr>
          <w:rFonts w:cs="Arial"/>
          <w:lang w:val="es-EC"/>
        </w:rPr>
        <w:lastRenderedPageBreak/>
        <w:t xml:space="preserve">La Entidad Ambiental de Control utilizará los límites máximos permisibles de emisiones indicados en las Tablas </w:t>
      </w:r>
      <w:r w:rsidR="001968AC">
        <w:rPr>
          <w:rFonts w:cs="Arial"/>
          <w:lang w:val="es-EC"/>
        </w:rPr>
        <w:t>I</w:t>
      </w:r>
      <w:r w:rsidR="00847089">
        <w:rPr>
          <w:rFonts w:cs="Arial"/>
          <w:lang w:val="es-EC"/>
        </w:rPr>
        <w:t>II</w:t>
      </w:r>
      <w:r w:rsidRPr="00E67CC2">
        <w:rPr>
          <w:rFonts w:cs="Arial"/>
          <w:lang w:val="es-EC"/>
        </w:rPr>
        <w:t xml:space="preserve"> y </w:t>
      </w:r>
      <w:r w:rsidR="001968AC">
        <w:rPr>
          <w:rFonts w:cs="Arial"/>
          <w:lang w:val="es-EC"/>
        </w:rPr>
        <w:t>I</w:t>
      </w:r>
      <w:r w:rsidR="00847089">
        <w:rPr>
          <w:rFonts w:cs="Arial"/>
          <w:lang w:val="es-EC"/>
        </w:rPr>
        <w:t>V</w:t>
      </w:r>
      <w:r w:rsidRPr="00E67CC2">
        <w:rPr>
          <w:rFonts w:cs="Arial"/>
          <w:lang w:val="es-EC"/>
        </w:rPr>
        <w:t xml:space="preserve"> para fines de elaborar su respectiva norma.  La Entidad Ambiental de Control podrá establecer normas de emisión de mayor exigencia, esto si los resultados de las evaluaciones de calidad de aire que efectúe indicaren dicha necesidad.</w:t>
      </w:r>
    </w:p>
    <w:p w:rsidR="00273B49" w:rsidRPr="00794497" w:rsidRDefault="00273B49" w:rsidP="002955E7">
      <w:pPr>
        <w:tabs>
          <w:tab w:val="num" w:pos="360"/>
        </w:tabs>
        <w:spacing w:line="480" w:lineRule="auto"/>
        <w:ind w:left="993" w:right="55"/>
        <w:jc w:val="both"/>
        <w:rPr>
          <w:rFonts w:cs="Arial"/>
          <w:b/>
          <w:lang w:val="es-MX"/>
        </w:rPr>
      </w:pPr>
      <w:r w:rsidRPr="00794497">
        <w:rPr>
          <w:rFonts w:cs="Arial"/>
          <w:b/>
          <w:lang w:val="es-MX"/>
        </w:rPr>
        <w:t>Métodos y equipos de medición de emisiones desde fuentes fijas de combustión</w:t>
      </w:r>
      <w:r w:rsidR="006518ED">
        <w:rPr>
          <w:rFonts w:cs="Arial"/>
          <w:b/>
          <w:lang w:val="es-MX"/>
        </w:rPr>
        <w:t>.</w:t>
      </w:r>
    </w:p>
    <w:p w:rsidR="00273B49" w:rsidRPr="00C83BF5" w:rsidRDefault="00273B49" w:rsidP="002955E7">
      <w:pPr>
        <w:spacing w:line="480" w:lineRule="auto"/>
        <w:ind w:left="993" w:right="55"/>
        <w:jc w:val="both"/>
        <w:rPr>
          <w:rFonts w:cs="Arial"/>
          <w:b/>
          <w:vertAlign w:val="superscript"/>
        </w:rPr>
      </w:pPr>
      <w:r w:rsidRPr="00C83BF5">
        <w:rPr>
          <w:rFonts w:cs="Arial"/>
        </w:rPr>
        <w:t xml:space="preserve">Para demostración de cumplimiento con la presente norma de emisiones al aire desde fuentes fijas de combustión, los equipos, métodos y procedimientos de medición de emisiones deberán cumplir requisitos técnicos mínimos, establecidos </w:t>
      </w:r>
      <w:r w:rsidR="00C83BF5">
        <w:rPr>
          <w:rFonts w:cs="Arial"/>
        </w:rPr>
        <w:t>en la norma</w:t>
      </w:r>
      <w:r w:rsidRPr="00C83BF5">
        <w:rPr>
          <w:rFonts w:cs="Arial"/>
        </w:rPr>
        <w:t xml:space="preserve">.  Además, la fuente fija deberá proveer de requisitos técnicos mínimos que permitan la ejecución de las </w:t>
      </w:r>
      <w:r w:rsidRPr="006A3733">
        <w:rPr>
          <w:rFonts w:cs="Arial"/>
        </w:rPr>
        <w:t>mediciones</w:t>
      </w:r>
      <w:r w:rsidR="00CA63C7" w:rsidRPr="006A3733">
        <w:rPr>
          <w:rFonts w:cs="Arial"/>
        </w:rPr>
        <w:t xml:space="preserve"> [</w:t>
      </w:r>
      <w:r w:rsidR="00BF28E5" w:rsidRPr="006A3733">
        <w:rPr>
          <w:rFonts w:cs="Arial"/>
        </w:rPr>
        <w:t>6</w:t>
      </w:r>
      <w:r w:rsidR="00CA63C7" w:rsidRPr="006A3733">
        <w:rPr>
          <w:rFonts w:cs="Arial"/>
        </w:rPr>
        <w:t>]</w:t>
      </w:r>
      <w:r w:rsidR="007758CE" w:rsidRPr="006A3733">
        <w:rPr>
          <w:rFonts w:cs="Arial"/>
        </w:rPr>
        <w:t>.</w:t>
      </w:r>
    </w:p>
    <w:p w:rsidR="00273B49" w:rsidRPr="006518ED" w:rsidRDefault="00273B49" w:rsidP="002955E7">
      <w:pPr>
        <w:spacing w:line="480" w:lineRule="auto"/>
        <w:ind w:left="993" w:right="55"/>
        <w:rPr>
          <w:rFonts w:cs="Arial"/>
          <w:b/>
        </w:rPr>
      </w:pPr>
      <w:r w:rsidRPr="006518ED">
        <w:rPr>
          <w:rFonts w:cs="Arial"/>
          <w:b/>
        </w:rPr>
        <w:t>De la frecuencia de medición de emisiones al aire desde fuentes fijas de combustión</w:t>
      </w:r>
      <w:r w:rsidR="006518ED">
        <w:rPr>
          <w:rFonts w:cs="Arial"/>
          <w:b/>
        </w:rPr>
        <w:t>.</w:t>
      </w:r>
    </w:p>
    <w:p w:rsidR="00957AE9" w:rsidRDefault="00273B49" w:rsidP="002955E7">
      <w:pPr>
        <w:spacing w:line="480" w:lineRule="auto"/>
        <w:ind w:left="993" w:right="55"/>
        <w:jc w:val="both"/>
        <w:rPr>
          <w:rFonts w:cs="Arial"/>
        </w:rPr>
      </w:pPr>
      <w:r w:rsidRPr="00794497">
        <w:rPr>
          <w:rFonts w:cs="Arial"/>
        </w:rPr>
        <w:t>Las fuentes fijas que se determine requieran de monitoreo de sus emisiones al aire, efectuarán los respectivos trabajos de medición y reporte de resultados, al menos, una vez cada seis meses.</w:t>
      </w:r>
    </w:p>
    <w:p w:rsidR="00273B49" w:rsidRDefault="00941A0F" w:rsidP="002955E7">
      <w:pPr>
        <w:spacing w:line="480" w:lineRule="auto"/>
        <w:ind w:left="993" w:right="55"/>
        <w:jc w:val="both"/>
        <w:rPr>
          <w:rFonts w:cs="Arial"/>
        </w:rPr>
      </w:pPr>
      <w:r w:rsidRPr="00941A0F">
        <w:rPr>
          <w:rFonts w:cs="Arial"/>
        </w:rPr>
        <w:t xml:space="preserve">Parte de la Norma se encuentra </w:t>
      </w:r>
      <w:r w:rsidR="00273B49" w:rsidRPr="00941A0F">
        <w:rPr>
          <w:rFonts w:cs="Arial"/>
        </w:rPr>
        <w:t>en el A</w:t>
      </w:r>
      <w:r w:rsidR="00491693">
        <w:rPr>
          <w:rFonts w:cs="Arial"/>
        </w:rPr>
        <w:t>PENDICE</w:t>
      </w:r>
      <w:r w:rsidRPr="00941A0F">
        <w:rPr>
          <w:rFonts w:cs="Arial"/>
        </w:rPr>
        <w:t xml:space="preserve"> </w:t>
      </w:r>
      <w:r w:rsidR="00273B49" w:rsidRPr="00941A0F">
        <w:rPr>
          <w:rFonts w:cs="Arial"/>
        </w:rPr>
        <w:t xml:space="preserve"> </w:t>
      </w:r>
      <w:r w:rsidR="003702DB">
        <w:rPr>
          <w:rFonts w:cs="Arial"/>
        </w:rPr>
        <w:t>A</w:t>
      </w:r>
      <w:r w:rsidR="00454601" w:rsidRPr="00941A0F">
        <w:rPr>
          <w:rFonts w:cs="Arial"/>
        </w:rPr>
        <w:t>.</w:t>
      </w:r>
    </w:p>
    <w:p w:rsidR="00273B49" w:rsidRPr="00640A1E" w:rsidRDefault="00491693" w:rsidP="003B53C6">
      <w:pPr>
        <w:pStyle w:val="Ttulo2"/>
        <w:spacing w:line="480" w:lineRule="auto"/>
        <w:ind w:left="993" w:hanging="567"/>
      </w:pPr>
      <w:bookmarkStart w:id="41" w:name="_Toc327909851"/>
      <w:r>
        <w:lastRenderedPageBreak/>
        <w:t>M</w:t>
      </w:r>
      <w:r w:rsidR="00273B49" w:rsidRPr="00640A1E">
        <w:t xml:space="preserve">onitoreo y Análisis de los </w:t>
      </w:r>
      <w:r w:rsidR="00251743">
        <w:t>G</w:t>
      </w:r>
      <w:r w:rsidR="00273B49" w:rsidRPr="00640A1E">
        <w:t xml:space="preserve">ases a la </w:t>
      </w:r>
      <w:r w:rsidR="00251743">
        <w:t>S</w:t>
      </w:r>
      <w:r w:rsidR="00273B49" w:rsidRPr="00640A1E">
        <w:t>alida de La Chimenea.</w:t>
      </w:r>
      <w:bookmarkEnd w:id="41"/>
    </w:p>
    <w:p w:rsidR="00273B49" w:rsidRPr="00794497" w:rsidRDefault="00273B49" w:rsidP="002955E7">
      <w:pPr>
        <w:spacing w:line="480" w:lineRule="auto"/>
        <w:ind w:left="993" w:right="55"/>
        <w:jc w:val="both"/>
        <w:rPr>
          <w:rFonts w:cs="Arial"/>
        </w:rPr>
      </w:pPr>
      <w:r w:rsidRPr="00794497">
        <w:rPr>
          <w:rFonts w:cs="Arial"/>
        </w:rPr>
        <w:t>El monitoreo de los gases de escapes a la salida de los hornos de combustión se realizan con la finalidad de controlar la emisión de los gases en el grado de contaminación al medio ambiente, y así de esta manera se realizar la comparación de los valores obtenidos con los valores establecidos vigentes en la Ley Ambiental Vigente en el Ecuador, Libro VI Anexo 3.</w:t>
      </w:r>
    </w:p>
    <w:p w:rsidR="00273B49" w:rsidRPr="00794497" w:rsidRDefault="00273B49" w:rsidP="002955E7">
      <w:pPr>
        <w:spacing w:line="480" w:lineRule="auto"/>
        <w:ind w:left="993" w:right="55"/>
        <w:jc w:val="both"/>
        <w:rPr>
          <w:rFonts w:cs="Arial"/>
        </w:rPr>
      </w:pPr>
      <w:r w:rsidRPr="00794497">
        <w:rPr>
          <w:rFonts w:cs="Arial"/>
        </w:rPr>
        <w:t>La frecuencia de los monitoreo de los gases en la empresa Andec es de cada 6 meses aproximadamente.</w:t>
      </w:r>
    </w:p>
    <w:p w:rsidR="00273B49" w:rsidRPr="00794497" w:rsidRDefault="005C07A4" w:rsidP="002955E7">
      <w:pPr>
        <w:spacing w:line="480" w:lineRule="auto"/>
        <w:ind w:left="993" w:right="55"/>
        <w:jc w:val="both"/>
        <w:rPr>
          <w:rFonts w:cs="Arial"/>
        </w:rPr>
      </w:pPr>
      <w:r>
        <w:rPr>
          <w:rFonts w:cs="Arial"/>
        </w:rPr>
        <w:t>L</w:t>
      </w:r>
      <w:r w:rsidR="00273B49" w:rsidRPr="00794497">
        <w:rPr>
          <w:rFonts w:cs="Arial"/>
        </w:rPr>
        <w:t>as empresas que prestan servicio de Monitoreo de Gases cuenta</w:t>
      </w:r>
      <w:r>
        <w:rPr>
          <w:rFonts w:cs="Arial"/>
        </w:rPr>
        <w:t>n</w:t>
      </w:r>
      <w:r w:rsidR="00273B49" w:rsidRPr="00794497">
        <w:rPr>
          <w:rFonts w:cs="Arial"/>
        </w:rPr>
        <w:t xml:space="preserve"> con los equipos necesarios para la evaluación y análisis de los gases.</w:t>
      </w:r>
    </w:p>
    <w:p w:rsidR="00027E51" w:rsidRPr="00027E51" w:rsidRDefault="00027E51" w:rsidP="002955E7">
      <w:pPr>
        <w:spacing w:line="480" w:lineRule="auto"/>
        <w:ind w:left="993" w:right="55"/>
        <w:jc w:val="both"/>
        <w:rPr>
          <w:rFonts w:cs="Arial"/>
          <w:b/>
        </w:rPr>
      </w:pPr>
      <w:r w:rsidRPr="00027E51">
        <w:rPr>
          <w:rFonts w:cs="Arial"/>
          <w:b/>
        </w:rPr>
        <w:t>Monitoreo desde Agosto del 2005</w:t>
      </w:r>
      <w:r w:rsidR="00207341">
        <w:rPr>
          <w:rFonts w:cs="Arial"/>
          <w:b/>
        </w:rPr>
        <w:t xml:space="preserve"> hasta </w:t>
      </w:r>
      <w:r w:rsidR="00D95F10">
        <w:rPr>
          <w:rFonts w:cs="Arial"/>
          <w:b/>
        </w:rPr>
        <w:t xml:space="preserve">Mayo </w:t>
      </w:r>
      <w:r w:rsidR="00207341">
        <w:rPr>
          <w:rFonts w:cs="Arial"/>
          <w:b/>
        </w:rPr>
        <w:t>201</w:t>
      </w:r>
      <w:r w:rsidR="00D95F10">
        <w:rPr>
          <w:rFonts w:cs="Arial"/>
          <w:b/>
        </w:rPr>
        <w:t>1</w:t>
      </w:r>
      <w:r w:rsidR="006518ED">
        <w:rPr>
          <w:rFonts w:cs="Arial"/>
          <w:b/>
        </w:rPr>
        <w:t>.</w:t>
      </w:r>
    </w:p>
    <w:p w:rsidR="00273B49" w:rsidRDefault="00273B49" w:rsidP="002955E7">
      <w:pPr>
        <w:spacing w:line="480" w:lineRule="auto"/>
        <w:ind w:left="993" w:right="55"/>
        <w:jc w:val="both"/>
        <w:rPr>
          <w:rFonts w:cs="Arial"/>
        </w:rPr>
      </w:pPr>
      <w:r w:rsidRPr="00E16A47">
        <w:rPr>
          <w:rFonts w:cs="Arial"/>
        </w:rPr>
        <w:t xml:space="preserve">Con </w:t>
      </w:r>
      <w:r>
        <w:rPr>
          <w:rFonts w:cs="Arial"/>
        </w:rPr>
        <w:t>la ayuda del D</w:t>
      </w:r>
      <w:r w:rsidRPr="00E16A47">
        <w:rPr>
          <w:rFonts w:cs="Arial"/>
        </w:rPr>
        <w:t xml:space="preserve">epartamento de Legislación Ambiental de la empresa Andec, bajo la dirección de la Ingeniera Ambiental Nelly Chalacan </w:t>
      </w:r>
      <w:r>
        <w:rPr>
          <w:rFonts w:cs="Arial"/>
        </w:rPr>
        <w:t xml:space="preserve">se logró obtener los datos de los análisis de monitoreo de los gases al horno de palanquilla desde el Agosto 2005, hasta el último que se realizó que fue en </w:t>
      </w:r>
      <w:r w:rsidR="00485686">
        <w:rPr>
          <w:rFonts w:cs="Arial"/>
        </w:rPr>
        <w:t>el mes de mayo</w:t>
      </w:r>
      <w:r>
        <w:rPr>
          <w:rFonts w:cs="Arial"/>
        </w:rPr>
        <w:t xml:space="preserve"> del 201</w:t>
      </w:r>
      <w:r w:rsidR="00485686">
        <w:rPr>
          <w:rFonts w:cs="Arial"/>
        </w:rPr>
        <w:t>1</w:t>
      </w:r>
      <w:r>
        <w:rPr>
          <w:rFonts w:cs="Arial"/>
        </w:rPr>
        <w:t xml:space="preserve"> obteniendo un promedio prese</w:t>
      </w:r>
      <w:r w:rsidR="003818C0">
        <w:rPr>
          <w:rFonts w:cs="Arial"/>
        </w:rPr>
        <w:t>ntado en la figura 1.</w:t>
      </w:r>
      <w:r w:rsidR="00CC14DC">
        <w:rPr>
          <w:rFonts w:cs="Arial"/>
        </w:rPr>
        <w:t>1</w:t>
      </w:r>
      <w:r w:rsidR="006518ED">
        <w:rPr>
          <w:rFonts w:cs="Arial"/>
        </w:rPr>
        <w:t>7</w:t>
      </w:r>
    </w:p>
    <w:p w:rsidR="00AC188E" w:rsidRDefault="000174EE" w:rsidP="00AC188E">
      <w:pPr>
        <w:ind w:left="851"/>
        <w:jc w:val="center"/>
        <w:rPr>
          <w:rFonts w:cs="Arial"/>
        </w:rPr>
      </w:pPr>
      <w:r>
        <w:rPr>
          <w:noProof/>
          <w:lang w:val="es-EC" w:eastAsia="es-EC"/>
        </w:rPr>
        <w:lastRenderedPageBreak/>
        <w:drawing>
          <wp:inline distT="0" distB="0" distL="0" distR="0">
            <wp:extent cx="4242816" cy="3140453"/>
            <wp:effectExtent l="19050" t="0" r="5334" b="0"/>
            <wp:docPr id="232"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8" cstate="print"/>
                    <a:srcRect/>
                    <a:stretch>
                      <a:fillRect/>
                    </a:stretch>
                  </pic:blipFill>
                  <pic:spPr bwMode="auto">
                    <a:xfrm>
                      <a:off x="0" y="0"/>
                      <a:ext cx="4251582" cy="3146941"/>
                    </a:xfrm>
                    <a:prstGeom prst="rect">
                      <a:avLst/>
                    </a:prstGeom>
                    <a:noFill/>
                    <a:ln w="9525">
                      <a:noFill/>
                      <a:miter lim="800000"/>
                      <a:headEnd/>
                      <a:tailEnd/>
                    </a:ln>
                  </pic:spPr>
                </pic:pic>
              </a:graphicData>
            </a:graphic>
          </wp:inline>
        </w:drawing>
      </w:r>
    </w:p>
    <w:p w:rsidR="006150ED" w:rsidRPr="005C07A4" w:rsidRDefault="00A11015" w:rsidP="00AC188E">
      <w:pPr>
        <w:ind w:left="851"/>
        <w:jc w:val="center"/>
        <w:rPr>
          <w:rFonts w:cs="Arial"/>
          <w:b/>
        </w:rPr>
      </w:pPr>
      <w:bookmarkStart w:id="42" w:name="_Toc327909515"/>
      <w:r w:rsidRPr="005C07A4">
        <w:rPr>
          <w:rFonts w:cs="Arial"/>
          <w:b/>
        </w:rPr>
        <w:t xml:space="preserve">FIGURA </w:t>
      </w:r>
      <w:r w:rsidR="00E53015">
        <w:rPr>
          <w:rFonts w:cs="Arial"/>
          <w:b/>
        </w:rPr>
        <w:fldChar w:fldCharType="begin"/>
      </w:r>
      <w:r w:rsidR="00E64F67">
        <w:rPr>
          <w:rFonts w:cs="Arial"/>
          <w:b/>
        </w:rPr>
        <w:instrText xml:space="preserve"> STYLEREF 1 \s </w:instrText>
      </w:r>
      <w:r w:rsidR="00E53015">
        <w:rPr>
          <w:rFonts w:cs="Arial"/>
          <w:b/>
        </w:rPr>
        <w:fldChar w:fldCharType="separate"/>
      </w:r>
      <w:r w:rsidR="006B0D71">
        <w:rPr>
          <w:rFonts w:cs="Arial"/>
          <w:b/>
          <w:noProof/>
        </w:rPr>
        <w:t>1</w:t>
      </w:r>
      <w:r w:rsidR="00E53015">
        <w:rPr>
          <w:rFonts w:cs="Arial"/>
          <w:b/>
        </w:rPr>
        <w:fldChar w:fldCharType="end"/>
      </w:r>
      <w:r w:rsidR="00E64F67">
        <w:rPr>
          <w:rFonts w:cs="Arial"/>
          <w:b/>
        </w:rPr>
        <w:t>.</w:t>
      </w:r>
      <w:r w:rsidR="00E53015">
        <w:rPr>
          <w:rFonts w:cs="Arial"/>
          <w:b/>
        </w:rPr>
        <w:fldChar w:fldCharType="begin"/>
      </w:r>
      <w:r w:rsidR="00E64F67">
        <w:rPr>
          <w:rFonts w:cs="Arial"/>
          <w:b/>
        </w:rPr>
        <w:instrText xml:space="preserve"> SEQ FIGURA \* ARABIC \s 1 </w:instrText>
      </w:r>
      <w:r w:rsidR="00E53015">
        <w:rPr>
          <w:rFonts w:cs="Arial"/>
          <w:b/>
        </w:rPr>
        <w:fldChar w:fldCharType="separate"/>
      </w:r>
      <w:r w:rsidR="006B0D71">
        <w:rPr>
          <w:rFonts w:cs="Arial"/>
          <w:b/>
          <w:noProof/>
        </w:rPr>
        <w:t>17</w:t>
      </w:r>
      <w:r w:rsidR="00E53015">
        <w:rPr>
          <w:rFonts w:cs="Arial"/>
          <w:b/>
        </w:rPr>
        <w:fldChar w:fldCharType="end"/>
      </w:r>
      <w:r w:rsidRPr="005C07A4">
        <w:rPr>
          <w:rFonts w:cs="Arial"/>
          <w:b/>
        </w:rPr>
        <w:t xml:space="preserve">   </w:t>
      </w:r>
      <w:r w:rsidR="007C4F91" w:rsidRPr="005C07A4">
        <w:rPr>
          <w:rFonts w:cs="Arial"/>
          <w:b/>
        </w:rPr>
        <w:t>ANÁLISIS DEL MONITOREO GASES DEL HORNO</w:t>
      </w:r>
      <w:bookmarkEnd w:id="42"/>
    </w:p>
    <w:p w:rsidR="002955E7" w:rsidRDefault="002955E7" w:rsidP="00DA3A9F">
      <w:pPr>
        <w:spacing w:line="480" w:lineRule="auto"/>
        <w:ind w:left="851" w:right="55"/>
        <w:jc w:val="both"/>
        <w:rPr>
          <w:rFonts w:cs="Arial"/>
        </w:rPr>
      </w:pPr>
    </w:p>
    <w:p w:rsidR="00DA3A9F" w:rsidRPr="005C07A4" w:rsidRDefault="00DA3A9F" w:rsidP="002955E7">
      <w:pPr>
        <w:spacing w:line="480" w:lineRule="auto"/>
        <w:ind w:left="993" w:right="55"/>
        <w:jc w:val="both"/>
        <w:rPr>
          <w:rFonts w:cs="Arial"/>
        </w:rPr>
      </w:pPr>
      <w:r w:rsidRPr="005C07A4">
        <w:rPr>
          <w:rFonts w:cs="Arial"/>
        </w:rPr>
        <w:t>E</w:t>
      </w:r>
      <w:r w:rsidR="001F4098" w:rsidRPr="005C07A4">
        <w:rPr>
          <w:rFonts w:cs="Arial"/>
        </w:rPr>
        <w:t xml:space="preserve">n el </w:t>
      </w:r>
      <w:r w:rsidR="00491693" w:rsidRPr="005C07A4">
        <w:rPr>
          <w:rFonts w:cs="Arial"/>
        </w:rPr>
        <w:t>AP</w:t>
      </w:r>
      <w:r w:rsidR="003702DB" w:rsidRPr="005C07A4">
        <w:rPr>
          <w:rFonts w:cs="Arial"/>
        </w:rPr>
        <w:t>Ë</w:t>
      </w:r>
      <w:r w:rsidRPr="005C07A4">
        <w:rPr>
          <w:rFonts w:cs="Arial"/>
        </w:rPr>
        <w:t xml:space="preserve">NDICE </w:t>
      </w:r>
      <w:r w:rsidR="003702DB" w:rsidRPr="005C07A4">
        <w:rPr>
          <w:rFonts w:cs="Arial"/>
        </w:rPr>
        <w:t>B</w:t>
      </w:r>
      <w:r w:rsidRPr="005C07A4">
        <w:rPr>
          <w:rFonts w:cs="Arial"/>
        </w:rPr>
        <w:t xml:space="preserve"> </w:t>
      </w:r>
      <w:r w:rsidR="001F4098" w:rsidRPr="005C07A4">
        <w:rPr>
          <w:rFonts w:cs="Arial"/>
        </w:rPr>
        <w:t>se presente la tabla de los monitoreos realizados al horno de calentamiento de palanquilla desde Agosto del</w:t>
      </w:r>
      <w:r w:rsidRPr="005C07A4">
        <w:rPr>
          <w:rFonts w:cs="Arial"/>
        </w:rPr>
        <w:t xml:space="preserve"> 2005.</w:t>
      </w:r>
    </w:p>
    <w:p w:rsidR="005C07A4" w:rsidRDefault="005C07A4" w:rsidP="002955E7">
      <w:pPr>
        <w:tabs>
          <w:tab w:val="left" w:pos="851"/>
        </w:tabs>
        <w:spacing w:line="480" w:lineRule="auto"/>
        <w:ind w:left="993" w:right="55"/>
        <w:jc w:val="both"/>
        <w:rPr>
          <w:rFonts w:cs="Arial"/>
        </w:rPr>
      </w:pPr>
      <w:r w:rsidRPr="00A11540">
        <w:rPr>
          <w:rFonts w:cs="Arial"/>
        </w:rPr>
        <w:t xml:space="preserve">En conclusión </w:t>
      </w:r>
      <w:r>
        <w:rPr>
          <w:rFonts w:cs="Arial"/>
        </w:rPr>
        <w:t>de es</w:t>
      </w:r>
      <w:r w:rsidRPr="00A11540">
        <w:rPr>
          <w:rFonts w:cs="Arial"/>
        </w:rPr>
        <w:t>te análisis de datos</w:t>
      </w:r>
      <w:r>
        <w:rPr>
          <w:rFonts w:cs="Arial"/>
        </w:rPr>
        <w:t xml:space="preserve"> en la tabla </w:t>
      </w:r>
      <w:r w:rsidR="002878FB">
        <w:rPr>
          <w:rFonts w:cs="Arial"/>
        </w:rPr>
        <w:t>5</w:t>
      </w:r>
      <w:r w:rsidRPr="00A11540">
        <w:rPr>
          <w:rFonts w:cs="Arial"/>
        </w:rPr>
        <w:t xml:space="preserve"> indican claramente que</w:t>
      </w:r>
      <w:r>
        <w:rPr>
          <w:rFonts w:cs="Arial"/>
        </w:rPr>
        <w:t xml:space="preserve"> la Contaminación es irregular</w:t>
      </w:r>
      <w:r w:rsidRPr="00A11540">
        <w:rPr>
          <w:rFonts w:cs="Arial"/>
        </w:rPr>
        <w:t xml:space="preserve">, </w:t>
      </w:r>
      <w:r>
        <w:rPr>
          <w:rFonts w:cs="Arial"/>
        </w:rPr>
        <w:t>y si bien las emisiones del dióxido de azufre las de material particulado y Oxido de nitrógeno están en los limites,</w:t>
      </w:r>
      <w:r w:rsidRPr="004A77BD">
        <w:rPr>
          <w:rFonts w:cs="Arial"/>
        </w:rPr>
        <w:t xml:space="preserve"> </w:t>
      </w:r>
      <w:r w:rsidRPr="00A11540">
        <w:rPr>
          <w:rFonts w:cs="Arial"/>
        </w:rPr>
        <w:t xml:space="preserve">considerado por la Ley Ambiental actual, </w:t>
      </w:r>
      <w:r>
        <w:rPr>
          <w:rFonts w:cs="Arial"/>
        </w:rPr>
        <w:t>a veces cumplen otras no</w:t>
      </w:r>
      <w:r w:rsidRPr="00A11540">
        <w:rPr>
          <w:rFonts w:cs="Arial"/>
        </w:rPr>
        <w:t>,</w:t>
      </w:r>
      <w:r>
        <w:rPr>
          <w:rFonts w:cs="Arial"/>
        </w:rPr>
        <w:t xml:space="preserve"> e</w:t>
      </w:r>
      <w:r w:rsidRPr="00A11540">
        <w:rPr>
          <w:rFonts w:cs="Arial"/>
        </w:rPr>
        <w:t xml:space="preserve"> incluso han existido momentos en los cuales </w:t>
      </w:r>
      <w:r>
        <w:rPr>
          <w:rFonts w:cs="Arial"/>
        </w:rPr>
        <w:t xml:space="preserve">las emisiones han </w:t>
      </w:r>
      <w:r w:rsidRPr="00A11540">
        <w:rPr>
          <w:rFonts w:cs="Arial"/>
        </w:rPr>
        <w:t>sali</w:t>
      </w:r>
      <w:r>
        <w:rPr>
          <w:rFonts w:cs="Arial"/>
        </w:rPr>
        <w:t>do</w:t>
      </w:r>
      <w:r w:rsidRPr="00A11540">
        <w:rPr>
          <w:rFonts w:cs="Arial"/>
        </w:rPr>
        <w:t xml:space="preserve"> del ran</w:t>
      </w:r>
      <w:r>
        <w:rPr>
          <w:rFonts w:cs="Arial"/>
        </w:rPr>
        <w:t>go permisible, lo que significa</w:t>
      </w:r>
      <w:r w:rsidRPr="00A11540">
        <w:rPr>
          <w:rFonts w:cs="Arial"/>
        </w:rPr>
        <w:t xml:space="preserve">, la contaminación del aire en si, además de </w:t>
      </w:r>
      <w:r>
        <w:rPr>
          <w:rFonts w:cs="Arial"/>
        </w:rPr>
        <w:t xml:space="preserve">no cumplir </w:t>
      </w:r>
      <w:r w:rsidRPr="00A11540">
        <w:rPr>
          <w:rFonts w:cs="Arial"/>
        </w:rPr>
        <w:t xml:space="preserve"> las </w:t>
      </w:r>
      <w:r w:rsidRPr="00A11540">
        <w:rPr>
          <w:rFonts w:cs="Arial"/>
        </w:rPr>
        <w:lastRenderedPageBreak/>
        <w:t>Leyes Ambientales que rigen en el país,</w:t>
      </w:r>
      <w:r>
        <w:rPr>
          <w:rFonts w:cs="Arial"/>
        </w:rPr>
        <w:t xml:space="preserve"> tomando en cuenta la tabla III de la norma y si </w:t>
      </w:r>
      <w:r w:rsidR="002878FB">
        <w:rPr>
          <w:rFonts w:cs="Arial"/>
        </w:rPr>
        <w:t xml:space="preserve">se </w:t>
      </w:r>
      <w:r>
        <w:rPr>
          <w:rFonts w:cs="Arial"/>
        </w:rPr>
        <w:t xml:space="preserve">toma en cuenta la tabla </w:t>
      </w:r>
      <w:r w:rsidR="002878FB">
        <w:rPr>
          <w:rFonts w:cs="Arial"/>
        </w:rPr>
        <w:t>4</w:t>
      </w:r>
      <w:r>
        <w:rPr>
          <w:rFonts w:cs="Arial"/>
        </w:rPr>
        <w:t xml:space="preserve"> de la norma de la ley vigente ya no se cumplirían lo establecido en esta.</w:t>
      </w:r>
    </w:p>
    <w:p w:rsidR="002955E7" w:rsidRPr="002955E7" w:rsidRDefault="002955E7" w:rsidP="002955E7">
      <w:pPr>
        <w:tabs>
          <w:tab w:val="left" w:pos="851"/>
        </w:tabs>
        <w:spacing w:line="480" w:lineRule="auto"/>
        <w:ind w:left="993" w:right="55"/>
        <w:jc w:val="both"/>
        <w:rPr>
          <w:rFonts w:cs="Arial"/>
          <w:sz w:val="18"/>
        </w:rPr>
      </w:pPr>
    </w:p>
    <w:p w:rsidR="002878FB" w:rsidRDefault="007C4F91" w:rsidP="002878FB">
      <w:pPr>
        <w:pStyle w:val="Epgrafe"/>
        <w:spacing w:after="0" w:line="360" w:lineRule="auto"/>
        <w:ind w:left="1134"/>
        <w:jc w:val="center"/>
        <w:rPr>
          <w:rFonts w:cs="Arial"/>
          <w:color w:val="auto"/>
          <w:sz w:val="24"/>
        </w:rPr>
      </w:pPr>
      <w:bookmarkStart w:id="43" w:name="_Toc327909604"/>
      <w:r w:rsidRPr="00454601">
        <w:rPr>
          <w:rFonts w:cs="Arial"/>
          <w:color w:val="auto"/>
          <w:sz w:val="24"/>
        </w:rPr>
        <w:t xml:space="preserve">TABLA </w:t>
      </w:r>
      <w:r w:rsidR="002878FB">
        <w:rPr>
          <w:rFonts w:cs="Arial"/>
          <w:color w:val="auto"/>
          <w:sz w:val="24"/>
        </w:rPr>
        <w:t>5</w:t>
      </w:r>
    </w:p>
    <w:p w:rsidR="00273B49" w:rsidRPr="00454601" w:rsidRDefault="007C4F91" w:rsidP="002878FB">
      <w:pPr>
        <w:pStyle w:val="Epgrafe"/>
        <w:spacing w:after="0" w:line="360" w:lineRule="auto"/>
        <w:ind w:left="709"/>
        <w:jc w:val="center"/>
        <w:rPr>
          <w:rFonts w:cs="Arial"/>
          <w:color w:val="auto"/>
          <w:sz w:val="24"/>
        </w:rPr>
      </w:pPr>
      <w:r w:rsidRPr="00454601">
        <w:rPr>
          <w:rFonts w:cs="Arial"/>
          <w:color w:val="auto"/>
          <w:sz w:val="24"/>
        </w:rPr>
        <w:t>RESULTADO PROMEDIO DE LAS ÚLTIMAS MEDICIONES</w:t>
      </w:r>
      <w:bookmarkEnd w:id="43"/>
    </w:p>
    <w:tbl>
      <w:tblPr>
        <w:tblW w:w="7671" w:type="dxa"/>
        <w:tblInd w:w="1346" w:type="dxa"/>
        <w:tblCellMar>
          <w:left w:w="70" w:type="dxa"/>
          <w:right w:w="70" w:type="dxa"/>
        </w:tblCellMar>
        <w:tblLook w:val="04A0"/>
      </w:tblPr>
      <w:tblGrid>
        <w:gridCol w:w="1535"/>
        <w:gridCol w:w="992"/>
        <w:gridCol w:w="1471"/>
        <w:gridCol w:w="1273"/>
        <w:gridCol w:w="1200"/>
        <w:gridCol w:w="1200"/>
      </w:tblGrid>
      <w:tr w:rsidR="005D5080" w:rsidTr="00785636">
        <w:trPr>
          <w:gridAfter w:val="1"/>
          <w:wAfter w:w="1200" w:type="dxa"/>
          <w:trHeight w:val="315"/>
        </w:trPr>
        <w:tc>
          <w:tcPr>
            <w:tcW w:w="2527" w:type="dxa"/>
            <w:gridSpan w:val="2"/>
            <w:tcBorders>
              <w:top w:val="single" w:sz="8" w:space="0" w:color="auto"/>
              <w:left w:val="single" w:sz="8" w:space="0" w:color="auto"/>
              <w:bottom w:val="single" w:sz="4" w:space="0" w:color="auto"/>
              <w:right w:val="single" w:sz="8" w:space="0" w:color="auto"/>
            </w:tcBorders>
            <w:shd w:val="clear" w:color="000000" w:fill="B8CCE4"/>
            <w:noWrap/>
            <w:vAlign w:val="center"/>
            <w:hideMark/>
          </w:tcPr>
          <w:p w:rsidR="005D5080" w:rsidRDefault="005D5080" w:rsidP="005D5080">
            <w:pPr>
              <w:pStyle w:val="Sinespaciado"/>
            </w:pPr>
            <w:r>
              <w:t>PARAMETROS</w:t>
            </w:r>
          </w:p>
        </w:tc>
        <w:tc>
          <w:tcPr>
            <w:tcW w:w="1471" w:type="dxa"/>
            <w:tcBorders>
              <w:top w:val="single" w:sz="4" w:space="0" w:color="auto"/>
              <w:left w:val="nil"/>
              <w:bottom w:val="single" w:sz="4" w:space="0" w:color="auto"/>
              <w:right w:val="single" w:sz="8" w:space="0" w:color="auto"/>
            </w:tcBorders>
            <w:shd w:val="clear" w:color="auto" w:fill="auto"/>
            <w:noWrap/>
            <w:vAlign w:val="center"/>
            <w:hideMark/>
          </w:tcPr>
          <w:p w:rsidR="005D5080" w:rsidRDefault="005D5080" w:rsidP="005D5080">
            <w:pPr>
              <w:pStyle w:val="Sinespaciado"/>
            </w:pPr>
            <w:r>
              <w:t>PARTICULAS TOTALES</w:t>
            </w:r>
          </w:p>
        </w:tc>
        <w:tc>
          <w:tcPr>
            <w:tcW w:w="1273" w:type="dxa"/>
            <w:tcBorders>
              <w:top w:val="single" w:sz="4" w:space="0" w:color="auto"/>
              <w:left w:val="nil"/>
              <w:bottom w:val="single" w:sz="4" w:space="0" w:color="auto"/>
              <w:right w:val="single" w:sz="8" w:space="0" w:color="auto"/>
            </w:tcBorders>
            <w:shd w:val="clear" w:color="auto" w:fill="auto"/>
            <w:noWrap/>
            <w:vAlign w:val="center"/>
            <w:hideMark/>
          </w:tcPr>
          <w:p w:rsidR="005D5080" w:rsidRDefault="005D5080" w:rsidP="005D5080">
            <w:pPr>
              <w:pStyle w:val="Sinespaciado"/>
            </w:pPr>
            <w:r>
              <w:t>NOX</w:t>
            </w:r>
          </w:p>
        </w:tc>
        <w:tc>
          <w:tcPr>
            <w:tcW w:w="1200" w:type="dxa"/>
            <w:tcBorders>
              <w:top w:val="single" w:sz="4" w:space="0" w:color="auto"/>
              <w:left w:val="nil"/>
              <w:bottom w:val="single" w:sz="4" w:space="0" w:color="auto"/>
              <w:right w:val="single" w:sz="8" w:space="0" w:color="auto"/>
            </w:tcBorders>
            <w:shd w:val="clear" w:color="auto" w:fill="auto"/>
            <w:noWrap/>
            <w:vAlign w:val="center"/>
            <w:hideMark/>
          </w:tcPr>
          <w:p w:rsidR="005D5080" w:rsidRDefault="005D5080" w:rsidP="005D5080">
            <w:pPr>
              <w:pStyle w:val="Sinespaciado"/>
            </w:pPr>
            <w:r>
              <w:t>SO2</w:t>
            </w:r>
          </w:p>
        </w:tc>
      </w:tr>
      <w:tr w:rsidR="005D5080" w:rsidTr="00785636">
        <w:trPr>
          <w:gridAfter w:val="1"/>
          <w:wAfter w:w="1200" w:type="dxa"/>
          <w:trHeight w:val="315"/>
        </w:trPr>
        <w:tc>
          <w:tcPr>
            <w:tcW w:w="2527" w:type="dxa"/>
            <w:gridSpan w:val="2"/>
            <w:tcBorders>
              <w:top w:val="single" w:sz="8" w:space="0" w:color="auto"/>
              <w:left w:val="single" w:sz="4" w:space="0" w:color="auto"/>
              <w:bottom w:val="single" w:sz="4" w:space="0" w:color="auto"/>
              <w:right w:val="nil"/>
            </w:tcBorders>
            <w:shd w:val="clear" w:color="000000" w:fill="B8CCE4"/>
            <w:noWrap/>
            <w:vAlign w:val="center"/>
            <w:hideMark/>
          </w:tcPr>
          <w:p w:rsidR="005D5080" w:rsidRDefault="005D5080" w:rsidP="005D5080">
            <w:pPr>
              <w:pStyle w:val="Sinespaciado"/>
            </w:pPr>
            <w:r>
              <w:t>AGOSTO 2005</w:t>
            </w:r>
          </w:p>
        </w:tc>
        <w:tc>
          <w:tcPr>
            <w:tcW w:w="1471"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D5080" w:rsidRDefault="005D5080" w:rsidP="005D5080">
            <w:pPr>
              <w:pStyle w:val="Sinespaciado"/>
            </w:pPr>
            <w:r>
              <w:t>74,70</w:t>
            </w:r>
          </w:p>
        </w:tc>
        <w:tc>
          <w:tcPr>
            <w:tcW w:w="1273"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D5080" w:rsidRDefault="005D5080" w:rsidP="005D5080">
            <w:pPr>
              <w:pStyle w:val="Sinespaciado"/>
            </w:pPr>
            <w:r>
              <w:t>361,60</w:t>
            </w:r>
          </w:p>
        </w:tc>
        <w:tc>
          <w:tcPr>
            <w:tcW w:w="1200" w:type="dxa"/>
            <w:tcBorders>
              <w:top w:val="nil"/>
              <w:left w:val="nil"/>
              <w:bottom w:val="single" w:sz="4" w:space="0" w:color="auto"/>
              <w:right w:val="single" w:sz="4" w:space="0" w:color="auto"/>
            </w:tcBorders>
            <w:shd w:val="clear" w:color="000000" w:fill="FFFF00"/>
            <w:noWrap/>
            <w:vAlign w:val="center"/>
            <w:hideMark/>
          </w:tcPr>
          <w:p w:rsidR="005D5080" w:rsidRDefault="005D5080" w:rsidP="005D5080">
            <w:pPr>
              <w:pStyle w:val="Sinespaciado"/>
            </w:pPr>
            <w:r>
              <w:t>1533,6</w:t>
            </w:r>
          </w:p>
        </w:tc>
      </w:tr>
      <w:tr w:rsidR="005D5080" w:rsidTr="00785636">
        <w:trPr>
          <w:gridAfter w:val="1"/>
          <w:wAfter w:w="1200" w:type="dxa"/>
          <w:trHeight w:val="315"/>
        </w:trPr>
        <w:tc>
          <w:tcPr>
            <w:tcW w:w="2527" w:type="dxa"/>
            <w:gridSpan w:val="2"/>
            <w:tcBorders>
              <w:top w:val="single" w:sz="8" w:space="0" w:color="auto"/>
              <w:left w:val="single" w:sz="4" w:space="0" w:color="auto"/>
              <w:bottom w:val="single" w:sz="4" w:space="0" w:color="auto"/>
              <w:right w:val="nil"/>
            </w:tcBorders>
            <w:shd w:val="clear" w:color="000000" w:fill="B8CCE4"/>
            <w:noWrap/>
            <w:vAlign w:val="center"/>
            <w:hideMark/>
          </w:tcPr>
          <w:p w:rsidR="005D5080" w:rsidRDefault="005D5080" w:rsidP="005D5080">
            <w:pPr>
              <w:pStyle w:val="Sinespaciado"/>
            </w:pPr>
            <w:r>
              <w:t>DICIEMBRE 2005</w:t>
            </w:r>
          </w:p>
        </w:tc>
        <w:tc>
          <w:tcPr>
            <w:tcW w:w="1471"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5D5080" w:rsidRDefault="005D5080" w:rsidP="005D5080">
            <w:pPr>
              <w:pStyle w:val="Sinespaciado"/>
            </w:pPr>
            <w:r>
              <w:t>337,40</w:t>
            </w:r>
          </w:p>
        </w:tc>
        <w:tc>
          <w:tcPr>
            <w:tcW w:w="1273"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5D5080" w:rsidRDefault="005D5080" w:rsidP="005D5080">
            <w:pPr>
              <w:pStyle w:val="Sinespaciado"/>
            </w:pPr>
            <w:r>
              <w:t>671,50</w:t>
            </w:r>
          </w:p>
        </w:tc>
        <w:tc>
          <w:tcPr>
            <w:tcW w:w="1200" w:type="dxa"/>
            <w:tcBorders>
              <w:top w:val="nil"/>
              <w:left w:val="nil"/>
              <w:bottom w:val="single" w:sz="4" w:space="0" w:color="auto"/>
              <w:right w:val="single" w:sz="4" w:space="0" w:color="auto"/>
            </w:tcBorders>
            <w:shd w:val="clear" w:color="000000" w:fill="92D050"/>
            <w:noWrap/>
            <w:vAlign w:val="center"/>
            <w:hideMark/>
          </w:tcPr>
          <w:p w:rsidR="005D5080" w:rsidRDefault="005D5080" w:rsidP="005D5080">
            <w:pPr>
              <w:pStyle w:val="Sinespaciado"/>
            </w:pPr>
            <w:r>
              <w:t>1572,7</w:t>
            </w:r>
          </w:p>
        </w:tc>
      </w:tr>
      <w:tr w:rsidR="005D5080" w:rsidTr="00785636">
        <w:trPr>
          <w:gridAfter w:val="1"/>
          <w:wAfter w:w="1200" w:type="dxa"/>
          <w:trHeight w:val="315"/>
        </w:trPr>
        <w:tc>
          <w:tcPr>
            <w:tcW w:w="2527" w:type="dxa"/>
            <w:gridSpan w:val="2"/>
            <w:tcBorders>
              <w:top w:val="single" w:sz="8" w:space="0" w:color="auto"/>
              <w:left w:val="single" w:sz="4" w:space="0" w:color="auto"/>
              <w:bottom w:val="single" w:sz="4" w:space="0" w:color="auto"/>
              <w:right w:val="nil"/>
            </w:tcBorders>
            <w:shd w:val="clear" w:color="000000" w:fill="B8CCE4"/>
            <w:noWrap/>
            <w:vAlign w:val="center"/>
            <w:hideMark/>
          </w:tcPr>
          <w:p w:rsidR="005D5080" w:rsidRDefault="005D5080" w:rsidP="005D5080">
            <w:pPr>
              <w:pStyle w:val="Sinespaciado"/>
            </w:pPr>
            <w:r>
              <w:t>JUNIO 2006</w:t>
            </w:r>
          </w:p>
        </w:tc>
        <w:tc>
          <w:tcPr>
            <w:tcW w:w="1471"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D5080" w:rsidRDefault="005D5080" w:rsidP="005D5080">
            <w:pPr>
              <w:pStyle w:val="Sinespaciado"/>
            </w:pPr>
            <w:r>
              <w:t>102,40</w:t>
            </w:r>
          </w:p>
        </w:tc>
        <w:tc>
          <w:tcPr>
            <w:tcW w:w="1273"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D5080" w:rsidRDefault="005D5080" w:rsidP="005D5080">
            <w:pPr>
              <w:pStyle w:val="Sinespaciado"/>
            </w:pPr>
            <w:r>
              <w:t>386,20</w:t>
            </w:r>
          </w:p>
        </w:tc>
        <w:tc>
          <w:tcPr>
            <w:tcW w:w="1200" w:type="dxa"/>
            <w:tcBorders>
              <w:top w:val="single" w:sz="4" w:space="0" w:color="auto"/>
              <w:left w:val="nil"/>
              <w:bottom w:val="single" w:sz="4" w:space="0" w:color="auto"/>
              <w:right w:val="single" w:sz="4" w:space="0" w:color="auto"/>
            </w:tcBorders>
            <w:shd w:val="clear" w:color="000000" w:fill="FF0000"/>
            <w:noWrap/>
            <w:vAlign w:val="center"/>
            <w:hideMark/>
          </w:tcPr>
          <w:p w:rsidR="005D5080" w:rsidRDefault="005D5080" w:rsidP="005D5080">
            <w:pPr>
              <w:pStyle w:val="Sinespaciado"/>
            </w:pPr>
            <w:r>
              <w:t>1601,0</w:t>
            </w:r>
          </w:p>
        </w:tc>
      </w:tr>
      <w:tr w:rsidR="005D5080" w:rsidTr="00785636">
        <w:trPr>
          <w:gridAfter w:val="1"/>
          <w:wAfter w:w="1200" w:type="dxa"/>
          <w:trHeight w:val="315"/>
        </w:trPr>
        <w:tc>
          <w:tcPr>
            <w:tcW w:w="2527" w:type="dxa"/>
            <w:gridSpan w:val="2"/>
            <w:tcBorders>
              <w:top w:val="single" w:sz="8" w:space="0" w:color="auto"/>
              <w:left w:val="single" w:sz="4" w:space="0" w:color="auto"/>
              <w:bottom w:val="single" w:sz="4" w:space="0" w:color="auto"/>
              <w:right w:val="nil"/>
            </w:tcBorders>
            <w:shd w:val="clear" w:color="000000" w:fill="B8CCE4"/>
            <w:noWrap/>
            <w:vAlign w:val="center"/>
            <w:hideMark/>
          </w:tcPr>
          <w:p w:rsidR="005D5080" w:rsidRDefault="005D5080" w:rsidP="005D5080">
            <w:pPr>
              <w:pStyle w:val="Sinespaciado"/>
            </w:pPr>
            <w:r>
              <w:t>DICIEMBRE 2006</w:t>
            </w:r>
          </w:p>
        </w:tc>
        <w:tc>
          <w:tcPr>
            <w:tcW w:w="1471"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D5080" w:rsidRDefault="005D5080" w:rsidP="005D5080">
            <w:pPr>
              <w:pStyle w:val="Sinespaciado"/>
            </w:pPr>
            <w:r>
              <w:t>153,70</w:t>
            </w:r>
          </w:p>
        </w:tc>
        <w:tc>
          <w:tcPr>
            <w:tcW w:w="1273"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5D5080" w:rsidRDefault="005D5080" w:rsidP="005D5080">
            <w:pPr>
              <w:pStyle w:val="Sinespaciado"/>
            </w:pPr>
            <w:r>
              <w:t>669,90</w:t>
            </w:r>
          </w:p>
        </w:tc>
        <w:tc>
          <w:tcPr>
            <w:tcW w:w="1200" w:type="dxa"/>
            <w:tcBorders>
              <w:top w:val="single" w:sz="4" w:space="0" w:color="auto"/>
              <w:left w:val="nil"/>
              <w:bottom w:val="single" w:sz="4" w:space="0" w:color="auto"/>
              <w:right w:val="single" w:sz="4" w:space="0" w:color="auto"/>
            </w:tcBorders>
            <w:shd w:val="clear" w:color="000000" w:fill="FFFF00"/>
            <w:noWrap/>
            <w:vAlign w:val="center"/>
            <w:hideMark/>
          </w:tcPr>
          <w:p w:rsidR="005D5080" w:rsidRDefault="005D5080" w:rsidP="005D5080">
            <w:pPr>
              <w:pStyle w:val="Sinespaciado"/>
            </w:pPr>
            <w:r>
              <w:t>1414,7</w:t>
            </w:r>
          </w:p>
        </w:tc>
      </w:tr>
      <w:tr w:rsidR="005D5080" w:rsidTr="00785636">
        <w:trPr>
          <w:gridAfter w:val="1"/>
          <w:wAfter w:w="1200" w:type="dxa"/>
          <w:trHeight w:val="315"/>
        </w:trPr>
        <w:tc>
          <w:tcPr>
            <w:tcW w:w="2527" w:type="dxa"/>
            <w:gridSpan w:val="2"/>
            <w:tcBorders>
              <w:top w:val="single" w:sz="8" w:space="0" w:color="auto"/>
              <w:left w:val="single" w:sz="4" w:space="0" w:color="auto"/>
              <w:bottom w:val="single" w:sz="4" w:space="0" w:color="auto"/>
              <w:right w:val="nil"/>
            </w:tcBorders>
            <w:shd w:val="clear" w:color="000000" w:fill="B8CCE4"/>
            <w:noWrap/>
            <w:vAlign w:val="center"/>
            <w:hideMark/>
          </w:tcPr>
          <w:p w:rsidR="005D5080" w:rsidRDefault="005D5080" w:rsidP="005D5080">
            <w:pPr>
              <w:pStyle w:val="Sinespaciado"/>
            </w:pPr>
            <w:r>
              <w:t>MARZO 2007</w:t>
            </w:r>
          </w:p>
        </w:tc>
        <w:tc>
          <w:tcPr>
            <w:tcW w:w="1471"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5D5080" w:rsidRDefault="005D5080" w:rsidP="005D5080">
            <w:pPr>
              <w:pStyle w:val="Sinespaciado"/>
            </w:pPr>
            <w:r>
              <w:t>477,90</w:t>
            </w:r>
          </w:p>
        </w:tc>
        <w:tc>
          <w:tcPr>
            <w:tcW w:w="1273"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D5080" w:rsidRDefault="005D5080" w:rsidP="005D5080">
            <w:pPr>
              <w:pStyle w:val="Sinespaciado"/>
            </w:pPr>
            <w:r>
              <w:t>384,80</w:t>
            </w:r>
          </w:p>
        </w:tc>
        <w:tc>
          <w:tcPr>
            <w:tcW w:w="1200" w:type="dxa"/>
            <w:tcBorders>
              <w:top w:val="nil"/>
              <w:left w:val="nil"/>
              <w:bottom w:val="single" w:sz="4" w:space="0" w:color="auto"/>
              <w:right w:val="single" w:sz="4" w:space="0" w:color="auto"/>
            </w:tcBorders>
            <w:shd w:val="clear" w:color="000000" w:fill="92D050"/>
            <w:noWrap/>
            <w:vAlign w:val="center"/>
            <w:hideMark/>
          </w:tcPr>
          <w:p w:rsidR="005D5080" w:rsidRDefault="005D5080" w:rsidP="005D5080">
            <w:pPr>
              <w:pStyle w:val="Sinespaciado"/>
            </w:pPr>
            <w:r>
              <w:t>1590,1</w:t>
            </w:r>
          </w:p>
        </w:tc>
      </w:tr>
      <w:tr w:rsidR="005D5080" w:rsidTr="00785636">
        <w:trPr>
          <w:gridAfter w:val="1"/>
          <w:wAfter w:w="1200" w:type="dxa"/>
          <w:trHeight w:val="315"/>
        </w:trPr>
        <w:tc>
          <w:tcPr>
            <w:tcW w:w="2527" w:type="dxa"/>
            <w:gridSpan w:val="2"/>
            <w:tcBorders>
              <w:top w:val="single" w:sz="8" w:space="0" w:color="auto"/>
              <w:left w:val="single" w:sz="4" w:space="0" w:color="auto"/>
              <w:bottom w:val="single" w:sz="4" w:space="0" w:color="auto"/>
              <w:right w:val="nil"/>
            </w:tcBorders>
            <w:shd w:val="clear" w:color="000000" w:fill="B8CCE4"/>
            <w:noWrap/>
            <w:vAlign w:val="center"/>
            <w:hideMark/>
          </w:tcPr>
          <w:p w:rsidR="005D5080" w:rsidRDefault="005D5080" w:rsidP="005D5080">
            <w:pPr>
              <w:pStyle w:val="Sinespaciado"/>
            </w:pPr>
            <w:r>
              <w:t>OCTUBRE 2007</w:t>
            </w:r>
          </w:p>
        </w:tc>
        <w:tc>
          <w:tcPr>
            <w:tcW w:w="1471"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5D5080" w:rsidRDefault="005D5080" w:rsidP="005D5080">
            <w:pPr>
              <w:pStyle w:val="Sinespaciado"/>
            </w:pPr>
            <w:r>
              <w:t>291,10</w:t>
            </w:r>
          </w:p>
        </w:tc>
        <w:tc>
          <w:tcPr>
            <w:tcW w:w="1273"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5D5080" w:rsidRDefault="005D5080" w:rsidP="005D5080">
            <w:pPr>
              <w:pStyle w:val="Sinespaciado"/>
            </w:pPr>
            <w:r>
              <w:t>568,70</w:t>
            </w:r>
          </w:p>
        </w:tc>
        <w:tc>
          <w:tcPr>
            <w:tcW w:w="1200" w:type="dxa"/>
            <w:tcBorders>
              <w:top w:val="single" w:sz="4" w:space="0" w:color="auto"/>
              <w:left w:val="nil"/>
              <w:bottom w:val="single" w:sz="4" w:space="0" w:color="auto"/>
              <w:right w:val="single" w:sz="4" w:space="0" w:color="auto"/>
            </w:tcBorders>
            <w:shd w:val="clear" w:color="000000" w:fill="FFFF00"/>
            <w:noWrap/>
            <w:vAlign w:val="center"/>
            <w:hideMark/>
          </w:tcPr>
          <w:p w:rsidR="005D5080" w:rsidRDefault="005D5080" w:rsidP="005D5080">
            <w:pPr>
              <w:pStyle w:val="Sinespaciado"/>
            </w:pPr>
            <w:r>
              <w:t>1535,4</w:t>
            </w:r>
          </w:p>
        </w:tc>
      </w:tr>
      <w:tr w:rsidR="005D5080" w:rsidTr="00785636">
        <w:trPr>
          <w:gridAfter w:val="1"/>
          <w:wAfter w:w="1200" w:type="dxa"/>
          <w:trHeight w:val="315"/>
        </w:trPr>
        <w:tc>
          <w:tcPr>
            <w:tcW w:w="2527" w:type="dxa"/>
            <w:gridSpan w:val="2"/>
            <w:tcBorders>
              <w:top w:val="single" w:sz="8" w:space="0" w:color="auto"/>
              <w:left w:val="single" w:sz="4" w:space="0" w:color="auto"/>
              <w:bottom w:val="single" w:sz="4" w:space="0" w:color="auto"/>
              <w:right w:val="nil"/>
            </w:tcBorders>
            <w:shd w:val="clear" w:color="000000" w:fill="B8CCE4"/>
            <w:noWrap/>
            <w:vAlign w:val="center"/>
            <w:hideMark/>
          </w:tcPr>
          <w:p w:rsidR="005D5080" w:rsidRDefault="005D5080" w:rsidP="005D5080">
            <w:pPr>
              <w:pStyle w:val="Sinespaciado"/>
            </w:pPr>
            <w:r>
              <w:t>JULIO 2008</w:t>
            </w:r>
          </w:p>
        </w:tc>
        <w:tc>
          <w:tcPr>
            <w:tcW w:w="1471"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D5080" w:rsidRDefault="005D5080" w:rsidP="005D5080">
            <w:pPr>
              <w:pStyle w:val="Sinespaciado"/>
            </w:pPr>
            <w:r>
              <w:t>188,90</w:t>
            </w:r>
          </w:p>
        </w:tc>
        <w:tc>
          <w:tcPr>
            <w:tcW w:w="1273"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D5080" w:rsidRDefault="005D5080" w:rsidP="005D5080">
            <w:pPr>
              <w:pStyle w:val="Sinespaciado"/>
            </w:pPr>
            <w:r>
              <w:t>249,40</w:t>
            </w:r>
          </w:p>
        </w:tc>
        <w:tc>
          <w:tcPr>
            <w:tcW w:w="1200" w:type="dxa"/>
            <w:tcBorders>
              <w:top w:val="single" w:sz="4" w:space="0" w:color="auto"/>
              <w:left w:val="nil"/>
              <w:bottom w:val="single" w:sz="4" w:space="0" w:color="auto"/>
              <w:right w:val="single" w:sz="4" w:space="0" w:color="auto"/>
            </w:tcBorders>
            <w:shd w:val="clear" w:color="000000" w:fill="FF0000"/>
            <w:noWrap/>
            <w:vAlign w:val="center"/>
            <w:hideMark/>
          </w:tcPr>
          <w:p w:rsidR="005D5080" w:rsidRDefault="005D5080" w:rsidP="005D5080">
            <w:pPr>
              <w:pStyle w:val="Sinespaciado"/>
            </w:pPr>
            <w:r>
              <w:t>1646,1</w:t>
            </w:r>
          </w:p>
        </w:tc>
      </w:tr>
      <w:tr w:rsidR="005D5080" w:rsidTr="00785636">
        <w:trPr>
          <w:gridAfter w:val="1"/>
          <w:wAfter w:w="1200" w:type="dxa"/>
          <w:trHeight w:val="315"/>
        </w:trPr>
        <w:tc>
          <w:tcPr>
            <w:tcW w:w="2527" w:type="dxa"/>
            <w:gridSpan w:val="2"/>
            <w:tcBorders>
              <w:top w:val="single" w:sz="8" w:space="0" w:color="auto"/>
              <w:left w:val="single" w:sz="4" w:space="0" w:color="auto"/>
              <w:bottom w:val="single" w:sz="4" w:space="0" w:color="auto"/>
              <w:right w:val="nil"/>
            </w:tcBorders>
            <w:shd w:val="clear" w:color="000000" w:fill="B8CCE4"/>
            <w:noWrap/>
            <w:vAlign w:val="center"/>
            <w:hideMark/>
          </w:tcPr>
          <w:p w:rsidR="005D5080" w:rsidRDefault="005D5080" w:rsidP="005D5080">
            <w:pPr>
              <w:pStyle w:val="Sinespaciado"/>
            </w:pPr>
            <w:r>
              <w:t>SEPTIEMBRE 2008</w:t>
            </w:r>
          </w:p>
        </w:tc>
        <w:tc>
          <w:tcPr>
            <w:tcW w:w="1471"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D5080" w:rsidRDefault="005D5080" w:rsidP="005D5080">
            <w:pPr>
              <w:pStyle w:val="Sinespaciado"/>
            </w:pPr>
            <w:r>
              <w:t>139,40</w:t>
            </w:r>
          </w:p>
        </w:tc>
        <w:tc>
          <w:tcPr>
            <w:tcW w:w="1273"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5D5080" w:rsidRDefault="005D5080" w:rsidP="005D5080">
            <w:pPr>
              <w:pStyle w:val="Sinespaciado"/>
            </w:pPr>
            <w:r>
              <w:t>442,80</w:t>
            </w:r>
          </w:p>
        </w:tc>
        <w:tc>
          <w:tcPr>
            <w:tcW w:w="1200" w:type="dxa"/>
            <w:tcBorders>
              <w:top w:val="single" w:sz="4" w:space="0" w:color="auto"/>
              <w:left w:val="nil"/>
              <w:bottom w:val="single" w:sz="4" w:space="0" w:color="auto"/>
              <w:right w:val="single" w:sz="4" w:space="0" w:color="auto"/>
            </w:tcBorders>
            <w:shd w:val="clear" w:color="000000" w:fill="FF0000"/>
            <w:noWrap/>
            <w:vAlign w:val="center"/>
            <w:hideMark/>
          </w:tcPr>
          <w:p w:rsidR="005D5080" w:rsidRDefault="005D5080" w:rsidP="005D5080">
            <w:pPr>
              <w:pStyle w:val="Sinespaciado"/>
            </w:pPr>
            <w:r>
              <w:t>1644,6</w:t>
            </w:r>
          </w:p>
        </w:tc>
      </w:tr>
      <w:tr w:rsidR="005D5080" w:rsidTr="00785636">
        <w:trPr>
          <w:gridAfter w:val="1"/>
          <w:wAfter w:w="1200" w:type="dxa"/>
          <w:trHeight w:val="315"/>
        </w:trPr>
        <w:tc>
          <w:tcPr>
            <w:tcW w:w="2527" w:type="dxa"/>
            <w:gridSpan w:val="2"/>
            <w:tcBorders>
              <w:top w:val="single" w:sz="8" w:space="0" w:color="auto"/>
              <w:left w:val="single" w:sz="4" w:space="0" w:color="auto"/>
              <w:bottom w:val="single" w:sz="4" w:space="0" w:color="auto"/>
              <w:right w:val="nil"/>
            </w:tcBorders>
            <w:shd w:val="clear" w:color="000000" w:fill="B8CCE4"/>
            <w:noWrap/>
            <w:vAlign w:val="center"/>
            <w:hideMark/>
          </w:tcPr>
          <w:p w:rsidR="005D5080" w:rsidRDefault="005D5080" w:rsidP="005D5080">
            <w:pPr>
              <w:pStyle w:val="Sinespaciado"/>
            </w:pPr>
            <w:r>
              <w:t>DICIEMBRE 2008</w:t>
            </w:r>
          </w:p>
        </w:tc>
        <w:tc>
          <w:tcPr>
            <w:tcW w:w="1471"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D5080" w:rsidRDefault="005D5080" w:rsidP="005D5080">
            <w:pPr>
              <w:pStyle w:val="Sinespaciado"/>
            </w:pPr>
            <w:r>
              <w:t>129,90</w:t>
            </w:r>
          </w:p>
        </w:tc>
        <w:tc>
          <w:tcPr>
            <w:tcW w:w="1273"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5D5080" w:rsidRDefault="005D5080" w:rsidP="005D5080">
            <w:pPr>
              <w:pStyle w:val="Sinespaciado"/>
            </w:pPr>
            <w:r>
              <w:t>572,40</w:t>
            </w:r>
          </w:p>
        </w:tc>
        <w:tc>
          <w:tcPr>
            <w:tcW w:w="1200" w:type="dxa"/>
            <w:tcBorders>
              <w:top w:val="nil"/>
              <w:left w:val="nil"/>
              <w:bottom w:val="single" w:sz="4" w:space="0" w:color="auto"/>
              <w:right w:val="single" w:sz="4" w:space="0" w:color="auto"/>
            </w:tcBorders>
            <w:shd w:val="clear" w:color="000000" w:fill="92D050"/>
            <w:noWrap/>
            <w:vAlign w:val="center"/>
            <w:hideMark/>
          </w:tcPr>
          <w:p w:rsidR="005D5080" w:rsidRDefault="005D5080" w:rsidP="005D5080">
            <w:pPr>
              <w:pStyle w:val="Sinespaciado"/>
            </w:pPr>
            <w:r>
              <w:t>1580,5</w:t>
            </w:r>
          </w:p>
        </w:tc>
      </w:tr>
      <w:tr w:rsidR="005D5080" w:rsidTr="00785636">
        <w:trPr>
          <w:gridAfter w:val="1"/>
          <w:wAfter w:w="1200" w:type="dxa"/>
          <w:trHeight w:val="315"/>
        </w:trPr>
        <w:tc>
          <w:tcPr>
            <w:tcW w:w="2527" w:type="dxa"/>
            <w:gridSpan w:val="2"/>
            <w:tcBorders>
              <w:top w:val="single" w:sz="8" w:space="0" w:color="auto"/>
              <w:left w:val="single" w:sz="4" w:space="0" w:color="auto"/>
              <w:bottom w:val="single" w:sz="4" w:space="0" w:color="auto"/>
              <w:right w:val="nil"/>
            </w:tcBorders>
            <w:shd w:val="clear" w:color="000000" w:fill="B8CCE4"/>
            <w:noWrap/>
            <w:vAlign w:val="center"/>
            <w:hideMark/>
          </w:tcPr>
          <w:p w:rsidR="005D5080" w:rsidRDefault="005D5080" w:rsidP="005D5080">
            <w:pPr>
              <w:pStyle w:val="Sinespaciado"/>
            </w:pPr>
            <w:r>
              <w:t>MARZO 2009</w:t>
            </w:r>
          </w:p>
        </w:tc>
        <w:tc>
          <w:tcPr>
            <w:tcW w:w="1471"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5D5080" w:rsidRDefault="005D5080" w:rsidP="005D5080">
            <w:pPr>
              <w:pStyle w:val="Sinespaciado"/>
            </w:pPr>
            <w:r>
              <w:t>247,10</w:t>
            </w:r>
          </w:p>
        </w:tc>
        <w:tc>
          <w:tcPr>
            <w:tcW w:w="1273"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D5080" w:rsidRDefault="005D5080" w:rsidP="005D5080">
            <w:pPr>
              <w:pStyle w:val="Sinespaciado"/>
            </w:pPr>
            <w:r>
              <w:t>225,80</w:t>
            </w:r>
          </w:p>
        </w:tc>
        <w:tc>
          <w:tcPr>
            <w:tcW w:w="1200" w:type="dxa"/>
            <w:tcBorders>
              <w:top w:val="single" w:sz="4" w:space="0" w:color="auto"/>
              <w:left w:val="nil"/>
              <w:bottom w:val="single" w:sz="4" w:space="0" w:color="auto"/>
              <w:right w:val="single" w:sz="4" w:space="0" w:color="auto"/>
            </w:tcBorders>
            <w:shd w:val="clear" w:color="000000" w:fill="FF0000"/>
            <w:noWrap/>
            <w:vAlign w:val="center"/>
            <w:hideMark/>
          </w:tcPr>
          <w:p w:rsidR="005D5080" w:rsidRDefault="005D5080" w:rsidP="005D5080">
            <w:pPr>
              <w:pStyle w:val="Sinespaciado"/>
            </w:pPr>
            <w:r>
              <w:t>1631,8</w:t>
            </w:r>
          </w:p>
        </w:tc>
      </w:tr>
      <w:tr w:rsidR="005D5080" w:rsidTr="00785636">
        <w:trPr>
          <w:gridAfter w:val="1"/>
          <w:wAfter w:w="1200" w:type="dxa"/>
          <w:trHeight w:val="315"/>
        </w:trPr>
        <w:tc>
          <w:tcPr>
            <w:tcW w:w="2527" w:type="dxa"/>
            <w:gridSpan w:val="2"/>
            <w:tcBorders>
              <w:top w:val="single" w:sz="8" w:space="0" w:color="auto"/>
              <w:left w:val="single" w:sz="4" w:space="0" w:color="auto"/>
              <w:bottom w:val="single" w:sz="4" w:space="0" w:color="auto"/>
              <w:right w:val="nil"/>
            </w:tcBorders>
            <w:shd w:val="clear" w:color="000000" w:fill="B8CCE4"/>
            <w:noWrap/>
            <w:vAlign w:val="center"/>
            <w:hideMark/>
          </w:tcPr>
          <w:p w:rsidR="005D5080" w:rsidRDefault="005D5080" w:rsidP="005D5080">
            <w:pPr>
              <w:pStyle w:val="Sinespaciado"/>
            </w:pPr>
            <w:r>
              <w:t>JUNIO 2009</w:t>
            </w:r>
          </w:p>
        </w:tc>
        <w:tc>
          <w:tcPr>
            <w:tcW w:w="1471"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5D5080" w:rsidRDefault="005D5080" w:rsidP="005D5080">
            <w:pPr>
              <w:pStyle w:val="Sinespaciado"/>
            </w:pPr>
            <w:r>
              <w:t>251,40</w:t>
            </w:r>
          </w:p>
        </w:tc>
        <w:tc>
          <w:tcPr>
            <w:tcW w:w="1273"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5D5080" w:rsidRDefault="005D5080" w:rsidP="005D5080">
            <w:pPr>
              <w:pStyle w:val="Sinespaciado"/>
            </w:pPr>
            <w:r>
              <w:t>539,20</w:t>
            </w:r>
          </w:p>
        </w:tc>
        <w:tc>
          <w:tcPr>
            <w:tcW w:w="1200" w:type="dxa"/>
            <w:tcBorders>
              <w:top w:val="single" w:sz="4" w:space="0" w:color="auto"/>
              <w:left w:val="nil"/>
              <w:bottom w:val="single" w:sz="4" w:space="0" w:color="auto"/>
              <w:right w:val="single" w:sz="4" w:space="0" w:color="auto"/>
            </w:tcBorders>
            <w:shd w:val="clear" w:color="000000" w:fill="FF0000"/>
            <w:noWrap/>
            <w:vAlign w:val="center"/>
            <w:hideMark/>
          </w:tcPr>
          <w:p w:rsidR="005D5080" w:rsidRDefault="005D5080" w:rsidP="005D5080">
            <w:pPr>
              <w:pStyle w:val="Sinespaciado"/>
            </w:pPr>
            <w:r>
              <w:t>1623,4</w:t>
            </w:r>
          </w:p>
        </w:tc>
      </w:tr>
      <w:tr w:rsidR="005D5080" w:rsidTr="00785636">
        <w:trPr>
          <w:gridAfter w:val="1"/>
          <w:wAfter w:w="1200" w:type="dxa"/>
          <w:trHeight w:val="315"/>
        </w:trPr>
        <w:tc>
          <w:tcPr>
            <w:tcW w:w="2527" w:type="dxa"/>
            <w:gridSpan w:val="2"/>
            <w:tcBorders>
              <w:top w:val="single" w:sz="8" w:space="0" w:color="auto"/>
              <w:left w:val="single" w:sz="4" w:space="0" w:color="auto"/>
              <w:bottom w:val="single" w:sz="4" w:space="0" w:color="auto"/>
              <w:right w:val="nil"/>
            </w:tcBorders>
            <w:shd w:val="clear" w:color="000000" w:fill="B8CCE4"/>
            <w:noWrap/>
            <w:vAlign w:val="center"/>
            <w:hideMark/>
          </w:tcPr>
          <w:p w:rsidR="005D5080" w:rsidRDefault="005D5080" w:rsidP="005D5080">
            <w:pPr>
              <w:pStyle w:val="Sinespaciado"/>
            </w:pPr>
            <w:r>
              <w:t>SEPTIEMBRE 2009</w:t>
            </w:r>
          </w:p>
        </w:tc>
        <w:tc>
          <w:tcPr>
            <w:tcW w:w="1471"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5D5080" w:rsidRDefault="005D5080" w:rsidP="005D5080">
            <w:pPr>
              <w:pStyle w:val="Sinespaciado"/>
            </w:pPr>
            <w:r>
              <w:t>246,60</w:t>
            </w:r>
          </w:p>
        </w:tc>
        <w:tc>
          <w:tcPr>
            <w:tcW w:w="1273"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5D5080" w:rsidRDefault="005D5080" w:rsidP="005D5080">
            <w:pPr>
              <w:pStyle w:val="Sinespaciado"/>
            </w:pPr>
            <w:r>
              <w:t>440,90</w:t>
            </w:r>
          </w:p>
        </w:tc>
        <w:tc>
          <w:tcPr>
            <w:tcW w:w="1200" w:type="dxa"/>
            <w:tcBorders>
              <w:top w:val="single" w:sz="4" w:space="0" w:color="auto"/>
              <w:left w:val="nil"/>
              <w:bottom w:val="single" w:sz="4" w:space="0" w:color="auto"/>
              <w:right w:val="single" w:sz="4" w:space="0" w:color="auto"/>
            </w:tcBorders>
            <w:shd w:val="clear" w:color="000000" w:fill="FF0000"/>
            <w:noWrap/>
            <w:vAlign w:val="center"/>
            <w:hideMark/>
          </w:tcPr>
          <w:p w:rsidR="005D5080" w:rsidRDefault="005D5080" w:rsidP="005D5080">
            <w:pPr>
              <w:pStyle w:val="Sinespaciado"/>
            </w:pPr>
            <w:r>
              <w:t>1607,7</w:t>
            </w:r>
          </w:p>
        </w:tc>
      </w:tr>
      <w:tr w:rsidR="005D5080" w:rsidTr="00785636">
        <w:trPr>
          <w:gridAfter w:val="1"/>
          <w:wAfter w:w="1200" w:type="dxa"/>
          <w:trHeight w:val="315"/>
        </w:trPr>
        <w:tc>
          <w:tcPr>
            <w:tcW w:w="2527" w:type="dxa"/>
            <w:gridSpan w:val="2"/>
            <w:tcBorders>
              <w:top w:val="single" w:sz="8" w:space="0" w:color="auto"/>
              <w:left w:val="single" w:sz="4" w:space="0" w:color="auto"/>
              <w:bottom w:val="single" w:sz="4" w:space="0" w:color="auto"/>
              <w:right w:val="nil"/>
            </w:tcBorders>
            <w:shd w:val="clear" w:color="000000" w:fill="B8CCE4"/>
            <w:noWrap/>
            <w:vAlign w:val="center"/>
            <w:hideMark/>
          </w:tcPr>
          <w:p w:rsidR="005D5080" w:rsidRDefault="005D5080" w:rsidP="005D5080">
            <w:pPr>
              <w:pStyle w:val="Sinespaciado"/>
            </w:pPr>
            <w:r>
              <w:t>DICIEMBRE 2009</w:t>
            </w:r>
          </w:p>
        </w:tc>
        <w:tc>
          <w:tcPr>
            <w:tcW w:w="1471"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5D5080" w:rsidRDefault="005D5080" w:rsidP="005D5080">
            <w:pPr>
              <w:pStyle w:val="Sinespaciado"/>
            </w:pPr>
            <w:r>
              <w:t>204,50</w:t>
            </w:r>
          </w:p>
        </w:tc>
        <w:tc>
          <w:tcPr>
            <w:tcW w:w="1273"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5D5080" w:rsidRDefault="005D5080" w:rsidP="005D5080">
            <w:pPr>
              <w:pStyle w:val="Sinespaciado"/>
            </w:pPr>
            <w:r>
              <w:t>607,80</w:t>
            </w:r>
          </w:p>
        </w:tc>
        <w:tc>
          <w:tcPr>
            <w:tcW w:w="1200" w:type="dxa"/>
            <w:tcBorders>
              <w:top w:val="nil"/>
              <w:left w:val="nil"/>
              <w:bottom w:val="single" w:sz="4" w:space="0" w:color="auto"/>
              <w:right w:val="single" w:sz="4" w:space="0" w:color="auto"/>
            </w:tcBorders>
            <w:shd w:val="clear" w:color="000000" w:fill="92D050"/>
            <w:noWrap/>
            <w:vAlign w:val="center"/>
            <w:hideMark/>
          </w:tcPr>
          <w:p w:rsidR="005D5080" w:rsidRDefault="005D5080" w:rsidP="005D5080">
            <w:pPr>
              <w:pStyle w:val="Sinespaciado"/>
            </w:pPr>
            <w:r>
              <w:t>1177,7</w:t>
            </w:r>
          </w:p>
        </w:tc>
      </w:tr>
      <w:tr w:rsidR="005D5080" w:rsidTr="00785636">
        <w:trPr>
          <w:gridAfter w:val="1"/>
          <w:wAfter w:w="1200" w:type="dxa"/>
          <w:trHeight w:val="315"/>
        </w:trPr>
        <w:tc>
          <w:tcPr>
            <w:tcW w:w="2527" w:type="dxa"/>
            <w:gridSpan w:val="2"/>
            <w:tcBorders>
              <w:top w:val="single" w:sz="8" w:space="0" w:color="auto"/>
              <w:left w:val="single" w:sz="4" w:space="0" w:color="auto"/>
              <w:bottom w:val="single" w:sz="4" w:space="0" w:color="auto"/>
              <w:right w:val="nil"/>
            </w:tcBorders>
            <w:shd w:val="clear" w:color="000000" w:fill="B8CCE4"/>
            <w:noWrap/>
            <w:vAlign w:val="center"/>
            <w:hideMark/>
          </w:tcPr>
          <w:p w:rsidR="005D5080" w:rsidRDefault="005D5080" w:rsidP="005D5080">
            <w:pPr>
              <w:pStyle w:val="Sinespaciado"/>
            </w:pPr>
            <w:r>
              <w:t>MARZO 2010</w:t>
            </w:r>
          </w:p>
        </w:tc>
        <w:tc>
          <w:tcPr>
            <w:tcW w:w="1471"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5D5080" w:rsidRDefault="005D5080" w:rsidP="005D5080">
            <w:pPr>
              <w:pStyle w:val="Sinespaciado"/>
            </w:pPr>
            <w:r>
              <w:t>205,50</w:t>
            </w:r>
          </w:p>
        </w:tc>
        <w:tc>
          <w:tcPr>
            <w:tcW w:w="1273" w:type="dxa"/>
            <w:tcBorders>
              <w:top w:val="single" w:sz="4" w:space="0" w:color="auto"/>
              <w:left w:val="single" w:sz="4" w:space="0" w:color="auto"/>
              <w:bottom w:val="single" w:sz="4" w:space="0" w:color="auto"/>
              <w:right w:val="single" w:sz="4" w:space="0" w:color="auto"/>
            </w:tcBorders>
            <w:shd w:val="clear" w:color="000000" w:fill="FF0000"/>
            <w:noWrap/>
            <w:vAlign w:val="bottom"/>
            <w:hideMark/>
          </w:tcPr>
          <w:p w:rsidR="005D5080" w:rsidRDefault="005D5080" w:rsidP="005D5080">
            <w:pPr>
              <w:pStyle w:val="Sinespaciado"/>
            </w:pPr>
            <w:r>
              <w:t>654,90</w:t>
            </w:r>
          </w:p>
        </w:tc>
        <w:tc>
          <w:tcPr>
            <w:tcW w:w="1200" w:type="dxa"/>
            <w:tcBorders>
              <w:top w:val="nil"/>
              <w:left w:val="nil"/>
              <w:bottom w:val="single" w:sz="4" w:space="0" w:color="auto"/>
              <w:right w:val="single" w:sz="4" w:space="0" w:color="auto"/>
            </w:tcBorders>
            <w:shd w:val="clear" w:color="000000" w:fill="92D050"/>
            <w:noWrap/>
            <w:vAlign w:val="center"/>
            <w:hideMark/>
          </w:tcPr>
          <w:p w:rsidR="005D5080" w:rsidRDefault="005D5080" w:rsidP="005D5080">
            <w:pPr>
              <w:pStyle w:val="Sinespaciado"/>
            </w:pPr>
            <w:r>
              <w:t>1560,3</w:t>
            </w:r>
          </w:p>
        </w:tc>
      </w:tr>
      <w:tr w:rsidR="005D5080" w:rsidTr="00785636">
        <w:trPr>
          <w:gridAfter w:val="1"/>
          <w:wAfter w:w="1200" w:type="dxa"/>
          <w:trHeight w:val="315"/>
        </w:trPr>
        <w:tc>
          <w:tcPr>
            <w:tcW w:w="2527" w:type="dxa"/>
            <w:gridSpan w:val="2"/>
            <w:tcBorders>
              <w:top w:val="single" w:sz="8" w:space="0" w:color="auto"/>
              <w:left w:val="single" w:sz="4" w:space="0" w:color="auto"/>
              <w:bottom w:val="single" w:sz="4" w:space="0" w:color="auto"/>
              <w:right w:val="nil"/>
            </w:tcBorders>
            <w:shd w:val="clear" w:color="000000" w:fill="B8CCE4"/>
            <w:noWrap/>
            <w:vAlign w:val="center"/>
            <w:hideMark/>
          </w:tcPr>
          <w:p w:rsidR="005D5080" w:rsidRDefault="005D5080" w:rsidP="005D5080">
            <w:pPr>
              <w:pStyle w:val="Sinespaciado"/>
            </w:pPr>
            <w:r>
              <w:t>JUNIO 2010</w:t>
            </w:r>
          </w:p>
        </w:tc>
        <w:tc>
          <w:tcPr>
            <w:tcW w:w="1471"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D5080" w:rsidRDefault="005D5080" w:rsidP="005D5080">
            <w:pPr>
              <w:pStyle w:val="Sinespaciado"/>
            </w:pPr>
            <w:r>
              <w:t> </w:t>
            </w:r>
          </w:p>
        </w:tc>
        <w:tc>
          <w:tcPr>
            <w:tcW w:w="1273"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5D5080" w:rsidRDefault="005D5080" w:rsidP="005D5080">
            <w:pPr>
              <w:pStyle w:val="Sinespaciado"/>
            </w:pPr>
            <w:r>
              <w:t>478,40</w:t>
            </w:r>
          </w:p>
        </w:tc>
        <w:tc>
          <w:tcPr>
            <w:tcW w:w="1200" w:type="dxa"/>
            <w:tcBorders>
              <w:top w:val="nil"/>
              <w:left w:val="nil"/>
              <w:bottom w:val="single" w:sz="4" w:space="0" w:color="auto"/>
              <w:right w:val="single" w:sz="4" w:space="0" w:color="auto"/>
            </w:tcBorders>
            <w:shd w:val="clear" w:color="000000" w:fill="92D050"/>
            <w:noWrap/>
            <w:vAlign w:val="center"/>
            <w:hideMark/>
          </w:tcPr>
          <w:p w:rsidR="005D5080" w:rsidRDefault="005D5080" w:rsidP="005D5080">
            <w:pPr>
              <w:pStyle w:val="Sinespaciado"/>
            </w:pPr>
            <w:r>
              <w:t>1593,4</w:t>
            </w:r>
          </w:p>
        </w:tc>
      </w:tr>
      <w:tr w:rsidR="005D5080" w:rsidTr="00785636">
        <w:trPr>
          <w:gridAfter w:val="1"/>
          <w:wAfter w:w="1200" w:type="dxa"/>
          <w:trHeight w:val="300"/>
        </w:trPr>
        <w:tc>
          <w:tcPr>
            <w:tcW w:w="2527" w:type="dxa"/>
            <w:gridSpan w:val="2"/>
            <w:tcBorders>
              <w:top w:val="single" w:sz="8" w:space="0" w:color="auto"/>
              <w:left w:val="single" w:sz="4" w:space="0" w:color="auto"/>
              <w:bottom w:val="single" w:sz="4" w:space="0" w:color="auto"/>
              <w:right w:val="nil"/>
            </w:tcBorders>
            <w:shd w:val="clear" w:color="000000" w:fill="B8CCE4"/>
            <w:noWrap/>
            <w:vAlign w:val="center"/>
            <w:hideMark/>
          </w:tcPr>
          <w:p w:rsidR="005D5080" w:rsidRDefault="005D5080" w:rsidP="005D5080">
            <w:pPr>
              <w:pStyle w:val="Sinespaciado"/>
            </w:pPr>
            <w:r>
              <w:t>MAYO 2011</w:t>
            </w:r>
          </w:p>
        </w:tc>
        <w:tc>
          <w:tcPr>
            <w:tcW w:w="1471"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D5080" w:rsidRDefault="005D5080" w:rsidP="005D5080">
            <w:pPr>
              <w:pStyle w:val="Sinespaciado"/>
            </w:pPr>
            <w:r>
              <w:t> </w:t>
            </w:r>
          </w:p>
        </w:tc>
        <w:tc>
          <w:tcPr>
            <w:tcW w:w="1273"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5D5080" w:rsidRDefault="005D5080" w:rsidP="005D5080">
            <w:pPr>
              <w:pStyle w:val="Sinespaciado"/>
            </w:pPr>
            <w:r>
              <w:t>472,20</w:t>
            </w:r>
          </w:p>
        </w:tc>
        <w:tc>
          <w:tcPr>
            <w:tcW w:w="120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5D5080" w:rsidRDefault="005D5080" w:rsidP="005D5080">
            <w:pPr>
              <w:pStyle w:val="Sinespaciado"/>
            </w:pPr>
            <w:r>
              <w:t>1328,0</w:t>
            </w:r>
          </w:p>
        </w:tc>
      </w:tr>
      <w:tr w:rsidR="005D5080" w:rsidTr="00785636">
        <w:trPr>
          <w:gridAfter w:val="1"/>
          <w:wAfter w:w="1200" w:type="dxa"/>
          <w:trHeight w:val="300"/>
        </w:trPr>
        <w:tc>
          <w:tcPr>
            <w:tcW w:w="2527" w:type="dxa"/>
            <w:gridSpan w:val="2"/>
            <w:tcBorders>
              <w:top w:val="nil"/>
              <w:left w:val="nil"/>
              <w:bottom w:val="nil"/>
              <w:right w:val="nil"/>
            </w:tcBorders>
            <w:shd w:val="clear" w:color="auto" w:fill="auto"/>
            <w:noWrap/>
            <w:vAlign w:val="bottom"/>
            <w:hideMark/>
          </w:tcPr>
          <w:p w:rsidR="005D5080" w:rsidRDefault="005D5080" w:rsidP="005D5080">
            <w:pPr>
              <w:pStyle w:val="Sinespaciado"/>
            </w:pPr>
          </w:p>
        </w:tc>
        <w:tc>
          <w:tcPr>
            <w:tcW w:w="1471" w:type="dxa"/>
            <w:tcBorders>
              <w:top w:val="nil"/>
              <w:left w:val="nil"/>
              <w:bottom w:val="nil"/>
              <w:right w:val="nil"/>
            </w:tcBorders>
            <w:shd w:val="clear" w:color="auto" w:fill="auto"/>
            <w:noWrap/>
            <w:vAlign w:val="bottom"/>
            <w:hideMark/>
          </w:tcPr>
          <w:p w:rsidR="005D5080" w:rsidRPr="00EE5704" w:rsidRDefault="005D5080" w:rsidP="005D5080">
            <w:pPr>
              <w:pStyle w:val="Sinespaciado"/>
              <w:rPr>
                <w:sz w:val="14"/>
              </w:rPr>
            </w:pPr>
          </w:p>
        </w:tc>
        <w:tc>
          <w:tcPr>
            <w:tcW w:w="1273" w:type="dxa"/>
            <w:tcBorders>
              <w:top w:val="nil"/>
              <w:left w:val="nil"/>
              <w:bottom w:val="nil"/>
              <w:right w:val="nil"/>
            </w:tcBorders>
            <w:shd w:val="clear" w:color="auto" w:fill="auto"/>
            <w:noWrap/>
            <w:vAlign w:val="bottom"/>
            <w:hideMark/>
          </w:tcPr>
          <w:p w:rsidR="005D5080" w:rsidRDefault="005D5080" w:rsidP="005D5080">
            <w:pPr>
              <w:pStyle w:val="Sinespaciado"/>
            </w:pPr>
          </w:p>
        </w:tc>
        <w:tc>
          <w:tcPr>
            <w:tcW w:w="1200" w:type="dxa"/>
            <w:tcBorders>
              <w:top w:val="nil"/>
              <w:left w:val="nil"/>
              <w:bottom w:val="nil"/>
              <w:right w:val="nil"/>
            </w:tcBorders>
            <w:shd w:val="clear" w:color="auto" w:fill="auto"/>
            <w:noWrap/>
            <w:vAlign w:val="bottom"/>
            <w:hideMark/>
          </w:tcPr>
          <w:p w:rsidR="005D5080" w:rsidRDefault="005D5080" w:rsidP="005D5080">
            <w:pPr>
              <w:pStyle w:val="Sinespaciado"/>
            </w:pPr>
          </w:p>
        </w:tc>
      </w:tr>
      <w:tr w:rsidR="005D5080" w:rsidTr="00785636">
        <w:trPr>
          <w:gridAfter w:val="1"/>
          <w:wAfter w:w="1200" w:type="dxa"/>
          <w:trHeight w:val="300"/>
        </w:trPr>
        <w:tc>
          <w:tcPr>
            <w:tcW w:w="2527" w:type="dxa"/>
            <w:gridSpan w:val="2"/>
            <w:tcBorders>
              <w:top w:val="single" w:sz="4" w:space="0" w:color="auto"/>
              <w:left w:val="single" w:sz="4" w:space="0" w:color="auto"/>
              <w:bottom w:val="single" w:sz="4" w:space="0" w:color="auto"/>
              <w:right w:val="single" w:sz="4" w:space="0" w:color="auto"/>
            </w:tcBorders>
            <w:shd w:val="clear" w:color="000000" w:fill="B8CCE4"/>
            <w:noWrap/>
            <w:vAlign w:val="center"/>
            <w:hideMark/>
          </w:tcPr>
          <w:p w:rsidR="005D5080" w:rsidRDefault="005D5080" w:rsidP="005D5080">
            <w:pPr>
              <w:pStyle w:val="Sinespaciado"/>
            </w:pPr>
            <w:r>
              <w:t>Promedio</w:t>
            </w:r>
          </w:p>
        </w:tc>
        <w:tc>
          <w:tcPr>
            <w:tcW w:w="1471"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5D5080" w:rsidRDefault="005D5080" w:rsidP="005D5080">
            <w:pPr>
              <w:pStyle w:val="Sinespaciado"/>
            </w:pPr>
            <w:r>
              <w:t>217,89</w:t>
            </w:r>
          </w:p>
        </w:tc>
        <w:tc>
          <w:tcPr>
            <w:tcW w:w="1273"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5D5080" w:rsidRDefault="005D5080" w:rsidP="005D5080">
            <w:pPr>
              <w:pStyle w:val="Sinespaciado"/>
            </w:pPr>
            <w:r>
              <w:t>469,78</w:t>
            </w:r>
          </w:p>
        </w:tc>
        <w:tc>
          <w:tcPr>
            <w:tcW w:w="1200" w:type="dxa"/>
            <w:tcBorders>
              <w:top w:val="single" w:sz="4" w:space="0" w:color="auto"/>
              <w:left w:val="nil"/>
              <w:bottom w:val="single" w:sz="4" w:space="0" w:color="auto"/>
              <w:right w:val="single" w:sz="4" w:space="0" w:color="auto"/>
            </w:tcBorders>
            <w:shd w:val="clear" w:color="000000" w:fill="92D050"/>
            <w:noWrap/>
            <w:vAlign w:val="center"/>
            <w:hideMark/>
          </w:tcPr>
          <w:p w:rsidR="005D5080" w:rsidRDefault="005D5080" w:rsidP="005D5080">
            <w:pPr>
              <w:pStyle w:val="Sinespaciado"/>
            </w:pPr>
            <w:r>
              <w:t>1540,1</w:t>
            </w:r>
          </w:p>
        </w:tc>
      </w:tr>
      <w:tr w:rsidR="004A77BD" w:rsidRPr="004A77BD" w:rsidTr="00A47BD8">
        <w:trPr>
          <w:gridBefore w:val="1"/>
          <w:wBefore w:w="1535" w:type="dxa"/>
          <w:trHeight w:val="300"/>
        </w:trPr>
        <w:tc>
          <w:tcPr>
            <w:tcW w:w="2463" w:type="dxa"/>
            <w:gridSpan w:val="2"/>
            <w:tcBorders>
              <w:top w:val="nil"/>
              <w:left w:val="nil"/>
              <w:bottom w:val="nil"/>
              <w:right w:val="nil"/>
            </w:tcBorders>
            <w:shd w:val="clear" w:color="auto" w:fill="auto"/>
            <w:noWrap/>
            <w:vAlign w:val="bottom"/>
            <w:hideMark/>
          </w:tcPr>
          <w:p w:rsidR="004A77BD" w:rsidRPr="004A77BD" w:rsidRDefault="004A77BD" w:rsidP="005D5080">
            <w:pPr>
              <w:pStyle w:val="Sinespaciado"/>
              <w:rPr>
                <w:rFonts w:eastAsia="Times New Roman"/>
                <w:lang w:val="es-EC" w:eastAsia="es-EC"/>
              </w:rPr>
            </w:pPr>
          </w:p>
        </w:tc>
        <w:tc>
          <w:tcPr>
            <w:tcW w:w="1273" w:type="dxa"/>
            <w:tcBorders>
              <w:top w:val="nil"/>
              <w:left w:val="nil"/>
              <w:bottom w:val="nil"/>
              <w:right w:val="nil"/>
            </w:tcBorders>
            <w:shd w:val="clear" w:color="auto" w:fill="auto"/>
            <w:noWrap/>
            <w:vAlign w:val="bottom"/>
            <w:hideMark/>
          </w:tcPr>
          <w:p w:rsidR="004A77BD" w:rsidRPr="004A77BD" w:rsidRDefault="004A77BD" w:rsidP="005D5080">
            <w:pPr>
              <w:pStyle w:val="Sinespaciado"/>
              <w:rPr>
                <w:rFonts w:eastAsia="Times New Roman"/>
                <w:lang w:val="es-EC" w:eastAsia="es-EC"/>
              </w:rPr>
            </w:pPr>
          </w:p>
        </w:tc>
        <w:tc>
          <w:tcPr>
            <w:tcW w:w="1200" w:type="dxa"/>
            <w:tcBorders>
              <w:top w:val="nil"/>
              <w:left w:val="nil"/>
              <w:bottom w:val="nil"/>
              <w:right w:val="nil"/>
            </w:tcBorders>
            <w:shd w:val="clear" w:color="auto" w:fill="auto"/>
            <w:noWrap/>
            <w:vAlign w:val="bottom"/>
            <w:hideMark/>
          </w:tcPr>
          <w:p w:rsidR="004A77BD" w:rsidRPr="004A77BD" w:rsidRDefault="004A77BD" w:rsidP="005D5080">
            <w:pPr>
              <w:pStyle w:val="Sinespaciado"/>
              <w:rPr>
                <w:rFonts w:eastAsia="Times New Roman"/>
                <w:lang w:val="es-EC" w:eastAsia="es-EC"/>
              </w:rPr>
            </w:pPr>
          </w:p>
        </w:tc>
        <w:tc>
          <w:tcPr>
            <w:tcW w:w="1200" w:type="dxa"/>
            <w:tcBorders>
              <w:top w:val="nil"/>
              <w:left w:val="nil"/>
              <w:bottom w:val="nil"/>
              <w:right w:val="nil"/>
            </w:tcBorders>
            <w:shd w:val="clear" w:color="auto" w:fill="auto"/>
            <w:noWrap/>
            <w:vAlign w:val="bottom"/>
            <w:hideMark/>
          </w:tcPr>
          <w:p w:rsidR="004A77BD" w:rsidRPr="004A77BD" w:rsidRDefault="004A77BD" w:rsidP="005D5080">
            <w:pPr>
              <w:pStyle w:val="Sinespaciado"/>
              <w:rPr>
                <w:rFonts w:eastAsia="Times New Roman"/>
                <w:lang w:val="es-EC" w:eastAsia="es-EC"/>
              </w:rPr>
            </w:pPr>
          </w:p>
        </w:tc>
      </w:tr>
    </w:tbl>
    <w:p w:rsidR="0060172D" w:rsidRPr="00A60A11" w:rsidRDefault="00A60A11" w:rsidP="005C07A4">
      <w:pPr>
        <w:pStyle w:val="Sinespaciado"/>
        <w:spacing w:line="276" w:lineRule="auto"/>
        <w:ind w:left="851"/>
        <w:rPr>
          <w:rFonts w:ascii="Arial" w:hAnsi="Arial" w:cs="Arial"/>
          <w:sz w:val="24"/>
        </w:rPr>
      </w:pPr>
      <w:r w:rsidRPr="00A60A11">
        <w:rPr>
          <w:rFonts w:ascii="Arial" w:hAnsi="Arial" w:cs="Arial"/>
          <w:sz w:val="24"/>
        </w:rPr>
        <w:t>Todas las unidades están en Mg/Nm</w:t>
      </w:r>
      <w:r w:rsidRPr="00A60A11">
        <w:rPr>
          <w:rFonts w:ascii="Arial" w:hAnsi="Arial" w:cs="Arial"/>
          <w:sz w:val="24"/>
          <w:vertAlign w:val="superscript"/>
        </w:rPr>
        <w:t>3</w:t>
      </w:r>
    </w:p>
    <w:p w:rsidR="0060172D" w:rsidRDefault="002C195B" w:rsidP="00EE5704">
      <w:pPr>
        <w:pStyle w:val="Sinespaciado"/>
        <w:spacing w:after="240" w:line="276" w:lineRule="auto"/>
        <w:ind w:left="851"/>
        <w:rPr>
          <w:rFonts w:ascii="Arial" w:hAnsi="Arial" w:cs="Arial"/>
          <w:sz w:val="24"/>
        </w:rPr>
      </w:pPr>
      <w:r w:rsidRPr="002C195B">
        <w:rPr>
          <w:rFonts w:ascii="Arial" w:hAnsi="Arial" w:cs="Arial"/>
          <w:sz w:val="24"/>
        </w:rPr>
        <w:t>Los colores presentes</w:t>
      </w:r>
      <w:r w:rsidR="0060172D" w:rsidRPr="002C195B">
        <w:rPr>
          <w:rFonts w:ascii="Arial" w:hAnsi="Arial" w:cs="Arial"/>
          <w:sz w:val="24"/>
        </w:rPr>
        <w:t xml:space="preserve"> en la tabla indica el</w:t>
      </w:r>
      <w:r w:rsidRPr="002C195B">
        <w:rPr>
          <w:rFonts w:ascii="Arial" w:hAnsi="Arial" w:cs="Arial"/>
          <w:sz w:val="24"/>
        </w:rPr>
        <w:t xml:space="preserve"> estado de </w:t>
      </w:r>
      <w:r w:rsidR="0060172D" w:rsidRPr="002C195B">
        <w:rPr>
          <w:rFonts w:ascii="Arial" w:hAnsi="Arial" w:cs="Arial"/>
          <w:sz w:val="24"/>
        </w:rPr>
        <w:t xml:space="preserve">cumplimiento de la norma </w:t>
      </w:r>
      <w:r w:rsidRPr="002C195B">
        <w:rPr>
          <w:rFonts w:ascii="Arial" w:hAnsi="Arial" w:cs="Arial"/>
          <w:sz w:val="24"/>
        </w:rPr>
        <w:t>de la siguiente manera</w:t>
      </w:r>
      <w:r w:rsidR="002955E7">
        <w:rPr>
          <w:rFonts w:ascii="Arial" w:hAnsi="Arial" w:cs="Arial"/>
          <w:sz w:val="24"/>
        </w:rPr>
        <w:t>.</w:t>
      </w:r>
    </w:p>
    <w:p w:rsidR="002955E7" w:rsidRDefault="002955E7" w:rsidP="00EE5704">
      <w:pPr>
        <w:pStyle w:val="Sinespaciado"/>
        <w:spacing w:after="240" w:line="276" w:lineRule="auto"/>
        <w:ind w:left="851"/>
        <w:rPr>
          <w:rFonts w:ascii="Arial" w:hAnsi="Arial" w:cs="Arial"/>
          <w:sz w:val="24"/>
        </w:rPr>
      </w:pPr>
    </w:p>
    <w:p w:rsidR="002955E7" w:rsidRDefault="002955E7" w:rsidP="00EE5704">
      <w:pPr>
        <w:pStyle w:val="Sinespaciado"/>
        <w:spacing w:after="240" w:line="276" w:lineRule="auto"/>
        <w:ind w:left="851"/>
        <w:rPr>
          <w:rFonts w:ascii="Arial" w:hAnsi="Arial" w:cs="Arial"/>
          <w:sz w:val="24"/>
        </w:rPr>
      </w:pPr>
    </w:p>
    <w:p w:rsidR="00A47BD8" w:rsidRDefault="006F79AC" w:rsidP="00EE5704">
      <w:pPr>
        <w:pStyle w:val="Epgrafe"/>
        <w:spacing w:after="120"/>
        <w:ind w:left="992"/>
        <w:jc w:val="center"/>
        <w:rPr>
          <w:rFonts w:cs="Arial"/>
          <w:color w:val="auto"/>
          <w:sz w:val="24"/>
        </w:rPr>
      </w:pPr>
      <w:bookmarkStart w:id="44" w:name="_Toc327909605"/>
      <w:r w:rsidRPr="00DA3A9F">
        <w:rPr>
          <w:rFonts w:cs="Arial"/>
          <w:color w:val="auto"/>
          <w:sz w:val="24"/>
        </w:rPr>
        <w:lastRenderedPageBreak/>
        <w:t xml:space="preserve">TABLA </w:t>
      </w:r>
      <w:r w:rsidR="00E53015">
        <w:rPr>
          <w:rFonts w:cs="Arial"/>
          <w:color w:val="auto"/>
          <w:sz w:val="24"/>
        </w:rPr>
        <w:fldChar w:fldCharType="begin"/>
      </w:r>
      <w:r w:rsidR="00FB25BC">
        <w:rPr>
          <w:rFonts w:cs="Arial"/>
          <w:color w:val="auto"/>
          <w:sz w:val="24"/>
        </w:rPr>
        <w:instrText xml:space="preserve"> SEQ TABLA \* ROMAN </w:instrText>
      </w:r>
      <w:r w:rsidR="00E53015">
        <w:rPr>
          <w:rFonts w:cs="Arial"/>
          <w:color w:val="auto"/>
          <w:sz w:val="24"/>
        </w:rPr>
        <w:fldChar w:fldCharType="separate"/>
      </w:r>
      <w:r w:rsidR="006B0D71">
        <w:rPr>
          <w:rFonts w:cs="Arial"/>
          <w:noProof/>
          <w:color w:val="auto"/>
          <w:sz w:val="24"/>
        </w:rPr>
        <w:t>II</w:t>
      </w:r>
      <w:r w:rsidR="00E53015">
        <w:rPr>
          <w:rFonts w:cs="Arial"/>
          <w:color w:val="auto"/>
          <w:sz w:val="24"/>
        </w:rPr>
        <w:fldChar w:fldCharType="end"/>
      </w:r>
    </w:p>
    <w:p w:rsidR="006F79AC" w:rsidRPr="00DA3A9F" w:rsidRDefault="006F79AC" w:rsidP="00EE5704">
      <w:pPr>
        <w:pStyle w:val="Epgrafe"/>
        <w:spacing w:after="120"/>
        <w:ind w:left="992"/>
        <w:jc w:val="center"/>
        <w:rPr>
          <w:rFonts w:cs="Arial"/>
          <w:color w:val="auto"/>
          <w:sz w:val="24"/>
        </w:rPr>
      </w:pPr>
      <w:r w:rsidRPr="00DA3A9F">
        <w:rPr>
          <w:rFonts w:cs="Arial"/>
          <w:color w:val="auto"/>
          <w:sz w:val="24"/>
        </w:rPr>
        <w:tab/>
        <w:t>TABLA EXPLICATIVA DE COLORES</w:t>
      </w:r>
      <w:bookmarkEnd w:id="44"/>
    </w:p>
    <w:tbl>
      <w:tblPr>
        <w:tblStyle w:val="Tablaconcuadrcula"/>
        <w:tblW w:w="6521" w:type="dxa"/>
        <w:tblInd w:w="1384" w:type="dxa"/>
        <w:tblLook w:val="04A0"/>
      </w:tblPr>
      <w:tblGrid>
        <w:gridCol w:w="1134"/>
        <w:gridCol w:w="1418"/>
        <w:gridCol w:w="1001"/>
        <w:gridCol w:w="2968"/>
      </w:tblGrid>
      <w:tr w:rsidR="00F10F87" w:rsidRPr="00A60A11" w:rsidTr="00A31D62">
        <w:tc>
          <w:tcPr>
            <w:tcW w:w="1134" w:type="dxa"/>
            <w:shd w:val="clear" w:color="auto" w:fill="8DB3E2" w:themeFill="text2" w:themeFillTint="66"/>
          </w:tcPr>
          <w:p w:rsidR="00F10F87" w:rsidRPr="00A60A11" w:rsidRDefault="00F10F87" w:rsidP="00A60A11">
            <w:pPr>
              <w:pStyle w:val="Sinespaciado"/>
              <w:jc w:val="both"/>
              <w:rPr>
                <w:rFonts w:ascii="Arial" w:hAnsi="Arial" w:cs="Arial"/>
                <w:b/>
              </w:rPr>
            </w:pPr>
            <w:r w:rsidRPr="00A60A11">
              <w:rPr>
                <w:rFonts w:ascii="Arial" w:hAnsi="Arial" w:cs="Arial"/>
                <w:b/>
              </w:rPr>
              <w:t xml:space="preserve">Color </w:t>
            </w:r>
          </w:p>
        </w:tc>
        <w:tc>
          <w:tcPr>
            <w:tcW w:w="1418" w:type="dxa"/>
            <w:shd w:val="clear" w:color="auto" w:fill="8DB3E2" w:themeFill="text2" w:themeFillTint="66"/>
          </w:tcPr>
          <w:p w:rsidR="00F10F87" w:rsidRPr="00A60A11" w:rsidRDefault="008D2028" w:rsidP="00A60A11">
            <w:pPr>
              <w:pStyle w:val="Sinespaciado"/>
              <w:jc w:val="both"/>
              <w:rPr>
                <w:rFonts w:ascii="Arial" w:hAnsi="Arial" w:cs="Arial"/>
                <w:b/>
              </w:rPr>
            </w:pPr>
            <w:r>
              <w:rPr>
                <w:rFonts w:ascii="Arial" w:hAnsi="Arial" w:cs="Arial"/>
                <w:b/>
              </w:rPr>
              <w:t>Rangos</w:t>
            </w:r>
          </w:p>
        </w:tc>
        <w:tc>
          <w:tcPr>
            <w:tcW w:w="1001" w:type="dxa"/>
            <w:shd w:val="clear" w:color="auto" w:fill="8DB3E2" w:themeFill="text2" w:themeFillTint="66"/>
          </w:tcPr>
          <w:p w:rsidR="00F10F87" w:rsidRPr="00A60A11" w:rsidRDefault="00F8617D" w:rsidP="00A60A11">
            <w:pPr>
              <w:pStyle w:val="Sinespaciado"/>
              <w:jc w:val="both"/>
              <w:rPr>
                <w:rFonts w:ascii="Arial" w:hAnsi="Arial" w:cs="Arial"/>
                <w:b/>
              </w:rPr>
            </w:pPr>
            <w:r>
              <w:rPr>
                <w:rFonts w:ascii="Arial" w:hAnsi="Arial" w:cs="Arial"/>
                <w:b/>
              </w:rPr>
              <w:t>Límite</w:t>
            </w:r>
          </w:p>
        </w:tc>
        <w:tc>
          <w:tcPr>
            <w:tcW w:w="2968" w:type="dxa"/>
            <w:shd w:val="clear" w:color="auto" w:fill="8DB3E2" w:themeFill="text2" w:themeFillTint="66"/>
          </w:tcPr>
          <w:p w:rsidR="00F10F87" w:rsidRPr="00A60A11" w:rsidRDefault="00F10F87" w:rsidP="00A60A11">
            <w:pPr>
              <w:pStyle w:val="Sinespaciado"/>
              <w:jc w:val="both"/>
              <w:rPr>
                <w:rFonts w:ascii="Arial" w:hAnsi="Arial" w:cs="Arial"/>
                <w:b/>
              </w:rPr>
            </w:pPr>
            <w:r w:rsidRPr="00A60A11">
              <w:rPr>
                <w:rFonts w:ascii="Arial" w:hAnsi="Arial" w:cs="Arial"/>
                <w:b/>
              </w:rPr>
              <w:t>Significado</w:t>
            </w:r>
          </w:p>
        </w:tc>
      </w:tr>
      <w:tr w:rsidR="008D2028" w:rsidRPr="00A60A11" w:rsidTr="00A31D62">
        <w:trPr>
          <w:trHeight w:val="113"/>
        </w:trPr>
        <w:tc>
          <w:tcPr>
            <w:tcW w:w="1134" w:type="dxa"/>
            <w:vMerge w:val="restart"/>
            <w:shd w:val="clear" w:color="auto" w:fill="8DB3E2" w:themeFill="text2" w:themeFillTint="66"/>
            <w:vAlign w:val="center"/>
          </w:tcPr>
          <w:p w:rsidR="008D2028" w:rsidRPr="00A60A11" w:rsidRDefault="008D2028" w:rsidP="00F10F87">
            <w:pPr>
              <w:pStyle w:val="Sinespaciado"/>
              <w:jc w:val="center"/>
              <w:rPr>
                <w:rFonts w:ascii="Arial" w:hAnsi="Arial" w:cs="Arial"/>
              </w:rPr>
            </w:pPr>
            <w:r w:rsidRPr="00A60A11">
              <w:rPr>
                <w:rFonts w:ascii="Arial" w:hAnsi="Arial" w:cs="Arial"/>
              </w:rPr>
              <w:t>P.T.</w:t>
            </w:r>
          </w:p>
        </w:tc>
        <w:tc>
          <w:tcPr>
            <w:tcW w:w="1418" w:type="dxa"/>
            <w:shd w:val="clear" w:color="auto" w:fill="92D050"/>
          </w:tcPr>
          <w:p w:rsidR="008D2028" w:rsidRPr="00A60A11" w:rsidRDefault="008D2028" w:rsidP="008D2028">
            <w:pPr>
              <w:pStyle w:val="Sinespaciado"/>
              <w:jc w:val="both"/>
              <w:rPr>
                <w:rFonts w:ascii="Arial" w:hAnsi="Arial" w:cs="Arial"/>
              </w:rPr>
            </w:pPr>
            <w:r>
              <w:rPr>
                <w:rFonts w:ascii="Arial" w:hAnsi="Arial" w:cs="Arial"/>
              </w:rPr>
              <w:t>X ≤ 200</w:t>
            </w:r>
          </w:p>
        </w:tc>
        <w:tc>
          <w:tcPr>
            <w:tcW w:w="1001" w:type="dxa"/>
            <w:vMerge w:val="restart"/>
            <w:shd w:val="clear" w:color="auto" w:fill="8DB3E2" w:themeFill="text2" w:themeFillTint="66"/>
            <w:vAlign w:val="center"/>
          </w:tcPr>
          <w:p w:rsidR="008D2028" w:rsidRPr="00A60A11" w:rsidRDefault="008D2028" w:rsidP="008D2028">
            <w:pPr>
              <w:pStyle w:val="Sinespaciado"/>
              <w:jc w:val="center"/>
              <w:rPr>
                <w:rFonts w:ascii="Arial" w:hAnsi="Arial" w:cs="Arial"/>
              </w:rPr>
            </w:pPr>
            <w:r>
              <w:rPr>
                <w:rFonts w:ascii="Arial" w:hAnsi="Arial" w:cs="Arial"/>
              </w:rPr>
              <w:t>350</w:t>
            </w:r>
          </w:p>
        </w:tc>
        <w:tc>
          <w:tcPr>
            <w:tcW w:w="2968" w:type="dxa"/>
            <w:shd w:val="clear" w:color="auto" w:fill="92D050"/>
            <w:vAlign w:val="center"/>
          </w:tcPr>
          <w:p w:rsidR="008D2028" w:rsidRPr="00A60A11" w:rsidRDefault="008D2028" w:rsidP="00BE39D5">
            <w:pPr>
              <w:pStyle w:val="Sinespaciado"/>
              <w:rPr>
                <w:rFonts w:ascii="Arial" w:hAnsi="Arial" w:cs="Arial"/>
              </w:rPr>
            </w:pPr>
            <w:r w:rsidRPr="00A60A11">
              <w:rPr>
                <w:rFonts w:ascii="Arial" w:hAnsi="Arial" w:cs="Arial"/>
              </w:rPr>
              <w:t>Si cumple la Norma</w:t>
            </w:r>
          </w:p>
        </w:tc>
      </w:tr>
      <w:tr w:rsidR="008D2028" w:rsidRPr="00A60A11" w:rsidTr="00A31D62">
        <w:trPr>
          <w:trHeight w:val="112"/>
        </w:trPr>
        <w:tc>
          <w:tcPr>
            <w:tcW w:w="1134" w:type="dxa"/>
            <w:vMerge/>
            <w:shd w:val="clear" w:color="auto" w:fill="8DB3E2" w:themeFill="text2" w:themeFillTint="66"/>
          </w:tcPr>
          <w:p w:rsidR="008D2028" w:rsidRPr="00A60A11" w:rsidRDefault="008D2028" w:rsidP="00A60A11">
            <w:pPr>
              <w:pStyle w:val="Sinespaciado"/>
              <w:jc w:val="both"/>
              <w:rPr>
                <w:rFonts w:ascii="Arial" w:hAnsi="Arial" w:cs="Arial"/>
              </w:rPr>
            </w:pPr>
          </w:p>
        </w:tc>
        <w:tc>
          <w:tcPr>
            <w:tcW w:w="1418" w:type="dxa"/>
            <w:shd w:val="clear" w:color="auto" w:fill="FFFF00"/>
          </w:tcPr>
          <w:p w:rsidR="008D2028" w:rsidRPr="00A60A11" w:rsidRDefault="008D2028" w:rsidP="00F10F87">
            <w:pPr>
              <w:pStyle w:val="Sinespaciado"/>
              <w:jc w:val="both"/>
              <w:rPr>
                <w:rFonts w:ascii="Arial" w:hAnsi="Arial" w:cs="Arial"/>
              </w:rPr>
            </w:pPr>
            <w:r>
              <w:rPr>
                <w:rFonts w:ascii="Arial" w:hAnsi="Arial" w:cs="Arial"/>
              </w:rPr>
              <w:t>X ≤ 299</w:t>
            </w:r>
          </w:p>
        </w:tc>
        <w:tc>
          <w:tcPr>
            <w:tcW w:w="1001" w:type="dxa"/>
            <w:vMerge/>
            <w:shd w:val="clear" w:color="auto" w:fill="8DB3E2" w:themeFill="text2" w:themeFillTint="66"/>
            <w:vAlign w:val="center"/>
          </w:tcPr>
          <w:p w:rsidR="008D2028" w:rsidRPr="00A60A11" w:rsidRDefault="008D2028" w:rsidP="008D2028">
            <w:pPr>
              <w:pStyle w:val="Sinespaciado"/>
              <w:jc w:val="center"/>
              <w:rPr>
                <w:rFonts w:ascii="Arial" w:hAnsi="Arial" w:cs="Arial"/>
              </w:rPr>
            </w:pPr>
          </w:p>
        </w:tc>
        <w:tc>
          <w:tcPr>
            <w:tcW w:w="2968" w:type="dxa"/>
            <w:shd w:val="clear" w:color="auto" w:fill="FFFF00"/>
          </w:tcPr>
          <w:p w:rsidR="008D2028" w:rsidRPr="00A60A11" w:rsidRDefault="008D2028" w:rsidP="00A60A11">
            <w:pPr>
              <w:pStyle w:val="Sinespaciado"/>
              <w:jc w:val="both"/>
              <w:rPr>
                <w:rFonts w:ascii="Arial" w:hAnsi="Arial" w:cs="Arial"/>
              </w:rPr>
            </w:pPr>
            <w:r w:rsidRPr="00A60A11">
              <w:rPr>
                <w:rFonts w:ascii="Arial" w:hAnsi="Arial" w:cs="Arial"/>
              </w:rPr>
              <w:t>Esta en un rango discreto</w:t>
            </w:r>
          </w:p>
        </w:tc>
      </w:tr>
      <w:tr w:rsidR="008D2028" w:rsidRPr="00A60A11" w:rsidTr="00A31D62">
        <w:trPr>
          <w:trHeight w:val="112"/>
        </w:trPr>
        <w:tc>
          <w:tcPr>
            <w:tcW w:w="1134" w:type="dxa"/>
            <w:vMerge/>
            <w:shd w:val="clear" w:color="auto" w:fill="8DB3E2" w:themeFill="text2" w:themeFillTint="66"/>
          </w:tcPr>
          <w:p w:rsidR="008D2028" w:rsidRPr="00A60A11" w:rsidRDefault="008D2028" w:rsidP="00A60A11">
            <w:pPr>
              <w:pStyle w:val="Sinespaciado"/>
              <w:jc w:val="both"/>
              <w:rPr>
                <w:rFonts w:ascii="Arial" w:hAnsi="Arial" w:cs="Arial"/>
              </w:rPr>
            </w:pPr>
          </w:p>
        </w:tc>
        <w:tc>
          <w:tcPr>
            <w:tcW w:w="1418" w:type="dxa"/>
            <w:shd w:val="clear" w:color="auto" w:fill="FF0000"/>
          </w:tcPr>
          <w:p w:rsidR="008D2028" w:rsidRPr="00A60A11" w:rsidRDefault="008D2028" w:rsidP="008D2028">
            <w:pPr>
              <w:pStyle w:val="Sinespaciado"/>
              <w:jc w:val="both"/>
              <w:rPr>
                <w:rFonts w:ascii="Arial" w:hAnsi="Arial" w:cs="Arial"/>
              </w:rPr>
            </w:pPr>
            <w:r>
              <w:rPr>
                <w:rFonts w:ascii="Arial" w:hAnsi="Arial" w:cs="Arial"/>
              </w:rPr>
              <w:t>X</w:t>
            </w:r>
            <w:r w:rsidRPr="001B76D6">
              <w:rPr>
                <w:rFonts w:ascii="Arial" w:hAnsi="Arial" w:cs="Arial"/>
                <w:color w:val="FFFFFF" w:themeColor="background1"/>
              </w:rPr>
              <w:t xml:space="preserve"> ≥ 300</w:t>
            </w:r>
          </w:p>
        </w:tc>
        <w:tc>
          <w:tcPr>
            <w:tcW w:w="1001" w:type="dxa"/>
            <w:vMerge/>
            <w:shd w:val="clear" w:color="auto" w:fill="8DB3E2" w:themeFill="text2" w:themeFillTint="66"/>
            <w:vAlign w:val="center"/>
          </w:tcPr>
          <w:p w:rsidR="008D2028" w:rsidRPr="00A60A11" w:rsidRDefault="008D2028" w:rsidP="008D2028">
            <w:pPr>
              <w:pStyle w:val="Sinespaciado"/>
              <w:jc w:val="center"/>
              <w:rPr>
                <w:rFonts w:ascii="Arial" w:hAnsi="Arial" w:cs="Arial"/>
              </w:rPr>
            </w:pPr>
          </w:p>
        </w:tc>
        <w:tc>
          <w:tcPr>
            <w:tcW w:w="2968" w:type="dxa"/>
            <w:shd w:val="clear" w:color="auto" w:fill="FF0000"/>
          </w:tcPr>
          <w:p w:rsidR="008D2028" w:rsidRPr="001B76D6" w:rsidRDefault="008D2028" w:rsidP="00A60A11">
            <w:pPr>
              <w:pStyle w:val="Sinespaciado"/>
              <w:jc w:val="both"/>
              <w:rPr>
                <w:rFonts w:ascii="Arial" w:hAnsi="Arial" w:cs="Arial"/>
                <w:color w:val="FFFFFF" w:themeColor="background1"/>
              </w:rPr>
            </w:pPr>
            <w:r w:rsidRPr="001B76D6">
              <w:rPr>
                <w:rFonts w:ascii="Arial" w:hAnsi="Arial" w:cs="Arial"/>
                <w:color w:val="FFFFFF" w:themeColor="background1"/>
              </w:rPr>
              <w:t>Está muy cerca del límite</w:t>
            </w:r>
          </w:p>
        </w:tc>
      </w:tr>
      <w:tr w:rsidR="008D2028" w:rsidRPr="00A60A11" w:rsidTr="00A31D62">
        <w:trPr>
          <w:trHeight w:val="232"/>
        </w:trPr>
        <w:tc>
          <w:tcPr>
            <w:tcW w:w="1134" w:type="dxa"/>
            <w:vMerge w:val="restart"/>
            <w:shd w:val="clear" w:color="auto" w:fill="8DB3E2" w:themeFill="text2" w:themeFillTint="66"/>
            <w:vAlign w:val="center"/>
          </w:tcPr>
          <w:p w:rsidR="008D2028" w:rsidRPr="00A60A11" w:rsidRDefault="008D2028" w:rsidP="008D2028">
            <w:pPr>
              <w:pStyle w:val="Sinespaciado"/>
              <w:jc w:val="center"/>
              <w:rPr>
                <w:rFonts w:ascii="Arial" w:hAnsi="Arial" w:cs="Arial"/>
              </w:rPr>
            </w:pPr>
            <w:r w:rsidRPr="00A60A11">
              <w:rPr>
                <w:rFonts w:ascii="Arial" w:hAnsi="Arial" w:cs="Arial"/>
              </w:rPr>
              <w:t>NOX</w:t>
            </w:r>
          </w:p>
          <w:p w:rsidR="008D2028" w:rsidRPr="00A60A11" w:rsidRDefault="008D2028" w:rsidP="008D2028">
            <w:pPr>
              <w:pStyle w:val="Sinespaciado"/>
              <w:jc w:val="center"/>
              <w:rPr>
                <w:rFonts w:ascii="Arial" w:hAnsi="Arial" w:cs="Arial"/>
              </w:rPr>
            </w:pPr>
          </w:p>
        </w:tc>
        <w:tc>
          <w:tcPr>
            <w:tcW w:w="1418" w:type="dxa"/>
            <w:shd w:val="clear" w:color="auto" w:fill="92D050"/>
          </w:tcPr>
          <w:p w:rsidR="008D2028" w:rsidRPr="00A60A11" w:rsidRDefault="008D2028" w:rsidP="00F10F87">
            <w:pPr>
              <w:pStyle w:val="Sinespaciado"/>
              <w:jc w:val="both"/>
              <w:rPr>
                <w:rFonts w:ascii="Arial" w:hAnsi="Arial" w:cs="Arial"/>
              </w:rPr>
            </w:pPr>
            <w:r>
              <w:rPr>
                <w:rFonts w:ascii="Arial" w:hAnsi="Arial" w:cs="Arial"/>
              </w:rPr>
              <w:t xml:space="preserve">X </w:t>
            </w:r>
            <w:r w:rsidRPr="00A60A11">
              <w:rPr>
                <w:rFonts w:ascii="Arial" w:hAnsi="Arial" w:cs="Arial"/>
              </w:rPr>
              <w:t>≤</w:t>
            </w:r>
            <w:r>
              <w:rPr>
                <w:rFonts w:ascii="Arial" w:hAnsi="Arial" w:cs="Arial"/>
              </w:rPr>
              <w:t xml:space="preserve"> 400</w:t>
            </w:r>
          </w:p>
        </w:tc>
        <w:tc>
          <w:tcPr>
            <w:tcW w:w="1001" w:type="dxa"/>
            <w:vMerge w:val="restart"/>
            <w:shd w:val="clear" w:color="auto" w:fill="8DB3E2" w:themeFill="text2" w:themeFillTint="66"/>
            <w:vAlign w:val="center"/>
          </w:tcPr>
          <w:p w:rsidR="008D2028" w:rsidRPr="00A60A11" w:rsidRDefault="008D2028" w:rsidP="008D2028">
            <w:pPr>
              <w:pStyle w:val="Sinespaciado"/>
              <w:jc w:val="center"/>
              <w:rPr>
                <w:rFonts w:ascii="Arial" w:hAnsi="Arial" w:cs="Arial"/>
              </w:rPr>
            </w:pPr>
            <w:r>
              <w:rPr>
                <w:rFonts w:ascii="Arial" w:hAnsi="Arial" w:cs="Arial"/>
              </w:rPr>
              <w:t>700</w:t>
            </w:r>
          </w:p>
        </w:tc>
        <w:tc>
          <w:tcPr>
            <w:tcW w:w="2968" w:type="dxa"/>
            <w:shd w:val="clear" w:color="auto" w:fill="92D050"/>
            <w:vAlign w:val="center"/>
          </w:tcPr>
          <w:p w:rsidR="008D2028" w:rsidRPr="00A60A11" w:rsidRDefault="008D2028" w:rsidP="00F10F87">
            <w:pPr>
              <w:pStyle w:val="Sinespaciado"/>
              <w:rPr>
                <w:rFonts w:ascii="Arial" w:hAnsi="Arial" w:cs="Arial"/>
              </w:rPr>
            </w:pPr>
            <w:r w:rsidRPr="00A60A11">
              <w:rPr>
                <w:rFonts w:ascii="Arial" w:hAnsi="Arial" w:cs="Arial"/>
              </w:rPr>
              <w:t>Si cumple la Norma</w:t>
            </w:r>
          </w:p>
        </w:tc>
      </w:tr>
      <w:tr w:rsidR="008D2028" w:rsidRPr="00A60A11" w:rsidTr="00A31D62">
        <w:trPr>
          <w:trHeight w:val="230"/>
        </w:trPr>
        <w:tc>
          <w:tcPr>
            <w:tcW w:w="1134" w:type="dxa"/>
            <w:vMerge/>
            <w:shd w:val="clear" w:color="auto" w:fill="8DB3E2" w:themeFill="text2" w:themeFillTint="66"/>
          </w:tcPr>
          <w:p w:rsidR="008D2028" w:rsidRPr="00A60A11" w:rsidRDefault="008D2028" w:rsidP="00A60A11">
            <w:pPr>
              <w:pStyle w:val="Sinespaciado"/>
              <w:jc w:val="both"/>
              <w:rPr>
                <w:rFonts w:ascii="Arial" w:hAnsi="Arial" w:cs="Arial"/>
              </w:rPr>
            </w:pPr>
          </w:p>
        </w:tc>
        <w:tc>
          <w:tcPr>
            <w:tcW w:w="1418" w:type="dxa"/>
            <w:shd w:val="clear" w:color="auto" w:fill="FFFF00"/>
          </w:tcPr>
          <w:p w:rsidR="008D2028" w:rsidRPr="00A60A11" w:rsidRDefault="008D2028" w:rsidP="008D2028">
            <w:pPr>
              <w:pStyle w:val="Sinespaciado"/>
              <w:jc w:val="both"/>
              <w:rPr>
                <w:rFonts w:ascii="Arial" w:hAnsi="Arial" w:cs="Arial"/>
              </w:rPr>
            </w:pPr>
            <w:r>
              <w:rPr>
                <w:rFonts w:ascii="Arial" w:hAnsi="Arial" w:cs="Arial"/>
              </w:rPr>
              <w:t>X ≤ 649</w:t>
            </w:r>
          </w:p>
        </w:tc>
        <w:tc>
          <w:tcPr>
            <w:tcW w:w="1001" w:type="dxa"/>
            <w:vMerge/>
            <w:shd w:val="clear" w:color="auto" w:fill="8DB3E2" w:themeFill="text2" w:themeFillTint="66"/>
            <w:vAlign w:val="center"/>
          </w:tcPr>
          <w:p w:rsidR="008D2028" w:rsidRPr="00A60A11" w:rsidRDefault="008D2028" w:rsidP="008D2028">
            <w:pPr>
              <w:pStyle w:val="Sinespaciado"/>
              <w:jc w:val="center"/>
              <w:rPr>
                <w:rFonts w:ascii="Arial" w:hAnsi="Arial" w:cs="Arial"/>
              </w:rPr>
            </w:pPr>
          </w:p>
        </w:tc>
        <w:tc>
          <w:tcPr>
            <w:tcW w:w="2968" w:type="dxa"/>
            <w:shd w:val="clear" w:color="auto" w:fill="FFFF00"/>
          </w:tcPr>
          <w:p w:rsidR="008D2028" w:rsidRPr="00A60A11" w:rsidRDefault="008D2028" w:rsidP="00F10F87">
            <w:pPr>
              <w:pStyle w:val="Sinespaciado"/>
              <w:rPr>
                <w:rFonts w:ascii="Arial" w:hAnsi="Arial" w:cs="Arial"/>
              </w:rPr>
            </w:pPr>
            <w:r w:rsidRPr="00A60A11">
              <w:rPr>
                <w:rFonts w:ascii="Arial" w:hAnsi="Arial" w:cs="Arial"/>
              </w:rPr>
              <w:t>Esta en un rango discreto</w:t>
            </w:r>
          </w:p>
        </w:tc>
      </w:tr>
      <w:tr w:rsidR="008D2028" w:rsidRPr="00A60A11" w:rsidTr="00A31D62">
        <w:trPr>
          <w:trHeight w:val="230"/>
        </w:trPr>
        <w:tc>
          <w:tcPr>
            <w:tcW w:w="1134" w:type="dxa"/>
            <w:vMerge/>
            <w:shd w:val="clear" w:color="auto" w:fill="8DB3E2" w:themeFill="text2" w:themeFillTint="66"/>
          </w:tcPr>
          <w:p w:rsidR="008D2028" w:rsidRPr="00A60A11" w:rsidRDefault="008D2028" w:rsidP="00A60A11">
            <w:pPr>
              <w:pStyle w:val="Sinespaciado"/>
              <w:jc w:val="both"/>
              <w:rPr>
                <w:rFonts w:ascii="Arial" w:hAnsi="Arial" w:cs="Arial"/>
              </w:rPr>
            </w:pPr>
          </w:p>
        </w:tc>
        <w:tc>
          <w:tcPr>
            <w:tcW w:w="1418" w:type="dxa"/>
            <w:shd w:val="clear" w:color="auto" w:fill="FF0000"/>
          </w:tcPr>
          <w:p w:rsidR="008D2028" w:rsidRPr="001B76D6" w:rsidRDefault="008D2028" w:rsidP="008D2028">
            <w:pPr>
              <w:pStyle w:val="Sinespaciado"/>
              <w:jc w:val="both"/>
              <w:rPr>
                <w:rFonts w:ascii="Arial" w:hAnsi="Arial" w:cs="Arial"/>
                <w:color w:val="FFFFFF" w:themeColor="background1"/>
              </w:rPr>
            </w:pPr>
            <w:r w:rsidRPr="001B76D6">
              <w:rPr>
                <w:rFonts w:ascii="Arial" w:hAnsi="Arial" w:cs="Arial"/>
                <w:color w:val="FFFFFF" w:themeColor="background1"/>
              </w:rPr>
              <w:t>X ≥ 650</w:t>
            </w:r>
          </w:p>
        </w:tc>
        <w:tc>
          <w:tcPr>
            <w:tcW w:w="1001" w:type="dxa"/>
            <w:vMerge/>
            <w:shd w:val="clear" w:color="auto" w:fill="8DB3E2" w:themeFill="text2" w:themeFillTint="66"/>
            <w:vAlign w:val="center"/>
          </w:tcPr>
          <w:p w:rsidR="008D2028" w:rsidRPr="00A60A11" w:rsidRDefault="008D2028" w:rsidP="008D2028">
            <w:pPr>
              <w:pStyle w:val="Sinespaciado"/>
              <w:jc w:val="center"/>
              <w:rPr>
                <w:rFonts w:ascii="Arial" w:hAnsi="Arial" w:cs="Arial"/>
              </w:rPr>
            </w:pPr>
          </w:p>
        </w:tc>
        <w:tc>
          <w:tcPr>
            <w:tcW w:w="2968" w:type="dxa"/>
            <w:shd w:val="clear" w:color="auto" w:fill="FF0000"/>
          </w:tcPr>
          <w:p w:rsidR="008D2028" w:rsidRPr="001B76D6" w:rsidRDefault="008D2028" w:rsidP="00A60A11">
            <w:pPr>
              <w:pStyle w:val="Sinespaciado"/>
              <w:jc w:val="both"/>
              <w:rPr>
                <w:rFonts w:ascii="Arial" w:hAnsi="Arial" w:cs="Arial"/>
                <w:color w:val="FFFFFF" w:themeColor="background1"/>
              </w:rPr>
            </w:pPr>
            <w:r w:rsidRPr="001B76D6">
              <w:rPr>
                <w:rFonts w:ascii="Arial" w:hAnsi="Arial" w:cs="Arial"/>
                <w:color w:val="FFFFFF" w:themeColor="background1"/>
              </w:rPr>
              <w:t>Está muy cerca del límite</w:t>
            </w:r>
          </w:p>
        </w:tc>
      </w:tr>
      <w:tr w:rsidR="008D2028" w:rsidRPr="00A60A11" w:rsidTr="00A31D62">
        <w:trPr>
          <w:trHeight w:val="113"/>
        </w:trPr>
        <w:tc>
          <w:tcPr>
            <w:tcW w:w="1134" w:type="dxa"/>
            <w:vMerge w:val="restart"/>
            <w:shd w:val="clear" w:color="auto" w:fill="8DB3E2" w:themeFill="text2" w:themeFillTint="66"/>
            <w:vAlign w:val="center"/>
          </w:tcPr>
          <w:p w:rsidR="008D2028" w:rsidRPr="00A60A11" w:rsidRDefault="008D2028" w:rsidP="008D2028">
            <w:pPr>
              <w:pStyle w:val="Sinespaciado"/>
              <w:jc w:val="center"/>
              <w:rPr>
                <w:rFonts w:ascii="Arial" w:hAnsi="Arial" w:cs="Arial"/>
              </w:rPr>
            </w:pPr>
            <w:r w:rsidRPr="00A60A11">
              <w:rPr>
                <w:rFonts w:ascii="Arial" w:hAnsi="Arial" w:cs="Arial"/>
              </w:rPr>
              <w:t>SO2</w:t>
            </w:r>
          </w:p>
        </w:tc>
        <w:tc>
          <w:tcPr>
            <w:tcW w:w="1418" w:type="dxa"/>
            <w:shd w:val="clear" w:color="auto" w:fill="92D050"/>
          </w:tcPr>
          <w:p w:rsidR="008D2028" w:rsidRPr="00A60A11" w:rsidRDefault="008D2028" w:rsidP="008D2028">
            <w:pPr>
              <w:pStyle w:val="Sinespaciado"/>
              <w:jc w:val="both"/>
              <w:rPr>
                <w:rFonts w:ascii="Arial" w:hAnsi="Arial" w:cs="Arial"/>
              </w:rPr>
            </w:pPr>
            <w:r>
              <w:rPr>
                <w:rFonts w:ascii="Arial" w:hAnsi="Arial" w:cs="Arial"/>
              </w:rPr>
              <w:t>X ≤ 1200</w:t>
            </w:r>
          </w:p>
        </w:tc>
        <w:tc>
          <w:tcPr>
            <w:tcW w:w="1001" w:type="dxa"/>
            <w:vMerge w:val="restart"/>
            <w:shd w:val="clear" w:color="auto" w:fill="8DB3E2" w:themeFill="text2" w:themeFillTint="66"/>
            <w:vAlign w:val="center"/>
          </w:tcPr>
          <w:p w:rsidR="008D2028" w:rsidRDefault="008D2028" w:rsidP="008D2028">
            <w:pPr>
              <w:pStyle w:val="Sinespaciado"/>
              <w:jc w:val="center"/>
              <w:rPr>
                <w:rFonts w:ascii="Arial" w:hAnsi="Arial" w:cs="Arial"/>
              </w:rPr>
            </w:pPr>
            <w:r>
              <w:rPr>
                <w:rFonts w:ascii="Arial" w:hAnsi="Arial" w:cs="Arial"/>
              </w:rPr>
              <w:t>1650</w:t>
            </w:r>
          </w:p>
        </w:tc>
        <w:tc>
          <w:tcPr>
            <w:tcW w:w="2968" w:type="dxa"/>
            <w:shd w:val="clear" w:color="auto" w:fill="92D050"/>
            <w:vAlign w:val="center"/>
          </w:tcPr>
          <w:p w:rsidR="008D2028" w:rsidRPr="00A60A11" w:rsidRDefault="008D2028" w:rsidP="00F10F87">
            <w:pPr>
              <w:pStyle w:val="Sinespaciado"/>
              <w:rPr>
                <w:rFonts w:ascii="Arial" w:hAnsi="Arial" w:cs="Arial"/>
              </w:rPr>
            </w:pPr>
            <w:r w:rsidRPr="00A60A11">
              <w:rPr>
                <w:rFonts w:ascii="Arial" w:hAnsi="Arial" w:cs="Arial"/>
              </w:rPr>
              <w:t>Si cumple la Norma</w:t>
            </w:r>
          </w:p>
        </w:tc>
      </w:tr>
      <w:tr w:rsidR="008D2028" w:rsidRPr="00A60A11" w:rsidTr="00A31D62">
        <w:trPr>
          <w:trHeight w:val="112"/>
        </w:trPr>
        <w:tc>
          <w:tcPr>
            <w:tcW w:w="1134" w:type="dxa"/>
            <w:vMerge/>
            <w:shd w:val="clear" w:color="auto" w:fill="8DB3E2" w:themeFill="text2" w:themeFillTint="66"/>
          </w:tcPr>
          <w:p w:rsidR="008D2028" w:rsidRPr="00A60A11" w:rsidRDefault="008D2028" w:rsidP="00A60A11">
            <w:pPr>
              <w:pStyle w:val="Sinespaciado"/>
              <w:jc w:val="both"/>
              <w:rPr>
                <w:rFonts w:ascii="Arial" w:hAnsi="Arial" w:cs="Arial"/>
              </w:rPr>
            </w:pPr>
          </w:p>
        </w:tc>
        <w:tc>
          <w:tcPr>
            <w:tcW w:w="1418" w:type="dxa"/>
            <w:shd w:val="clear" w:color="auto" w:fill="FFFF00"/>
          </w:tcPr>
          <w:p w:rsidR="008D2028" w:rsidRPr="00A60A11" w:rsidRDefault="008D2028" w:rsidP="008D2028">
            <w:pPr>
              <w:pStyle w:val="Sinespaciado"/>
              <w:jc w:val="both"/>
              <w:rPr>
                <w:rFonts w:ascii="Arial" w:hAnsi="Arial" w:cs="Arial"/>
              </w:rPr>
            </w:pPr>
            <w:r>
              <w:rPr>
                <w:rFonts w:ascii="Arial" w:hAnsi="Arial" w:cs="Arial"/>
              </w:rPr>
              <w:t>X ≤ 1559</w:t>
            </w:r>
          </w:p>
        </w:tc>
        <w:tc>
          <w:tcPr>
            <w:tcW w:w="1001" w:type="dxa"/>
            <w:vMerge/>
            <w:shd w:val="clear" w:color="auto" w:fill="8DB3E2" w:themeFill="text2" w:themeFillTint="66"/>
          </w:tcPr>
          <w:p w:rsidR="008D2028" w:rsidRPr="00A60A11" w:rsidRDefault="008D2028" w:rsidP="00A60A11">
            <w:pPr>
              <w:pStyle w:val="Sinespaciado"/>
              <w:jc w:val="both"/>
              <w:rPr>
                <w:rFonts w:ascii="Arial" w:hAnsi="Arial" w:cs="Arial"/>
              </w:rPr>
            </w:pPr>
          </w:p>
        </w:tc>
        <w:tc>
          <w:tcPr>
            <w:tcW w:w="2968" w:type="dxa"/>
            <w:shd w:val="clear" w:color="auto" w:fill="FFFF00"/>
          </w:tcPr>
          <w:p w:rsidR="008D2028" w:rsidRPr="00A60A11" w:rsidRDefault="001B76D6" w:rsidP="00A60A11">
            <w:pPr>
              <w:pStyle w:val="Sinespaciado"/>
              <w:jc w:val="both"/>
              <w:rPr>
                <w:rFonts w:ascii="Arial" w:hAnsi="Arial" w:cs="Arial"/>
              </w:rPr>
            </w:pPr>
            <w:r w:rsidRPr="00A60A11">
              <w:rPr>
                <w:rFonts w:ascii="Arial" w:hAnsi="Arial" w:cs="Arial"/>
              </w:rPr>
              <w:t>Esta en un rango discreto</w:t>
            </w:r>
          </w:p>
        </w:tc>
      </w:tr>
      <w:tr w:rsidR="008D2028" w:rsidRPr="00A60A11" w:rsidTr="00A31D62">
        <w:trPr>
          <w:trHeight w:val="112"/>
        </w:trPr>
        <w:tc>
          <w:tcPr>
            <w:tcW w:w="1134" w:type="dxa"/>
            <w:vMerge/>
            <w:shd w:val="clear" w:color="auto" w:fill="8DB3E2" w:themeFill="text2" w:themeFillTint="66"/>
          </w:tcPr>
          <w:p w:rsidR="008D2028" w:rsidRPr="00A60A11" w:rsidRDefault="008D2028" w:rsidP="00A60A11">
            <w:pPr>
              <w:pStyle w:val="Sinespaciado"/>
              <w:jc w:val="both"/>
              <w:rPr>
                <w:rFonts w:ascii="Arial" w:hAnsi="Arial" w:cs="Arial"/>
              </w:rPr>
            </w:pPr>
          </w:p>
        </w:tc>
        <w:tc>
          <w:tcPr>
            <w:tcW w:w="1418" w:type="dxa"/>
            <w:shd w:val="clear" w:color="auto" w:fill="FF0000"/>
          </w:tcPr>
          <w:p w:rsidR="008D2028" w:rsidRPr="001B76D6" w:rsidRDefault="008D2028" w:rsidP="008D2028">
            <w:pPr>
              <w:pStyle w:val="Sinespaciado"/>
              <w:jc w:val="both"/>
              <w:rPr>
                <w:rFonts w:ascii="Arial" w:hAnsi="Arial" w:cs="Arial"/>
                <w:color w:val="FFFFFF" w:themeColor="background1"/>
              </w:rPr>
            </w:pPr>
            <w:r w:rsidRPr="001B76D6">
              <w:rPr>
                <w:rFonts w:ascii="Arial" w:hAnsi="Arial" w:cs="Arial"/>
                <w:color w:val="FFFFFF" w:themeColor="background1"/>
              </w:rPr>
              <w:t>X ≥ 1600</w:t>
            </w:r>
          </w:p>
        </w:tc>
        <w:tc>
          <w:tcPr>
            <w:tcW w:w="1001" w:type="dxa"/>
            <w:vMerge/>
            <w:shd w:val="clear" w:color="auto" w:fill="8DB3E2" w:themeFill="text2" w:themeFillTint="66"/>
          </w:tcPr>
          <w:p w:rsidR="008D2028" w:rsidRPr="00A60A11" w:rsidRDefault="008D2028" w:rsidP="00A60A11">
            <w:pPr>
              <w:pStyle w:val="Sinespaciado"/>
              <w:jc w:val="both"/>
              <w:rPr>
                <w:rFonts w:ascii="Arial" w:hAnsi="Arial" w:cs="Arial"/>
              </w:rPr>
            </w:pPr>
          </w:p>
        </w:tc>
        <w:tc>
          <w:tcPr>
            <w:tcW w:w="2968" w:type="dxa"/>
            <w:shd w:val="clear" w:color="auto" w:fill="FF0000"/>
          </w:tcPr>
          <w:p w:rsidR="008D2028" w:rsidRPr="001B76D6" w:rsidRDefault="001B76D6" w:rsidP="00A60A11">
            <w:pPr>
              <w:pStyle w:val="Sinespaciado"/>
              <w:jc w:val="both"/>
              <w:rPr>
                <w:rFonts w:ascii="Arial" w:hAnsi="Arial" w:cs="Arial"/>
                <w:color w:val="FFFFFF" w:themeColor="background1"/>
              </w:rPr>
            </w:pPr>
            <w:r w:rsidRPr="001B76D6">
              <w:rPr>
                <w:rFonts w:ascii="Arial" w:hAnsi="Arial" w:cs="Arial"/>
                <w:color w:val="FFFFFF" w:themeColor="background1"/>
              </w:rPr>
              <w:t>Está muy cerca del límite</w:t>
            </w:r>
          </w:p>
        </w:tc>
      </w:tr>
    </w:tbl>
    <w:p w:rsidR="002955E7" w:rsidRDefault="002955E7" w:rsidP="00DD6495">
      <w:pPr>
        <w:tabs>
          <w:tab w:val="left" w:pos="851"/>
        </w:tabs>
        <w:spacing w:line="480" w:lineRule="auto"/>
        <w:ind w:left="851" w:right="55"/>
        <w:jc w:val="both"/>
        <w:rPr>
          <w:rFonts w:cs="Arial"/>
        </w:rPr>
      </w:pPr>
    </w:p>
    <w:p w:rsidR="00F8617D" w:rsidRDefault="00847089" w:rsidP="002955E7">
      <w:pPr>
        <w:tabs>
          <w:tab w:val="left" w:pos="993"/>
        </w:tabs>
        <w:spacing w:line="480" w:lineRule="auto"/>
        <w:ind w:left="993" w:right="55"/>
        <w:jc w:val="both"/>
        <w:rPr>
          <w:rFonts w:cs="Arial"/>
        </w:rPr>
      </w:pPr>
      <w:r>
        <w:rPr>
          <w:rFonts w:cs="Arial"/>
        </w:rPr>
        <w:t xml:space="preserve">La tabla </w:t>
      </w:r>
      <w:r w:rsidR="00041D8A">
        <w:rPr>
          <w:rFonts w:cs="Arial"/>
        </w:rPr>
        <w:t>6</w:t>
      </w:r>
      <w:r w:rsidR="00F8617D">
        <w:rPr>
          <w:rFonts w:cs="Arial"/>
        </w:rPr>
        <w:t xml:space="preserve"> indica el rango de contaminación de cada gas contaminante según los límites establecidos.</w:t>
      </w:r>
    </w:p>
    <w:p w:rsidR="00273B49" w:rsidRDefault="00F8617D" w:rsidP="002955E7">
      <w:pPr>
        <w:tabs>
          <w:tab w:val="left" w:pos="993"/>
        </w:tabs>
        <w:spacing w:after="240" w:line="480" w:lineRule="auto"/>
        <w:ind w:left="993" w:right="57"/>
        <w:jc w:val="both"/>
        <w:rPr>
          <w:rFonts w:cs="Arial"/>
        </w:rPr>
      </w:pPr>
      <w:r>
        <w:rPr>
          <w:rFonts w:cs="Arial"/>
        </w:rPr>
        <w:t xml:space="preserve">Las leyes ambientales son </w:t>
      </w:r>
      <w:r w:rsidR="00273B49">
        <w:rPr>
          <w:rFonts w:cs="Arial"/>
        </w:rPr>
        <w:t xml:space="preserve">cada vez son más estrictas y </w:t>
      </w:r>
      <w:r w:rsidR="00041D8A">
        <w:rPr>
          <w:rFonts w:cs="Arial"/>
        </w:rPr>
        <w:t xml:space="preserve">se </w:t>
      </w:r>
      <w:r w:rsidR="00273B49">
        <w:rPr>
          <w:rFonts w:cs="Arial"/>
        </w:rPr>
        <w:t>debe siempre estar prestos a cumplirlas, no solo por cumplir con la leyes en sí, si</w:t>
      </w:r>
      <w:r>
        <w:rPr>
          <w:rFonts w:cs="Arial"/>
        </w:rPr>
        <w:t xml:space="preserve">no también tener la conciencia </w:t>
      </w:r>
      <w:r w:rsidR="00273B49">
        <w:rPr>
          <w:rFonts w:cs="Arial"/>
        </w:rPr>
        <w:t>de evitar la contaminación del medio ambiente, es por esta razón q</w:t>
      </w:r>
      <w:r w:rsidR="00273B49" w:rsidRPr="00A11540">
        <w:rPr>
          <w:rFonts w:cs="Arial"/>
        </w:rPr>
        <w:t xml:space="preserve">ue el objetivo de este estudio </w:t>
      </w:r>
      <w:r w:rsidR="00273B49">
        <w:rPr>
          <w:rFonts w:cs="Arial"/>
        </w:rPr>
        <w:t xml:space="preserve">se hace más indispensable y </w:t>
      </w:r>
      <w:r w:rsidR="00273B49" w:rsidRPr="00A11540">
        <w:rPr>
          <w:rFonts w:cs="Arial"/>
        </w:rPr>
        <w:t>continua con la clara misión de realizar el</w:t>
      </w:r>
      <w:r w:rsidR="00B5356C">
        <w:rPr>
          <w:rFonts w:cs="Arial"/>
        </w:rPr>
        <w:t xml:space="preserve"> diseño de  un s</w:t>
      </w:r>
      <w:r w:rsidR="00273B49">
        <w:rPr>
          <w:rFonts w:cs="Arial"/>
        </w:rPr>
        <w:t xml:space="preserve">istema </w:t>
      </w:r>
      <w:r w:rsidR="00B5356C">
        <w:rPr>
          <w:rFonts w:cs="Arial"/>
        </w:rPr>
        <w:t>colector de p</w:t>
      </w:r>
      <w:r>
        <w:rPr>
          <w:rFonts w:cs="Arial"/>
        </w:rPr>
        <w:t xml:space="preserve">artícula y </w:t>
      </w:r>
      <w:r w:rsidR="00B5356C">
        <w:rPr>
          <w:rFonts w:cs="Arial"/>
        </w:rPr>
        <w:t>l</w:t>
      </w:r>
      <w:r w:rsidR="00273B49">
        <w:rPr>
          <w:rFonts w:cs="Arial"/>
        </w:rPr>
        <w:t xml:space="preserve">impiador de </w:t>
      </w:r>
      <w:r w:rsidR="00B5356C">
        <w:rPr>
          <w:rFonts w:cs="Arial"/>
        </w:rPr>
        <w:t>g</w:t>
      </w:r>
      <w:r>
        <w:rPr>
          <w:rFonts w:cs="Arial"/>
        </w:rPr>
        <w:t>ases</w:t>
      </w:r>
      <w:r w:rsidR="00273B49" w:rsidRPr="00A11540">
        <w:rPr>
          <w:rFonts w:cs="Arial"/>
        </w:rPr>
        <w:t>” con la finalidad de que los gases emitidos no perjudiquen al medio ambiente con la magnitud de contaminante que van al aire en la  actualidad.</w:t>
      </w:r>
    </w:p>
    <w:p w:rsidR="00273B49" w:rsidRPr="00BA27AA" w:rsidRDefault="00C13C46" w:rsidP="002955E7">
      <w:pPr>
        <w:pStyle w:val="Ttulo2"/>
        <w:tabs>
          <w:tab w:val="right" w:pos="993"/>
        </w:tabs>
        <w:spacing w:line="480" w:lineRule="auto"/>
        <w:ind w:left="993" w:hanging="574"/>
      </w:pPr>
      <w:bookmarkStart w:id="45" w:name="_Toc327909852"/>
      <w:r>
        <w:t xml:space="preserve">Factores </w:t>
      </w:r>
      <w:r w:rsidR="00273B49" w:rsidRPr="00BA27AA">
        <w:t>de Influencia.</w:t>
      </w:r>
      <w:bookmarkEnd w:id="45"/>
    </w:p>
    <w:p w:rsidR="00273B49" w:rsidRPr="00AF3627" w:rsidRDefault="00273B49" w:rsidP="00BA1008">
      <w:pPr>
        <w:pStyle w:val="Prrafodelista"/>
        <w:spacing w:line="480" w:lineRule="auto"/>
        <w:ind w:left="993" w:right="55"/>
        <w:jc w:val="both"/>
        <w:rPr>
          <w:rFonts w:cs="Arial"/>
          <w:szCs w:val="24"/>
          <w:lang w:val="es-EC"/>
        </w:rPr>
      </w:pPr>
      <w:r w:rsidRPr="00AF3627">
        <w:rPr>
          <w:rFonts w:cs="Arial"/>
          <w:szCs w:val="24"/>
          <w:lang w:val="es-EC"/>
        </w:rPr>
        <w:t>La principal ventaja d</w:t>
      </w:r>
      <w:r w:rsidR="00D727F5">
        <w:rPr>
          <w:rFonts w:cs="Arial"/>
          <w:szCs w:val="24"/>
          <w:lang w:val="es-EC"/>
        </w:rPr>
        <w:t>e la</w:t>
      </w:r>
      <w:r w:rsidRPr="00AF3627">
        <w:rPr>
          <w:rFonts w:cs="Arial"/>
          <w:szCs w:val="24"/>
          <w:lang w:val="es-EC"/>
        </w:rPr>
        <w:t>s torres lavadoras</w:t>
      </w:r>
      <w:r w:rsidR="00D727F5">
        <w:rPr>
          <w:rFonts w:cs="Arial"/>
          <w:szCs w:val="24"/>
          <w:lang w:val="es-EC"/>
        </w:rPr>
        <w:t xml:space="preserve"> o </w:t>
      </w:r>
      <w:r w:rsidR="00573537">
        <w:rPr>
          <w:rFonts w:cs="Arial"/>
          <w:szCs w:val="24"/>
          <w:lang w:val="es-EC"/>
        </w:rPr>
        <w:t>Scrubber</w:t>
      </w:r>
      <w:r w:rsidRPr="00AF3627">
        <w:rPr>
          <w:rFonts w:cs="Arial"/>
          <w:szCs w:val="24"/>
          <w:lang w:val="es-EC"/>
        </w:rPr>
        <w:t xml:space="preserve"> es la eficiencia de colección para rangos muy amplios de partículas, así </w:t>
      </w:r>
      <w:r w:rsidRPr="00AF3627">
        <w:rPr>
          <w:rFonts w:cs="Arial"/>
          <w:szCs w:val="24"/>
          <w:lang w:val="es-EC"/>
        </w:rPr>
        <w:lastRenderedPageBreak/>
        <w:t xml:space="preserve">como las principales desventajas </w:t>
      </w:r>
      <w:r w:rsidR="005C4F10" w:rsidRPr="00AF3627">
        <w:rPr>
          <w:rFonts w:cs="Arial"/>
          <w:szCs w:val="24"/>
          <w:lang w:val="es-EC"/>
        </w:rPr>
        <w:t>son,</w:t>
      </w:r>
      <w:r w:rsidRPr="00AF3627">
        <w:rPr>
          <w:rFonts w:cs="Arial"/>
          <w:szCs w:val="24"/>
          <w:lang w:val="es-EC"/>
        </w:rPr>
        <w:t xml:space="preserve"> la presencia de erosión y corrosión, y la dificultad para la disposición de lodos. </w:t>
      </w:r>
    </w:p>
    <w:p w:rsidR="00273B49" w:rsidRPr="00BA1008" w:rsidRDefault="00273B49" w:rsidP="00C13C46">
      <w:pPr>
        <w:spacing w:line="480" w:lineRule="auto"/>
        <w:ind w:left="993" w:right="55"/>
        <w:rPr>
          <w:rFonts w:cs="Arial"/>
          <w:b/>
        </w:rPr>
      </w:pPr>
      <w:r w:rsidRPr="00BA1008">
        <w:rPr>
          <w:rFonts w:cs="Arial"/>
          <w:b/>
        </w:rPr>
        <w:t>Patentes.</w:t>
      </w:r>
    </w:p>
    <w:p w:rsidR="00273B49" w:rsidRPr="00865402" w:rsidRDefault="00273B49" w:rsidP="00C13C46">
      <w:pPr>
        <w:spacing w:line="480" w:lineRule="auto"/>
        <w:ind w:left="993" w:right="55"/>
        <w:jc w:val="both"/>
        <w:rPr>
          <w:rFonts w:cs="Arial"/>
        </w:rPr>
      </w:pPr>
      <w:r w:rsidRPr="00865402">
        <w:rPr>
          <w:rFonts w:cs="Arial"/>
        </w:rPr>
        <w:t>Existen fabricantes de sistemas Scr</w:t>
      </w:r>
      <w:r w:rsidR="00D727F5">
        <w:rPr>
          <w:rFonts w:cs="Arial"/>
        </w:rPr>
        <w:t>ubber pero el objetivo de este proyecto</w:t>
      </w:r>
      <w:r w:rsidRPr="00865402">
        <w:rPr>
          <w:rFonts w:cs="Arial"/>
        </w:rPr>
        <w:t xml:space="preserve"> es diseñ</w:t>
      </w:r>
      <w:r w:rsidR="00D727F5">
        <w:rPr>
          <w:rFonts w:cs="Arial"/>
        </w:rPr>
        <w:t>ar cada una</w:t>
      </w:r>
      <w:r w:rsidRPr="00865402">
        <w:rPr>
          <w:rFonts w:cs="Arial"/>
        </w:rPr>
        <w:t xml:space="preserve"> de partes involucradas en el sistema e implementación del mismo en el proceso industrial</w:t>
      </w:r>
      <w:r w:rsidR="00D727F5">
        <w:rPr>
          <w:rFonts w:cs="Arial"/>
        </w:rPr>
        <w:t xml:space="preserve"> ya establecido</w:t>
      </w:r>
      <w:r w:rsidRPr="00865402">
        <w:rPr>
          <w:rFonts w:cs="Arial"/>
        </w:rPr>
        <w:t>, más no de copiar algún sistema en particular.</w:t>
      </w:r>
    </w:p>
    <w:p w:rsidR="00BA1008" w:rsidRPr="00BA1008" w:rsidRDefault="00BA1008" w:rsidP="00BA1008">
      <w:pPr>
        <w:spacing w:line="480" w:lineRule="auto"/>
        <w:ind w:left="993" w:right="55"/>
        <w:rPr>
          <w:rFonts w:cs="Arial"/>
          <w:b/>
        </w:rPr>
      </w:pPr>
      <w:r w:rsidRPr="00BA1008">
        <w:rPr>
          <w:rFonts w:cs="Arial"/>
          <w:b/>
        </w:rPr>
        <w:t>Cliente.</w:t>
      </w:r>
    </w:p>
    <w:p w:rsidR="00BA1008" w:rsidRPr="00865402" w:rsidRDefault="00BA1008" w:rsidP="00BA1008">
      <w:pPr>
        <w:spacing w:line="480" w:lineRule="auto"/>
        <w:ind w:left="993" w:right="55"/>
        <w:jc w:val="both"/>
        <w:rPr>
          <w:rFonts w:cs="Arial"/>
        </w:rPr>
      </w:pPr>
      <w:r w:rsidRPr="00865402">
        <w:rPr>
          <w:rFonts w:cs="Arial"/>
        </w:rPr>
        <w:t>La empresa ANDEC S. A. a través de</w:t>
      </w:r>
      <w:r w:rsidR="00B5356C">
        <w:rPr>
          <w:rFonts w:cs="Arial"/>
        </w:rPr>
        <w:t>l departamento de Mantenimiento y Medio Ambiente</w:t>
      </w:r>
      <w:r w:rsidRPr="00865402">
        <w:rPr>
          <w:rFonts w:cs="Arial"/>
        </w:rPr>
        <w:t>, ha</w:t>
      </w:r>
      <w:r w:rsidR="00B5356C">
        <w:rPr>
          <w:rFonts w:cs="Arial"/>
        </w:rPr>
        <w:t>n</w:t>
      </w:r>
      <w:r w:rsidRPr="00865402">
        <w:rPr>
          <w:rFonts w:cs="Arial"/>
        </w:rPr>
        <w:t xml:space="preserve"> permitido la recolección de datos de análisis de Contaminación de la chimenea en cuestión, es decir existe una aceptación del proyecto por parte de las personas que trabajan en la em</w:t>
      </w:r>
      <w:r w:rsidR="00B5356C">
        <w:rPr>
          <w:rFonts w:cs="Arial"/>
        </w:rPr>
        <w:t>presa y visualizan su empresa s</w:t>
      </w:r>
      <w:r w:rsidRPr="00865402">
        <w:rPr>
          <w:rFonts w:cs="Arial"/>
        </w:rPr>
        <w:t>ocialmente responsable con el ambiente.</w:t>
      </w:r>
    </w:p>
    <w:p w:rsidR="00273B49" w:rsidRPr="00BA1008" w:rsidRDefault="00273B49" w:rsidP="00C13C46">
      <w:pPr>
        <w:spacing w:line="480" w:lineRule="auto"/>
        <w:ind w:left="993" w:right="55"/>
        <w:rPr>
          <w:rFonts w:cs="Arial"/>
          <w:b/>
        </w:rPr>
      </w:pPr>
      <w:r w:rsidRPr="00BA1008">
        <w:rPr>
          <w:rFonts w:cs="Arial"/>
          <w:b/>
        </w:rPr>
        <w:t>La Fiabilidad de Calidad  y Normas</w:t>
      </w:r>
      <w:r w:rsidR="00BA1008">
        <w:rPr>
          <w:rFonts w:cs="Arial"/>
          <w:b/>
        </w:rPr>
        <w:t>.</w:t>
      </w:r>
    </w:p>
    <w:p w:rsidR="007758CE" w:rsidRDefault="00273B49" w:rsidP="007758CE">
      <w:pPr>
        <w:spacing w:line="480" w:lineRule="auto"/>
        <w:ind w:left="993" w:right="55"/>
        <w:jc w:val="both"/>
        <w:rPr>
          <w:rFonts w:cs="Arial"/>
        </w:rPr>
      </w:pPr>
      <w:r w:rsidRPr="00865402">
        <w:rPr>
          <w:rFonts w:cs="Arial"/>
        </w:rPr>
        <w:t>Todas las parte del sistema serán diseñados siguiendo estrictamente las normas estándares vigentes, de esta manera se a</w:t>
      </w:r>
      <w:r>
        <w:rPr>
          <w:rFonts w:cs="Arial"/>
        </w:rPr>
        <w:t>segura la fiabilidad de calidad.</w:t>
      </w:r>
      <w:r w:rsidRPr="0000235D">
        <w:rPr>
          <w:rFonts w:cs="Arial"/>
        </w:rPr>
        <w:t xml:space="preserve"> </w:t>
      </w:r>
    </w:p>
    <w:p w:rsidR="00273B49" w:rsidRDefault="00273B49" w:rsidP="007758CE">
      <w:pPr>
        <w:spacing w:line="480" w:lineRule="auto"/>
        <w:ind w:left="993" w:right="55"/>
        <w:jc w:val="both"/>
        <w:rPr>
          <w:rFonts w:cs="Arial"/>
        </w:rPr>
      </w:pPr>
      <w:r>
        <w:rPr>
          <w:rFonts w:cs="Arial"/>
        </w:rPr>
        <w:t>Para la toma de datos el estudio se rige Norma De Emisiones</w:t>
      </w:r>
      <w:r w:rsidRPr="00640A1E">
        <w:rPr>
          <w:rFonts w:cs="Arial"/>
        </w:rPr>
        <w:t xml:space="preserve"> AL AIRE DESDE FUENTES FIJAS DE COMBUSTION, libro IV Anexo </w:t>
      </w:r>
      <w:r w:rsidRPr="00640A1E">
        <w:rPr>
          <w:rFonts w:cs="Arial"/>
        </w:rPr>
        <w:lastRenderedPageBreak/>
        <w:t>3, del Decreto No 3516  del  Texto Unificado de las legislaciones Secundaria del Ministerio del Ambiente.</w:t>
      </w:r>
    </w:p>
    <w:p w:rsidR="00B5356C" w:rsidRPr="00BA1008" w:rsidRDefault="00B5356C" w:rsidP="00B5356C">
      <w:pPr>
        <w:spacing w:line="480" w:lineRule="auto"/>
        <w:ind w:left="993" w:right="55"/>
        <w:jc w:val="both"/>
        <w:rPr>
          <w:rFonts w:cs="Arial"/>
          <w:b/>
        </w:rPr>
      </w:pPr>
      <w:r w:rsidRPr="00BA1008">
        <w:rPr>
          <w:rFonts w:cs="Arial"/>
          <w:b/>
        </w:rPr>
        <w:t>El Peso y Tamaño</w:t>
      </w:r>
      <w:r>
        <w:rPr>
          <w:rFonts w:cs="Arial"/>
          <w:b/>
        </w:rPr>
        <w:t>.</w:t>
      </w:r>
    </w:p>
    <w:p w:rsidR="00B5356C" w:rsidRPr="00865402" w:rsidRDefault="00B5356C" w:rsidP="00B5356C">
      <w:pPr>
        <w:spacing w:line="480" w:lineRule="auto"/>
        <w:ind w:left="993" w:right="55"/>
        <w:jc w:val="both"/>
        <w:rPr>
          <w:rFonts w:cs="Arial"/>
        </w:rPr>
      </w:pPr>
      <w:r w:rsidRPr="00865402">
        <w:rPr>
          <w:rFonts w:cs="Arial"/>
        </w:rPr>
        <w:t xml:space="preserve">Para este proyecto </w:t>
      </w:r>
      <w:r>
        <w:rPr>
          <w:rFonts w:cs="Arial"/>
        </w:rPr>
        <w:t>se deberá considerar una cimentación  debido a</w:t>
      </w:r>
      <w:r w:rsidRPr="00865402">
        <w:rPr>
          <w:rFonts w:cs="Arial"/>
        </w:rPr>
        <w:t>l peso</w:t>
      </w:r>
      <w:r>
        <w:rPr>
          <w:rFonts w:cs="Arial"/>
        </w:rPr>
        <w:t xml:space="preserve"> y  tamaño</w:t>
      </w:r>
      <w:r w:rsidRPr="00865402">
        <w:rPr>
          <w:rFonts w:cs="Arial"/>
        </w:rPr>
        <w:t xml:space="preserve"> del </w:t>
      </w:r>
      <w:r>
        <w:rPr>
          <w:rFonts w:cs="Arial"/>
        </w:rPr>
        <w:t xml:space="preserve">sistema, puesto que el nuevo sistema </w:t>
      </w:r>
      <w:r w:rsidRPr="00865402">
        <w:rPr>
          <w:rFonts w:cs="Arial"/>
        </w:rPr>
        <w:t>estará posicionado en el mismo lugar que reposa actualmente la chimenea del horno</w:t>
      </w:r>
      <w:r>
        <w:rPr>
          <w:rFonts w:cs="Arial"/>
        </w:rPr>
        <w:t>.</w:t>
      </w:r>
    </w:p>
    <w:p w:rsidR="00BA1008" w:rsidRPr="00BA1008" w:rsidRDefault="00BA1008" w:rsidP="00BA1008">
      <w:pPr>
        <w:spacing w:line="480" w:lineRule="auto"/>
        <w:ind w:left="993" w:right="55"/>
        <w:rPr>
          <w:rFonts w:cs="Arial"/>
          <w:b/>
          <w:bCs/>
        </w:rPr>
      </w:pPr>
      <w:r w:rsidRPr="00BA1008">
        <w:rPr>
          <w:rFonts w:cs="Arial"/>
          <w:b/>
        </w:rPr>
        <w:t>Los procesos de producción principio de trabajo.</w:t>
      </w:r>
    </w:p>
    <w:p w:rsidR="00BA1008" w:rsidRPr="0000235D" w:rsidRDefault="00BA1008" w:rsidP="00BA1008">
      <w:pPr>
        <w:spacing w:line="480" w:lineRule="auto"/>
        <w:ind w:left="993" w:right="55"/>
        <w:rPr>
          <w:rFonts w:cs="Arial"/>
        </w:rPr>
      </w:pPr>
      <w:r>
        <w:rPr>
          <w:rFonts w:cs="Arial"/>
          <w:bCs/>
        </w:rPr>
        <w:t>Siempre el proceso de producción está latente a incrementarse es por esto que se diseñará considerando este factor.</w:t>
      </w:r>
    </w:p>
    <w:p w:rsidR="00BA1008" w:rsidRPr="00BA1008" w:rsidRDefault="00BA1008" w:rsidP="00BA1008">
      <w:pPr>
        <w:spacing w:line="480" w:lineRule="auto"/>
        <w:ind w:left="993" w:right="55"/>
        <w:jc w:val="both"/>
        <w:rPr>
          <w:rFonts w:cs="Arial"/>
          <w:b/>
        </w:rPr>
      </w:pPr>
      <w:r w:rsidRPr="00BA1008">
        <w:rPr>
          <w:rFonts w:cs="Arial"/>
          <w:b/>
        </w:rPr>
        <w:t>Los materiales.</w:t>
      </w:r>
    </w:p>
    <w:p w:rsidR="00BA1008" w:rsidRDefault="00BA1008" w:rsidP="00BA1008">
      <w:pPr>
        <w:spacing w:line="480" w:lineRule="auto"/>
        <w:ind w:left="993" w:right="55"/>
        <w:jc w:val="both"/>
        <w:rPr>
          <w:rFonts w:cs="Arial"/>
        </w:rPr>
      </w:pPr>
      <w:r w:rsidRPr="00865402">
        <w:rPr>
          <w:rFonts w:cs="Arial"/>
        </w:rPr>
        <w:t xml:space="preserve">Los materiales a utilizar serán los que cumplan con las especificaciones necesarias para responder al proceso, </w:t>
      </w:r>
      <w:r w:rsidRPr="00E50423">
        <w:rPr>
          <w:rFonts w:cs="Arial"/>
        </w:rPr>
        <w:t>Además el material de construcción de estas, debe ser resistente a la corrosión y a la abrasión, debido a la presencia de gases como SO</w:t>
      </w:r>
      <w:r>
        <w:rPr>
          <w:rFonts w:cs="Arial"/>
          <w:vertAlign w:val="subscript"/>
        </w:rPr>
        <w:t>2</w:t>
      </w:r>
      <w:r w:rsidRPr="00E50423">
        <w:rPr>
          <w:rFonts w:cs="Arial"/>
        </w:rPr>
        <w:t>.</w:t>
      </w:r>
      <w:r>
        <w:rPr>
          <w:rFonts w:cs="Arial"/>
        </w:rPr>
        <w:t xml:space="preserve"> E</w:t>
      </w:r>
      <w:r w:rsidRPr="00865402">
        <w:rPr>
          <w:rFonts w:cs="Arial"/>
        </w:rPr>
        <w:t>n lo posible serán de origen nacional, pero si no se encuentran se los buscar</w:t>
      </w:r>
      <w:r w:rsidR="00041D8A">
        <w:rPr>
          <w:rFonts w:cs="Arial"/>
        </w:rPr>
        <w:t>á</w:t>
      </w:r>
      <w:r w:rsidRPr="00865402">
        <w:rPr>
          <w:rFonts w:cs="Arial"/>
        </w:rPr>
        <w:t xml:space="preserve"> internacionalmente.</w:t>
      </w:r>
    </w:p>
    <w:p w:rsidR="00D360CD" w:rsidRDefault="00D360CD" w:rsidP="00C13C46">
      <w:pPr>
        <w:spacing w:line="480" w:lineRule="auto"/>
        <w:ind w:left="993" w:right="55"/>
        <w:rPr>
          <w:rFonts w:cs="Arial"/>
          <w:b/>
        </w:rPr>
      </w:pPr>
    </w:p>
    <w:p w:rsidR="00D360CD" w:rsidRDefault="00D360CD" w:rsidP="00C13C46">
      <w:pPr>
        <w:spacing w:line="480" w:lineRule="auto"/>
        <w:ind w:left="993" w:right="55"/>
        <w:rPr>
          <w:rFonts w:cs="Arial"/>
          <w:b/>
        </w:rPr>
      </w:pPr>
    </w:p>
    <w:p w:rsidR="00273B49" w:rsidRPr="00BA1008" w:rsidRDefault="00BA1008" w:rsidP="00C13C46">
      <w:pPr>
        <w:spacing w:line="480" w:lineRule="auto"/>
        <w:ind w:left="993" w:right="55"/>
        <w:rPr>
          <w:rFonts w:cs="Arial"/>
          <w:b/>
        </w:rPr>
      </w:pPr>
      <w:r>
        <w:rPr>
          <w:rFonts w:cs="Arial"/>
          <w:b/>
        </w:rPr>
        <w:lastRenderedPageBreak/>
        <w:t>El m</w:t>
      </w:r>
      <w:r w:rsidR="00273B49" w:rsidRPr="00BA1008">
        <w:rPr>
          <w:rFonts w:cs="Arial"/>
          <w:b/>
        </w:rPr>
        <w:t>antenimiento y seguridad</w:t>
      </w:r>
      <w:r w:rsidR="00D727F5" w:rsidRPr="00BA1008">
        <w:rPr>
          <w:rFonts w:cs="Arial"/>
          <w:b/>
        </w:rPr>
        <w:t>.</w:t>
      </w:r>
    </w:p>
    <w:p w:rsidR="00273B49" w:rsidRPr="00865402" w:rsidRDefault="00273B49" w:rsidP="00C13C46">
      <w:pPr>
        <w:spacing w:line="480" w:lineRule="auto"/>
        <w:ind w:left="993" w:right="55"/>
        <w:jc w:val="both"/>
        <w:rPr>
          <w:rFonts w:cs="Arial"/>
        </w:rPr>
      </w:pPr>
      <w:r w:rsidRPr="00865402">
        <w:rPr>
          <w:rFonts w:cs="Arial"/>
        </w:rPr>
        <w:t>El mantenimiento del sistema</w:t>
      </w:r>
      <w:r w:rsidR="00D727F5">
        <w:rPr>
          <w:rFonts w:cs="Arial"/>
        </w:rPr>
        <w:t xml:space="preserve"> será muy amigable</w:t>
      </w:r>
      <w:r w:rsidRPr="00865402">
        <w:rPr>
          <w:rFonts w:cs="Arial"/>
        </w:rPr>
        <w:t xml:space="preserve">, ya que el hecho de que </w:t>
      </w:r>
      <w:r w:rsidR="00041D8A">
        <w:rPr>
          <w:rFonts w:cs="Arial"/>
        </w:rPr>
        <w:t>quienes</w:t>
      </w:r>
      <w:r w:rsidRPr="00865402">
        <w:rPr>
          <w:rFonts w:cs="Arial"/>
        </w:rPr>
        <w:t xml:space="preserve"> lo diseñ</w:t>
      </w:r>
      <w:r w:rsidR="00041D8A">
        <w:rPr>
          <w:rFonts w:cs="Arial"/>
        </w:rPr>
        <w:t xml:space="preserve">aron </w:t>
      </w:r>
      <w:r w:rsidRPr="00865402">
        <w:rPr>
          <w:rFonts w:cs="Arial"/>
        </w:rPr>
        <w:t>so</w:t>
      </w:r>
      <w:r w:rsidR="00041D8A">
        <w:rPr>
          <w:rFonts w:cs="Arial"/>
        </w:rPr>
        <w:t>n</w:t>
      </w:r>
      <w:r w:rsidRPr="00865402">
        <w:rPr>
          <w:rFonts w:cs="Arial"/>
        </w:rPr>
        <w:t xml:space="preserve"> los indicados a elaborar un plan de mantenimiento para el sistema porque so</w:t>
      </w:r>
      <w:r w:rsidR="00041D8A">
        <w:rPr>
          <w:rFonts w:cs="Arial"/>
        </w:rPr>
        <w:t>n</w:t>
      </w:r>
      <w:r w:rsidRPr="00865402">
        <w:rPr>
          <w:rFonts w:cs="Arial"/>
        </w:rPr>
        <w:t xml:space="preserve"> los que conoce</w:t>
      </w:r>
      <w:r w:rsidR="00041D8A">
        <w:rPr>
          <w:rFonts w:cs="Arial"/>
        </w:rPr>
        <w:t>n</w:t>
      </w:r>
      <w:r w:rsidRPr="00865402">
        <w:rPr>
          <w:rFonts w:cs="Arial"/>
        </w:rPr>
        <w:t xml:space="preserve"> muy bien el sistema</w:t>
      </w:r>
      <w:r w:rsidR="00D727F5">
        <w:rPr>
          <w:rFonts w:cs="Arial"/>
        </w:rPr>
        <w:t>.</w:t>
      </w:r>
    </w:p>
    <w:p w:rsidR="001333B4" w:rsidRPr="00BA1008" w:rsidRDefault="001333B4" w:rsidP="001333B4">
      <w:pPr>
        <w:spacing w:line="480" w:lineRule="auto"/>
        <w:ind w:left="993" w:right="55"/>
        <w:rPr>
          <w:rFonts w:cs="Arial"/>
          <w:b/>
        </w:rPr>
      </w:pPr>
      <w:r w:rsidRPr="00BA1008">
        <w:rPr>
          <w:rFonts w:cs="Arial"/>
          <w:b/>
        </w:rPr>
        <w:t>La estética y apariencia</w:t>
      </w:r>
      <w:r w:rsidR="00BA1008">
        <w:rPr>
          <w:rFonts w:cs="Arial"/>
          <w:b/>
        </w:rPr>
        <w:t>.</w:t>
      </w:r>
    </w:p>
    <w:p w:rsidR="001333B4" w:rsidRPr="00865402" w:rsidRDefault="001333B4" w:rsidP="001333B4">
      <w:pPr>
        <w:spacing w:line="480" w:lineRule="auto"/>
        <w:ind w:left="993" w:right="55"/>
        <w:jc w:val="both"/>
        <w:rPr>
          <w:rFonts w:cs="Arial"/>
        </w:rPr>
      </w:pPr>
      <w:r w:rsidRPr="00865402">
        <w:rPr>
          <w:rFonts w:cs="Arial"/>
        </w:rPr>
        <w:t>El nuevo sistema de depuración de aire tendrá una buena presencia y con el mantenimiento correcto se mantendrá una buena visión del producto.</w:t>
      </w:r>
    </w:p>
    <w:p w:rsidR="00273B49" w:rsidRDefault="00273B49" w:rsidP="00041D8A">
      <w:pPr>
        <w:pStyle w:val="Ttulo2"/>
        <w:ind w:left="993" w:hanging="567"/>
      </w:pPr>
      <w:bookmarkStart w:id="46" w:name="_Toc327909853"/>
      <w:r w:rsidRPr="001374CA">
        <w:rPr>
          <w:lang w:val="es-EC"/>
        </w:rPr>
        <w:t>Componentes</w:t>
      </w:r>
      <w:r w:rsidRPr="001374CA">
        <w:t xml:space="preserve"> y </w:t>
      </w:r>
      <w:r w:rsidRPr="001374CA">
        <w:rPr>
          <w:lang w:val="es-EC"/>
        </w:rPr>
        <w:t>Elementos</w:t>
      </w:r>
      <w:r w:rsidRPr="001374CA">
        <w:t xml:space="preserve"> </w:t>
      </w:r>
      <w:r w:rsidRPr="001374CA">
        <w:rPr>
          <w:lang w:val="es-EC"/>
        </w:rPr>
        <w:t>Principales</w:t>
      </w:r>
      <w:r w:rsidRPr="001374CA">
        <w:t>.</w:t>
      </w:r>
      <w:bookmarkEnd w:id="46"/>
    </w:p>
    <w:p w:rsidR="00DA3A9F" w:rsidRDefault="003C14BE" w:rsidP="002955E7">
      <w:pPr>
        <w:spacing w:after="0" w:line="480" w:lineRule="auto"/>
        <w:ind w:left="993" w:right="57"/>
        <w:jc w:val="both"/>
        <w:rPr>
          <w:rFonts w:cs="Arial"/>
          <w:bCs/>
        </w:rPr>
      </w:pPr>
      <w:r>
        <w:rPr>
          <w:rFonts w:cs="Arial"/>
          <w:bCs/>
        </w:rPr>
        <w:t>Por</w:t>
      </w:r>
      <w:r w:rsidR="00273B49">
        <w:rPr>
          <w:rFonts w:cs="Arial"/>
          <w:bCs/>
        </w:rPr>
        <w:t xml:space="preserve"> ahora </w:t>
      </w:r>
      <w:r w:rsidR="00041D8A">
        <w:rPr>
          <w:rFonts w:cs="Arial"/>
          <w:bCs/>
        </w:rPr>
        <w:t xml:space="preserve">se </w:t>
      </w:r>
      <w:r w:rsidR="00273B49">
        <w:rPr>
          <w:rFonts w:cs="Arial"/>
          <w:bCs/>
        </w:rPr>
        <w:t>p</w:t>
      </w:r>
      <w:r w:rsidR="00041D8A">
        <w:rPr>
          <w:rFonts w:cs="Arial"/>
          <w:bCs/>
        </w:rPr>
        <w:t>ue</w:t>
      </w:r>
      <w:r w:rsidR="00273B49">
        <w:rPr>
          <w:rFonts w:cs="Arial"/>
          <w:bCs/>
        </w:rPr>
        <w:t>de</w:t>
      </w:r>
      <w:r w:rsidR="00BA1008">
        <w:rPr>
          <w:rFonts w:cs="Arial"/>
          <w:bCs/>
        </w:rPr>
        <w:t xml:space="preserve"> nombrar las principales partes m</w:t>
      </w:r>
      <w:r w:rsidR="00DA3A9F">
        <w:rPr>
          <w:rFonts w:cs="Arial"/>
          <w:bCs/>
        </w:rPr>
        <w:t>ediante la tabla</w:t>
      </w:r>
      <w:r w:rsidR="00847089">
        <w:rPr>
          <w:rFonts w:cs="Arial"/>
          <w:bCs/>
        </w:rPr>
        <w:t xml:space="preserve"> </w:t>
      </w:r>
      <w:r w:rsidR="00041D8A">
        <w:rPr>
          <w:rFonts w:cs="Arial"/>
          <w:bCs/>
        </w:rPr>
        <w:t>7.</w:t>
      </w:r>
    </w:p>
    <w:p w:rsidR="002955E7" w:rsidRDefault="002955E7" w:rsidP="002955E7">
      <w:pPr>
        <w:spacing w:after="0" w:line="480" w:lineRule="auto"/>
        <w:ind w:left="993" w:right="57"/>
        <w:jc w:val="both"/>
        <w:rPr>
          <w:rFonts w:cs="Arial"/>
          <w:bCs/>
        </w:rPr>
      </w:pPr>
    </w:p>
    <w:p w:rsidR="002955E7" w:rsidRDefault="002955E7" w:rsidP="002955E7">
      <w:pPr>
        <w:spacing w:after="0" w:line="480" w:lineRule="auto"/>
        <w:ind w:left="993" w:right="57"/>
        <w:jc w:val="both"/>
        <w:rPr>
          <w:rFonts w:cs="Arial"/>
          <w:bCs/>
        </w:rPr>
      </w:pPr>
    </w:p>
    <w:p w:rsidR="002955E7" w:rsidRDefault="002955E7" w:rsidP="002955E7">
      <w:pPr>
        <w:spacing w:after="0" w:line="480" w:lineRule="auto"/>
        <w:ind w:left="993" w:right="57"/>
        <w:jc w:val="both"/>
        <w:rPr>
          <w:rFonts w:cs="Arial"/>
          <w:bCs/>
        </w:rPr>
      </w:pPr>
    </w:p>
    <w:p w:rsidR="002955E7" w:rsidRDefault="002955E7" w:rsidP="002955E7">
      <w:pPr>
        <w:spacing w:after="0" w:line="480" w:lineRule="auto"/>
        <w:ind w:left="993" w:right="57"/>
        <w:jc w:val="both"/>
        <w:rPr>
          <w:rFonts w:cs="Arial"/>
          <w:bCs/>
        </w:rPr>
      </w:pPr>
    </w:p>
    <w:p w:rsidR="002955E7" w:rsidRDefault="002955E7" w:rsidP="002955E7">
      <w:pPr>
        <w:spacing w:after="0" w:line="480" w:lineRule="auto"/>
        <w:ind w:left="993" w:right="57"/>
        <w:jc w:val="both"/>
        <w:rPr>
          <w:rFonts w:cs="Arial"/>
          <w:bCs/>
        </w:rPr>
      </w:pPr>
    </w:p>
    <w:p w:rsidR="002955E7" w:rsidRDefault="002955E7" w:rsidP="002955E7">
      <w:pPr>
        <w:spacing w:after="0" w:line="480" w:lineRule="auto"/>
        <w:ind w:left="993" w:right="57"/>
        <w:jc w:val="both"/>
        <w:rPr>
          <w:rFonts w:cs="Arial"/>
          <w:bCs/>
        </w:rPr>
      </w:pPr>
    </w:p>
    <w:p w:rsidR="002955E7" w:rsidRDefault="002955E7" w:rsidP="002955E7">
      <w:pPr>
        <w:spacing w:after="0" w:line="480" w:lineRule="auto"/>
        <w:ind w:left="993" w:right="57"/>
        <w:jc w:val="both"/>
        <w:rPr>
          <w:rFonts w:cs="Arial"/>
          <w:bCs/>
        </w:rPr>
      </w:pPr>
    </w:p>
    <w:p w:rsidR="002955E7" w:rsidRDefault="002955E7" w:rsidP="002955E7">
      <w:pPr>
        <w:spacing w:after="0" w:line="480" w:lineRule="auto"/>
        <w:ind w:left="993" w:right="57"/>
        <w:jc w:val="both"/>
        <w:rPr>
          <w:rFonts w:cs="Arial"/>
          <w:bCs/>
        </w:rPr>
      </w:pPr>
    </w:p>
    <w:p w:rsidR="002955E7" w:rsidRDefault="002955E7" w:rsidP="002955E7">
      <w:pPr>
        <w:spacing w:after="0" w:line="480" w:lineRule="auto"/>
        <w:ind w:left="993" w:right="57"/>
        <w:jc w:val="both"/>
        <w:rPr>
          <w:rFonts w:cs="Arial"/>
          <w:bCs/>
        </w:rPr>
      </w:pPr>
    </w:p>
    <w:p w:rsidR="00041D8A" w:rsidRDefault="00DA3A9F" w:rsidP="003C14BE">
      <w:pPr>
        <w:pStyle w:val="Epgrafe"/>
        <w:ind w:left="284"/>
        <w:jc w:val="center"/>
        <w:rPr>
          <w:color w:val="auto"/>
          <w:sz w:val="24"/>
          <w:szCs w:val="24"/>
        </w:rPr>
      </w:pPr>
      <w:bookmarkStart w:id="47" w:name="_Toc327909606"/>
      <w:r w:rsidRPr="00DA3A9F">
        <w:rPr>
          <w:color w:val="auto"/>
          <w:sz w:val="24"/>
          <w:szCs w:val="24"/>
        </w:rPr>
        <w:lastRenderedPageBreak/>
        <w:t xml:space="preserve">TABLA </w:t>
      </w:r>
      <w:r w:rsidR="00041D8A">
        <w:rPr>
          <w:color w:val="auto"/>
          <w:sz w:val="24"/>
          <w:szCs w:val="24"/>
        </w:rPr>
        <w:t>7</w:t>
      </w:r>
    </w:p>
    <w:p w:rsidR="00DA3A9F" w:rsidRDefault="00DA3A9F" w:rsidP="003C14BE">
      <w:pPr>
        <w:pStyle w:val="Epgrafe"/>
        <w:ind w:left="284"/>
        <w:jc w:val="center"/>
        <w:rPr>
          <w:rFonts w:cs="Arial"/>
          <w:color w:val="auto"/>
          <w:sz w:val="24"/>
          <w:szCs w:val="24"/>
        </w:rPr>
      </w:pPr>
      <w:r w:rsidRPr="00DA3A9F">
        <w:rPr>
          <w:color w:val="auto"/>
          <w:sz w:val="24"/>
          <w:szCs w:val="24"/>
        </w:rPr>
        <w:t xml:space="preserve"> </w:t>
      </w:r>
      <w:r w:rsidRPr="00DA3A9F">
        <w:rPr>
          <w:rFonts w:cs="Arial"/>
          <w:color w:val="auto"/>
          <w:sz w:val="24"/>
          <w:szCs w:val="24"/>
        </w:rPr>
        <w:t>COMPONENTES DEL SISTEMA</w:t>
      </w:r>
      <w:bookmarkEnd w:id="47"/>
    </w:p>
    <w:tbl>
      <w:tblPr>
        <w:tblW w:w="5971" w:type="dxa"/>
        <w:jc w:val="center"/>
        <w:tblInd w:w="575" w:type="dxa"/>
        <w:tblCellMar>
          <w:left w:w="70" w:type="dxa"/>
          <w:right w:w="70" w:type="dxa"/>
        </w:tblCellMar>
        <w:tblLook w:val="04A0"/>
      </w:tblPr>
      <w:tblGrid>
        <w:gridCol w:w="1956"/>
        <w:gridCol w:w="552"/>
        <w:gridCol w:w="3463"/>
      </w:tblGrid>
      <w:tr w:rsidR="00091532" w:rsidRPr="006F2DB0" w:rsidTr="00606201">
        <w:trPr>
          <w:trHeight w:val="390"/>
          <w:jc w:val="center"/>
        </w:trPr>
        <w:tc>
          <w:tcPr>
            <w:tcW w:w="1956" w:type="dxa"/>
            <w:tcBorders>
              <w:top w:val="single" w:sz="8" w:space="0" w:color="auto"/>
              <w:left w:val="single" w:sz="8" w:space="0" w:color="auto"/>
              <w:bottom w:val="nil"/>
              <w:right w:val="single" w:sz="8" w:space="0" w:color="auto"/>
            </w:tcBorders>
            <w:shd w:val="clear" w:color="auto" w:fill="auto"/>
            <w:noWrap/>
            <w:vAlign w:val="bottom"/>
            <w:hideMark/>
          </w:tcPr>
          <w:p w:rsidR="00091532" w:rsidRPr="006F2DB0" w:rsidRDefault="00091532" w:rsidP="00606201">
            <w:pPr>
              <w:spacing w:after="0" w:line="240" w:lineRule="auto"/>
              <w:jc w:val="center"/>
              <w:rPr>
                <w:rFonts w:eastAsia="Times New Roman" w:cs="Arial"/>
                <w:b/>
                <w:bCs/>
                <w:color w:val="000000"/>
                <w:sz w:val="20"/>
                <w:szCs w:val="20"/>
                <w:lang w:val="es-EC" w:eastAsia="es-EC"/>
              </w:rPr>
            </w:pPr>
            <w:r w:rsidRPr="006F2DB0">
              <w:rPr>
                <w:rFonts w:eastAsia="Times New Roman" w:cs="Arial"/>
                <w:b/>
                <w:bCs/>
                <w:color w:val="000000"/>
                <w:sz w:val="20"/>
                <w:szCs w:val="20"/>
                <w:lang w:val="es-EC" w:eastAsia="es-EC"/>
              </w:rPr>
              <w:t>Parte</w:t>
            </w:r>
          </w:p>
        </w:tc>
        <w:tc>
          <w:tcPr>
            <w:tcW w:w="552" w:type="dxa"/>
            <w:tcBorders>
              <w:top w:val="single" w:sz="8" w:space="0" w:color="auto"/>
              <w:left w:val="nil"/>
              <w:bottom w:val="nil"/>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b/>
                <w:bCs/>
                <w:color w:val="000000"/>
                <w:sz w:val="20"/>
                <w:szCs w:val="20"/>
                <w:lang w:val="es-EC" w:eastAsia="es-EC"/>
              </w:rPr>
            </w:pPr>
            <w:r w:rsidRPr="006F2DB0">
              <w:rPr>
                <w:rFonts w:eastAsia="Times New Roman" w:cs="Arial"/>
                <w:b/>
                <w:bCs/>
                <w:color w:val="000000"/>
                <w:sz w:val="20"/>
                <w:szCs w:val="20"/>
                <w:lang w:val="es-EC" w:eastAsia="es-EC"/>
              </w:rPr>
              <w:t>Ítem</w:t>
            </w:r>
          </w:p>
        </w:tc>
        <w:tc>
          <w:tcPr>
            <w:tcW w:w="3463" w:type="dxa"/>
            <w:tcBorders>
              <w:top w:val="single" w:sz="8" w:space="0" w:color="auto"/>
              <w:left w:val="single" w:sz="8" w:space="0" w:color="auto"/>
              <w:bottom w:val="nil"/>
              <w:right w:val="single" w:sz="8" w:space="0" w:color="auto"/>
            </w:tcBorders>
            <w:shd w:val="clear" w:color="auto" w:fill="auto"/>
            <w:noWrap/>
            <w:vAlign w:val="bottom"/>
            <w:hideMark/>
          </w:tcPr>
          <w:p w:rsidR="00091532" w:rsidRPr="006F2DB0" w:rsidRDefault="00091532" w:rsidP="00606201">
            <w:pPr>
              <w:spacing w:after="0" w:line="240" w:lineRule="auto"/>
              <w:jc w:val="center"/>
              <w:rPr>
                <w:rFonts w:eastAsia="Times New Roman" w:cs="Arial"/>
                <w:b/>
                <w:bCs/>
                <w:color w:val="000000"/>
                <w:sz w:val="20"/>
                <w:szCs w:val="20"/>
                <w:lang w:val="es-EC" w:eastAsia="es-EC"/>
              </w:rPr>
            </w:pPr>
            <w:r w:rsidRPr="006F2DB0">
              <w:rPr>
                <w:rFonts w:eastAsia="Times New Roman" w:cs="Arial"/>
                <w:b/>
                <w:bCs/>
                <w:color w:val="000000"/>
                <w:sz w:val="20"/>
                <w:szCs w:val="20"/>
                <w:lang w:val="es-EC" w:eastAsia="es-EC"/>
              </w:rPr>
              <w:t>Descripción</w:t>
            </w:r>
          </w:p>
        </w:tc>
      </w:tr>
      <w:tr w:rsidR="00091532" w:rsidRPr="006F2DB0" w:rsidTr="00606201">
        <w:trPr>
          <w:trHeight w:val="300"/>
          <w:jc w:val="center"/>
        </w:trPr>
        <w:tc>
          <w:tcPr>
            <w:tcW w:w="1956" w:type="dxa"/>
            <w:vMerge w:val="restart"/>
            <w:tcBorders>
              <w:top w:val="single" w:sz="8" w:space="0" w:color="auto"/>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Ducteria Horizontal</w:t>
            </w:r>
          </w:p>
        </w:tc>
        <w:tc>
          <w:tcPr>
            <w:tcW w:w="552" w:type="dxa"/>
            <w:tcBorders>
              <w:top w:val="single" w:sz="8" w:space="0" w:color="auto"/>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w:t>
            </w:r>
          </w:p>
        </w:tc>
        <w:tc>
          <w:tcPr>
            <w:tcW w:w="346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Chimenea Horizontal</w:t>
            </w:r>
          </w:p>
        </w:tc>
      </w:tr>
      <w:tr w:rsidR="00091532" w:rsidRPr="006F2DB0" w:rsidTr="00606201">
        <w:trPr>
          <w:trHeight w:val="300"/>
          <w:jc w:val="center"/>
        </w:trPr>
        <w:tc>
          <w:tcPr>
            <w:tcW w:w="1956" w:type="dxa"/>
            <w:vMerge/>
            <w:tcBorders>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2</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Pr>
                <w:rFonts w:eastAsia="Times New Roman" w:cs="Arial"/>
                <w:color w:val="000000"/>
                <w:sz w:val="20"/>
                <w:szCs w:val="20"/>
                <w:lang w:val="es-EC" w:eastAsia="es-EC"/>
              </w:rPr>
              <w:t xml:space="preserve">Codo Primero </w:t>
            </w:r>
          </w:p>
        </w:tc>
      </w:tr>
      <w:tr w:rsidR="00091532" w:rsidRPr="006F2DB0" w:rsidTr="00606201">
        <w:trPr>
          <w:trHeight w:val="300"/>
          <w:jc w:val="center"/>
        </w:trPr>
        <w:tc>
          <w:tcPr>
            <w:tcW w:w="1956" w:type="dxa"/>
            <w:vMerge/>
            <w:tcBorders>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3</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Válvu</w:t>
            </w:r>
            <w:r w:rsidRPr="000E4A62">
              <w:rPr>
                <w:rFonts w:eastAsia="Times New Roman" w:cs="Arial"/>
                <w:color w:val="000000"/>
                <w:sz w:val="20"/>
                <w:szCs w:val="20"/>
                <w:lang w:val="es-EC" w:eastAsia="es-EC"/>
              </w:rPr>
              <w:t>l</w:t>
            </w:r>
            <w:r w:rsidRPr="006F2DB0">
              <w:rPr>
                <w:rFonts w:eastAsia="Times New Roman" w:cs="Arial"/>
                <w:color w:val="000000"/>
                <w:sz w:val="20"/>
                <w:szCs w:val="20"/>
                <w:lang w:val="es-EC" w:eastAsia="es-EC"/>
              </w:rPr>
              <w:t xml:space="preserve">a de </w:t>
            </w:r>
            <w:r w:rsidRPr="000E4A62">
              <w:rPr>
                <w:rFonts w:eastAsia="Times New Roman" w:cs="Arial"/>
                <w:color w:val="000000"/>
                <w:sz w:val="20"/>
                <w:szCs w:val="20"/>
                <w:lang w:val="es-EC" w:eastAsia="es-EC"/>
              </w:rPr>
              <w:t>Regulación</w:t>
            </w:r>
          </w:p>
        </w:tc>
      </w:tr>
      <w:tr w:rsidR="00091532" w:rsidRPr="006F2DB0" w:rsidTr="00606201">
        <w:trPr>
          <w:trHeight w:val="297"/>
          <w:jc w:val="center"/>
        </w:trPr>
        <w:tc>
          <w:tcPr>
            <w:tcW w:w="1956" w:type="dxa"/>
            <w:vMerge/>
            <w:tcBorders>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091532" w:rsidRDefault="00091532" w:rsidP="00606201">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4</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Pr>
                <w:rFonts w:eastAsia="Times New Roman" w:cs="Arial"/>
                <w:color w:val="000000"/>
                <w:sz w:val="20"/>
                <w:szCs w:val="20"/>
                <w:lang w:val="es-EC" w:eastAsia="es-EC"/>
              </w:rPr>
              <w:t>Ducto horizontal</w:t>
            </w:r>
          </w:p>
        </w:tc>
      </w:tr>
      <w:tr w:rsidR="00091532" w:rsidRPr="006F2DB0" w:rsidTr="00606201">
        <w:trPr>
          <w:trHeight w:val="300"/>
          <w:jc w:val="center"/>
        </w:trPr>
        <w:tc>
          <w:tcPr>
            <w:tcW w:w="1956" w:type="dxa"/>
            <w:vMerge/>
            <w:tcBorders>
              <w:left w:val="single" w:sz="8" w:space="0" w:color="auto"/>
              <w:bottom w:val="single" w:sz="8" w:space="0" w:color="000000"/>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6</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Pr>
                <w:rFonts w:eastAsia="Times New Roman" w:cs="Arial"/>
                <w:color w:val="000000"/>
                <w:sz w:val="20"/>
                <w:szCs w:val="20"/>
                <w:lang w:val="es-EC" w:eastAsia="es-EC"/>
              </w:rPr>
              <w:t>Junta de Expansión</w:t>
            </w:r>
          </w:p>
        </w:tc>
      </w:tr>
      <w:tr w:rsidR="00091532" w:rsidRPr="006F2DB0" w:rsidTr="00606201">
        <w:trPr>
          <w:trHeight w:val="315"/>
          <w:jc w:val="center"/>
        </w:trPr>
        <w:tc>
          <w:tcPr>
            <w:tcW w:w="1956" w:type="dxa"/>
            <w:vMerge w:val="restart"/>
            <w:tcBorders>
              <w:top w:val="single" w:sz="8" w:space="0" w:color="auto"/>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Sistema de Depurador de Aire</w:t>
            </w:r>
          </w:p>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8"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7</w:t>
            </w:r>
          </w:p>
        </w:tc>
        <w:tc>
          <w:tcPr>
            <w:tcW w:w="3463" w:type="dxa"/>
            <w:tcBorders>
              <w:top w:val="nil"/>
              <w:left w:val="single" w:sz="8" w:space="0" w:color="auto"/>
              <w:bottom w:val="single" w:sz="8"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 xml:space="preserve">Codo Segundo </w:t>
            </w:r>
          </w:p>
        </w:tc>
      </w:tr>
      <w:tr w:rsidR="00091532" w:rsidRPr="006F2DB0" w:rsidTr="00606201">
        <w:trPr>
          <w:trHeight w:val="315"/>
          <w:jc w:val="center"/>
        </w:trPr>
        <w:tc>
          <w:tcPr>
            <w:tcW w:w="1956" w:type="dxa"/>
            <w:vMerge/>
            <w:tcBorders>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jc w:val="center"/>
              <w:rPr>
                <w:rFonts w:eastAsia="Times New Roman" w:cs="Arial"/>
                <w:color w:val="000000"/>
                <w:sz w:val="20"/>
                <w:szCs w:val="20"/>
                <w:lang w:val="es-EC" w:eastAsia="es-EC"/>
              </w:rPr>
            </w:pPr>
          </w:p>
        </w:tc>
        <w:tc>
          <w:tcPr>
            <w:tcW w:w="552" w:type="dxa"/>
            <w:tcBorders>
              <w:top w:val="nil"/>
              <w:left w:val="nil"/>
              <w:bottom w:val="single" w:sz="8"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8</w:t>
            </w:r>
          </w:p>
        </w:tc>
        <w:tc>
          <w:tcPr>
            <w:tcW w:w="3463" w:type="dxa"/>
            <w:tcBorders>
              <w:top w:val="nil"/>
              <w:left w:val="single" w:sz="8" w:space="0" w:color="auto"/>
              <w:bottom w:val="single" w:sz="8"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Pr>
                <w:rFonts w:eastAsia="Times New Roman" w:cs="Arial"/>
                <w:color w:val="000000"/>
                <w:sz w:val="20"/>
                <w:szCs w:val="20"/>
                <w:lang w:val="es-EC" w:eastAsia="es-EC"/>
              </w:rPr>
              <w:t>Cámara Rociadora</w:t>
            </w:r>
          </w:p>
        </w:tc>
      </w:tr>
      <w:tr w:rsidR="00091532" w:rsidRPr="006F2DB0" w:rsidTr="00606201">
        <w:trPr>
          <w:trHeight w:val="300"/>
          <w:jc w:val="center"/>
        </w:trPr>
        <w:tc>
          <w:tcPr>
            <w:tcW w:w="1956" w:type="dxa"/>
            <w:vMerge/>
            <w:tcBorders>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jc w:val="center"/>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9</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Scrubber Venturi.</w:t>
            </w:r>
          </w:p>
        </w:tc>
      </w:tr>
      <w:tr w:rsidR="00091532" w:rsidRPr="006F2DB0" w:rsidTr="00606201">
        <w:trPr>
          <w:trHeight w:val="300"/>
          <w:jc w:val="center"/>
        </w:trPr>
        <w:tc>
          <w:tcPr>
            <w:tcW w:w="1956" w:type="dxa"/>
            <w:vMerge/>
            <w:tcBorders>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10</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Codo Tercero -Salida  Scrubber</w:t>
            </w:r>
          </w:p>
        </w:tc>
      </w:tr>
      <w:tr w:rsidR="00091532" w:rsidRPr="006F2DB0" w:rsidTr="00606201">
        <w:trPr>
          <w:trHeight w:val="300"/>
          <w:jc w:val="center"/>
        </w:trPr>
        <w:tc>
          <w:tcPr>
            <w:tcW w:w="1956" w:type="dxa"/>
            <w:vMerge/>
            <w:tcBorders>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11</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0E4A62">
              <w:rPr>
                <w:rFonts w:eastAsia="Times New Roman" w:cs="Arial"/>
                <w:color w:val="000000"/>
                <w:sz w:val="20"/>
                <w:szCs w:val="20"/>
                <w:lang w:val="es-EC" w:eastAsia="es-EC"/>
              </w:rPr>
              <w:t>Transición</w:t>
            </w:r>
            <w:r w:rsidRPr="006F2DB0">
              <w:rPr>
                <w:rFonts w:eastAsia="Times New Roman" w:cs="Arial"/>
                <w:color w:val="000000"/>
                <w:sz w:val="20"/>
                <w:szCs w:val="20"/>
                <w:lang w:val="es-EC" w:eastAsia="es-EC"/>
              </w:rPr>
              <w:t xml:space="preserve"> a Ciclón.</w:t>
            </w:r>
          </w:p>
        </w:tc>
      </w:tr>
      <w:tr w:rsidR="00091532" w:rsidRPr="006F2DB0" w:rsidTr="00606201">
        <w:trPr>
          <w:trHeight w:val="300"/>
          <w:jc w:val="center"/>
        </w:trPr>
        <w:tc>
          <w:tcPr>
            <w:tcW w:w="1956" w:type="dxa"/>
            <w:vMerge/>
            <w:tcBorders>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12</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Ciclón.</w:t>
            </w:r>
          </w:p>
        </w:tc>
      </w:tr>
      <w:tr w:rsidR="00091532" w:rsidRPr="006F2DB0" w:rsidTr="00606201">
        <w:trPr>
          <w:trHeight w:val="315"/>
          <w:jc w:val="center"/>
        </w:trPr>
        <w:tc>
          <w:tcPr>
            <w:tcW w:w="1956" w:type="dxa"/>
            <w:vMerge/>
            <w:tcBorders>
              <w:left w:val="single" w:sz="8" w:space="0" w:color="auto"/>
              <w:bottom w:val="single" w:sz="8" w:space="0" w:color="000000"/>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8"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13</w:t>
            </w:r>
          </w:p>
        </w:tc>
        <w:tc>
          <w:tcPr>
            <w:tcW w:w="3463" w:type="dxa"/>
            <w:tcBorders>
              <w:top w:val="nil"/>
              <w:left w:val="single" w:sz="8" w:space="0" w:color="auto"/>
              <w:bottom w:val="single" w:sz="8"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0E4A62">
              <w:rPr>
                <w:rFonts w:eastAsia="Times New Roman" w:cs="Arial"/>
                <w:color w:val="000000"/>
                <w:sz w:val="20"/>
                <w:szCs w:val="20"/>
                <w:lang w:val="es-EC" w:eastAsia="es-EC"/>
              </w:rPr>
              <w:t>Transición</w:t>
            </w:r>
            <w:r w:rsidRPr="006F2DB0">
              <w:rPr>
                <w:rFonts w:eastAsia="Times New Roman" w:cs="Arial"/>
                <w:color w:val="000000"/>
                <w:sz w:val="20"/>
                <w:szCs w:val="20"/>
                <w:lang w:val="es-EC" w:eastAsia="es-EC"/>
              </w:rPr>
              <w:t xml:space="preserve"> a la salida de Ciclón.</w:t>
            </w:r>
          </w:p>
        </w:tc>
      </w:tr>
      <w:tr w:rsidR="00091532" w:rsidRPr="006F2DB0" w:rsidTr="00606201">
        <w:trPr>
          <w:trHeight w:val="300"/>
          <w:jc w:val="center"/>
        </w:trPr>
        <w:tc>
          <w:tcPr>
            <w:tcW w:w="1956" w:type="dxa"/>
            <w:vMerge w:val="restart"/>
            <w:tcBorders>
              <w:top w:val="nil"/>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Ducteria Vertical</w:t>
            </w: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14</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Codo Cuarto.</w:t>
            </w:r>
          </w:p>
        </w:tc>
      </w:tr>
      <w:tr w:rsidR="00091532" w:rsidRPr="006F2DB0" w:rsidTr="00606201">
        <w:trPr>
          <w:trHeight w:val="300"/>
          <w:jc w:val="center"/>
        </w:trPr>
        <w:tc>
          <w:tcPr>
            <w:tcW w:w="1956" w:type="dxa"/>
            <w:vMerge/>
            <w:tcBorders>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w:t>
            </w:r>
            <w:r>
              <w:rPr>
                <w:rFonts w:eastAsia="Times New Roman" w:cs="Arial"/>
                <w:color w:val="000000"/>
                <w:sz w:val="20"/>
                <w:szCs w:val="20"/>
                <w:lang w:val="es-EC" w:eastAsia="es-EC"/>
              </w:rPr>
              <w:t>5</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Codo quinto</w:t>
            </w:r>
          </w:p>
        </w:tc>
      </w:tr>
      <w:tr w:rsidR="00091532" w:rsidRPr="006F2DB0" w:rsidTr="00606201">
        <w:trPr>
          <w:trHeight w:val="300"/>
          <w:jc w:val="center"/>
        </w:trPr>
        <w:tc>
          <w:tcPr>
            <w:tcW w:w="1956" w:type="dxa"/>
            <w:vMerge/>
            <w:tcBorders>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w:t>
            </w:r>
            <w:r>
              <w:rPr>
                <w:rFonts w:eastAsia="Times New Roman" w:cs="Arial"/>
                <w:color w:val="000000"/>
                <w:sz w:val="20"/>
                <w:szCs w:val="20"/>
                <w:lang w:val="es-EC" w:eastAsia="es-EC"/>
              </w:rPr>
              <w:t>6</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Ductos verticales</w:t>
            </w:r>
          </w:p>
        </w:tc>
      </w:tr>
      <w:tr w:rsidR="00091532" w:rsidRPr="006F2DB0" w:rsidTr="00606201">
        <w:trPr>
          <w:trHeight w:val="315"/>
          <w:jc w:val="center"/>
        </w:trPr>
        <w:tc>
          <w:tcPr>
            <w:tcW w:w="1956" w:type="dxa"/>
            <w:vMerge/>
            <w:tcBorders>
              <w:left w:val="single" w:sz="8" w:space="0" w:color="auto"/>
              <w:bottom w:val="single" w:sz="8" w:space="0" w:color="000000"/>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8"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w:t>
            </w:r>
            <w:r>
              <w:rPr>
                <w:rFonts w:eastAsia="Times New Roman" w:cs="Arial"/>
                <w:color w:val="000000"/>
                <w:sz w:val="20"/>
                <w:szCs w:val="20"/>
                <w:lang w:val="es-EC" w:eastAsia="es-EC"/>
              </w:rPr>
              <w:t>8</w:t>
            </w:r>
          </w:p>
        </w:tc>
        <w:tc>
          <w:tcPr>
            <w:tcW w:w="3463" w:type="dxa"/>
            <w:tcBorders>
              <w:top w:val="nil"/>
              <w:left w:val="single" w:sz="8" w:space="0" w:color="auto"/>
              <w:bottom w:val="single" w:sz="8"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Codo Sexto</w:t>
            </w:r>
          </w:p>
        </w:tc>
      </w:tr>
      <w:tr w:rsidR="00091532" w:rsidRPr="006F2DB0" w:rsidTr="00606201">
        <w:trPr>
          <w:trHeight w:val="300"/>
          <w:jc w:val="center"/>
        </w:trPr>
        <w:tc>
          <w:tcPr>
            <w:tcW w:w="1956" w:type="dxa"/>
            <w:vMerge w:val="restart"/>
            <w:tcBorders>
              <w:top w:val="nil"/>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Ventilador</w:t>
            </w: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19</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Junta de Expansión Redonda</w:t>
            </w:r>
          </w:p>
        </w:tc>
      </w:tr>
      <w:tr w:rsidR="00091532" w:rsidRPr="006F2DB0" w:rsidTr="00606201">
        <w:trPr>
          <w:trHeight w:val="300"/>
          <w:jc w:val="center"/>
        </w:trPr>
        <w:tc>
          <w:tcPr>
            <w:tcW w:w="1956" w:type="dxa"/>
            <w:vMerge/>
            <w:tcBorders>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2</w:t>
            </w:r>
            <w:r>
              <w:rPr>
                <w:rFonts w:eastAsia="Times New Roman" w:cs="Arial"/>
                <w:color w:val="000000"/>
                <w:sz w:val="20"/>
                <w:szCs w:val="20"/>
                <w:lang w:val="es-EC" w:eastAsia="es-EC"/>
              </w:rPr>
              <w:t>0</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Ventilador</w:t>
            </w:r>
          </w:p>
        </w:tc>
      </w:tr>
      <w:tr w:rsidR="00091532" w:rsidRPr="006F2DB0" w:rsidTr="00606201">
        <w:trPr>
          <w:trHeight w:val="315"/>
          <w:jc w:val="center"/>
        </w:trPr>
        <w:tc>
          <w:tcPr>
            <w:tcW w:w="1956" w:type="dxa"/>
            <w:vMerge/>
            <w:tcBorders>
              <w:left w:val="single" w:sz="8" w:space="0" w:color="auto"/>
              <w:bottom w:val="single" w:sz="8" w:space="0" w:color="000000"/>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8"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2</w:t>
            </w:r>
            <w:r>
              <w:rPr>
                <w:rFonts w:eastAsia="Times New Roman" w:cs="Arial"/>
                <w:color w:val="000000"/>
                <w:sz w:val="20"/>
                <w:szCs w:val="20"/>
                <w:lang w:val="es-EC" w:eastAsia="es-EC"/>
              </w:rPr>
              <w:t>2</w:t>
            </w:r>
          </w:p>
        </w:tc>
        <w:tc>
          <w:tcPr>
            <w:tcW w:w="3463" w:type="dxa"/>
            <w:tcBorders>
              <w:top w:val="nil"/>
              <w:left w:val="single" w:sz="8" w:space="0" w:color="auto"/>
              <w:bottom w:val="single" w:sz="8"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Junta de Expansión rectangular</w:t>
            </w:r>
          </w:p>
        </w:tc>
      </w:tr>
      <w:tr w:rsidR="00091532" w:rsidRPr="006F2DB0" w:rsidTr="00606201">
        <w:trPr>
          <w:trHeight w:val="300"/>
          <w:jc w:val="center"/>
        </w:trPr>
        <w:tc>
          <w:tcPr>
            <w:tcW w:w="1956" w:type="dxa"/>
            <w:vMerge w:val="restart"/>
            <w:tcBorders>
              <w:top w:val="nil"/>
              <w:left w:val="single" w:sz="8" w:space="0" w:color="auto"/>
              <w:bottom w:val="single" w:sz="8" w:space="0" w:color="000000"/>
              <w:right w:val="single" w:sz="8" w:space="0" w:color="auto"/>
            </w:tcBorders>
            <w:shd w:val="clear" w:color="auto" w:fill="auto"/>
            <w:vAlign w:val="center"/>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 xml:space="preserve">Chimenea </w:t>
            </w: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2</w:t>
            </w:r>
            <w:r>
              <w:rPr>
                <w:rFonts w:eastAsia="Times New Roman" w:cs="Arial"/>
                <w:color w:val="000000"/>
                <w:sz w:val="20"/>
                <w:szCs w:val="20"/>
                <w:lang w:val="es-EC" w:eastAsia="es-EC"/>
              </w:rPr>
              <w:t>3</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Boca de Pescado</w:t>
            </w:r>
          </w:p>
        </w:tc>
      </w:tr>
      <w:tr w:rsidR="00091532" w:rsidRPr="006F2DB0" w:rsidTr="00606201">
        <w:trPr>
          <w:trHeight w:val="300"/>
          <w:jc w:val="center"/>
        </w:trPr>
        <w:tc>
          <w:tcPr>
            <w:tcW w:w="1956" w:type="dxa"/>
            <w:vMerge/>
            <w:tcBorders>
              <w:top w:val="nil"/>
              <w:left w:val="single" w:sz="8" w:space="0" w:color="auto"/>
              <w:bottom w:val="single" w:sz="8" w:space="0" w:color="000000"/>
              <w:right w:val="single" w:sz="8" w:space="0" w:color="auto"/>
            </w:tcBorders>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2</w:t>
            </w:r>
            <w:r>
              <w:rPr>
                <w:rFonts w:eastAsia="Times New Roman" w:cs="Arial"/>
                <w:color w:val="000000"/>
                <w:sz w:val="20"/>
                <w:szCs w:val="20"/>
                <w:lang w:val="es-EC" w:eastAsia="es-EC"/>
              </w:rPr>
              <w:t>4</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Chimenea Vertical</w:t>
            </w:r>
          </w:p>
        </w:tc>
      </w:tr>
      <w:tr w:rsidR="00091532" w:rsidRPr="006F2DB0" w:rsidTr="00606201">
        <w:trPr>
          <w:trHeight w:val="315"/>
          <w:jc w:val="center"/>
        </w:trPr>
        <w:tc>
          <w:tcPr>
            <w:tcW w:w="1956" w:type="dxa"/>
            <w:vMerge/>
            <w:tcBorders>
              <w:top w:val="nil"/>
              <w:left w:val="single" w:sz="8" w:space="0" w:color="auto"/>
              <w:bottom w:val="single" w:sz="8" w:space="0" w:color="000000"/>
              <w:right w:val="single" w:sz="8" w:space="0" w:color="auto"/>
            </w:tcBorders>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8"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2</w:t>
            </w:r>
            <w:r>
              <w:rPr>
                <w:rFonts w:eastAsia="Times New Roman" w:cs="Arial"/>
                <w:color w:val="000000"/>
                <w:sz w:val="20"/>
                <w:szCs w:val="20"/>
                <w:lang w:val="es-EC" w:eastAsia="es-EC"/>
              </w:rPr>
              <w:t>5</w:t>
            </w:r>
          </w:p>
        </w:tc>
        <w:tc>
          <w:tcPr>
            <w:tcW w:w="3463" w:type="dxa"/>
            <w:tcBorders>
              <w:top w:val="nil"/>
              <w:left w:val="single" w:sz="8" w:space="0" w:color="auto"/>
              <w:bottom w:val="single" w:sz="8"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Sombrero Chino</w:t>
            </w:r>
          </w:p>
        </w:tc>
      </w:tr>
      <w:tr w:rsidR="00091532" w:rsidRPr="006F2DB0" w:rsidTr="00606201">
        <w:trPr>
          <w:trHeight w:val="300"/>
          <w:jc w:val="center"/>
        </w:trPr>
        <w:tc>
          <w:tcPr>
            <w:tcW w:w="1956" w:type="dxa"/>
            <w:vMerge w:val="restart"/>
            <w:tcBorders>
              <w:top w:val="nil"/>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Sistema Hidráulico</w:t>
            </w: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2</w:t>
            </w:r>
            <w:r>
              <w:rPr>
                <w:rFonts w:eastAsia="Times New Roman" w:cs="Arial"/>
                <w:color w:val="000000"/>
                <w:sz w:val="20"/>
                <w:szCs w:val="20"/>
                <w:lang w:val="es-EC" w:eastAsia="es-EC"/>
              </w:rPr>
              <w:t>6</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Pr>
                <w:rFonts w:eastAsia="Times New Roman" w:cs="Arial"/>
                <w:color w:val="000000"/>
                <w:sz w:val="20"/>
                <w:szCs w:val="20"/>
                <w:lang w:val="es-EC" w:eastAsia="es-EC"/>
              </w:rPr>
              <w:t>Filtro Autolimpiante</w:t>
            </w:r>
          </w:p>
        </w:tc>
      </w:tr>
      <w:tr w:rsidR="00091532" w:rsidRPr="006F2DB0" w:rsidTr="00606201">
        <w:trPr>
          <w:trHeight w:val="300"/>
          <w:jc w:val="center"/>
        </w:trPr>
        <w:tc>
          <w:tcPr>
            <w:tcW w:w="1956" w:type="dxa"/>
            <w:vMerge/>
            <w:tcBorders>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2</w:t>
            </w:r>
            <w:r>
              <w:rPr>
                <w:rFonts w:eastAsia="Times New Roman" w:cs="Arial"/>
                <w:color w:val="000000"/>
                <w:sz w:val="20"/>
                <w:szCs w:val="20"/>
                <w:lang w:val="es-EC" w:eastAsia="es-EC"/>
              </w:rPr>
              <w:t>7</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Pr>
                <w:rFonts w:eastAsia="Times New Roman" w:cs="Arial"/>
                <w:color w:val="000000"/>
                <w:sz w:val="20"/>
                <w:szCs w:val="20"/>
                <w:lang w:val="es-EC" w:eastAsia="es-EC"/>
              </w:rPr>
              <w:t>Bomba</w:t>
            </w:r>
          </w:p>
        </w:tc>
      </w:tr>
      <w:tr w:rsidR="00091532" w:rsidRPr="006F2DB0" w:rsidTr="00606201">
        <w:trPr>
          <w:trHeight w:val="315"/>
          <w:jc w:val="center"/>
        </w:trPr>
        <w:tc>
          <w:tcPr>
            <w:tcW w:w="1956" w:type="dxa"/>
            <w:vMerge/>
            <w:tcBorders>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8"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28</w:t>
            </w:r>
          </w:p>
        </w:tc>
        <w:tc>
          <w:tcPr>
            <w:tcW w:w="3463" w:type="dxa"/>
            <w:tcBorders>
              <w:top w:val="nil"/>
              <w:left w:val="single" w:sz="8" w:space="0" w:color="auto"/>
              <w:bottom w:val="single" w:sz="8"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Tanque de Abastecimiento</w:t>
            </w:r>
          </w:p>
        </w:tc>
      </w:tr>
      <w:tr w:rsidR="00091532" w:rsidRPr="006F2DB0" w:rsidTr="00606201">
        <w:trPr>
          <w:trHeight w:val="300"/>
          <w:jc w:val="center"/>
        </w:trPr>
        <w:tc>
          <w:tcPr>
            <w:tcW w:w="1956" w:type="dxa"/>
            <w:vMerge/>
            <w:tcBorders>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jc w:val="center"/>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29</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Dosificador</w:t>
            </w:r>
          </w:p>
        </w:tc>
      </w:tr>
      <w:tr w:rsidR="00091532" w:rsidRPr="006F2DB0" w:rsidTr="00606201">
        <w:trPr>
          <w:trHeight w:val="300"/>
          <w:jc w:val="center"/>
        </w:trPr>
        <w:tc>
          <w:tcPr>
            <w:tcW w:w="1956" w:type="dxa"/>
            <w:vMerge/>
            <w:tcBorders>
              <w:left w:val="single" w:sz="8" w:space="0" w:color="auto"/>
              <w:bottom w:val="single" w:sz="8" w:space="0" w:color="000000"/>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30</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0E4A62">
              <w:rPr>
                <w:rFonts w:eastAsia="Times New Roman" w:cs="Arial"/>
                <w:color w:val="000000"/>
                <w:sz w:val="20"/>
                <w:szCs w:val="20"/>
                <w:lang w:val="es-EC" w:eastAsia="es-EC"/>
              </w:rPr>
              <w:t>Tubería</w:t>
            </w:r>
          </w:p>
        </w:tc>
      </w:tr>
      <w:tr w:rsidR="00091532" w:rsidRPr="006F2DB0" w:rsidTr="00606201">
        <w:trPr>
          <w:trHeight w:val="300"/>
          <w:jc w:val="center"/>
        </w:trPr>
        <w:tc>
          <w:tcPr>
            <w:tcW w:w="1956" w:type="dxa"/>
            <w:vMerge w:val="restart"/>
            <w:tcBorders>
              <w:top w:val="nil"/>
              <w:left w:val="single" w:sz="8" w:space="0" w:color="auto"/>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Estructura para Soportes</w:t>
            </w:r>
          </w:p>
        </w:tc>
        <w:tc>
          <w:tcPr>
            <w:tcW w:w="552" w:type="dxa"/>
            <w:tcBorders>
              <w:top w:val="nil"/>
              <w:left w:val="nil"/>
              <w:bottom w:val="single" w:sz="4"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3</w:t>
            </w:r>
            <w:r>
              <w:rPr>
                <w:rFonts w:eastAsia="Times New Roman" w:cs="Arial"/>
                <w:color w:val="000000"/>
                <w:sz w:val="20"/>
                <w:szCs w:val="20"/>
                <w:lang w:val="es-EC" w:eastAsia="es-EC"/>
              </w:rPr>
              <w:t>1</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IPE 200</w:t>
            </w:r>
          </w:p>
        </w:tc>
      </w:tr>
      <w:tr w:rsidR="00091532" w:rsidRPr="006F2DB0" w:rsidTr="00606201">
        <w:trPr>
          <w:trHeight w:val="315"/>
          <w:jc w:val="center"/>
        </w:trPr>
        <w:tc>
          <w:tcPr>
            <w:tcW w:w="1956" w:type="dxa"/>
            <w:vMerge/>
            <w:tcBorders>
              <w:left w:val="single" w:sz="8" w:space="0" w:color="auto"/>
              <w:bottom w:val="single" w:sz="8" w:space="0" w:color="000000"/>
              <w:right w:val="single" w:sz="8" w:space="0" w:color="auto"/>
            </w:tcBorders>
            <w:shd w:val="clear" w:color="auto" w:fill="auto"/>
            <w:vAlign w:val="center"/>
            <w:hideMark/>
          </w:tcPr>
          <w:p w:rsidR="00091532" w:rsidRPr="006F2DB0" w:rsidRDefault="00091532" w:rsidP="00606201">
            <w:pPr>
              <w:spacing w:after="0" w:line="240" w:lineRule="auto"/>
              <w:rPr>
                <w:rFonts w:eastAsia="Times New Roman" w:cs="Arial"/>
                <w:color w:val="000000"/>
                <w:sz w:val="20"/>
                <w:szCs w:val="20"/>
                <w:lang w:val="es-EC" w:eastAsia="es-EC"/>
              </w:rPr>
            </w:pPr>
          </w:p>
        </w:tc>
        <w:tc>
          <w:tcPr>
            <w:tcW w:w="552" w:type="dxa"/>
            <w:tcBorders>
              <w:top w:val="nil"/>
              <w:left w:val="nil"/>
              <w:bottom w:val="single" w:sz="8" w:space="0" w:color="auto"/>
              <w:right w:val="nil"/>
            </w:tcBorders>
            <w:shd w:val="clear" w:color="auto" w:fill="auto"/>
            <w:noWrap/>
            <w:vAlign w:val="bottom"/>
            <w:hideMark/>
          </w:tcPr>
          <w:p w:rsidR="00091532" w:rsidRPr="006F2DB0" w:rsidRDefault="00091532" w:rsidP="00606201">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3</w:t>
            </w:r>
            <w:r>
              <w:rPr>
                <w:rFonts w:eastAsia="Times New Roman" w:cs="Arial"/>
                <w:color w:val="000000"/>
                <w:sz w:val="20"/>
                <w:szCs w:val="20"/>
                <w:lang w:val="es-EC" w:eastAsia="es-EC"/>
              </w:rPr>
              <w:t>2</w:t>
            </w:r>
          </w:p>
        </w:tc>
        <w:tc>
          <w:tcPr>
            <w:tcW w:w="3463" w:type="dxa"/>
            <w:tcBorders>
              <w:top w:val="nil"/>
              <w:left w:val="single" w:sz="8" w:space="0" w:color="auto"/>
              <w:bottom w:val="single" w:sz="8" w:space="0" w:color="auto"/>
              <w:right w:val="single" w:sz="8" w:space="0" w:color="auto"/>
            </w:tcBorders>
            <w:shd w:val="clear" w:color="auto" w:fill="auto"/>
            <w:noWrap/>
            <w:vAlign w:val="bottom"/>
            <w:hideMark/>
          </w:tcPr>
          <w:p w:rsidR="00091532" w:rsidRPr="006F2DB0" w:rsidRDefault="00091532" w:rsidP="00606201">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IPE160</w:t>
            </w:r>
          </w:p>
        </w:tc>
      </w:tr>
    </w:tbl>
    <w:p w:rsidR="00273B49" w:rsidRDefault="00273B49" w:rsidP="00366DD7">
      <w:pPr>
        <w:pStyle w:val="Ttulo2"/>
        <w:ind w:left="993" w:hanging="567"/>
      </w:pPr>
      <w:bookmarkStart w:id="48" w:name="_Toc327909854"/>
      <w:r w:rsidRPr="002C0D0D">
        <w:lastRenderedPageBreak/>
        <w:t>Diseño de Forma</w:t>
      </w:r>
      <w:bookmarkEnd w:id="48"/>
    </w:p>
    <w:p w:rsidR="0028519A" w:rsidRPr="001374CA" w:rsidRDefault="0028519A" w:rsidP="00366DD7">
      <w:pPr>
        <w:spacing w:line="480" w:lineRule="auto"/>
        <w:ind w:left="993" w:right="55"/>
        <w:jc w:val="both"/>
        <w:rPr>
          <w:rFonts w:cs="Arial"/>
          <w:bCs/>
        </w:rPr>
      </w:pPr>
      <w:r w:rsidRPr="001374CA">
        <w:rPr>
          <w:rFonts w:cs="Arial"/>
          <w:bCs/>
        </w:rPr>
        <w:t xml:space="preserve">Luego de haber establecidos los factores de influencia </w:t>
      </w:r>
      <w:r w:rsidR="00376D01">
        <w:rPr>
          <w:rFonts w:cs="Arial"/>
          <w:bCs/>
        </w:rPr>
        <w:t xml:space="preserve">se </w:t>
      </w:r>
      <w:r w:rsidRPr="001374CA">
        <w:rPr>
          <w:rFonts w:cs="Arial"/>
          <w:bCs/>
        </w:rPr>
        <w:t>p</w:t>
      </w:r>
      <w:r w:rsidR="00376D01">
        <w:rPr>
          <w:rFonts w:cs="Arial"/>
          <w:bCs/>
        </w:rPr>
        <w:t>ue</w:t>
      </w:r>
      <w:r w:rsidRPr="001374CA">
        <w:rPr>
          <w:rFonts w:cs="Arial"/>
          <w:bCs/>
        </w:rPr>
        <w:t>de realizar e</w:t>
      </w:r>
      <w:r w:rsidR="00376D01">
        <w:rPr>
          <w:rFonts w:cs="Arial"/>
          <w:bCs/>
        </w:rPr>
        <w:t>l</w:t>
      </w:r>
      <w:r w:rsidRPr="001374CA">
        <w:rPr>
          <w:rFonts w:cs="Arial"/>
          <w:bCs/>
        </w:rPr>
        <w:t xml:space="preserve"> diseño de forma, que es un sist</w:t>
      </w:r>
      <w:r>
        <w:rPr>
          <w:rFonts w:cs="Arial"/>
          <w:bCs/>
        </w:rPr>
        <w:t xml:space="preserve">ema que </w:t>
      </w:r>
      <w:r w:rsidR="00376D01">
        <w:rPr>
          <w:rFonts w:cs="Arial"/>
          <w:bCs/>
        </w:rPr>
        <w:t xml:space="preserve">se </w:t>
      </w:r>
      <w:r>
        <w:rPr>
          <w:rFonts w:cs="Arial"/>
          <w:bCs/>
        </w:rPr>
        <w:t>proyecta a realizar.</w:t>
      </w:r>
    </w:p>
    <w:p w:rsidR="00F54082" w:rsidRDefault="00F54082" w:rsidP="00366DD7">
      <w:pPr>
        <w:spacing w:line="480" w:lineRule="auto"/>
        <w:ind w:left="993" w:right="55"/>
        <w:jc w:val="both"/>
        <w:rPr>
          <w:rFonts w:cs="Arial"/>
          <w:bCs/>
        </w:rPr>
      </w:pPr>
      <w:r w:rsidRPr="001374CA">
        <w:rPr>
          <w:rFonts w:cs="Arial"/>
          <w:bCs/>
        </w:rPr>
        <w:t>Cabe indicar que no es el trabajo final, pero este diseño ayudar</w:t>
      </w:r>
      <w:r w:rsidR="00376D01">
        <w:rPr>
          <w:rFonts w:cs="Arial"/>
          <w:bCs/>
        </w:rPr>
        <w:t>á</w:t>
      </w:r>
      <w:r w:rsidRPr="001374CA">
        <w:rPr>
          <w:rFonts w:cs="Arial"/>
          <w:bCs/>
        </w:rPr>
        <w:t xml:space="preserve"> a </w:t>
      </w:r>
      <w:r>
        <w:rPr>
          <w:rFonts w:cs="Arial"/>
          <w:bCs/>
        </w:rPr>
        <w:t>empezar a establecer de forma secuencial todas las partes de los procesos del Sistema de Depuración de Aire.</w:t>
      </w:r>
    </w:p>
    <w:p w:rsidR="0028519A" w:rsidRDefault="00491693" w:rsidP="00091532">
      <w:pPr>
        <w:pStyle w:val="Epgrafe"/>
        <w:ind w:left="709"/>
        <w:jc w:val="center"/>
        <w:rPr>
          <w:rFonts w:cs="Arial"/>
          <w:color w:val="auto"/>
          <w:sz w:val="24"/>
        </w:rPr>
      </w:pPr>
      <w:r w:rsidRPr="00491693">
        <w:rPr>
          <w:rFonts w:cs="Arial"/>
          <w:noProof/>
          <w:color w:val="auto"/>
          <w:sz w:val="24"/>
          <w:lang w:eastAsia="es-EC"/>
        </w:rPr>
        <w:drawing>
          <wp:inline distT="0" distB="0" distL="0" distR="0">
            <wp:extent cx="4642080" cy="3700130"/>
            <wp:effectExtent l="0" t="0" r="0" b="0"/>
            <wp:docPr id="240" name="Imagen 11" descr="G:\TESIS\DISEÑO DE FO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TESIS\DISEÑO DE FORMA.jpg"/>
                    <pic:cNvPicPr>
                      <a:picLocks noChangeAspect="1" noChangeArrowheads="1"/>
                    </pic:cNvPicPr>
                  </pic:nvPicPr>
                  <pic:blipFill>
                    <a:blip r:embed="rId49" cstate="print"/>
                    <a:srcRect/>
                    <a:stretch>
                      <a:fillRect/>
                    </a:stretch>
                  </pic:blipFill>
                  <pic:spPr bwMode="auto">
                    <a:xfrm>
                      <a:off x="0" y="0"/>
                      <a:ext cx="4675567" cy="3726822"/>
                    </a:xfrm>
                    <a:prstGeom prst="rect">
                      <a:avLst/>
                    </a:prstGeom>
                    <a:noFill/>
                    <a:ln w="9525">
                      <a:noFill/>
                      <a:miter lim="800000"/>
                      <a:headEnd/>
                      <a:tailEnd/>
                    </a:ln>
                  </pic:spPr>
                </pic:pic>
              </a:graphicData>
            </a:graphic>
          </wp:inline>
        </w:drawing>
      </w:r>
    </w:p>
    <w:p w:rsidR="0082709C" w:rsidRPr="00A11015" w:rsidRDefault="00A11015" w:rsidP="00091532">
      <w:pPr>
        <w:pStyle w:val="Epgrafe"/>
        <w:ind w:left="851"/>
        <w:jc w:val="center"/>
        <w:rPr>
          <w:rFonts w:cs="Arial"/>
          <w:color w:val="auto"/>
          <w:sz w:val="24"/>
        </w:rPr>
      </w:pPr>
      <w:bookmarkStart w:id="49" w:name="_Toc327909516"/>
      <w:r w:rsidRPr="00A11015">
        <w:rPr>
          <w:rFonts w:cs="Arial"/>
          <w:color w:val="auto"/>
          <w:sz w:val="24"/>
        </w:rPr>
        <w:t xml:space="preserve">FIGURA </w:t>
      </w:r>
      <w:r w:rsidR="00E53015">
        <w:rPr>
          <w:rFonts w:cs="Arial"/>
          <w:color w:val="auto"/>
          <w:sz w:val="24"/>
        </w:rPr>
        <w:fldChar w:fldCharType="begin"/>
      </w:r>
      <w:r w:rsidR="00E64F67">
        <w:rPr>
          <w:rFonts w:cs="Arial"/>
          <w:color w:val="auto"/>
          <w:sz w:val="24"/>
        </w:rPr>
        <w:instrText xml:space="preserve"> STYLEREF 1 \s </w:instrText>
      </w:r>
      <w:r w:rsidR="00E53015">
        <w:rPr>
          <w:rFonts w:cs="Arial"/>
          <w:color w:val="auto"/>
          <w:sz w:val="24"/>
        </w:rPr>
        <w:fldChar w:fldCharType="separate"/>
      </w:r>
      <w:r w:rsidR="006B0D71">
        <w:rPr>
          <w:rFonts w:cs="Arial"/>
          <w:noProof/>
          <w:color w:val="auto"/>
          <w:sz w:val="24"/>
        </w:rPr>
        <w:t>1</w:t>
      </w:r>
      <w:r w:rsidR="00E53015">
        <w:rPr>
          <w:rFonts w:cs="Arial"/>
          <w:color w:val="auto"/>
          <w:sz w:val="24"/>
        </w:rPr>
        <w:fldChar w:fldCharType="end"/>
      </w:r>
      <w:r w:rsidR="00E64F67">
        <w:rPr>
          <w:rFonts w:cs="Arial"/>
          <w:color w:val="auto"/>
          <w:sz w:val="24"/>
        </w:rPr>
        <w:t>.</w:t>
      </w:r>
      <w:r w:rsidR="00E53015">
        <w:rPr>
          <w:rFonts w:cs="Arial"/>
          <w:color w:val="auto"/>
          <w:sz w:val="24"/>
        </w:rPr>
        <w:fldChar w:fldCharType="begin"/>
      </w:r>
      <w:r w:rsidR="00E64F67">
        <w:rPr>
          <w:rFonts w:cs="Arial"/>
          <w:color w:val="auto"/>
          <w:sz w:val="24"/>
        </w:rPr>
        <w:instrText xml:space="preserve"> SEQ FIGURA \* ARABIC \s 1 </w:instrText>
      </w:r>
      <w:r w:rsidR="00E53015">
        <w:rPr>
          <w:rFonts w:cs="Arial"/>
          <w:color w:val="auto"/>
          <w:sz w:val="24"/>
        </w:rPr>
        <w:fldChar w:fldCharType="separate"/>
      </w:r>
      <w:r w:rsidR="006B0D71">
        <w:rPr>
          <w:rFonts w:cs="Arial"/>
          <w:noProof/>
          <w:color w:val="auto"/>
          <w:sz w:val="24"/>
        </w:rPr>
        <w:t>18</w:t>
      </w:r>
      <w:r w:rsidR="00E53015">
        <w:rPr>
          <w:rFonts w:cs="Arial"/>
          <w:color w:val="auto"/>
          <w:sz w:val="24"/>
        </w:rPr>
        <w:fldChar w:fldCharType="end"/>
      </w:r>
      <w:r w:rsidR="0082709C" w:rsidRPr="00A11015">
        <w:rPr>
          <w:rFonts w:cs="Arial"/>
          <w:color w:val="auto"/>
          <w:sz w:val="24"/>
        </w:rPr>
        <w:tab/>
        <w:t>DISEÑO DE FORMA</w:t>
      </w:r>
      <w:bookmarkEnd w:id="49"/>
    </w:p>
    <w:p w:rsidR="001410D0" w:rsidRDefault="001410D0" w:rsidP="001410D0"/>
    <w:p w:rsidR="001410D0" w:rsidRDefault="001410D0" w:rsidP="001410D0"/>
    <w:p w:rsidR="004814B5" w:rsidRDefault="004814B5" w:rsidP="001410D0">
      <w:pPr>
        <w:sectPr w:rsidR="004814B5" w:rsidSect="00237017">
          <w:footerReference w:type="default" r:id="rId50"/>
          <w:type w:val="nextColumn"/>
          <w:pgSz w:w="11906" w:h="16838"/>
          <w:pgMar w:top="2268" w:right="1361" w:bottom="2268" w:left="2268" w:header="709" w:footer="709" w:gutter="0"/>
          <w:pgNumType w:start="4"/>
          <w:cols w:space="720"/>
        </w:sectPr>
      </w:pPr>
    </w:p>
    <w:p w:rsidR="00050F01" w:rsidRDefault="00050F01" w:rsidP="001410D0"/>
    <w:p w:rsidR="00050F01" w:rsidRDefault="00050F01" w:rsidP="003C14BE"/>
    <w:p w:rsidR="001410D0" w:rsidRDefault="001410D0" w:rsidP="003C14BE"/>
    <w:p w:rsidR="00F54082" w:rsidRPr="001E010A" w:rsidRDefault="00110E09" w:rsidP="00B6240A">
      <w:pPr>
        <w:pStyle w:val="Ttulo1"/>
        <w:numPr>
          <w:ilvl w:val="0"/>
          <w:numId w:val="0"/>
        </w:numPr>
        <w:spacing w:line="480" w:lineRule="auto"/>
        <w:jc w:val="center"/>
        <w:rPr>
          <w:sz w:val="48"/>
          <w:szCs w:val="48"/>
        </w:rPr>
      </w:pPr>
      <w:bookmarkStart w:id="50" w:name="_Toc327909855"/>
      <w:r w:rsidRPr="001E010A">
        <w:rPr>
          <w:sz w:val="48"/>
          <w:szCs w:val="48"/>
        </w:rPr>
        <w:t>CAPÍTULO 2</w:t>
      </w:r>
      <w:bookmarkEnd w:id="50"/>
    </w:p>
    <w:p w:rsidR="00110E09" w:rsidRPr="008F5AEF" w:rsidRDefault="00110E09" w:rsidP="002955E7">
      <w:pPr>
        <w:pStyle w:val="Ttulo1"/>
        <w:spacing w:line="480" w:lineRule="auto"/>
        <w:ind w:left="426"/>
        <w:rPr>
          <w:sz w:val="32"/>
        </w:rPr>
      </w:pPr>
      <w:bookmarkStart w:id="51" w:name="_Toc327909856"/>
      <w:r w:rsidRPr="008F5AEF">
        <w:rPr>
          <w:sz w:val="32"/>
        </w:rPr>
        <w:t>DISEÑO DETALLADO DEL SCRUBBER.</w:t>
      </w:r>
      <w:bookmarkEnd w:id="51"/>
    </w:p>
    <w:p w:rsidR="00BF6DA0" w:rsidRPr="00B20D5C" w:rsidRDefault="00BF6DA0" w:rsidP="002955E7">
      <w:pPr>
        <w:pStyle w:val="Prrafodelista"/>
        <w:numPr>
          <w:ilvl w:val="0"/>
          <w:numId w:val="42"/>
        </w:numPr>
        <w:spacing w:line="480" w:lineRule="auto"/>
        <w:ind w:left="709" w:hanging="283"/>
        <w:jc w:val="both"/>
        <w:rPr>
          <w:lang w:val="es-EC"/>
        </w:rPr>
      </w:pPr>
      <w:r w:rsidRPr="00B20D5C">
        <w:rPr>
          <w:lang w:val="es-EC"/>
        </w:rPr>
        <w:t xml:space="preserve">Se </w:t>
      </w:r>
      <w:r w:rsidR="002424F4">
        <w:rPr>
          <w:lang w:val="es-EC"/>
        </w:rPr>
        <w:t xml:space="preserve">ha </w:t>
      </w:r>
      <w:r w:rsidRPr="00B20D5C">
        <w:rPr>
          <w:lang w:val="es-EC"/>
        </w:rPr>
        <w:t xml:space="preserve">establecido la necesidad  de diseñar una Cámara  Rociadora con el fin de bajar la temperatura de los gases antes de entrar </w:t>
      </w:r>
      <w:r w:rsidR="008F4D8B" w:rsidRPr="00B20D5C">
        <w:rPr>
          <w:lang w:val="es-EC"/>
        </w:rPr>
        <w:t>al venturi</w:t>
      </w:r>
      <w:r w:rsidRPr="00B20D5C">
        <w:rPr>
          <w:lang w:val="es-EC"/>
        </w:rPr>
        <w:t>.</w:t>
      </w:r>
    </w:p>
    <w:p w:rsidR="00110E09" w:rsidRPr="00B20D5C" w:rsidRDefault="00110E09" w:rsidP="002955E7">
      <w:pPr>
        <w:pStyle w:val="Prrafodelista"/>
        <w:numPr>
          <w:ilvl w:val="0"/>
          <w:numId w:val="42"/>
        </w:numPr>
        <w:spacing w:line="480" w:lineRule="auto"/>
        <w:ind w:left="709" w:hanging="283"/>
        <w:jc w:val="both"/>
        <w:rPr>
          <w:rFonts w:cs="Arial"/>
          <w:lang w:val="es-EC"/>
        </w:rPr>
      </w:pPr>
      <w:r w:rsidRPr="00B20D5C">
        <w:rPr>
          <w:lang w:val="es-EC"/>
        </w:rPr>
        <w:t xml:space="preserve">De la familia de </w:t>
      </w:r>
      <w:r w:rsidR="00B97F94" w:rsidRPr="00B20D5C">
        <w:rPr>
          <w:lang w:val="es-EC"/>
        </w:rPr>
        <w:t>los lavadores húmedos</w:t>
      </w:r>
      <w:r w:rsidRPr="00B20D5C">
        <w:rPr>
          <w:lang w:val="es-EC"/>
        </w:rPr>
        <w:t xml:space="preserve"> se optó por realizar el diseño Venturi Scrubber </w:t>
      </w:r>
      <w:r w:rsidR="00B97F94" w:rsidRPr="00B20D5C">
        <w:rPr>
          <w:lang w:val="es-EC"/>
        </w:rPr>
        <w:t>asegurar</w:t>
      </w:r>
      <w:r w:rsidRPr="00B20D5C">
        <w:rPr>
          <w:lang w:val="es-EC"/>
        </w:rPr>
        <w:t xml:space="preserve"> la colección de partículas desde tamaños de 0.1 hasta 10 </w:t>
      </w:r>
      <w:r w:rsidRPr="00B20D5C">
        <w:rPr>
          <w:rFonts w:cs="Arial"/>
          <w:lang w:val="es-EC"/>
        </w:rPr>
        <w:t>µm.</w:t>
      </w:r>
    </w:p>
    <w:p w:rsidR="00110E09" w:rsidRDefault="00B20D5C" w:rsidP="002955E7">
      <w:pPr>
        <w:pStyle w:val="Prrafodelista"/>
        <w:numPr>
          <w:ilvl w:val="0"/>
          <w:numId w:val="42"/>
        </w:numPr>
        <w:spacing w:line="480" w:lineRule="auto"/>
        <w:ind w:left="709" w:hanging="283"/>
        <w:jc w:val="both"/>
        <w:rPr>
          <w:lang w:val="es-EC"/>
        </w:rPr>
      </w:pPr>
      <w:r>
        <w:rPr>
          <w:lang w:val="es-EC"/>
        </w:rPr>
        <w:t>Junto con el venturi s</w:t>
      </w:r>
      <w:r w:rsidR="00110E09" w:rsidRPr="00B20D5C">
        <w:rPr>
          <w:lang w:val="es-EC"/>
        </w:rPr>
        <w:t>crubber tra</w:t>
      </w:r>
      <w:r w:rsidR="00717F5F" w:rsidRPr="00B20D5C">
        <w:rPr>
          <w:lang w:val="es-EC"/>
        </w:rPr>
        <w:t>bajará un Ciclón con el fin de separar</w:t>
      </w:r>
      <w:r w:rsidR="00110E09" w:rsidRPr="00B20D5C">
        <w:rPr>
          <w:lang w:val="es-EC"/>
        </w:rPr>
        <w:t xml:space="preserve"> la mezcla </w:t>
      </w:r>
      <w:r>
        <w:rPr>
          <w:lang w:val="es-EC"/>
        </w:rPr>
        <w:t>que existe entre el agua y el gas</w:t>
      </w:r>
      <w:r w:rsidR="00110E09" w:rsidRPr="00B20D5C">
        <w:rPr>
          <w:lang w:val="es-EC"/>
        </w:rPr>
        <w:t>.</w:t>
      </w:r>
    </w:p>
    <w:p w:rsidR="00EE66A3" w:rsidRPr="00B20D5C" w:rsidRDefault="00EE66A3" w:rsidP="002955E7">
      <w:pPr>
        <w:pStyle w:val="Prrafodelista"/>
        <w:numPr>
          <w:ilvl w:val="0"/>
          <w:numId w:val="42"/>
        </w:numPr>
        <w:spacing w:line="480" w:lineRule="auto"/>
        <w:ind w:left="709" w:hanging="283"/>
        <w:jc w:val="both"/>
        <w:rPr>
          <w:lang w:val="es-EC"/>
        </w:rPr>
      </w:pPr>
      <w:r>
        <w:rPr>
          <w:lang w:val="es-EC"/>
        </w:rPr>
        <w:t xml:space="preserve">Se deberá contar </w:t>
      </w:r>
      <w:r w:rsidRPr="00B20D5C">
        <w:rPr>
          <w:lang w:val="es-EC"/>
        </w:rPr>
        <w:t>con un equipo separador de sólidos y líquidos</w:t>
      </w:r>
      <w:r>
        <w:rPr>
          <w:lang w:val="es-EC"/>
        </w:rPr>
        <w:t>.</w:t>
      </w:r>
    </w:p>
    <w:p w:rsidR="00110E09" w:rsidRDefault="00110E09" w:rsidP="002955E7">
      <w:pPr>
        <w:pStyle w:val="Prrafodelista"/>
        <w:numPr>
          <w:ilvl w:val="0"/>
          <w:numId w:val="42"/>
        </w:numPr>
        <w:spacing w:line="480" w:lineRule="auto"/>
        <w:ind w:left="709" w:hanging="283"/>
        <w:jc w:val="both"/>
        <w:rPr>
          <w:lang w:val="es-EC"/>
        </w:rPr>
      </w:pPr>
      <w:r w:rsidRPr="00B20D5C">
        <w:rPr>
          <w:lang w:val="es-EC"/>
        </w:rPr>
        <w:t xml:space="preserve">Dado que se utiliza un método de contacto directo con agua, se hace obligatorio </w:t>
      </w:r>
      <w:r w:rsidR="00B20D5C">
        <w:rPr>
          <w:lang w:val="es-EC"/>
        </w:rPr>
        <w:t xml:space="preserve">el diseño </w:t>
      </w:r>
      <w:r w:rsidRPr="00B20D5C">
        <w:rPr>
          <w:lang w:val="es-EC"/>
        </w:rPr>
        <w:t xml:space="preserve">de </w:t>
      </w:r>
      <w:r w:rsidR="008F4D8B" w:rsidRPr="00B20D5C">
        <w:rPr>
          <w:lang w:val="es-EC"/>
        </w:rPr>
        <w:t>un</w:t>
      </w:r>
      <w:r w:rsidRPr="00B20D5C">
        <w:rPr>
          <w:lang w:val="es-EC"/>
        </w:rPr>
        <w:t xml:space="preserve"> </w:t>
      </w:r>
      <w:r w:rsidR="0082709C" w:rsidRPr="00B20D5C">
        <w:rPr>
          <w:lang w:val="es-EC"/>
        </w:rPr>
        <w:t xml:space="preserve">sistema </w:t>
      </w:r>
      <w:r w:rsidR="00485686" w:rsidRPr="00B20D5C">
        <w:rPr>
          <w:lang w:val="es-EC"/>
        </w:rPr>
        <w:t>hidráulico</w:t>
      </w:r>
      <w:r w:rsidR="00B20D5C">
        <w:rPr>
          <w:lang w:val="es-EC"/>
        </w:rPr>
        <w:t xml:space="preserve"> con todos los equipos auxiliares</w:t>
      </w:r>
      <w:r w:rsidRPr="00B20D5C">
        <w:rPr>
          <w:lang w:val="es-EC"/>
        </w:rPr>
        <w:t>.</w:t>
      </w:r>
    </w:p>
    <w:p w:rsidR="00EE66A3" w:rsidRPr="002424F4" w:rsidRDefault="00EE66A3" w:rsidP="002955E7">
      <w:pPr>
        <w:pStyle w:val="Prrafodelista"/>
        <w:numPr>
          <w:ilvl w:val="0"/>
          <w:numId w:val="42"/>
        </w:numPr>
        <w:spacing w:line="480" w:lineRule="auto"/>
        <w:ind w:left="709" w:hanging="283"/>
        <w:jc w:val="both"/>
        <w:rPr>
          <w:rFonts w:cs="Arial"/>
          <w:b/>
          <w:bCs/>
          <w:szCs w:val="24"/>
          <w:lang w:val="es-EC"/>
        </w:rPr>
      </w:pPr>
      <w:r w:rsidRPr="00EE66A3">
        <w:rPr>
          <w:lang w:val="es-EC"/>
        </w:rPr>
        <w:t xml:space="preserve">Se deberá seleccionar el </w:t>
      </w:r>
      <w:r>
        <w:rPr>
          <w:lang w:val="es-EC"/>
        </w:rPr>
        <w:t>ventilador adecuado para esta aplicación.</w:t>
      </w:r>
    </w:p>
    <w:p w:rsidR="002424F4" w:rsidRDefault="002424F4" w:rsidP="002424F4">
      <w:pPr>
        <w:pStyle w:val="Prrafodelista"/>
        <w:spacing w:line="480" w:lineRule="auto"/>
        <w:ind w:left="709"/>
        <w:jc w:val="both"/>
        <w:rPr>
          <w:lang w:val="es-EC"/>
        </w:rPr>
      </w:pPr>
    </w:p>
    <w:p w:rsidR="002424F4" w:rsidRPr="00EE66A3" w:rsidRDefault="002424F4" w:rsidP="002424F4">
      <w:pPr>
        <w:pStyle w:val="Prrafodelista"/>
        <w:spacing w:line="480" w:lineRule="auto"/>
        <w:ind w:left="709"/>
        <w:jc w:val="both"/>
        <w:rPr>
          <w:rFonts w:cs="Arial"/>
          <w:b/>
          <w:bCs/>
          <w:szCs w:val="24"/>
          <w:lang w:val="es-EC"/>
        </w:rPr>
      </w:pPr>
    </w:p>
    <w:p w:rsidR="00086A96" w:rsidRPr="00EE66A3" w:rsidRDefault="00086A96" w:rsidP="00EE66A3">
      <w:pPr>
        <w:pStyle w:val="Prrafodelista"/>
        <w:spacing w:line="480" w:lineRule="auto"/>
        <w:ind w:left="426"/>
        <w:jc w:val="both"/>
        <w:rPr>
          <w:rFonts w:cs="Arial"/>
          <w:b/>
          <w:bCs/>
          <w:szCs w:val="24"/>
          <w:lang w:val="es-EC"/>
        </w:rPr>
      </w:pPr>
      <w:r w:rsidRPr="00EE66A3">
        <w:rPr>
          <w:rFonts w:cs="Arial"/>
          <w:b/>
          <w:bCs/>
          <w:szCs w:val="24"/>
          <w:lang w:val="es-EC"/>
        </w:rPr>
        <w:lastRenderedPageBreak/>
        <w:t>Diseño de un Enfriador de Gases</w:t>
      </w:r>
    </w:p>
    <w:p w:rsidR="00086A96" w:rsidRDefault="00086A96" w:rsidP="00086A96">
      <w:pPr>
        <w:spacing w:line="480" w:lineRule="auto"/>
        <w:ind w:left="426"/>
        <w:jc w:val="both"/>
        <w:rPr>
          <w:rFonts w:cs="Arial"/>
        </w:rPr>
      </w:pPr>
      <w:r>
        <w:rPr>
          <w:rFonts w:cs="Arial"/>
        </w:rPr>
        <w:t>La forma más conveniente de lograr el enfriamiento de gases calientes por contacto directo con agua, es utilizar una cámara rociadora diseñada para operar según el proceso de saturación adiabática.</w:t>
      </w:r>
    </w:p>
    <w:p w:rsidR="00086A96" w:rsidRPr="00086A96" w:rsidRDefault="00086A96" w:rsidP="00086A96">
      <w:pPr>
        <w:pStyle w:val="Sangra3detindependiente"/>
        <w:spacing w:line="480" w:lineRule="auto"/>
        <w:ind w:left="426"/>
        <w:jc w:val="both"/>
        <w:rPr>
          <w:rFonts w:ascii="Arial" w:hAnsi="Arial" w:cs="Arial"/>
          <w:sz w:val="24"/>
          <w:szCs w:val="24"/>
        </w:rPr>
      </w:pPr>
      <w:r w:rsidRPr="00086A96">
        <w:rPr>
          <w:rFonts w:ascii="Arial" w:hAnsi="Arial" w:cs="Arial"/>
          <w:sz w:val="24"/>
          <w:szCs w:val="24"/>
        </w:rPr>
        <w:t>El diseño tradicional de una cámara para el enfriamiento evaporativo de gases calientes, consiste en hacer pasar los gases por un recipiente en el cual se rocí</w:t>
      </w:r>
      <w:r w:rsidR="007E0A17">
        <w:rPr>
          <w:rFonts w:ascii="Arial" w:hAnsi="Arial" w:cs="Arial"/>
          <w:sz w:val="24"/>
          <w:szCs w:val="24"/>
        </w:rPr>
        <w:t>a agua para contactar el gas [</w:t>
      </w:r>
      <w:r w:rsidR="00355BB6">
        <w:rPr>
          <w:rFonts w:ascii="Arial" w:hAnsi="Arial" w:cs="Arial"/>
          <w:sz w:val="24"/>
          <w:szCs w:val="24"/>
        </w:rPr>
        <w:t>7</w:t>
      </w:r>
      <w:r w:rsidRPr="00086A96">
        <w:rPr>
          <w:rFonts w:ascii="Arial" w:hAnsi="Arial" w:cs="Arial"/>
          <w:sz w:val="24"/>
          <w:szCs w:val="24"/>
        </w:rPr>
        <w:t>].</w:t>
      </w:r>
    </w:p>
    <w:p w:rsidR="00086A96" w:rsidRPr="00086A96" w:rsidRDefault="00086A96" w:rsidP="00086A96">
      <w:pPr>
        <w:pStyle w:val="Sangra3detindependiente"/>
        <w:spacing w:line="480" w:lineRule="auto"/>
        <w:ind w:left="426"/>
        <w:jc w:val="both"/>
        <w:rPr>
          <w:rFonts w:ascii="Arial" w:hAnsi="Arial" w:cs="Arial"/>
          <w:sz w:val="24"/>
          <w:szCs w:val="24"/>
        </w:rPr>
      </w:pPr>
      <w:r w:rsidRPr="00086A96">
        <w:rPr>
          <w:rFonts w:ascii="Arial" w:hAnsi="Arial" w:cs="Arial"/>
          <w:sz w:val="24"/>
          <w:szCs w:val="24"/>
        </w:rPr>
        <w:t>El gas entra por la parte inferior de la cámara a través de un conducto lateral y fluye hacia arriba en dirección opuesta al líquido que se rocía desde la parte superior de la cámara por medio de distribuidores del líquido, de manera que se asegure el contacto entre el gas y el agua.</w:t>
      </w:r>
    </w:p>
    <w:p w:rsidR="00086A96" w:rsidRPr="00086A96" w:rsidRDefault="00086A96" w:rsidP="00355BB6">
      <w:pPr>
        <w:pStyle w:val="Sangra3detindependiente"/>
        <w:spacing w:line="480" w:lineRule="auto"/>
        <w:ind w:left="426"/>
        <w:jc w:val="both"/>
        <w:rPr>
          <w:rFonts w:ascii="Arial" w:hAnsi="Arial" w:cs="Arial"/>
          <w:sz w:val="24"/>
          <w:szCs w:val="24"/>
        </w:rPr>
      </w:pPr>
      <w:r w:rsidRPr="00086A96">
        <w:rPr>
          <w:rFonts w:ascii="Arial" w:hAnsi="Arial" w:cs="Arial"/>
          <w:sz w:val="24"/>
          <w:szCs w:val="24"/>
        </w:rPr>
        <w:t>El agua que se inyecta en exceso, no se evapora y cae hasta el fondo de la cámara.</w:t>
      </w:r>
      <w:r w:rsidR="00355BB6">
        <w:rPr>
          <w:rFonts w:ascii="Arial" w:hAnsi="Arial" w:cs="Arial"/>
          <w:sz w:val="24"/>
          <w:szCs w:val="24"/>
        </w:rPr>
        <w:t xml:space="preserve"> </w:t>
      </w:r>
      <w:r w:rsidRPr="00086A96">
        <w:rPr>
          <w:rFonts w:ascii="Arial" w:hAnsi="Arial" w:cs="Arial"/>
          <w:sz w:val="24"/>
          <w:szCs w:val="24"/>
        </w:rPr>
        <w:t>Cuando el gas que se quiere enfriar alcanza la parte superior de la cámara, éste ha entrado en suficiente contacto con el líquido por un periodo de tiempo tal que su temperatura habrá descendido hasta su valor de saturación adiabática, el cual aunque depende de la temperatura inicial del gas, puede ser menor a 100</w:t>
      </w:r>
      <w:r w:rsidRPr="00086A96">
        <w:rPr>
          <w:rFonts w:ascii="Arial" w:hAnsi="Arial" w:cs="Arial"/>
          <w:sz w:val="24"/>
          <w:szCs w:val="24"/>
          <w:vertAlign w:val="superscript"/>
        </w:rPr>
        <w:t>o</w:t>
      </w:r>
      <w:r w:rsidRPr="00086A96">
        <w:rPr>
          <w:rFonts w:ascii="Arial" w:hAnsi="Arial" w:cs="Arial"/>
          <w:sz w:val="24"/>
          <w:szCs w:val="24"/>
        </w:rPr>
        <w:t>C.  Además de la reducción de temperatura de los gases, se espera también que la cámara de enfriamiento lleve a cabo las siguientes funciones:</w:t>
      </w:r>
    </w:p>
    <w:p w:rsidR="00086A96" w:rsidRPr="00086A96" w:rsidRDefault="00086A96" w:rsidP="00355BB6">
      <w:pPr>
        <w:pStyle w:val="Sangra3detindependiente"/>
        <w:numPr>
          <w:ilvl w:val="0"/>
          <w:numId w:val="33"/>
        </w:numPr>
        <w:spacing w:after="0" w:line="480" w:lineRule="auto"/>
        <w:ind w:left="709" w:hanging="283"/>
        <w:jc w:val="both"/>
        <w:rPr>
          <w:rFonts w:ascii="Arial" w:hAnsi="Arial" w:cs="Arial"/>
          <w:sz w:val="24"/>
          <w:szCs w:val="24"/>
        </w:rPr>
      </w:pPr>
      <w:r w:rsidRPr="00086A96">
        <w:rPr>
          <w:rFonts w:ascii="Arial" w:hAnsi="Arial" w:cs="Arial"/>
          <w:sz w:val="24"/>
          <w:szCs w:val="24"/>
        </w:rPr>
        <w:t>Saturación adiabática de la corriente gaseosa</w:t>
      </w:r>
    </w:p>
    <w:p w:rsidR="00086A96" w:rsidRPr="00086A96" w:rsidRDefault="00086A96" w:rsidP="00355BB6">
      <w:pPr>
        <w:pStyle w:val="Sangra3detindependiente"/>
        <w:numPr>
          <w:ilvl w:val="0"/>
          <w:numId w:val="33"/>
        </w:numPr>
        <w:tabs>
          <w:tab w:val="clear" w:pos="1140"/>
          <w:tab w:val="num" w:pos="426"/>
        </w:tabs>
        <w:spacing w:after="0" w:line="480" w:lineRule="auto"/>
        <w:ind w:left="709" w:hanging="283"/>
        <w:jc w:val="both"/>
        <w:rPr>
          <w:rFonts w:ascii="Arial" w:hAnsi="Arial" w:cs="Arial"/>
          <w:sz w:val="24"/>
          <w:szCs w:val="24"/>
        </w:rPr>
      </w:pPr>
      <w:r w:rsidRPr="00086A96">
        <w:rPr>
          <w:rFonts w:ascii="Arial" w:hAnsi="Arial" w:cs="Arial"/>
          <w:sz w:val="24"/>
          <w:szCs w:val="24"/>
        </w:rPr>
        <w:t>Limpieza parcial del gas, especialmente remoción de partículas</w:t>
      </w:r>
    </w:p>
    <w:p w:rsidR="00086A96" w:rsidRPr="00086A96" w:rsidRDefault="00086A96" w:rsidP="00086A96">
      <w:pPr>
        <w:pStyle w:val="Sangra3detindependiente"/>
        <w:tabs>
          <w:tab w:val="num" w:pos="426"/>
        </w:tabs>
        <w:spacing w:line="480" w:lineRule="auto"/>
        <w:ind w:left="426"/>
        <w:jc w:val="both"/>
        <w:rPr>
          <w:rFonts w:ascii="Arial" w:hAnsi="Arial" w:cs="Arial"/>
          <w:sz w:val="24"/>
          <w:szCs w:val="24"/>
        </w:rPr>
      </w:pPr>
      <w:r w:rsidRPr="00086A96">
        <w:rPr>
          <w:rFonts w:ascii="Arial" w:hAnsi="Arial" w:cs="Arial"/>
          <w:sz w:val="24"/>
          <w:szCs w:val="24"/>
        </w:rPr>
        <w:lastRenderedPageBreak/>
        <w:t>Es importante asegurar el contacto entre el líquido y el gas; por ello el líquido se debe inyectar a la cámara a través de toberas rociadoras o tubos que permitan distribuir el líquido de manera que cubra toda el área transversal de la cámara.  Mientras mayor sea el grado de atomización del líquido de enfriamiento, mayor será el área de contacto, sin embargo si la atomización es demasiado fina, el gas podría arrastrar el fluido fuera de la cámara.</w:t>
      </w:r>
    </w:p>
    <w:p w:rsidR="00086A96" w:rsidRPr="00086A96" w:rsidRDefault="00086A96" w:rsidP="00086A96">
      <w:pPr>
        <w:pStyle w:val="Sangra3detindependiente"/>
        <w:tabs>
          <w:tab w:val="num" w:pos="426"/>
        </w:tabs>
        <w:spacing w:line="480" w:lineRule="auto"/>
        <w:ind w:left="426"/>
        <w:jc w:val="both"/>
        <w:rPr>
          <w:rFonts w:ascii="Arial" w:hAnsi="Arial" w:cs="Arial"/>
          <w:sz w:val="24"/>
          <w:szCs w:val="24"/>
        </w:rPr>
      </w:pPr>
      <w:r w:rsidRPr="00086A96">
        <w:rPr>
          <w:rFonts w:ascii="Arial" w:hAnsi="Arial" w:cs="Arial"/>
          <w:sz w:val="24"/>
          <w:szCs w:val="24"/>
        </w:rPr>
        <w:t xml:space="preserve">El proceso de enfriamiento, va a generar la pérdida de líquido por evaporación, por lo que el líquido perdido debe reponerse.  Para ello se controla el nivel de líquido en el reservorio, suministrando agua de reposición de forma continua.  </w:t>
      </w:r>
    </w:p>
    <w:p w:rsidR="00086A96" w:rsidRDefault="00086A96" w:rsidP="00086A96">
      <w:pPr>
        <w:tabs>
          <w:tab w:val="num" w:pos="426"/>
        </w:tabs>
        <w:spacing w:line="480" w:lineRule="auto"/>
        <w:ind w:left="426"/>
        <w:jc w:val="both"/>
        <w:rPr>
          <w:rFonts w:cs="Arial"/>
        </w:rPr>
      </w:pPr>
      <w:r>
        <w:rPr>
          <w:rFonts w:cs="Arial"/>
        </w:rPr>
        <w:t xml:space="preserve">Para que el agua cambie su estado de líquido a vapor, deberá tomar energía de alguna fuente, y debido a que el calor latente de vaporización del agua es alto, la cantidad de calor que </w:t>
      </w:r>
      <w:r w:rsidR="00355BB6">
        <w:rPr>
          <w:rFonts w:cs="Arial"/>
        </w:rPr>
        <w:t>absorberá, también será grande.</w:t>
      </w:r>
      <w:r>
        <w:rPr>
          <w:rFonts w:cs="Arial"/>
        </w:rPr>
        <w:t xml:space="preserve"> Esa fuente que proveerá la energía necesaria para la evaporación será el gas caliente, por lo tanto al producirse la evaporación del agua, el gas cederá parte de su energía y su temperatura descenderá.</w:t>
      </w:r>
    </w:p>
    <w:p w:rsidR="00086A96" w:rsidRDefault="00086A96" w:rsidP="00086A96">
      <w:pPr>
        <w:tabs>
          <w:tab w:val="num" w:pos="426"/>
        </w:tabs>
        <w:spacing w:line="480" w:lineRule="auto"/>
        <w:ind w:left="426"/>
        <w:jc w:val="both"/>
        <w:rPr>
          <w:rFonts w:cs="Arial"/>
        </w:rPr>
      </w:pPr>
      <w:r>
        <w:rPr>
          <w:rFonts w:cs="Arial"/>
        </w:rPr>
        <w:t xml:space="preserve">Se podría pensar que si el gas tiene una temperatura muy alta, se obtendrían resultados poco beneficiosos como un alto consumo de agua debido a la formación de grandes cantidades de vapor; afortunadamente </w:t>
      </w:r>
      <w:r>
        <w:rPr>
          <w:rFonts w:cs="Arial"/>
        </w:rPr>
        <w:lastRenderedPageBreak/>
        <w:t xml:space="preserve">esto no ocurre gracias a que el potencial para la transferencia de masa viene dado por la diferencia de las presiones de vapor entre el líquido y el gas, de manera que el gas caliente solamente admitirá vapor hasta cuando alcance su condición de saturación, esto es, cuando la presión de vapor en el gas sea igual a la presión de vapor del líquido. Entonces como </w:t>
      </w:r>
      <w:r w:rsidR="002424F4">
        <w:rPr>
          <w:rFonts w:cs="Arial"/>
        </w:rPr>
        <w:t xml:space="preserve">se </w:t>
      </w:r>
      <w:r>
        <w:rPr>
          <w:rFonts w:cs="Arial"/>
        </w:rPr>
        <w:t>p</w:t>
      </w:r>
      <w:r w:rsidR="002424F4">
        <w:rPr>
          <w:rFonts w:cs="Arial"/>
        </w:rPr>
        <w:t>ue</w:t>
      </w:r>
      <w:r>
        <w:rPr>
          <w:rFonts w:cs="Arial"/>
        </w:rPr>
        <w:t>de ver, no importa si el gas está a 200 ºC ó 2000 ºC, la evaporación del agua siempre tendrá un límite en este tipo de aplicación.</w:t>
      </w:r>
    </w:p>
    <w:p w:rsidR="00355BB6" w:rsidRDefault="00355BB6" w:rsidP="00086A96">
      <w:pPr>
        <w:tabs>
          <w:tab w:val="num" w:pos="426"/>
        </w:tabs>
        <w:spacing w:line="480" w:lineRule="auto"/>
        <w:ind w:left="426"/>
        <w:rPr>
          <w:rFonts w:cs="Arial"/>
          <w:b/>
          <w:bCs/>
        </w:rPr>
      </w:pPr>
    </w:p>
    <w:p w:rsidR="00086A96" w:rsidRDefault="00086A96" w:rsidP="00086A96">
      <w:pPr>
        <w:tabs>
          <w:tab w:val="num" w:pos="426"/>
        </w:tabs>
        <w:spacing w:line="480" w:lineRule="auto"/>
        <w:ind w:left="426"/>
        <w:rPr>
          <w:rFonts w:cs="Arial"/>
          <w:b/>
          <w:bCs/>
        </w:rPr>
      </w:pPr>
      <w:r>
        <w:rPr>
          <w:rFonts w:cs="Arial"/>
          <w:b/>
          <w:bCs/>
        </w:rPr>
        <w:t xml:space="preserve">Diseño de la </w:t>
      </w:r>
      <w:r w:rsidR="002424F4">
        <w:rPr>
          <w:rFonts w:cs="Arial"/>
          <w:b/>
          <w:bCs/>
        </w:rPr>
        <w:t>C</w:t>
      </w:r>
      <w:r>
        <w:rPr>
          <w:rFonts w:cs="Arial"/>
          <w:b/>
          <w:bCs/>
        </w:rPr>
        <w:t xml:space="preserve">ámara de </w:t>
      </w:r>
      <w:r w:rsidR="002424F4">
        <w:rPr>
          <w:rFonts w:cs="Arial"/>
          <w:b/>
          <w:bCs/>
        </w:rPr>
        <w:t>E</w:t>
      </w:r>
      <w:r>
        <w:rPr>
          <w:rFonts w:cs="Arial"/>
          <w:b/>
          <w:bCs/>
        </w:rPr>
        <w:t>nfriamiento</w:t>
      </w:r>
      <w:r w:rsidR="002424F4">
        <w:rPr>
          <w:rFonts w:cs="Arial"/>
          <w:b/>
          <w:bCs/>
        </w:rPr>
        <w:t>.</w:t>
      </w:r>
    </w:p>
    <w:p w:rsidR="00086A96" w:rsidRDefault="00086A96" w:rsidP="00086A96">
      <w:pPr>
        <w:tabs>
          <w:tab w:val="num" w:pos="426"/>
        </w:tabs>
        <w:spacing w:line="480" w:lineRule="auto"/>
        <w:ind w:left="426"/>
        <w:jc w:val="both"/>
        <w:rPr>
          <w:rFonts w:cs="Arial"/>
        </w:rPr>
      </w:pPr>
      <w:r>
        <w:rPr>
          <w:rFonts w:cs="Arial"/>
        </w:rPr>
        <w:t>Se trata de que el gas salga de la cámara aproximadamente a su temperatura de saturación adiabática, después de haber sido puesto en contacto con agua que se encuentra también a la temperatura de saturación adiabática.  El agua puede mantener dicha temperatura si se la vuelve a introducir continuamente en la cámara, sin agregar</w:t>
      </w:r>
      <w:r w:rsidR="00355BB6">
        <w:rPr>
          <w:rFonts w:cs="Arial"/>
        </w:rPr>
        <w:t xml:space="preserve"> ni quitar calor en el camino [8</w:t>
      </w:r>
      <w:r>
        <w:rPr>
          <w:rFonts w:cs="Arial"/>
        </w:rPr>
        <w:t>].</w:t>
      </w:r>
    </w:p>
    <w:p w:rsidR="00086A96" w:rsidRDefault="00086A96" w:rsidP="00086A96">
      <w:pPr>
        <w:tabs>
          <w:tab w:val="num" w:pos="426"/>
        </w:tabs>
        <w:spacing w:line="480" w:lineRule="auto"/>
        <w:ind w:left="426"/>
        <w:jc w:val="both"/>
        <w:rPr>
          <w:rFonts w:cs="Arial"/>
        </w:rPr>
      </w:pPr>
      <w:r>
        <w:rPr>
          <w:rFonts w:cs="Arial"/>
        </w:rPr>
        <w:t>El proceso de humidificación adiabática, también conocido como enfriamiento evaporativo, debe ser llevado a cabo en una cámara que sea capaz de proveer el contacto suficiente entre el agua y el gas.  En otras palabras</w:t>
      </w:r>
      <w:r w:rsidR="00EE5F8C">
        <w:rPr>
          <w:rFonts w:cs="Arial"/>
        </w:rPr>
        <w:t xml:space="preserve"> se </w:t>
      </w:r>
      <w:r>
        <w:rPr>
          <w:rFonts w:cs="Arial"/>
        </w:rPr>
        <w:t>debe determinar el volumen requerido para realizar la operación de enfriamiento evaporativo del gas.</w:t>
      </w:r>
    </w:p>
    <w:p w:rsidR="00086A96" w:rsidRDefault="00086A96" w:rsidP="00086A96">
      <w:pPr>
        <w:tabs>
          <w:tab w:val="num" w:pos="426"/>
        </w:tabs>
        <w:spacing w:line="480" w:lineRule="auto"/>
        <w:ind w:left="426"/>
        <w:jc w:val="both"/>
        <w:rPr>
          <w:rFonts w:cs="Arial"/>
          <w:b/>
        </w:rPr>
      </w:pPr>
      <w:r>
        <w:rPr>
          <w:rFonts w:cs="Arial"/>
          <w:b/>
        </w:rPr>
        <w:lastRenderedPageBreak/>
        <w:t>Carta Psicrométrica</w:t>
      </w:r>
    </w:p>
    <w:p w:rsidR="00086A96" w:rsidRDefault="00086A96" w:rsidP="00086A96">
      <w:pPr>
        <w:tabs>
          <w:tab w:val="num" w:pos="426"/>
        </w:tabs>
        <w:spacing w:line="480" w:lineRule="auto"/>
        <w:ind w:left="426"/>
        <w:jc w:val="both"/>
        <w:rPr>
          <w:rFonts w:cs="Arial"/>
        </w:rPr>
      </w:pPr>
      <w:r>
        <w:rPr>
          <w:rFonts w:cs="Arial"/>
        </w:rPr>
        <w:t>El proceso de enfriamiento y humidificación adiabática puede ser interpretado fácilmente en una carta psicrométrica de alta temperatura siguiendo el trayecto de la línea de saturación adiabática que pasa por las condiciones de entrada del gas; la cantidad mínima de agua que se debe inyectar viene dada entonces por la diferencia en el contenido de humedad (masa de vapor / masa de gas seco) entre las condiciones de entrada y salida del gas, mientras que la condición de salida del gas se lee directamente en la carta.</w:t>
      </w:r>
    </w:p>
    <w:p w:rsidR="00086A96" w:rsidRDefault="00086A96" w:rsidP="00086A96">
      <w:pPr>
        <w:tabs>
          <w:tab w:val="num" w:pos="426"/>
        </w:tabs>
        <w:spacing w:line="480" w:lineRule="auto"/>
        <w:ind w:left="426"/>
        <w:jc w:val="both"/>
        <w:rPr>
          <w:rFonts w:cs="Arial"/>
        </w:rPr>
      </w:pPr>
      <w:r>
        <w:rPr>
          <w:rFonts w:cs="Arial"/>
        </w:rPr>
        <w:t xml:space="preserve">Es evidente la ventaja de utilizar la carta psicrométrica en lugar de utilizar la ecuación que define las líneas de saturación adiabática, o sea:          </w:t>
      </w:r>
    </w:p>
    <w:p w:rsidR="00086A96" w:rsidRDefault="00086A96" w:rsidP="006F659B">
      <w:pPr>
        <w:tabs>
          <w:tab w:val="num" w:pos="426"/>
        </w:tabs>
        <w:spacing w:line="480" w:lineRule="auto"/>
        <w:ind w:left="426"/>
        <w:jc w:val="center"/>
        <w:rPr>
          <w:rFonts w:cs="Arial"/>
        </w:rPr>
      </w:pPr>
      <w:r w:rsidRPr="004E6CFA">
        <w:rPr>
          <w:rFonts w:eastAsia="Times New Roman" w:cs="Arial"/>
          <w:position w:val="-30"/>
          <w:szCs w:val="24"/>
          <w:lang w:eastAsia="es-ES"/>
        </w:rPr>
        <w:object w:dxaOrig="264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45pt;height:36.7pt" o:ole="">
            <v:imagedata r:id="rId51" o:title=""/>
          </v:shape>
          <o:OLEObject Type="Embed" ProgID="Equation.3" ShapeID="_x0000_i1025" DrawAspect="Content" ObjectID="_1403373896" r:id="rId52"/>
        </w:object>
      </w:r>
      <w:r>
        <w:rPr>
          <w:rFonts w:cs="Arial"/>
        </w:rPr>
        <w:t xml:space="preserve">  </w:t>
      </w:r>
      <w:r w:rsidR="005677D8">
        <w:rPr>
          <w:rFonts w:cs="Arial"/>
          <w:b/>
          <w:bCs/>
        </w:rPr>
        <w:t>(2.</w:t>
      </w:r>
      <w:r w:rsidR="00BE6DC4">
        <w:rPr>
          <w:rFonts w:cs="Arial"/>
          <w:b/>
          <w:bCs/>
        </w:rPr>
        <w:t>2</w:t>
      </w:r>
      <w:r>
        <w:rPr>
          <w:rFonts w:cs="Arial"/>
          <w:b/>
          <w:bCs/>
        </w:rPr>
        <w:t>)</w:t>
      </w:r>
    </w:p>
    <w:p w:rsidR="00086A96" w:rsidRDefault="006D01B3" w:rsidP="00086A96">
      <w:pPr>
        <w:tabs>
          <w:tab w:val="num" w:pos="426"/>
        </w:tabs>
        <w:spacing w:line="480" w:lineRule="auto"/>
        <w:ind w:left="426"/>
        <w:jc w:val="both"/>
        <w:rPr>
          <w:rFonts w:cs="Arial"/>
        </w:rPr>
      </w:pPr>
      <w:r>
        <w:rPr>
          <w:rFonts w:cs="Arial"/>
        </w:rPr>
        <w:t>Por</w:t>
      </w:r>
      <w:r w:rsidR="00086A96">
        <w:rPr>
          <w:rFonts w:cs="Arial"/>
        </w:rPr>
        <w:t xml:space="preserve"> cuanto dicho diagrama es producto de esta ecuación.</w:t>
      </w:r>
    </w:p>
    <w:p w:rsidR="00086A96" w:rsidRDefault="00086A96" w:rsidP="00086A96">
      <w:pPr>
        <w:tabs>
          <w:tab w:val="left" w:pos="284"/>
          <w:tab w:val="num" w:pos="426"/>
        </w:tabs>
        <w:spacing w:line="480" w:lineRule="auto"/>
        <w:ind w:left="426"/>
        <w:jc w:val="both"/>
        <w:rPr>
          <w:rFonts w:cs="Arial"/>
        </w:rPr>
      </w:pPr>
      <w:r>
        <w:rPr>
          <w:rFonts w:cs="Arial"/>
        </w:rPr>
        <w:t xml:space="preserve">Para hallar las dimensiones de la cámara, es necesario mencionar que para este tipo de aplicación el proceso de transferencia de calor, al igual que el de transferencia de masa, se realiza a través de lo que se conoce como </w:t>
      </w:r>
      <w:r w:rsidR="00127685">
        <w:rPr>
          <w:rFonts w:cs="Arial"/>
        </w:rPr>
        <w:t>interface</w:t>
      </w:r>
      <w:r>
        <w:rPr>
          <w:rFonts w:cs="Arial"/>
        </w:rPr>
        <w:t xml:space="preserve">. Físicamente, la </w:t>
      </w:r>
      <w:r w:rsidR="00127685">
        <w:rPr>
          <w:rFonts w:cs="Arial"/>
        </w:rPr>
        <w:t>interface</w:t>
      </w:r>
      <w:r>
        <w:rPr>
          <w:rFonts w:cs="Arial"/>
        </w:rPr>
        <w:t xml:space="preserve"> es el límite que separa dos resistencias de película que actúan sobre la transferencia de calor y de masa, una de esas resistencias yace en la fase líquida mientras que la otra pertenece a la fase gaseosa.</w:t>
      </w:r>
    </w:p>
    <w:p w:rsidR="00086A96" w:rsidRDefault="00086A96" w:rsidP="00086A96">
      <w:pPr>
        <w:tabs>
          <w:tab w:val="num" w:pos="426"/>
        </w:tabs>
        <w:spacing w:line="480" w:lineRule="auto"/>
        <w:ind w:left="426"/>
        <w:jc w:val="both"/>
        <w:rPr>
          <w:rFonts w:cs="Arial"/>
        </w:rPr>
      </w:pPr>
      <w:r>
        <w:rPr>
          <w:rFonts w:cs="Arial"/>
        </w:rPr>
        <w:lastRenderedPageBreak/>
        <w:t>Para una cámara que opera en contraflujo, con el gas caliente fluyendo verticalmente hacia arriba y el líquido de en</w:t>
      </w:r>
      <w:r w:rsidR="006D3910">
        <w:rPr>
          <w:rFonts w:cs="Arial"/>
        </w:rPr>
        <w:t>fr</w:t>
      </w:r>
      <w:r>
        <w:rPr>
          <w:rFonts w:cs="Arial"/>
        </w:rPr>
        <w:t xml:space="preserve">iamiento en sentido contrario, y siendo S la sección transversal del aparato y Z la altura de la zona donde ocurre el contacto, entonces, tomando un elemento diferencial dZ del aparato, </w:t>
      </w:r>
      <w:r w:rsidR="00EE5F8C">
        <w:rPr>
          <w:rFonts w:cs="Arial"/>
        </w:rPr>
        <w:t>se pue</w:t>
      </w:r>
      <w:r>
        <w:rPr>
          <w:rFonts w:cs="Arial"/>
        </w:rPr>
        <w:t>de expresar el proceso de transferencia de calor en  la fase gaseosa por medio de la siguiente ecuación,  que es simplemente el resultado de un balance de energía</w:t>
      </w:r>
    </w:p>
    <w:p w:rsidR="00086A96" w:rsidRDefault="00086A96" w:rsidP="00086A96">
      <w:pPr>
        <w:tabs>
          <w:tab w:val="left" w:pos="284"/>
          <w:tab w:val="num" w:pos="426"/>
        </w:tabs>
        <w:spacing w:line="480" w:lineRule="auto"/>
        <w:ind w:left="426"/>
        <w:jc w:val="center"/>
        <w:rPr>
          <w:rFonts w:cs="Arial"/>
        </w:rPr>
      </w:pPr>
      <w:r w:rsidRPr="004E6CFA">
        <w:rPr>
          <w:rFonts w:eastAsia="Times New Roman" w:cs="Arial"/>
          <w:position w:val="-14"/>
          <w:szCs w:val="24"/>
          <w:lang w:eastAsia="es-ES"/>
        </w:rPr>
        <w:object w:dxaOrig="3560" w:dyaOrig="420">
          <v:shape id="_x0000_i1026" type="#_x0000_t75" style="width:177.95pt;height:21.75pt" o:ole="">
            <v:imagedata r:id="rId53" o:title=""/>
          </v:shape>
          <o:OLEObject Type="Embed" ProgID="Equation.3" ShapeID="_x0000_i1026" DrawAspect="Content" ObjectID="_1403373897" r:id="rId54"/>
        </w:object>
      </w:r>
      <w:r>
        <w:rPr>
          <w:rFonts w:cs="Arial"/>
        </w:rPr>
        <w:t xml:space="preserve">    </w:t>
      </w:r>
      <w:r w:rsidR="005677D8">
        <w:rPr>
          <w:rFonts w:cs="Arial"/>
          <w:b/>
          <w:bCs/>
        </w:rPr>
        <w:t xml:space="preserve"> (2.</w:t>
      </w:r>
      <w:r w:rsidR="00BE6DC4">
        <w:rPr>
          <w:rFonts w:cs="Arial"/>
          <w:b/>
          <w:bCs/>
        </w:rPr>
        <w:t>1</w:t>
      </w:r>
      <w:r>
        <w:rPr>
          <w:rFonts w:cs="Arial"/>
          <w:b/>
          <w:bCs/>
        </w:rPr>
        <w:t>)</w:t>
      </w:r>
    </w:p>
    <w:p w:rsidR="00086A96" w:rsidRDefault="00EE5F8C" w:rsidP="00086A96">
      <w:pPr>
        <w:tabs>
          <w:tab w:val="left" w:pos="284"/>
          <w:tab w:val="num" w:pos="426"/>
        </w:tabs>
        <w:spacing w:line="480" w:lineRule="auto"/>
        <w:ind w:left="426"/>
        <w:jc w:val="both"/>
        <w:rPr>
          <w:rFonts w:cs="Arial"/>
        </w:rPr>
      </w:pPr>
      <w:r>
        <w:rPr>
          <w:rFonts w:cs="Arial"/>
        </w:rPr>
        <w:t>D</w:t>
      </w:r>
      <w:r w:rsidR="00086A96">
        <w:rPr>
          <w:rFonts w:cs="Arial"/>
        </w:rPr>
        <w:t>onde</w:t>
      </w:r>
    </w:p>
    <w:p w:rsidR="00086A96" w:rsidRDefault="00086A96" w:rsidP="00086A96">
      <w:pPr>
        <w:tabs>
          <w:tab w:val="left" w:pos="284"/>
          <w:tab w:val="num" w:pos="426"/>
        </w:tabs>
        <w:spacing w:line="480" w:lineRule="auto"/>
        <w:ind w:left="426"/>
        <w:jc w:val="both"/>
        <w:rPr>
          <w:rFonts w:cs="Arial"/>
        </w:rPr>
      </w:pPr>
      <w:r w:rsidRPr="004E6CFA">
        <w:rPr>
          <w:rFonts w:eastAsia="Times New Roman" w:cs="Arial"/>
          <w:position w:val="-14"/>
          <w:szCs w:val="24"/>
          <w:lang w:eastAsia="es-ES"/>
        </w:rPr>
        <w:object w:dxaOrig="580" w:dyaOrig="420">
          <v:shape id="_x0000_i1027" type="#_x0000_t75" style="width:29.2pt;height:21.75pt" o:ole="">
            <v:imagedata r:id="rId55" o:title=""/>
          </v:shape>
          <o:OLEObject Type="Embed" ProgID="Equation.3" ShapeID="_x0000_i1027" DrawAspect="Content" ObjectID="_1403373898" r:id="rId56"/>
        </w:object>
      </w:r>
      <w:r>
        <w:rPr>
          <w:rFonts w:cs="Arial"/>
        </w:rPr>
        <w:t xml:space="preserve"> flujo másico del gas exento de vapor por unidad de área de la</w:t>
      </w:r>
    </w:p>
    <w:p w:rsidR="00086A96" w:rsidRDefault="00086A96" w:rsidP="00086A96">
      <w:pPr>
        <w:tabs>
          <w:tab w:val="left" w:pos="284"/>
          <w:tab w:val="num" w:pos="426"/>
        </w:tabs>
        <w:spacing w:line="480" w:lineRule="auto"/>
        <w:ind w:left="426"/>
        <w:jc w:val="both"/>
        <w:rPr>
          <w:rFonts w:cs="Arial"/>
        </w:rPr>
      </w:pPr>
      <w:r>
        <w:rPr>
          <w:rFonts w:cs="Arial"/>
        </w:rPr>
        <w:t xml:space="preserve">          sección transversal y por unidad de tiempo, kg / m</w:t>
      </w:r>
      <w:r>
        <w:rPr>
          <w:rFonts w:cs="Arial"/>
          <w:vertAlign w:val="superscript"/>
        </w:rPr>
        <w:t>3</w:t>
      </w:r>
      <w:r>
        <w:rPr>
          <w:rFonts w:cs="Arial"/>
        </w:rPr>
        <w:t>-s</w:t>
      </w:r>
    </w:p>
    <w:p w:rsidR="00086A96" w:rsidRDefault="00086A96" w:rsidP="00086A96">
      <w:pPr>
        <w:tabs>
          <w:tab w:val="left" w:pos="284"/>
          <w:tab w:val="num" w:pos="426"/>
        </w:tabs>
        <w:spacing w:line="480" w:lineRule="auto"/>
        <w:ind w:left="426"/>
        <w:jc w:val="both"/>
        <w:rPr>
          <w:rFonts w:cs="Arial"/>
        </w:rPr>
      </w:pPr>
      <w:r>
        <w:rPr>
          <w:rFonts w:cs="Arial"/>
        </w:rPr>
        <w:t>c</w:t>
      </w:r>
      <w:r>
        <w:rPr>
          <w:rFonts w:cs="Arial"/>
          <w:vertAlign w:val="subscript"/>
        </w:rPr>
        <w:t>s</w:t>
      </w:r>
      <w:r>
        <w:rPr>
          <w:rFonts w:cs="Arial"/>
        </w:rPr>
        <w:t xml:space="preserve"> = calor húmedo, kJ / kg-</w:t>
      </w:r>
      <w:r>
        <w:rPr>
          <w:rFonts w:cs="Arial"/>
          <w:vertAlign w:val="superscript"/>
        </w:rPr>
        <w:t>o</w:t>
      </w:r>
      <w:r>
        <w:rPr>
          <w:rFonts w:cs="Arial"/>
        </w:rPr>
        <w:t>C</w:t>
      </w:r>
    </w:p>
    <w:p w:rsidR="00086A96" w:rsidRDefault="00086A96" w:rsidP="00086A96">
      <w:pPr>
        <w:tabs>
          <w:tab w:val="left" w:pos="284"/>
          <w:tab w:val="num" w:pos="426"/>
        </w:tabs>
        <w:spacing w:line="480" w:lineRule="auto"/>
        <w:ind w:left="426"/>
        <w:jc w:val="both"/>
        <w:rPr>
          <w:rFonts w:cs="Arial"/>
        </w:rPr>
      </w:pPr>
      <w:r>
        <w:rPr>
          <w:rFonts w:cs="Arial"/>
        </w:rPr>
        <w:t>h</w:t>
      </w:r>
      <w:r>
        <w:rPr>
          <w:rFonts w:cs="Arial"/>
          <w:vertAlign w:val="subscript"/>
        </w:rPr>
        <w:t>y</w:t>
      </w:r>
      <w:r>
        <w:rPr>
          <w:rFonts w:cs="Arial"/>
        </w:rPr>
        <w:t xml:space="preserve"> = coeficiente de transferencia de calor del lado del gas</w:t>
      </w:r>
    </w:p>
    <w:p w:rsidR="00086A96" w:rsidRDefault="00086A96" w:rsidP="00086A96">
      <w:pPr>
        <w:tabs>
          <w:tab w:val="left" w:pos="284"/>
          <w:tab w:val="num" w:pos="426"/>
        </w:tabs>
        <w:spacing w:line="480" w:lineRule="auto"/>
        <w:ind w:left="426"/>
        <w:jc w:val="both"/>
        <w:rPr>
          <w:rFonts w:cs="Arial"/>
        </w:rPr>
      </w:pPr>
      <w:r>
        <w:rPr>
          <w:rFonts w:cs="Arial"/>
        </w:rPr>
        <w:t>T</w:t>
      </w:r>
      <w:r>
        <w:rPr>
          <w:rFonts w:cs="Arial"/>
          <w:vertAlign w:val="subscript"/>
        </w:rPr>
        <w:t>i</w:t>
      </w:r>
      <w:r>
        <w:rPr>
          <w:rFonts w:cs="Arial"/>
        </w:rPr>
        <w:t xml:space="preserve"> = temperatura en la </w:t>
      </w:r>
      <w:r w:rsidR="00EE5F8C">
        <w:rPr>
          <w:rFonts w:cs="Arial"/>
        </w:rPr>
        <w:t>interface</w:t>
      </w:r>
      <w:r>
        <w:rPr>
          <w:rFonts w:cs="Arial"/>
        </w:rPr>
        <w:t xml:space="preserve">, </w:t>
      </w:r>
      <w:r>
        <w:rPr>
          <w:rFonts w:cs="Arial"/>
          <w:vertAlign w:val="superscript"/>
        </w:rPr>
        <w:t>o</w:t>
      </w:r>
      <w:r>
        <w:rPr>
          <w:rFonts w:cs="Arial"/>
        </w:rPr>
        <w:t>C</w:t>
      </w:r>
    </w:p>
    <w:p w:rsidR="00086A96" w:rsidRDefault="00086A96" w:rsidP="00086A96">
      <w:pPr>
        <w:tabs>
          <w:tab w:val="left" w:pos="284"/>
          <w:tab w:val="num" w:pos="426"/>
        </w:tabs>
        <w:spacing w:line="480" w:lineRule="auto"/>
        <w:ind w:left="426"/>
        <w:jc w:val="both"/>
        <w:rPr>
          <w:rFonts w:cs="Arial"/>
        </w:rPr>
      </w:pPr>
      <w:r>
        <w:rPr>
          <w:rFonts w:cs="Arial"/>
        </w:rPr>
        <w:t>T</w:t>
      </w:r>
      <w:r>
        <w:rPr>
          <w:rFonts w:cs="Arial"/>
          <w:vertAlign w:val="subscript"/>
        </w:rPr>
        <w:t>y</w:t>
      </w:r>
      <w:r>
        <w:rPr>
          <w:rFonts w:cs="Arial"/>
        </w:rPr>
        <w:t xml:space="preserve"> = temperatura de la masa global del gas, </w:t>
      </w:r>
      <w:r>
        <w:rPr>
          <w:rFonts w:cs="Arial"/>
          <w:vertAlign w:val="superscript"/>
        </w:rPr>
        <w:t>o</w:t>
      </w:r>
      <w:r>
        <w:rPr>
          <w:rFonts w:cs="Arial"/>
        </w:rPr>
        <w:t>C</w:t>
      </w:r>
    </w:p>
    <w:p w:rsidR="00086A96" w:rsidRDefault="00086A96" w:rsidP="00086A96">
      <w:pPr>
        <w:tabs>
          <w:tab w:val="left" w:pos="284"/>
          <w:tab w:val="num" w:pos="426"/>
        </w:tabs>
        <w:spacing w:line="480" w:lineRule="auto"/>
        <w:ind w:left="426"/>
        <w:jc w:val="both"/>
        <w:rPr>
          <w:rFonts w:cs="Arial"/>
        </w:rPr>
      </w:pPr>
      <w:r>
        <w:rPr>
          <w:rFonts w:cs="Arial"/>
        </w:rPr>
        <w:t>a = área de transferencia de calor por unidad de volumen, m</w:t>
      </w:r>
      <w:r>
        <w:rPr>
          <w:rFonts w:cs="Arial"/>
          <w:vertAlign w:val="superscript"/>
        </w:rPr>
        <w:t>2</w:t>
      </w:r>
      <w:r>
        <w:rPr>
          <w:rFonts w:cs="Arial"/>
        </w:rPr>
        <w:t xml:space="preserve"> / m</w:t>
      </w:r>
      <w:r>
        <w:rPr>
          <w:rFonts w:cs="Arial"/>
          <w:vertAlign w:val="superscript"/>
        </w:rPr>
        <w:t>3</w:t>
      </w:r>
    </w:p>
    <w:p w:rsidR="00086A96" w:rsidRDefault="00086A96" w:rsidP="00086A96">
      <w:pPr>
        <w:tabs>
          <w:tab w:val="left" w:pos="284"/>
          <w:tab w:val="num" w:pos="426"/>
        </w:tabs>
        <w:spacing w:line="480" w:lineRule="auto"/>
        <w:ind w:left="426"/>
        <w:jc w:val="both"/>
        <w:rPr>
          <w:rFonts w:cs="Arial"/>
        </w:rPr>
      </w:pPr>
      <w:r>
        <w:rPr>
          <w:rFonts w:cs="Arial"/>
        </w:rPr>
        <w:t>Z = altura de la zona de contacto, m</w:t>
      </w:r>
    </w:p>
    <w:p w:rsidR="00086A96" w:rsidRDefault="00086A96" w:rsidP="00086A96">
      <w:pPr>
        <w:tabs>
          <w:tab w:val="left" w:pos="284"/>
          <w:tab w:val="num" w:pos="426"/>
        </w:tabs>
        <w:spacing w:line="480" w:lineRule="auto"/>
        <w:ind w:left="426"/>
        <w:jc w:val="both"/>
        <w:rPr>
          <w:rFonts w:cs="Arial"/>
        </w:rPr>
      </w:pPr>
      <w:r>
        <w:rPr>
          <w:rFonts w:cs="Arial"/>
        </w:rPr>
        <w:lastRenderedPageBreak/>
        <w:t>Para est</w:t>
      </w:r>
      <w:r w:rsidR="00127685">
        <w:rPr>
          <w:rFonts w:cs="Arial"/>
        </w:rPr>
        <w:t>e</w:t>
      </w:r>
      <w:r>
        <w:rPr>
          <w:rFonts w:cs="Arial"/>
        </w:rPr>
        <w:t xml:space="preserve"> caso de interés, la temperatura en la </w:t>
      </w:r>
      <w:r w:rsidR="00127685">
        <w:rPr>
          <w:rFonts w:cs="Arial"/>
        </w:rPr>
        <w:t>interface</w:t>
      </w:r>
      <w:r>
        <w:rPr>
          <w:rFonts w:cs="Arial"/>
        </w:rPr>
        <w:t xml:space="preserve"> será igual a la temperatura de saturación del gas T</w:t>
      </w:r>
      <w:r>
        <w:rPr>
          <w:rFonts w:cs="Arial"/>
          <w:vertAlign w:val="subscript"/>
        </w:rPr>
        <w:t>s</w:t>
      </w:r>
      <w:r>
        <w:rPr>
          <w:rFonts w:cs="Arial"/>
        </w:rPr>
        <w:t xml:space="preserve">, por lo cual </w:t>
      </w:r>
      <w:r w:rsidR="00127685">
        <w:rPr>
          <w:rFonts w:cs="Arial"/>
        </w:rPr>
        <w:t xml:space="preserve">se </w:t>
      </w:r>
      <w:r>
        <w:rPr>
          <w:rFonts w:cs="Arial"/>
        </w:rPr>
        <w:t>p</w:t>
      </w:r>
      <w:r w:rsidR="00127685">
        <w:rPr>
          <w:rFonts w:cs="Arial"/>
        </w:rPr>
        <w:t>ue</w:t>
      </w:r>
      <w:r>
        <w:rPr>
          <w:rFonts w:cs="Arial"/>
        </w:rPr>
        <w:t>de escribir la ecuación como</w:t>
      </w:r>
    </w:p>
    <w:p w:rsidR="00086A96" w:rsidRDefault="00086A96" w:rsidP="00086A96">
      <w:pPr>
        <w:tabs>
          <w:tab w:val="left" w:pos="284"/>
          <w:tab w:val="num" w:pos="426"/>
        </w:tabs>
        <w:spacing w:line="480" w:lineRule="auto"/>
        <w:ind w:left="426"/>
        <w:jc w:val="center"/>
        <w:rPr>
          <w:rFonts w:cs="Arial"/>
        </w:rPr>
      </w:pPr>
      <w:r w:rsidRPr="004E6CFA">
        <w:rPr>
          <w:rFonts w:eastAsia="Times New Roman" w:cs="Arial"/>
          <w:position w:val="-36"/>
          <w:szCs w:val="24"/>
          <w:lang w:eastAsia="es-ES"/>
        </w:rPr>
        <w:object w:dxaOrig="2240" w:dyaOrig="780">
          <v:shape id="_x0000_i1028" type="#_x0000_t75" style="width:112.75pt;height:40.75pt" o:ole="">
            <v:imagedata r:id="rId57" o:title=""/>
          </v:shape>
          <o:OLEObject Type="Embed" ProgID="Equation.3" ShapeID="_x0000_i1028" DrawAspect="Content" ObjectID="_1403373899" r:id="rId58"/>
        </w:object>
      </w:r>
    </w:p>
    <w:p w:rsidR="00086A96" w:rsidRDefault="006D01B3" w:rsidP="00086A96">
      <w:pPr>
        <w:tabs>
          <w:tab w:val="left" w:pos="284"/>
          <w:tab w:val="num" w:pos="426"/>
        </w:tabs>
        <w:spacing w:line="480" w:lineRule="auto"/>
        <w:ind w:left="426"/>
        <w:jc w:val="both"/>
        <w:rPr>
          <w:rFonts w:cs="Arial"/>
        </w:rPr>
      </w:pPr>
      <w:r>
        <w:rPr>
          <w:rFonts w:cs="Arial"/>
        </w:rPr>
        <w:t>De</w:t>
      </w:r>
      <w:r w:rsidR="00086A96">
        <w:rPr>
          <w:rFonts w:cs="Arial"/>
        </w:rPr>
        <w:t xml:space="preserve"> donde</w:t>
      </w:r>
    </w:p>
    <w:p w:rsidR="00086A96" w:rsidRDefault="00086A96" w:rsidP="00086A96">
      <w:pPr>
        <w:tabs>
          <w:tab w:val="left" w:pos="284"/>
          <w:tab w:val="num" w:pos="426"/>
        </w:tabs>
        <w:spacing w:line="480" w:lineRule="auto"/>
        <w:ind w:left="426"/>
        <w:jc w:val="center"/>
        <w:rPr>
          <w:rFonts w:cs="Arial"/>
        </w:rPr>
      </w:pPr>
      <w:r w:rsidRPr="004E6CFA">
        <w:rPr>
          <w:rFonts w:eastAsia="Times New Roman" w:cs="Arial"/>
          <w:position w:val="-96"/>
          <w:szCs w:val="24"/>
          <w:lang w:eastAsia="es-ES"/>
        </w:rPr>
        <w:object w:dxaOrig="2720" w:dyaOrig="2040">
          <v:shape id="_x0000_i1029" type="#_x0000_t75" style="width:135.85pt;height:101.9pt" o:ole="">
            <v:imagedata r:id="rId59" o:title=""/>
          </v:shape>
          <o:OLEObject Type="Embed" ProgID="Equation.3" ShapeID="_x0000_i1029" DrawAspect="Content" ObjectID="_1403373900" r:id="rId60"/>
        </w:object>
      </w:r>
    </w:p>
    <w:p w:rsidR="00086A96" w:rsidRDefault="00086A96" w:rsidP="00086A96">
      <w:pPr>
        <w:tabs>
          <w:tab w:val="left" w:pos="284"/>
          <w:tab w:val="num" w:pos="426"/>
        </w:tabs>
        <w:spacing w:line="480" w:lineRule="auto"/>
        <w:ind w:left="426"/>
        <w:jc w:val="center"/>
        <w:rPr>
          <w:rFonts w:cs="Arial"/>
        </w:rPr>
      </w:pPr>
      <w:r w:rsidRPr="004E6CFA">
        <w:rPr>
          <w:rFonts w:eastAsia="Times New Roman" w:cs="Arial"/>
          <w:position w:val="-36"/>
          <w:szCs w:val="24"/>
          <w:lang w:eastAsia="es-ES"/>
        </w:rPr>
        <w:object w:dxaOrig="3820" w:dyaOrig="780">
          <v:shape id="_x0000_i1030" type="#_x0000_t75" style="width:190.2pt;height:40.75pt" o:ole="">
            <v:imagedata r:id="rId61" o:title=""/>
          </v:shape>
          <o:OLEObject Type="Embed" ProgID="Equation.3" ShapeID="_x0000_i1030" DrawAspect="Content" ObjectID="_1403373901" r:id="rId62"/>
        </w:object>
      </w:r>
      <w:r>
        <w:rPr>
          <w:rFonts w:cs="Arial"/>
        </w:rPr>
        <w:t xml:space="preserve">     </w:t>
      </w:r>
      <w:r>
        <w:rPr>
          <w:rFonts w:cs="Arial"/>
          <w:b/>
          <w:bCs/>
        </w:rPr>
        <w:t>(</w:t>
      </w:r>
      <w:r w:rsidR="005677D8">
        <w:rPr>
          <w:rFonts w:cs="Arial"/>
          <w:b/>
          <w:bCs/>
        </w:rPr>
        <w:t>2.</w:t>
      </w:r>
      <w:r w:rsidR="00BE6DC4">
        <w:rPr>
          <w:rFonts w:cs="Arial"/>
          <w:b/>
          <w:bCs/>
        </w:rPr>
        <w:t>3</w:t>
      </w:r>
      <w:r>
        <w:rPr>
          <w:rFonts w:cs="Arial"/>
          <w:b/>
          <w:bCs/>
        </w:rPr>
        <w:t>)</w:t>
      </w:r>
    </w:p>
    <w:p w:rsidR="00086A96" w:rsidRDefault="00127685" w:rsidP="00086A96">
      <w:pPr>
        <w:tabs>
          <w:tab w:val="left" w:pos="284"/>
          <w:tab w:val="num" w:pos="426"/>
        </w:tabs>
        <w:spacing w:line="480" w:lineRule="auto"/>
        <w:ind w:left="426"/>
        <w:rPr>
          <w:rFonts w:cs="Arial"/>
        </w:rPr>
      </w:pPr>
      <w:r>
        <w:rPr>
          <w:rFonts w:cs="Arial"/>
        </w:rPr>
        <w:t>D</w:t>
      </w:r>
      <w:r w:rsidR="00086A96">
        <w:rPr>
          <w:rFonts w:cs="Arial"/>
        </w:rPr>
        <w:t>onde</w:t>
      </w:r>
    </w:p>
    <w:p w:rsidR="00086A96" w:rsidRDefault="00086A96" w:rsidP="00086A96">
      <w:pPr>
        <w:tabs>
          <w:tab w:val="left" w:pos="284"/>
          <w:tab w:val="num" w:pos="426"/>
        </w:tabs>
        <w:spacing w:line="480" w:lineRule="auto"/>
        <w:ind w:left="426"/>
        <w:rPr>
          <w:rFonts w:cs="Arial"/>
        </w:rPr>
      </w:pPr>
      <w:r>
        <w:rPr>
          <w:rFonts w:cs="Arial"/>
        </w:rPr>
        <w:t>Vo</w:t>
      </w:r>
      <w:r>
        <w:rPr>
          <w:rFonts w:cs="Arial"/>
          <w:vertAlign w:val="subscript"/>
        </w:rPr>
        <w:t>T</w:t>
      </w:r>
      <w:r>
        <w:rPr>
          <w:rFonts w:cs="Arial"/>
        </w:rPr>
        <w:t xml:space="preserve"> = volumen total de la zona de contacto, m</w:t>
      </w:r>
      <w:r>
        <w:rPr>
          <w:rFonts w:cs="Arial"/>
          <w:vertAlign w:val="superscript"/>
        </w:rPr>
        <w:t>3</w:t>
      </w:r>
    </w:p>
    <w:p w:rsidR="00086A96" w:rsidRDefault="00086A96" w:rsidP="00086A96">
      <w:pPr>
        <w:tabs>
          <w:tab w:val="left" w:pos="284"/>
          <w:tab w:val="num" w:pos="426"/>
        </w:tabs>
        <w:spacing w:line="480" w:lineRule="auto"/>
        <w:ind w:left="426"/>
        <w:rPr>
          <w:rFonts w:cs="Arial"/>
        </w:rPr>
      </w:pPr>
      <w:r w:rsidRPr="004E6CFA">
        <w:rPr>
          <w:rFonts w:eastAsia="Times New Roman" w:cs="Arial"/>
          <w:position w:val="-14"/>
          <w:szCs w:val="24"/>
          <w:lang w:eastAsia="es-ES"/>
        </w:rPr>
        <w:object w:dxaOrig="360" w:dyaOrig="420">
          <v:shape id="_x0000_i1031" type="#_x0000_t75" style="width:19pt;height:21.75pt" o:ole="">
            <v:imagedata r:id="rId63" o:title=""/>
          </v:shape>
          <o:OLEObject Type="Embed" ProgID="Equation.3" ShapeID="_x0000_i1031" DrawAspect="Content" ObjectID="_1403373902" r:id="rId64"/>
        </w:object>
      </w:r>
      <w:r>
        <w:rPr>
          <w:rFonts w:cs="Arial"/>
        </w:rPr>
        <w:t>· S = flujo total de aire seco, kg/s</w:t>
      </w:r>
    </w:p>
    <w:p w:rsidR="00086A96" w:rsidRDefault="00086A96" w:rsidP="00086A96">
      <w:pPr>
        <w:tabs>
          <w:tab w:val="left" w:pos="284"/>
          <w:tab w:val="num" w:pos="426"/>
        </w:tabs>
        <w:spacing w:line="480" w:lineRule="auto"/>
        <w:ind w:left="426"/>
        <w:jc w:val="both"/>
        <w:rPr>
          <w:rFonts w:cs="Arial"/>
        </w:rPr>
      </w:pPr>
      <w:r>
        <w:rPr>
          <w:rFonts w:cs="Arial"/>
        </w:rPr>
        <w:t xml:space="preserve">Para integrar el lado derecho se tomó </w:t>
      </w:r>
      <w:r w:rsidRPr="004E6CFA">
        <w:rPr>
          <w:rFonts w:eastAsia="Times New Roman" w:cs="Arial"/>
          <w:position w:val="-12"/>
          <w:szCs w:val="24"/>
          <w:lang w:eastAsia="es-ES"/>
        </w:rPr>
        <w:object w:dxaOrig="320" w:dyaOrig="360">
          <v:shape id="_x0000_i1032" type="#_x0000_t75" style="width:15.6pt;height:19pt" o:ole="">
            <v:imagedata r:id="rId65" o:title=""/>
          </v:shape>
          <o:OLEObject Type="Embed" ProgID="Equation.3" ShapeID="_x0000_i1032" DrawAspect="Content" ObjectID="_1403373903" r:id="rId66"/>
        </w:object>
      </w:r>
      <w:r>
        <w:rPr>
          <w:rFonts w:cs="Arial"/>
        </w:rPr>
        <w:t xml:space="preserve"> como el promedio del calor húmedo del gas.  Para las condiciones en un punto determinado, el calor húmedo es igual a</w:t>
      </w:r>
    </w:p>
    <w:p w:rsidR="00086A96" w:rsidRDefault="00086A96" w:rsidP="00086A96">
      <w:pPr>
        <w:tabs>
          <w:tab w:val="left" w:pos="284"/>
          <w:tab w:val="num" w:pos="426"/>
        </w:tabs>
        <w:spacing w:line="480" w:lineRule="auto"/>
        <w:ind w:left="426"/>
        <w:jc w:val="center"/>
        <w:rPr>
          <w:rFonts w:cs="Arial"/>
        </w:rPr>
      </w:pPr>
      <w:r w:rsidRPr="004E6CFA">
        <w:rPr>
          <w:rFonts w:eastAsia="Times New Roman" w:cs="Arial"/>
          <w:position w:val="-14"/>
          <w:szCs w:val="24"/>
          <w:lang w:eastAsia="es-ES"/>
        </w:rPr>
        <w:object w:dxaOrig="1800" w:dyaOrig="380">
          <v:shape id="_x0000_i1033" type="#_x0000_t75" style="width:91.7pt;height:19pt" o:ole="">
            <v:imagedata r:id="rId67" o:title=""/>
          </v:shape>
          <o:OLEObject Type="Embed" ProgID="Equation.3" ShapeID="_x0000_i1033" DrawAspect="Content" ObjectID="_1403373904" r:id="rId68"/>
        </w:object>
      </w:r>
      <w:r>
        <w:rPr>
          <w:rFonts w:cs="Arial"/>
        </w:rPr>
        <w:t xml:space="preserve">     </w:t>
      </w:r>
      <w:r w:rsidR="005677D8">
        <w:rPr>
          <w:rFonts w:cs="Arial"/>
          <w:b/>
          <w:bCs/>
        </w:rPr>
        <w:t>(2.</w:t>
      </w:r>
      <w:r w:rsidR="00BE6DC4">
        <w:rPr>
          <w:rFonts w:cs="Arial"/>
          <w:b/>
          <w:bCs/>
        </w:rPr>
        <w:t>4</w:t>
      </w:r>
      <w:r>
        <w:rPr>
          <w:rFonts w:cs="Arial"/>
          <w:b/>
          <w:bCs/>
        </w:rPr>
        <w:t>)</w:t>
      </w:r>
    </w:p>
    <w:p w:rsidR="00086A96" w:rsidRDefault="00127685" w:rsidP="00292330">
      <w:pPr>
        <w:tabs>
          <w:tab w:val="left" w:pos="284"/>
          <w:tab w:val="num" w:pos="426"/>
        </w:tabs>
        <w:spacing w:after="120" w:line="480" w:lineRule="auto"/>
        <w:ind w:left="425"/>
        <w:rPr>
          <w:rFonts w:cs="Arial"/>
        </w:rPr>
      </w:pPr>
      <w:r>
        <w:rPr>
          <w:rFonts w:cs="Arial"/>
        </w:rPr>
        <w:t>D</w:t>
      </w:r>
      <w:r w:rsidR="00086A96">
        <w:rPr>
          <w:rFonts w:cs="Arial"/>
        </w:rPr>
        <w:t>onde</w:t>
      </w:r>
    </w:p>
    <w:p w:rsidR="00086A96" w:rsidRDefault="00086A96" w:rsidP="00292330">
      <w:pPr>
        <w:tabs>
          <w:tab w:val="left" w:pos="284"/>
          <w:tab w:val="num" w:pos="426"/>
        </w:tabs>
        <w:spacing w:after="120" w:line="480" w:lineRule="auto"/>
        <w:ind w:left="425"/>
        <w:rPr>
          <w:rFonts w:cs="Arial"/>
        </w:rPr>
      </w:pPr>
      <w:r>
        <w:rPr>
          <w:rFonts w:cs="Arial"/>
        </w:rPr>
        <w:t>c</w:t>
      </w:r>
      <w:r>
        <w:rPr>
          <w:rFonts w:cs="Arial"/>
          <w:vertAlign w:val="subscript"/>
        </w:rPr>
        <w:t>pa</w:t>
      </w:r>
      <w:r>
        <w:rPr>
          <w:rFonts w:cs="Arial"/>
        </w:rPr>
        <w:t xml:space="preserve"> = calor específico del gas, kJ/kg-</w:t>
      </w:r>
      <w:r>
        <w:rPr>
          <w:rFonts w:cs="Arial"/>
          <w:vertAlign w:val="superscript"/>
        </w:rPr>
        <w:t>o</w:t>
      </w:r>
      <w:r>
        <w:rPr>
          <w:rFonts w:cs="Arial"/>
        </w:rPr>
        <w:t>C</w:t>
      </w:r>
    </w:p>
    <w:p w:rsidR="00086A96" w:rsidRDefault="00086A96" w:rsidP="00292330">
      <w:pPr>
        <w:tabs>
          <w:tab w:val="left" w:pos="284"/>
          <w:tab w:val="num" w:pos="426"/>
        </w:tabs>
        <w:spacing w:after="120" w:line="480" w:lineRule="auto"/>
        <w:ind w:left="425"/>
        <w:rPr>
          <w:rFonts w:cs="Arial"/>
        </w:rPr>
      </w:pPr>
      <w:r>
        <w:rPr>
          <w:rFonts w:cs="Arial"/>
        </w:rPr>
        <w:t>c</w:t>
      </w:r>
      <w:r>
        <w:rPr>
          <w:rFonts w:cs="Arial"/>
          <w:vertAlign w:val="subscript"/>
        </w:rPr>
        <w:t>pv</w:t>
      </w:r>
      <w:r>
        <w:rPr>
          <w:rFonts w:cs="Arial"/>
        </w:rPr>
        <w:t xml:space="preserve"> = calor específico del vapor, kJ/kg-</w:t>
      </w:r>
      <w:r>
        <w:rPr>
          <w:rFonts w:cs="Arial"/>
          <w:vertAlign w:val="superscript"/>
        </w:rPr>
        <w:t>o</w:t>
      </w:r>
      <w:r>
        <w:rPr>
          <w:rFonts w:cs="Arial"/>
        </w:rPr>
        <w:t>C</w:t>
      </w:r>
    </w:p>
    <w:p w:rsidR="00086A96" w:rsidRDefault="00086A96" w:rsidP="00292330">
      <w:pPr>
        <w:tabs>
          <w:tab w:val="left" w:pos="284"/>
          <w:tab w:val="num" w:pos="426"/>
        </w:tabs>
        <w:spacing w:after="120" w:line="480" w:lineRule="auto"/>
        <w:ind w:left="425"/>
        <w:rPr>
          <w:rFonts w:cs="Arial"/>
        </w:rPr>
      </w:pPr>
      <w:r>
        <w:rPr>
          <w:rFonts w:cs="Arial"/>
        </w:rPr>
        <w:t>Y = contenido de humedad, kg de agua / kg de aire seco</w:t>
      </w:r>
    </w:p>
    <w:p w:rsidR="00086A96" w:rsidRPr="00086A96" w:rsidRDefault="00086A96" w:rsidP="00086A96">
      <w:pPr>
        <w:pStyle w:val="Sangra3detindependiente"/>
        <w:tabs>
          <w:tab w:val="left" w:pos="284"/>
          <w:tab w:val="num" w:pos="426"/>
        </w:tabs>
        <w:spacing w:line="480" w:lineRule="auto"/>
        <w:ind w:left="426"/>
        <w:jc w:val="both"/>
        <w:rPr>
          <w:rFonts w:ascii="Arial" w:hAnsi="Arial" w:cs="Arial"/>
          <w:b/>
          <w:bCs/>
          <w:sz w:val="24"/>
          <w:szCs w:val="24"/>
        </w:rPr>
      </w:pPr>
      <w:r w:rsidRPr="00086A96">
        <w:rPr>
          <w:rFonts w:ascii="Arial" w:hAnsi="Arial" w:cs="Arial"/>
          <w:b/>
          <w:bCs/>
          <w:sz w:val="24"/>
          <w:szCs w:val="24"/>
        </w:rPr>
        <w:t>Coeficiente volumétrico de transferencia de calor</w:t>
      </w:r>
    </w:p>
    <w:p w:rsidR="00086A96" w:rsidRPr="00086A96" w:rsidRDefault="00086A96" w:rsidP="00086A96">
      <w:pPr>
        <w:pStyle w:val="Sangra3detindependiente"/>
        <w:tabs>
          <w:tab w:val="left" w:pos="284"/>
          <w:tab w:val="num" w:pos="426"/>
        </w:tabs>
        <w:spacing w:line="480" w:lineRule="auto"/>
        <w:ind w:left="426"/>
        <w:jc w:val="both"/>
        <w:rPr>
          <w:rFonts w:ascii="Arial" w:hAnsi="Arial" w:cs="Arial"/>
          <w:sz w:val="24"/>
          <w:szCs w:val="24"/>
        </w:rPr>
      </w:pPr>
      <w:r w:rsidRPr="00086A96">
        <w:rPr>
          <w:rFonts w:ascii="Arial" w:hAnsi="Arial" w:cs="Arial"/>
          <w:sz w:val="24"/>
          <w:szCs w:val="24"/>
        </w:rPr>
        <w:t>Para hallar el volumen de la zona de contacto que debe tener la cámara de enfriamiento se la realiza por medio de una relación empírica que es</w:t>
      </w:r>
      <w:r w:rsidR="007E0A17">
        <w:rPr>
          <w:rFonts w:ascii="Arial" w:hAnsi="Arial" w:cs="Arial"/>
          <w:sz w:val="24"/>
          <w:szCs w:val="24"/>
        </w:rPr>
        <w:t>tá en una de las referencias [</w:t>
      </w:r>
      <w:r w:rsidR="009C1163">
        <w:rPr>
          <w:rFonts w:ascii="Arial" w:hAnsi="Arial" w:cs="Arial"/>
          <w:sz w:val="24"/>
          <w:szCs w:val="24"/>
        </w:rPr>
        <w:t>9</w:t>
      </w:r>
      <w:r w:rsidRPr="00086A96">
        <w:rPr>
          <w:rFonts w:ascii="Arial" w:hAnsi="Arial" w:cs="Arial"/>
          <w:sz w:val="24"/>
          <w:szCs w:val="24"/>
        </w:rPr>
        <w:t>] permite hallar ambos valores en conjunto, es decir el  valor coeficiente de transferencia de calor h</w:t>
      </w:r>
      <w:r w:rsidRPr="00086A96">
        <w:rPr>
          <w:rFonts w:ascii="Arial" w:hAnsi="Arial" w:cs="Arial"/>
          <w:sz w:val="24"/>
          <w:szCs w:val="24"/>
          <w:vertAlign w:val="subscript"/>
        </w:rPr>
        <w:t>y</w:t>
      </w:r>
      <w:r w:rsidRPr="00086A96">
        <w:rPr>
          <w:rFonts w:ascii="Arial" w:hAnsi="Arial" w:cs="Arial"/>
          <w:sz w:val="24"/>
          <w:szCs w:val="24"/>
        </w:rPr>
        <w:t xml:space="preserve"> y el área volumétrica de contacto a, de manera que éste factor se puede utilizar </w:t>
      </w:r>
      <w:r w:rsidR="005677D8">
        <w:rPr>
          <w:rFonts w:ascii="Arial" w:hAnsi="Arial" w:cs="Arial"/>
          <w:sz w:val="24"/>
          <w:szCs w:val="24"/>
        </w:rPr>
        <w:t>directamente en la ecuación 2.</w:t>
      </w:r>
      <w:r w:rsidR="000244D3">
        <w:rPr>
          <w:rFonts w:ascii="Arial" w:hAnsi="Arial" w:cs="Arial"/>
          <w:sz w:val="24"/>
          <w:szCs w:val="24"/>
        </w:rPr>
        <w:t>3</w:t>
      </w:r>
    </w:p>
    <w:p w:rsidR="00086A96" w:rsidRPr="00086A96" w:rsidRDefault="00086A96" w:rsidP="00086A96">
      <w:pPr>
        <w:pStyle w:val="Sangra3detindependiente"/>
        <w:tabs>
          <w:tab w:val="left" w:pos="284"/>
          <w:tab w:val="num" w:pos="426"/>
        </w:tabs>
        <w:spacing w:line="480" w:lineRule="auto"/>
        <w:ind w:left="426"/>
        <w:jc w:val="both"/>
        <w:rPr>
          <w:rFonts w:ascii="Arial" w:hAnsi="Arial" w:cs="Arial"/>
          <w:sz w:val="24"/>
          <w:szCs w:val="24"/>
        </w:rPr>
      </w:pPr>
      <w:r w:rsidRPr="00086A96">
        <w:rPr>
          <w:rFonts w:ascii="Arial" w:hAnsi="Arial" w:cs="Arial"/>
          <w:sz w:val="24"/>
          <w:szCs w:val="24"/>
        </w:rPr>
        <w:t>La ecuación viene dada en unidades del sistema inglés, por lo que deberán hacerse las respectivas transformaciones.  Esta relación es</w:t>
      </w:r>
    </w:p>
    <w:p w:rsidR="00086A96" w:rsidRPr="005677D8" w:rsidRDefault="00086A96" w:rsidP="00086A96">
      <w:pPr>
        <w:pStyle w:val="Sangra3detindependiente"/>
        <w:tabs>
          <w:tab w:val="left" w:pos="284"/>
          <w:tab w:val="num" w:pos="426"/>
        </w:tabs>
        <w:ind w:left="426"/>
        <w:jc w:val="center"/>
        <w:rPr>
          <w:rFonts w:ascii="Arial" w:hAnsi="Arial" w:cs="Arial"/>
          <w:sz w:val="24"/>
          <w:szCs w:val="24"/>
        </w:rPr>
      </w:pPr>
      <w:r w:rsidRPr="005677D8">
        <w:rPr>
          <w:rFonts w:ascii="Arial" w:hAnsi="Arial" w:cs="Arial"/>
          <w:position w:val="-26"/>
          <w:sz w:val="24"/>
          <w:szCs w:val="24"/>
        </w:rPr>
        <w:object w:dxaOrig="2639" w:dyaOrig="700">
          <v:shape id="_x0000_i1034" type="#_x0000_t75" style="width:132.45pt;height:36.7pt" o:ole="">
            <v:imagedata r:id="rId69" o:title=""/>
          </v:shape>
          <o:OLEObject Type="Embed" ProgID="Equation.3" ShapeID="_x0000_i1034" DrawAspect="Content" ObjectID="_1403373905" r:id="rId70"/>
        </w:object>
      </w:r>
      <w:r w:rsidRPr="005677D8">
        <w:rPr>
          <w:rFonts w:ascii="Arial" w:hAnsi="Arial" w:cs="Arial"/>
          <w:sz w:val="24"/>
          <w:szCs w:val="24"/>
        </w:rPr>
        <w:t xml:space="preserve">     </w:t>
      </w:r>
      <w:r w:rsidR="005677D8">
        <w:rPr>
          <w:rFonts w:ascii="Arial" w:hAnsi="Arial" w:cs="Arial"/>
          <w:b/>
          <w:bCs/>
          <w:sz w:val="24"/>
          <w:szCs w:val="24"/>
        </w:rPr>
        <w:t>(2.</w:t>
      </w:r>
      <w:r w:rsidR="00BE6DC4">
        <w:rPr>
          <w:rFonts w:ascii="Arial" w:hAnsi="Arial" w:cs="Arial"/>
          <w:b/>
          <w:bCs/>
          <w:sz w:val="24"/>
          <w:szCs w:val="24"/>
        </w:rPr>
        <w:t>5</w:t>
      </w:r>
      <w:r w:rsidRPr="005677D8">
        <w:rPr>
          <w:rFonts w:ascii="Arial" w:hAnsi="Arial" w:cs="Arial"/>
          <w:b/>
          <w:bCs/>
          <w:sz w:val="24"/>
          <w:szCs w:val="24"/>
        </w:rPr>
        <w:t>)</w:t>
      </w:r>
    </w:p>
    <w:p w:rsidR="00086A96" w:rsidRPr="00086A96" w:rsidRDefault="00127685" w:rsidP="00086A96">
      <w:pPr>
        <w:pStyle w:val="Sangra3detindependiente"/>
        <w:tabs>
          <w:tab w:val="left" w:pos="284"/>
          <w:tab w:val="num" w:pos="426"/>
        </w:tabs>
        <w:spacing w:line="480" w:lineRule="auto"/>
        <w:ind w:left="426"/>
        <w:jc w:val="both"/>
        <w:rPr>
          <w:rFonts w:ascii="Arial" w:hAnsi="Arial" w:cs="Arial"/>
          <w:sz w:val="24"/>
          <w:szCs w:val="24"/>
        </w:rPr>
      </w:pPr>
      <w:r>
        <w:rPr>
          <w:rFonts w:ascii="Arial" w:hAnsi="Arial" w:cs="Arial"/>
          <w:sz w:val="24"/>
          <w:szCs w:val="24"/>
        </w:rPr>
        <w:t>D</w:t>
      </w:r>
      <w:r w:rsidR="00086A96" w:rsidRPr="00086A96">
        <w:rPr>
          <w:rFonts w:ascii="Arial" w:hAnsi="Arial" w:cs="Arial"/>
          <w:sz w:val="24"/>
          <w:szCs w:val="24"/>
        </w:rPr>
        <w:t>onde</w:t>
      </w:r>
    </w:p>
    <w:p w:rsidR="00086A96" w:rsidRPr="00086A96" w:rsidRDefault="00086A96" w:rsidP="00292330">
      <w:pPr>
        <w:pStyle w:val="Sangra3detindependiente"/>
        <w:tabs>
          <w:tab w:val="left" w:pos="284"/>
          <w:tab w:val="num" w:pos="426"/>
        </w:tabs>
        <w:spacing w:line="480" w:lineRule="auto"/>
        <w:ind w:left="425"/>
        <w:jc w:val="both"/>
        <w:rPr>
          <w:rFonts w:ascii="Arial" w:hAnsi="Arial" w:cs="Arial"/>
          <w:sz w:val="24"/>
          <w:szCs w:val="24"/>
        </w:rPr>
      </w:pPr>
      <w:r w:rsidRPr="00086A96">
        <w:rPr>
          <w:rFonts w:ascii="Arial" w:hAnsi="Arial" w:cs="Arial"/>
          <w:sz w:val="24"/>
          <w:szCs w:val="24"/>
        </w:rPr>
        <w:t>h</w:t>
      </w:r>
      <w:r w:rsidRPr="00086A96">
        <w:rPr>
          <w:rFonts w:ascii="Arial" w:hAnsi="Arial" w:cs="Arial"/>
          <w:sz w:val="24"/>
          <w:szCs w:val="24"/>
          <w:vertAlign w:val="subscript"/>
        </w:rPr>
        <w:t>y</w:t>
      </w:r>
      <w:r w:rsidRPr="00086A96">
        <w:rPr>
          <w:rFonts w:ascii="Arial" w:hAnsi="Arial" w:cs="Arial"/>
          <w:sz w:val="24"/>
          <w:szCs w:val="24"/>
        </w:rPr>
        <w:t>·a = coeficiente volumétrico de transferencia de calor, Btu / h-ft</w:t>
      </w:r>
      <w:r w:rsidRPr="00086A96">
        <w:rPr>
          <w:rFonts w:ascii="Arial" w:hAnsi="Arial" w:cs="Arial"/>
          <w:sz w:val="24"/>
          <w:szCs w:val="24"/>
          <w:vertAlign w:val="superscript"/>
        </w:rPr>
        <w:t>3</w:t>
      </w:r>
      <w:r w:rsidRPr="00086A96">
        <w:rPr>
          <w:rFonts w:ascii="Arial" w:hAnsi="Arial" w:cs="Arial"/>
          <w:sz w:val="24"/>
          <w:szCs w:val="24"/>
        </w:rPr>
        <w:t>-ºF</w:t>
      </w:r>
    </w:p>
    <w:p w:rsidR="00086A96" w:rsidRPr="00086A96" w:rsidRDefault="00086A96" w:rsidP="00292330">
      <w:pPr>
        <w:pStyle w:val="Sangra3detindependiente"/>
        <w:tabs>
          <w:tab w:val="left" w:pos="284"/>
          <w:tab w:val="num" w:pos="426"/>
        </w:tabs>
        <w:spacing w:line="480" w:lineRule="auto"/>
        <w:ind w:left="425"/>
        <w:jc w:val="both"/>
        <w:rPr>
          <w:rFonts w:ascii="Arial" w:hAnsi="Arial" w:cs="Arial"/>
          <w:sz w:val="24"/>
          <w:szCs w:val="24"/>
        </w:rPr>
      </w:pPr>
      <w:r w:rsidRPr="00086A96">
        <w:rPr>
          <w:rFonts w:ascii="Arial" w:hAnsi="Arial" w:cs="Arial"/>
          <w:sz w:val="24"/>
          <w:szCs w:val="24"/>
        </w:rPr>
        <w:t>G</w:t>
      </w:r>
      <w:r w:rsidRPr="00086A96">
        <w:rPr>
          <w:rFonts w:ascii="Arial" w:hAnsi="Arial" w:cs="Arial"/>
          <w:sz w:val="24"/>
          <w:szCs w:val="24"/>
          <w:vertAlign w:val="subscript"/>
        </w:rPr>
        <w:t>y</w:t>
      </w:r>
      <w:r w:rsidRPr="00086A96">
        <w:rPr>
          <w:rFonts w:ascii="Arial" w:hAnsi="Arial" w:cs="Arial"/>
          <w:sz w:val="24"/>
          <w:szCs w:val="24"/>
        </w:rPr>
        <w:t xml:space="preserve"> = flujo másico del gas por unidad de área, lb / h-ft</w:t>
      </w:r>
      <w:r w:rsidRPr="00086A96">
        <w:rPr>
          <w:rFonts w:ascii="Arial" w:hAnsi="Arial" w:cs="Arial"/>
          <w:sz w:val="24"/>
          <w:szCs w:val="24"/>
          <w:vertAlign w:val="superscript"/>
        </w:rPr>
        <w:t>2</w:t>
      </w:r>
    </w:p>
    <w:p w:rsidR="00086A96" w:rsidRPr="00086A96" w:rsidRDefault="00086A96" w:rsidP="00292330">
      <w:pPr>
        <w:pStyle w:val="Sangra3detindependiente"/>
        <w:tabs>
          <w:tab w:val="left" w:pos="284"/>
          <w:tab w:val="num" w:pos="426"/>
        </w:tabs>
        <w:spacing w:line="480" w:lineRule="auto"/>
        <w:ind w:left="425"/>
        <w:jc w:val="both"/>
        <w:rPr>
          <w:rFonts w:ascii="Arial" w:hAnsi="Arial" w:cs="Arial"/>
          <w:sz w:val="24"/>
          <w:szCs w:val="24"/>
        </w:rPr>
      </w:pPr>
      <w:r w:rsidRPr="00086A96">
        <w:rPr>
          <w:rFonts w:ascii="Arial" w:hAnsi="Arial" w:cs="Arial"/>
          <w:sz w:val="24"/>
          <w:szCs w:val="24"/>
        </w:rPr>
        <w:t>G</w:t>
      </w:r>
      <w:r w:rsidRPr="00086A96">
        <w:rPr>
          <w:rFonts w:ascii="Arial" w:hAnsi="Arial" w:cs="Arial"/>
          <w:sz w:val="24"/>
          <w:szCs w:val="24"/>
          <w:vertAlign w:val="subscript"/>
        </w:rPr>
        <w:t>x</w:t>
      </w:r>
      <w:r w:rsidRPr="00086A96">
        <w:rPr>
          <w:rFonts w:ascii="Arial" w:hAnsi="Arial" w:cs="Arial"/>
          <w:sz w:val="24"/>
          <w:szCs w:val="24"/>
        </w:rPr>
        <w:t xml:space="preserve"> = flujo másico del líquido por unidad de área, lb / h-ft</w:t>
      </w:r>
      <w:r w:rsidRPr="00086A96">
        <w:rPr>
          <w:rFonts w:ascii="Arial" w:hAnsi="Arial" w:cs="Arial"/>
          <w:sz w:val="24"/>
          <w:szCs w:val="24"/>
          <w:vertAlign w:val="superscript"/>
        </w:rPr>
        <w:t>2</w:t>
      </w:r>
    </w:p>
    <w:p w:rsidR="00086A96" w:rsidRPr="00086A96" w:rsidRDefault="00086A96" w:rsidP="00086A96">
      <w:pPr>
        <w:pStyle w:val="Sangra3detindependiente"/>
        <w:tabs>
          <w:tab w:val="left" w:pos="284"/>
          <w:tab w:val="num" w:pos="426"/>
        </w:tabs>
        <w:spacing w:line="480" w:lineRule="auto"/>
        <w:ind w:left="426"/>
        <w:jc w:val="both"/>
        <w:rPr>
          <w:rFonts w:ascii="Arial" w:hAnsi="Arial" w:cs="Arial"/>
          <w:sz w:val="24"/>
          <w:szCs w:val="24"/>
        </w:rPr>
      </w:pPr>
      <w:r w:rsidRPr="00086A96">
        <w:rPr>
          <w:rFonts w:ascii="Arial" w:hAnsi="Arial" w:cs="Arial"/>
          <w:sz w:val="24"/>
          <w:szCs w:val="24"/>
        </w:rPr>
        <w:lastRenderedPageBreak/>
        <w:t>Z = altura del contactor, ft</w:t>
      </w:r>
    </w:p>
    <w:p w:rsidR="00086A96" w:rsidRPr="00086A96" w:rsidRDefault="00086A96" w:rsidP="00086A96">
      <w:pPr>
        <w:pStyle w:val="Sangra3detindependiente"/>
        <w:tabs>
          <w:tab w:val="left" w:pos="284"/>
          <w:tab w:val="num" w:pos="426"/>
        </w:tabs>
        <w:spacing w:line="480" w:lineRule="auto"/>
        <w:ind w:left="426"/>
        <w:jc w:val="both"/>
        <w:rPr>
          <w:rFonts w:ascii="Arial" w:hAnsi="Arial" w:cs="Arial"/>
          <w:sz w:val="24"/>
          <w:szCs w:val="24"/>
        </w:rPr>
      </w:pPr>
      <w:r w:rsidRPr="00086A96">
        <w:rPr>
          <w:rFonts w:ascii="Arial" w:hAnsi="Arial" w:cs="Arial"/>
          <w:sz w:val="24"/>
          <w:szCs w:val="24"/>
        </w:rPr>
        <w:t>La correlación descrita, está limitada a</w:t>
      </w:r>
    </w:p>
    <w:p w:rsidR="00086A96" w:rsidRPr="00086A96" w:rsidRDefault="00086A96" w:rsidP="00086A96">
      <w:pPr>
        <w:pStyle w:val="Sangra3detindependiente"/>
        <w:numPr>
          <w:ilvl w:val="0"/>
          <w:numId w:val="34"/>
        </w:numPr>
        <w:tabs>
          <w:tab w:val="left" w:pos="284"/>
          <w:tab w:val="num" w:pos="426"/>
        </w:tabs>
        <w:spacing w:after="0" w:line="480" w:lineRule="auto"/>
        <w:ind w:left="426" w:firstLine="0"/>
        <w:jc w:val="both"/>
        <w:rPr>
          <w:rFonts w:ascii="Arial" w:hAnsi="Arial" w:cs="Arial"/>
          <w:sz w:val="24"/>
          <w:szCs w:val="24"/>
        </w:rPr>
      </w:pPr>
      <w:r w:rsidRPr="00086A96">
        <w:rPr>
          <w:rFonts w:ascii="Arial" w:hAnsi="Arial" w:cs="Arial"/>
          <w:sz w:val="24"/>
          <w:szCs w:val="24"/>
        </w:rPr>
        <w:t>Presión cercana a la atmosférica</w:t>
      </w:r>
    </w:p>
    <w:p w:rsidR="00086A96" w:rsidRPr="00086A96" w:rsidRDefault="00086A96" w:rsidP="00086A96">
      <w:pPr>
        <w:pStyle w:val="Sangra3detindependiente"/>
        <w:numPr>
          <w:ilvl w:val="0"/>
          <w:numId w:val="34"/>
        </w:numPr>
        <w:tabs>
          <w:tab w:val="left" w:pos="284"/>
          <w:tab w:val="num" w:pos="426"/>
        </w:tabs>
        <w:spacing w:after="0" w:line="480" w:lineRule="auto"/>
        <w:ind w:left="426" w:firstLine="0"/>
        <w:jc w:val="both"/>
        <w:rPr>
          <w:rFonts w:ascii="Arial" w:hAnsi="Arial" w:cs="Arial"/>
          <w:sz w:val="24"/>
          <w:szCs w:val="24"/>
        </w:rPr>
      </w:pPr>
      <w:r w:rsidRPr="00086A96">
        <w:rPr>
          <w:rFonts w:ascii="Arial" w:hAnsi="Arial" w:cs="Arial"/>
          <w:sz w:val="24"/>
          <w:szCs w:val="24"/>
        </w:rPr>
        <w:t>Líquidos de baja viscosidad</w:t>
      </w:r>
    </w:p>
    <w:p w:rsidR="00086A96" w:rsidRPr="00086A96" w:rsidRDefault="00086A96" w:rsidP="00086A96">
      <w:pPr>
        <w:pStyle w:val="Sangra3detindependiente"/>
        <w:numPr>
          <w:ilvl w:val="0"/>
          <w:numId w:val="34"/>
        </w:numPr>
        <w:tabs>
          <w:tab w:val="left" w:pos="284"/>
          <w:tab w:val="num" w:pos="426"/>
        </w:tabs>
        <w:spacing w:after="0" w:line="480" w:lineRule="auto"/>
        <w:ind w:left="426" w:firstLine="0"/>
        <w:jc w:val="both"/>
        <w:rPr>
          <w:rFonts w:ascii="Arial" w:hAnsi="Arial" w:cs="Arial"/>
          <w:sz w:val="24"/>
          <w:szCs w:val="24"/>
        </w:rPr>
      </w:pPr>
      <w:r w:rsidRPr="00086A96">
        <w:rPr>
          <w:rFonts w:ascii="Arial" w:hAnsi="Arial" w:cs="Arial"/>
          <w:sz w:val="24"/>
          <w:szCs w:val="24"/>
        </w:rPr>
        <w:t>Altura de la cámara menor a 10 ft</w:t>
      </w:r>
    </w:p>
    <w:p w:rsidR="00086A96" w:rsidRDefault="00086A96" w:rsidP="00086A96">
      <w:pPr>
        <w:pStyle w:val="Sangra3detindependiente"/>
        <w:numPr>
          <w:ilvl w:val="0"/>
          <w:numId w:val="34"/>
        </w:numPr>
        <w:tabs>
          <w:tab w:val="left" w:pos="284"/>
          <w:tab w:val="num" w:pos="426"/>
        </w:tabs>
        <w:spacing w:after="0" w:line="480" w:lineRule="auto"/>
        <w:ind w:left="426" w:firstLine="0"/>
        <w:jc w:val="both"/>
        <w:rPr>
          <w:rFonts w:ascii="Arial" w:hAnsi="Arial" w:cs="Arial"/>
          <w:sz w:val="24"/>
          <w:szCs w:val="24"/>
        </w:rPr>
      </w:pPr>
      <w:r w:rsidRPr="00086A96">
        <w:rPr>
          <w:rFonts w:ascii="Arial" w:hAnsi="Arial" w:cs="Arial"/>
          <w:sz w:val="24"/>
          <w:szCs w:val="24"/>
        </w:rPr>
        <w:t>Buena distribución del spray y patrón desarrollado del mismo</w:t>
      </w:r>
    </w:p>
    <w:p w:rsidR="00086A96" w:rsidRDefault="00086A96" w:rsidP="00086A96">
      <w:pPr>
        <w:tabs>
          <w:tab w:val="left" w:pos="284"/>
          <w:tab w:val="num" w:pos="426"/>
        </w:tabs>
        <w:spacing w:line="480" w:lineRule="auto"/>
        <w:ind w:left="426"/>
        <w:jc w:val="both"/>
        <w:rPr>
          <w:rFonts w:cs="Arial"/>
        </w:rPr>
      </w:pPr>
      <w:r>
        <w:rPr>
          <w:rFonts w:cs="Arial"/>
        </w:rPr>
        <w:t xml:space="preserve">Partiendo del hecho de que no se añadirá ni quitará calor por ningún medio externo al sistema y asumiendo que las propiedades del gas son iguales a las del aire, entonces </w:t>
      </w:r>
      <w:r w:rsidR="00127685">
        <w:rPr>
          <w:rFonts w:cs="Arial"/>
        </w:rPr>
        <w:t xml:space="preserve">se </w:t>
      </w:r>
      <w:r>
        <w:rPr>
          <w:rFonts w:cs="Arial"/>
        </w:rPr>
        <w:t>p</w:t>
      </w:r>
      <w:r w:rsidR="00127685">
        <w:rPr>
          <w:rFonts w:cs="Arial"/>
        </w:rPr>
        <w:t>ue</w:t>
      </w:r>
      <w:r>
        <w:rPr>
          <w:rFonts w:cs="Arial"/>
        </w:rPr>
        <w:t>de aproximar el proceso de enfriamiento evaporativo del gas como si éste fuera adiabático.  Siendo así, el gas se humidificará y enfriará hasta alcanzar su punto de saturación en forma adiabática, por lo cual el proceso podrá interpretarse a partir de una carta psicrométrica de alta temperatura siguiendo la línea de humidificación adiabática que pasa por las condiciones de entrada del gas caliente.</w:t>
      </w:r>
    </w:p>
    <w:p w:rsidR="00086A96" w:rsidRDefault="00086A96" w:rsidP="00086A96">
      <w:pPr>
        <w:tabs>
          <w:tab w:val="left" w:pos="284"/>
          <w:tab w:val="num" w:pos="426"/>
        </w:tabs>
        <w:spacing w:line="480" w:lineRule="auto"/>
        <w:ind w:left="426"/>
        <w:jc w:val="both"/>
        <w:rPr>
          <w:rFonts w:cs="Arial"/>
        </w:rPr>
      </w:pPr>
      <w:r>
        <w:rPr>
          <w:rFonts w:cs="Arial"/>
        </w:rPr>
        <w:t>Estas condiciones pueden ser identificadas conociendo dos puntos en la carta psicrométrica, que en est</w:t>
      </w:r>
      <w:r w:rsidR="00127685">
        <w:rPr>
          <w:rFonts w:cs="Arial"/>
        </w:rPr>
        <w:t>e</w:t>
      </w:r>
      <w:r>
        <w:rPr>
          <w:rFonts w:cs="Arial"/>
        </w:rPr>
        <w:t xml:space="preserve"> caso son la temperatura de bulbo seco y la relación de humedad. La temperatura a la cual ingresa el gas a la cámara la vamos a tomar en 340</w:t>
      </w:r>
      <w:r>
        <w:rPr>
          <w:rFonts w:cs="Arial"/>
          <w:vertAlign w:val="superscript"/>
        </w:rPr>
        <w:t>o</w:t>
      </w:r>
      <w:r>
        <w:rPr>
          <w:rFonts w:cs="Arial"/>
        </w:rPr>
        <w:t>C</w:t>
      </w:r>
      <w:r w:rsidR="00127685">
        <w:rPr>
          <w:rFonts w:cs="Arial"/>
        </w:rPr>
        <w:t>.</w:t>
      </w:r>
      <w:r>
        <w:rPr>
          <w:rFonts w:cs="Arial"/>
        </w:rPr>
        <w:t>; mientras que su contenido de humedad es de 0,084 da las lecturas de monitoreos, con este datos se puede calcular los Kg. De H2O</w:t>
      </w:r>
    </w:p>
    <w:p w:rsidR="00086A96" w:rsidRDefault="00086A96" w:rsidP="00086A96">
      <w:pPr>
        <w:tabs>
          <w:tab w:val="left" w:pos="284"/>
          <w:tab w:val="num" w:pos="426"/>
        </w:tabs>
        <w:spacing w:line="480" w:lineRule="auto"/>
        <w:ind w:left="426"/>
        <w:jc w:val="both"/>
        <w:rPr>
          <w:rFonts w:cs="Arial"/>
          <w:b/>
        </w:rPr>
      </w:pPr>
      <w:r>
        <w:rPr>
          <w:rFonts w:cs="Arial"/>
          <w:b/>
          <w:position w:val="-30"/>
        </w:rPr>
        <w:lastRenderedPageBreak/>
        <w:t>Kilogramos de Gas Seco</w:t>
      </w:r>
    </w:p>
    <w:p w:rsidR="00086A96" w:rsidRDefault="00086A96" w:rsidP="00086A96">
      <w:pPr>
        <w:tabs>
          <w:tab w:val="left" w:pos="284"/>
          <w:tab w:val="num" w:pos="426"/>
        </w:tabs>
        <w:spacing w:line="480" w:lineRule="auto"/>
        <w:ind w:left="426"/>
        <w:jc w:val="both"/>
        <w:rPr>
          <w:rFonts w:cs="Arial"/>
          <w:noProof/>
          <w:lang w:val="es-EC" w:eastAsia="es-EC"/>
        </w:rPr>
      </w:pPr>
      <m:oMath>
        <m:r>
          <w:rPr>
            <w:rFonts w:ascii="Cambria Math" w:hAnsi="Cambria Math" w:cs="Arial"/>
            <w:noProof/>
            <w:lang w:val="es-EC" w:eastAsia="es-EC"/>
          </w:rPr>
          <m:t xml:space="preserve">Q=24428,1 </m:t>
        </m:r>
        <m:f>
          <m:fPr>
            <m:ctrlPr>
              <w:rPr>
                <w:rFonts w:ascii="Cambria Math" w:eastAsia="Times New Roman" w:hAnsi="Cambria Math" w:cs="Arial"/>
                <w:i/>
                <w:noProof/>
                <w:szCs w:val="24"/>
              </w:rPr>
            </m:ctrlPr>
          </m:fPr>
          <m:num>
            <m:sSup>
              <m:sSupPr>
                <m:ctrlPr>
                  <w:rPr>
                    <w:rFonts w:ascii="Cambria Math" w:eastAsia="Times New Roman" w:hAnsi="Cambria Math" w:cs="Arial"/>
                    <w:i/>
                    <w:noProof/>
                    <w:szCs w:val="24"/>
                  </w:rPr>
                </m:ctrlPr>
              </m:sSupPr>
              <m:e>
                <m:r>
                  <w:rPr>
                    <w:rFonts w:ascii="Cambria Math" w:hAnsi="Cambria Math" w:cs="Arial"/>
                    <w:noProof/>
                    <w:lang w:val="es-EC" w:eastAsia="es-EC"/>
                  </w:rPr>
                  <m:t>m</m:t>
                </m:r>
              </m:e>
              <m:sup>
                <m:r>
                  <w:rPr>
                    <w:rFonts w:ascii="Cambria Math" w:hAnsi="Cambria Math" w:cs="Arial"/>
                    <w:noProof/>
                    <w:lang w:val="es-EC" w:eastAsia="es-EC"/>
                  </w:rPr>
                  <m:t>3</m:t>
                </m:r>
              </m:sup>
            </m:sSup>
          </m:num>
          <m:den>
            <m:r>
              <w:rPr>
                <w:rFonts w:ascii="Cambria Math" w:hAnsi="Cambria Math" w:cs="Arial"/>
                <w:noProof/>
                <w:lang w:val="es-EC" w:eastAsia="es-EC"/>
              </w:rPr>
              <m:t>h</m:t>
            </m:r>
          </m:den>
        </m:f>
      </m:oMath>
      <w:r>
        <w:rPr>
          <w:rFonts w:cs="Arial"/>
          <w:noProof/>
          <w:lang w:val="es-EC" w:eastAsia="es-EC"/>
        </w:rPr>
        <w:t xml:space="preserve">   </w:t>
      </w:r>
      <m:oMath>
        <m:sSub>
          <m:sSubPr>
            <m:ctrlPr>
              <w:rPr>
                <w:rFonts w:ascii="Cambria Math" w:eastAsia="Times New Roman" w:hAnsi="Cambria Math" w:cs="Arial"/>
                <w:i/>
                <w:noProof/>
                <w:szCs w:val="24"/>
              </w:rPr>
            </m:ctrlPr>
          </m:sSubPr>
          <m:e>
            <m:r>
              <w:rPr>
                <w:rFonts w:ascii="Cambria Math" w:eastAsia="Times New Roman" w:hAnsi="Cambria Math" w:cs="Arial"/>
                <w:noProof/>
                <w:szCs w:val="24"/>
              </w:rPr>
              <m:t>H</m:t>
            </m:r>
          </m:e>
          <m:sub>
            <m:r>
              <w:rPr>
                <w:rFonts w:ascii="Cambria Math" w:hAnsi="Cambria Math" w:cs="Arial"/>
                <w:noProof/>
                <w:lang w:val="es-EC" w:eastAsia="es-EC"/>
              </w:rPr>
              <m:t>1</m:t>
            </m:r>
          </m:sub>
        </m:sSub>
        <m:r>
          <w:rPr>
            <w:rFonts w:ascii="Cambria Math" w:hAnsi="Cambria Math" w:cs="Arial"/>
            <w:noProof/>
            <w:lang w:val="es-EC" w:eastAsia="es-EC"/>
          </w:rPr>
          <m:t>=0,084</m:t>
        </m:r>
      </m:oMath>
    </w:p>
    <w:p w:rsidR="00086A96" w:rsidRDefault="00E53015" w:rsidP="00086A96">
      <w:pPr>
        <w:tabs>
          <w:tab w:val="left" w:pos="284"/>
          <w:tab w:val="num" w:pos="426"/>
        </w:tabs>
        <w:spacing w:line="480" w:lineRule="auto"/>
        <w:ind w:left="426"/>
        <w:jc w:val="both"/>
        <w:rPr>
          <w:rFonts w:cs="Arial"/>
          <w:b/>
          <w:noProof/>
          <w:lang w:val="es-EC" w:eastAsia="es-EC"/>
        </w:rPr>
      </w:pPr>
      <m:oMathPara>
        <m:oMathParaPr>
          <m:jc m:val="left"/>
        </m:oMathParaPr>
        <m:oMath>
          <m:acc>
            <m:accPr>
              <m:chr m:val="̇"/>
              <m:ctrlPr>
                <w:rPr>
                  <w:rFonts w:ascii="Cambria Math" w:eastAsia="Times New Roman" w:hAnsi="Cambria Math" w:cs="Arial"/>
                  <w:i/>
                  <w:noProof/>
                  <w:szCs w:val="24"/>
                </w:rPr>
              </m:ctrlPr>
            </m:accPr>
            <m:e>
              <m:r>
                <m:rPr>
                  <m:sty m:val="bi"/>
                </m:rPr>
                <w:rPr>
                  <w:rFonts w:ascii="Cambria Math" w:hAnsi="Cambria Math" w:cs="Arial"/>
                  <w:noProof/>
                  <w:lang w:val="es-EC" w:eastAsia="es-EC"/>
                </w:rPr>
                <m:t>m</m:t>
              </m:r>
            </m:e>
          </m:acc>
          <m:r>
            <m:rPr>
              <m:sty m:val="p"/>
            </m:rPr>
            <w:rPr>
              <w:rFonts w:ascii="Cambria Math" w:hAnsi="Cambria Math" w:cs="Arial"/>
              <w:noProof/>
              <w:lang w:val="es-EC" w:eastAsia="es-EC"/>
            </w:rPr>
            <m:t xml:space="preserve">=Qxρ=24428,1 </m:t>
          </m:r>
          <m:f>
            <m:fPr>
              <m:ctrlPr>
                <w:rPr>
                  <w:rFonts w:ascii="Cambria Math" w:eastAsia="Times New Roman" w:hAnsi="Cambria Math" w:cs="Arial"/>
                  <w:noProof/>
                  <w:szCs w:val="24"/>
                </w:rPr>
              </m:ctrlPr>
            </m:fPr>
            <m:num>
              <m:sSup>
                <m:sSupPr>
                  <m:ctrlPr>
                    <w:rPr>
                      <w:rFonts w:ascii="Cambria Math" w:eastAsia="Times New Roman" w:hAnsi="Cambria Math" w:cs="Arial"/>
                      <w:noProof/>
                      <w:szCs w:val="24"/>
                    </w:rPr>
                  </m:ctrlPr>
                </m:sSupPr>
                <m:e>
                  <m:r>
                    <m:rPr>
                      <m:sty m:val="p"/>
                    </m:rPr>
                    <w:rPr>
                      <w:rFonts w:ascii="Cambria Math" w:hAnsi="Cambria Math" w:cs="Arial"/>
                      <w:noProof/>
                      <w:lang w:val="es-EC" w:eastAsia="es-EC"/>
                    </w:rPr>
                    <m:t>m</m:t>
                  </m:r>
                </m:e>
                <m:sup>
                  <m:r>
                    <m:rPr>
                      <m:sty m:val="p"/>
                    </m:rPr>
                    <w:rPr>
                      <w:rFonts w:ascii="Cambria Math" w:hAnsi="Cambria Math" w:cs="Arial"/>
                      <w:noProof/>
                      <w:lang w:val="es-EC" w:eastAsia="es-EC"/>
                    </w:rPr>
                    <m:t>3</m:t>
                  </m:r>
                </m:sup>
              </m:sSup>
            </m:num>
            <m:den>
              <m:r>
                <m:rPr>
                  <m:sty m:val="p"/>
                </m:rPr>
                <w:rPr>
                  <w:rFonts w:ascii="Cambria Math" w:hAnsi="Cambria Math" w:cs="Arial"/>
                  <w:noProof/>
                  <w:lang w:val="es-EC" w:eastAsia="es-EC"/>
                </w:rPr>
                <m:t>h</m:t>
              </m:r>
            </m:den>
          </m:f>
          <m:r>
            <m:rPr>
              <m:sty m:val="p"/>
            </m:rPr>
            <w:rPr>
              <w:rFonts w:ascii="Cambria Math" w:hAnsi="Cambria Math" w:cs="Arial"/>
              <w:noProof/>
              <w:lang w:val="es-EC" w:eastAsia="es-EC"/>
            </w:rPr>
            <m:t xml:space="preserve">x 1,08 </m:t>
          </m:r>
          <m:f>
            <m:fPr>
              <m:ctrlPr>
                <w:rPr>
                  <w:rFonts w:ascii="Cambria Math" w:eastAsia="Times New Roman" w:hAnsi="Cambria Math" w:cs="Arial"/>
                  <w:noProof/>
                  <w:szCs w:val="24"/>
                </w:rPr>
              </m:ctrlPr>
            </m:fPr>
            <m:num>
              <m:r>
                <m:rPr>
                  <m:sty m:val="p"/>
                </m:rPr>
                <w:rPr>
                  <w:rFonts w:ascii="Cambria Math" w:hAnsi="Cambria Math" w:cs="Arial"/>
                  <w:noProof/>
                  <w:lang w:val="es-EC" w:eastAsia="es-EC"/>
                </w:rPr>
                <m:t>Kg</m:t>
              </m:r>
            </m:num>
            <m:den>
              <m:sSup>
                <m:sSupPr>
                  <m:ctrlPr>
                    <w:rPr>
                      <w:rFonts w:ascii="Cambria Math" w:eastAsia="Times New Roman" w:hAnsi="Cambria Math" w:cs="Arial"/>
                      <w:noProof/>
                      <w:szCs w:val="24"/>
                    </w:rPr>
                  </m:ctrlPr>
                </m:sSupPr>
                <m:e>
                  <m:r>
                    <m:rPr>
                      <m:sty m:val="p"/>
                    </m:rPr>
                    <w:rPr>
                      <w:rFonts w:ascii="Cambria Math" w:hAnsi="Cambria Math" w:cs="Arial"/>
                      <w:noProof/>
                      <w:lang w:val="es-EC" w:eastAsia="es-EC"/>
                    </w:rPr>
                    <m:t>m</m:t>
                  </m:r>
                </m:e>
                <m:sup>
                  <m:r>
                    <m:rPr>
                      <m:sty m:val="p"/>
                    </m:rPr>
                    <w:rPr>
                      <w:rFonts w:ascii="Cambria Math" w:hAnsi="Cambria Math" w:cs="Arial"/>
                      <w:noProof/>
                      <w:lang w:val="es-EC" w:eastAsia="es-EC"/>
                    </w:rPr>
                    <m:t>3</m:t>
                  </m:r>
                </m:sup>
              </m:sSup>
            </m:den>
          </m:f>
          <m:r>
            <m:rPr>
              <m:sty m:val="p"/>
            </m:rPr>
            <w:rPr>
              <w:rFonts w:ascii="Cambria Math" w:hAnsi="Cambria Math" w:cs="Arial"/>
              <w:noProof/>
              <w:lang w:val="es-EC" w:eastAsia="es-EC"/>
            </w:rPr>
            <m:t>=</m:t>
          </m:r>
          <m:r>
            <m:rPr>
              <m:sty m:val="b"/>
            </m:rPr>
            <w:rPr>
              <w:rFonts w:ascii="Cambria Math" w:hAnsi="Cambria Math" w:cs="Arial"/>
              <w:noProof/>
              <w:lang w:val="es-EC" w:eastAsia="es-EC"/>
            </w:rPr>
            <m:t xml:space="preserve">26382,34 </m:t>
          </m:r>
          <m:f>
            <m:fPr>
              <m:ctrlPr>
                <w:rPr>
                  <w:rFonts w:ascii="Cambria Math" w:eastAsia="Times New Roman" w:hAnsi="Cambria Math" w:cs="Arial"/>
                  <w:b/>
                  <w:noProof/>
                  <w:szCs w:val="24"/>
                </w:rPr>
              </m:ctrlPr>
            </m:fPr>
            <m:num>
              <m:r>
                <m:rPr>
                  <m:sty m:val="b"/>
                </m:rPr>
                <w:rPr>
                  <w:rFonts w:ascii="Cambria Math" w:hAnsi="Cambria Math" w:cs="Arial"/>
                  <w:noProof/>
                  <w:lang w:val="es-EC" w:eastAsia="es-EC"/>
                </w:rPr>
                <m:t>Kg</m:t>
              </m:r>
            </m:num>
            <m:den>
              <m:r>
                <m:rPr>
                  <m:sty m:val="b"/>
                </m:rPr>
                <w:rPr>
                  <w:rFonts w:ascii="Cambria Math" w:hAnsi="Cambria Math" w:cs="Arial"/>
                  <w:noProof/>
                  <w:lang w:val="es-EC" w:eastAsia="es-EC"/>
                </w:rPr>
                <m:t>h</m:t>
              </m:r>
            </m:den>
          </m:f>
        </m:oMath>
      </m:oMathPara>
    </w:p>
    <w:p w:rsidR="009C1163" w:rsidRDefault="009C1163" w:rsidP="009C1163">
      <w:pPr>
        <w:tabs>
          <w:tab w:val="left" w:pos="284"/>
          <w:tab w:val="num" w:pos="426"/>
        </w:tabs>
        <w:spacing w:line="480" w:lineRule="auto"/>
        <w:ind w:left="426"/>
        <w:jc w:val="both"/>
        <w:rPr>
          <w:rFonts w:cs="Arial"/>
        </w:rPr>
      </w:pPr>
      <w:r>
        <w:rPr>
          <w:rFonts w:cs="Arial"/>
        </w:rPr>
        <w:t>Se asume que el gas saldría de la cámara rociadora a una temperatura cercana a su punto de saturación, por lo que se debería tomar esta temperatura 7</w:t>
      </w:r>
      <w:r>
        <w:rPr>
          <w:rFonts w:cs="Arial"/>
          <w:vertAlign w:val="superscript"/>
        </w:rPr>
        <w:t>o</w:t>
      </w:r>
      <w:r>
        <w:rPr>
          <w:rFonts w:cs="Arial"/>
        </w:rPr>
        <w:t>C mayor que la temperatura correspondiente al estado de saturación. Para interpretar el proceso gráficamente, se utiliza la carta psicrométrica de alta temperatura, en la cual se ha marcado el proceso entre los estados 1 y 2 con sus respectivas relaciones de humedad y temperaturas, como se puede observar en la figura 2.2 al partir de un punto en el cual la temperatura de bulbo seco es T</w:t>
      </w:r>
      <w:r>
        <w:rPr>
          <w:rFonts w:cs="Arial"/>
          <w:vertAlign w:val="subscript"/>
        </w:rPr>
        <w:t>db1</w:t>
      </w:r>
      <w:r>
        <w:rPr>
          <w:rFonts w:cs="Arial"/>
        </w:rPr>
        <w:t xml:space="preserve"> = 644</w:t>
      </w:r>
      <w:r>
        <w:rPr>
          <w:rFonts w:cs="Arial"/>
          <w:vertAlign w:val="superscript"/>
        </w:rPr>
        <w:t>o</w:t>
      </w:r>
      <w:r>
        <w:rPr>
          <w:rFonts w:cs="Arial"/>
        </w:rPr>
        <w:t>F  (340</w:t>
      </w:r>
      <w:r>
        <w:rPr>
          <w:rFonts w:cs="Arial"/>
          <w:vertAlign w:val="superscript"/>
        </w:rPr>
        <w:t>o</w:t>
      </w:r>
      <w:r>
        <w:rPr>
          <w:rFonts w:cs="Arial"/>
        </w:rPr>
        <w:t>C) y H</w:t>
      </w:r>
      <w:r>
        <w:rPr>
          <w:rFonts w:cs="Arial"/>
          <w:vertAlign w:val="subscript"/>
        </w:rPr>
        <w:t>1</w:t>
      </w:r>
      <w:r>
        <w:rPr>
          <w:rFonts w:cs="Arial"/>
        </w:rPr>
        <w:t xml:space="preserve"> = 0.084, y siguiendo la línea correspondiente de enfriamiento adiabático, enc</w:t>
      </w:r>
      <w:r w:rsidR="00127685">
        <w:rPr>
          <w:rFonts w:cs="Arial"/>
        </w:rPr>
        <w:t>ue</w:t>
      </w:r>
      <w:r>
        <w:rPr>
          <w:rFonts w:cs="Arial"/>
        </w:rPr>
        <w:t>ntra que la temperatura de bulbo seco correspondiente al estado de saturación es T’</w:t>
      </w:r>
      <w:r>
        <w:rPr>
          <w:rFonts w:cs="Arial"/>
          <w:vertAlign w:val="subscript"/>
        </w:rPr>
        <w:t>db2</w:t>
      </w:r>
      <w:r>
        <w:rPr>
          <w:rFonts w:cs="Arial"/>
        </w:rPr>
        <w:t xml:space="preserve"> =  160 ºF (71,1 ºC).  Tomando este valor 7 ºC (≈ 13 ºF) mayor que el obtenido, </w:t>
      </w:r>
      <w:r w:rsidR="00127685">
        <w:rPr>
          <w:rFonts w:cs="Arial"/>
        </w:rPr>
        <w:t xml:space="preserve">se </w:t>
      </w:r>
      <w:r>
        <w:rPr>
          <w:rFonts w:cs="Arial"/>
        </w:rPr>
        <w:t>halla que el gas sale de la cámara en el punto T</w:t>
      </w:r>
      <w:r>
        <w:rPr>
          <w:rFonts w:cs="Arial"/>
          <w:vertAlign w:val="subscript"/>
        </w:rPr>
        <w:t>db2</w:t>
      </w:r>
      <w:r>
        <w:rPr>
          <w:rFonts w:cs="Arial"/>
        </w:rPr>
        <w:t xml:space="preserve"> = 167  ºF   (75 ºC) y H</w:t>
      </w:r>
      <w:r>
        <w:rPr>
          <w:rFonts w:cs="Arial"/>
          <w:vertAlign w:val="subscript"/>
        </w:rPr>
        <w:t>2</w:t>
      </w:r>
      <w:r>
        <w:rPr>
          <w:rFonts w:cs="Arial"/>
        </w:rPr>
        <w:t xml:space="preserve"> = 0,21</w:t>
      </w:r>
    </w:p>
    <w:p w:rsidR="009C1163" w:rsidRDefault="009C1163" w:rsidP="00086A96">
      <w:pPr>
        <w:tabs>
          <w:tab w:val="left" w:pos="284"/>
          <w:tab w:val="num" w:pos="426"/>
        </w:tabs>
        <w:spacing w:line="480" w:lineRule="auto"/>
        <w:rPr>
          <w:rFonts w:cs="Arial"/>
        </w:rPr>
        <w:sectPr w:rsidR="009C1163" w:rsidSect="004814B5">
          <w:headerReference w:type="default" r:id="rId71"/>
          <w:pgSz w:w="11906" w:h="16838"/>
          <w:pgMar w:top="2268" w:right="1361" w:bottom="2268" w:left="2268" w:header="709" w:footer="709" w:gutter="0"/>
          <w:cols w:space="720"/>
          <w:titlePg/>
          <w:docGrid w:linePitch="326"/>
        </w:sectPr>
      </w:pPr>
    </w:p>
    <w:p w:rsidR="00086A96" w:rsidRDefault="00086A96" w:rsidP="009C1163">
      <w:pPr>
        <w:tabs>
          <w:tab w:val="left" w:pos="284"/>
          <w:tab w:val="num" w:pos="426"/>
        </w:tabs>
        <w:spacing w:line="480" w:lineRule="auto"/>
        <w:ind w:left="1416"/>
        <w:jc w:val="center"/>
        <w:rPr>
          <w:rFonts w:cs="Arial"/>
          <w:lang w:eastAsia="es-ES"/>
        </w:rPr>
      </w:pPr>
      <w:r>
        <w:rPr>
          <w:rFonts w:cs="Arial"/>
          <w:noProof/>
          <w:lang w:val="es-EC" w:eastAsia="es-EC"/>
        </w:rPr>
        <w:lastRenderedPageBreak/>
        <w:drawing>
          <wp:inline distT="0" distB="0" distL="0" distR="0">
            <wp:extent cx="6755765" cy="4231005"/>
            <wp:effectExtent l="19050" t="0" r="6985" b="0"/>
            <wp:docPr id="54" name="Imagen 51" descr="Psycometric Ch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descr="Psycometric Chart, 2"/>
                    <pic:cNvPicPr>
                      <a:picLocks noChangeAspect="1" noChangeArrowheads="1"/>
                    </pic:cNvPicPr>
                  </pic:nvPicPr>
                  <pic:blipFill>
                    <a:blip r:embed="rId72" cstate="print"/>
                    <a:srcRect/>
                    <a:stretch>
                      <a:fillRect/>
                    </a:stretch>
                  </pic:blipFill>
                  <pic:spPr bwMode="auto">
                    <a:xfrm>
                      <a:off x="0" y="0"/>
                      <a:ext cx="6755765" cy="4231005"/>
                    </a:xfrm>
                    <a:prstGeom prst="rect">
                      <a:avLst/>
                    </a:prstGeom>
                    <a:noFill/>
                    <a:ln w="9525">
                      <a:noFill/>
                      <a:miter lim="800000"/>
                      <a:headEnd/>
                      <a:tailEnd/>
                    </a:ln>
                  </pic:spPr>
                </pic:pic>
              </a:graphicData>
            </a:graphic>
          </wp:inline>
        </w:drawing>
      </w:r>
    </w:p>
    <w:p w:rsidR="00086A96" w:rsidRPr="00BE6DC4" w:rsidRDefault="00BE6DC4" w:rsidP="00BE6DC4">
      <w:pPr>
        <w:pStyle w:val="Epgrafe"/>
        <w:ind w:left="1134"/>
        <w:jc w:val="center"/>
        <w:rPr>
          <w:rFonts w:cs="Arial"/>
          <w:color w:val="auto"/>
          <w:sz w:val="24"/>
          <w:szCs w:val="24"/>
        </w:rPr>
        <w:sectPr w:rsidR="00086A96" w:rsidRPr="00BE6DC4">
          <w:pgSz w:w="16838" w:h="11906" w:orient="landscape"/>
          <w:pgMar w:top="1361" w:right="2268" w:bottom="2268" w:left="2268" w:header="709" w:footer="709" w:gutter="0"/>
          <w:cols w:space="720"/>
        </w:sectPr>
      </w:pPr>
      <w:bookmarkStart w:id="52" w:name="_Toc327909517"/>
      <w:r w:rsidRPr="00BE6DC4">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1</w:t>
      </w:r>
      <w:r w:rsidR="00E53015">
        <w:rPr>
          <w:color w:val="auto"/>
          <w:sz w:val="24"/>
          <w:szCs w:val="24"/>
        </w:rPr>
        <w:fldChar w:fldCharType="end"/>
      </w:r>
      <w:r w:rsidR="005677D8" w:rsidRPr="00BE6DC4">
        <w:rPr>
          <w:color w:val="auto"/>
          <w:sz w:val="24"/>
          <w:szCs w:val="24"/>
        </w:rPr>
        <w:t xml:space="preserve">   </w:t>
      </w:r>
      <w:r w:rsidR="00086A96" w:rsidRPr="00BE6DC4">
        <w:rPr>
          <w:rFonts w:cs="Arial"/>
          <w:color w:val="auto"/>
          <w:sz w:val="24"/>
          <w:szCs w:val="24"/>
        </w:rPr>
        <w:t>CARTA PSICROMÉTRICA PARA ALTAS TEMPERATURAS</w:t>
      </w:r>
      <w:r w:rsidR="005677D8" w:rsidRPr="00BE6DC4">
        <w:rPr>
          <w:rFonts w:cs="Arial"/>
          <w:color w:val="auto"/>
          <w:sz w:val="24"/>
          <w:szCs w:val="24"/>
        </w:rPr>
        <w:t xml:space="preserve"> </w:t>
      </w:r>
      <w:r w:rsidR="007E0A17" w:rsidRPr="00BE6DC4">
        <w:rPr>
          <w:rFonts w:cs="Arial"/>
          <w:color w:val="auto"/>
          <w:sz w:val="24"/>
          <w:szCs w:val="24"/>
        </w:rPr>
        <w:t>[1</w:t>
      </w:r>
      <w:r w:rsidR="009C1163" w:rsidRPr="00BE6DC4">
        <w:rPr>
          <w:rFonts w:cs="Arial"/>
          <w:color w:val="auto"/>
          <w:sz w:val="24"/>
          <w:szCs w:val="24"/>
        </w:rPr>
        <w:t>0</w:t>
      </w:r>
      <w:r w:rsidR="007E0A17" w:rsidRPr="00BE6DC4">
        <w:rPr>
          <w:rFonts w:cs="Arial"/>
          <w:color w:val="auto"/>
          <w:sz w:val="24"/>
          <w:szCs w:val="24"/>
        </w:rPr>
        <w:t>]</w:t>
      </w:r>
      <w:bookmarkEnd w:id="52"/>
    </w:p>
    <w:p w:rsidR="009C1163" w:rsidRDefault="009C1163" w:rsidP="009C1163">
      <w:pPr>
        <w:tabs>
          <w:tab w:val="left" w:pos="284"/>
          <w:tab w:val="num" w:pos="426"/>
        </w:tabs>
        <w:spacing w:line="480" w:lineRule="auto"/>
        <w:ind w:left="426"/>
        <w:jc w:val="both"/>
        <w:rPr>
          <w:rFonts w:cs="Arial"/>
        </w:rPr>
      </w:pPr>
      <w:r>
        <w:rPr>
          <w:rFonts w:cs="Arial"/>
        </w:rPr>
        <w:lastRenderedPageBreak/>
        <w:t>La siguiente tabla muestra los estados 1 y 2 que es el proceso con sus respectivas condiciones de temperatura y humedad.</w:t>
      </w:r>
    </w:p>
    <w:p w:rsidR="00127685" w:rsidRDefault="009F4886" w:rsidP="009F4886">
      <w:pPr>
        <w:pStyle w:val="Epgrafe"/>
        <w:ind w:left="426"/>
        <w:jc w:val="center"/>
        <w:rPr>
          <w:color w:val="auto"/>
          <w:sz w:val="24"/>
          <w:szCs w:val="24"/>
        </w:rPr>
      </w:pPr>
      <w:bookmarkStart w:id="53" w:name="_Toc327909607"/>
      <w:r w:rsidRPr="009F4886">
        <w:rPr>
          <w:color w:val="auto"/>
          <w:sz w:val="24"/>
          <w:szCs w:val="24"/>
        </w:rPr>
        <w:t xml:space="preserve">TABLA </w:t>
      </w:r>
      <w:r w:rsidR="00127685">
        <w:rPr>
          <w:color w:val="auto"/>
          <w:sz w:val="24"/>
          <w:szCs w:val="24"/>
        </w:rPr>
        <w:t xml:space="preserve">8 </w:t>
      </w:r>
    </w:p>
    <w:p w:rsidR="00086A96" w:rsidRPr="009F4886" w:rsidRDefault="00086A96" w:rsidP="00127685">
      <w:pPr>
        <w:pStyle w:val="Epgrafe"/>
        <w:spacing w:line="276" w:lineRule="auto"/>
        <w:ind w:left="426"/>
        <w:jc w:val="center"/>
        <w:rPr>
          <w:rFonts w:cs="Arial"/>
          <w:color w:val="auto"/>
          <w:sz w:val="24"/>
          <w:szCs w:val="24"/>
        </w:rPr>
      </w:pPr>
      <w:r w:rsidRPr="009F4886">
        <w:rPr>
          <w:rFonts w:cs="Arial"/>
          <w:bCs w:val="0"/>
          <w:color w:val="auto"/>
          <w:sz w:val="24"/>
          <w:szCs w:val="24"/>
        </w:rPr>
        <w:t>VARIACIÓN DE LAS CONDICIONES DEL GAS POR ENFRIAMIENTO EVAPORATIVO</w:t>
      </w:r>
      <w:bookmarkEnd w:id="53"/>
    </w:p>
    <w:tbl>
      <w:tblPr>
        <w:tblW w:w="6699" w:type="dxa"/>
        <w:tblInd w:w="719" w:type="dxa"/>
        <w:tblCellMar>
          <w:left w:w="0" w:type="dxa"/>
          <w:right w:w="0" w:type="dxa"/>
        </w:tblCellMar>
        <w:tblLook w:val="04A0"/>
      </w:tblPr>
      <w:tblGrid>
        <w:gridCol w:w="3619"/>
        <w:gridCol w:w="1540"/>
        <w:gridCol w:w="1540"/>
      </w:tblGrid>
      <w:tr w:rsidR="00086A96" w:rsidTr="001C1959">
        <w:trPr>
          <w:trHeight w:val="270"/>
        </w:trPr>
        <w:tc>
          <w:tcPr>
            <w:tcW w:w="3619" w:type="dxa"/>
            <w:noWrap/>
            <w:tcMar>
              <w:top w:w="10" w:type="dxa"/>
              <w:left w:w="10" w:type="dxa"/>
              <w:bottom w:w="0" w:type="dxa"/>
              <w:right w:w="10" w:type="dxa"/>
            </w:tcMar>
            <w:vAlign w:val="bottom"/>
          </w:tcPr>
          <w:p w:rsidR="00086A96" w:rsidRDefault="00086A96" w:rsidP="00086A96">
            <w:pPr>
              <w:tabs>
                <w:tab w:val="left" w:pos="284"/>
                <w:tab w:val="num" w:pos="426"/>
              </w:tabs>
              <w:ind w:left="426"/>
              <w:rPr>
                <w:rFonts w:eastAsia="Arial Unicode MS" w:cs="Arial"/>
                <w:sz w:val="20"/>
                <w:szCs w:val="20"/>
                <w:lang w:eastAsia="es-ES"/>
              </w:rPr>
            </w:pPr>
          </w:p>
        </w:tc>
        <w:tc>
          <w:tcPr>
            <w:tcW w:w="1540" w:type="dxa"/>
            <w:noWrap/>
            <w:tcMar>
              <w:top w:w="10" w:type="dxa"/>
              <w:left w:w="10" w:type="dxa"/>
              <w:bottom w:w="0" w:type="dxa"/>
              <w:right w:w="10" w:type="dxa"/>
            </w:tcMar>
            <w:vAlign w:val="center"/>
            <w:hideMark/>
          </w:tcPr>
          <w:p w:rsidR="00086A96" w:rsidRDefault="00086A96" w:rsidP="00086A96">
            <w:pPr>
              <w:tabs>
                <w:tab w:val="left" w:pos="284"/>
                <w:tab w:val="num" w:pos="426"/>
              </w:tabs>
              <w:ind w:left="426"/>
              <w:jc w:val="center"/>
              <w:rPr>
                <w:rFonts w:eastAsia="Arial Unicode MS" w:cs="Arial"/>
                <w:b/>
                <w:bCs/>
                <w:sz w:val="20"/>
                <w:szCs w:val="20"/>
                <w:lang w:eastAsia="es-ES"/>
              </w:rPr>
            </w:pPr>
            <w:r>
              <w:rPr>
                <w:rFonts w:cs="Arial"/>
                <w:b/>
                <w:bCs/>
                <w:sz w:val="20"/>
                <w:szCs w:val="20"/>
              </w:rPr>
              <w:t>Estado 1</w:t>
            </w:r>
          </w:p>
        </w:tc>
        <w:tc>
          <w:tcPr>
            <w:tcW w:w="1540" w:type="dxa"/>
            <w:noWrap/>
            <w:tcMar>
              <w:top w:w="10" w:type="dxa"/>
              <w:left w:w="10" w:type="dxa"/>
              <w:bottom w:w="0" w:type="dxa"/>
              <w:right w:w="10" w:type="dxa"/>
            </w:tcMar>
            <w:vAlign w:val="center"/>
            <w:hideMark/>
          </w:tcPr>
          <w:p w:rsidR="00086A96" w:rsidRDefault="00086A96" w:rsidP="00086A96">
            <w:pPr>
              <w:tabs>
                <w:tab w:val="left" w:pos="284"/>
                <w:tab w:val="num" w:pos="426"/>
              </w:tabs>
              <w:ind w:left="426"/>
              <w:jc w:val="center"/>
              <w:rPr>
                <w:rFonts w:eastAsia="Arial Unicode MS" w:cs="Arial"/>
                <w:b/>
                <w:bCs/>
                <w:sz w:val="20"/>
                <w:szCs w:val="20"/>
                <w:lang w:eastAsia="es-ES"/>
              </w:rPr>
            </w:pPr>
            <w:r>
              <w:rPr>
                <w:rFonts w:cs="Arial"/>
                <w:b/>
                <w:bCs/>
                <w:sz w:val="20"/>
                <w:szCs w:val="20"/>
              </w:rPr>
              <w:t>Estado 2</w:t>
            </w:r>
          </w:p>
        </w:tc>
      </w:tr>
      <w:tr w:rsidR="00086A96" w:rsidTr="001C1959">
        <w:trPr>
          <w:trHeight w:val="300"/>
        </w:trPr>
        <w:tc>
          <w:tcPr>
            <w:tcW w:w="0" w:type="auto"/>
            <w:tcBorders>
              <w:top w:val="single" w:sz="12" w:space="0" w:color="auto"/>
              <w:left w:val="nil"/>
              <w:bottom w:val="nil"/>
              <w:right w:val="nil"/>
            </w:tcBorders>
            <w:noWrap/>
            <w:tcMar>
              <w:top w:w="10" w:type="dxa"/>
              <w:left w:w="10" w:type="dxa"/>
              <w:bottom w:w="0" w:type="dxa"/>
              <w:right w:w="10" w:type="dxa"/>
            </w:tcMar>
            <w:vAlign w:val="center"/>
            <w:hideMark/>
          </w:tcPr>
          <w:p w:rsidR="00086A96" w:rsidRDefault="00086A96" w:rsidP="009C1163">
            <w:pPr>
              <w:tabs>
                <w:tab w:val="left" w:pos="132"/>
                <w:tab w:val="num" w:pos="426"/>
              </w:tabs>
              <w:ind w:left="426" w:hanging="294"/>
              <w:rPr>
                <w:rFonts w:eastAsia="Arial Unicode MS" w:cs="Arial"/>
                <w:b/>
                <w:bCs/>
                <w:sz w:val="20"/>
                <w:szCs w:val="20"/>
                <w:lang w:eastAsia="es-ES"/>
              </w:rPr>
            </w:pPr>
            <w:r>
              <w:rPr>
                <w:rFonts w:cs="Arial"/>
                <w:b/>
                <w:bCs/>
                <w:sz w:val="20"/>
                <w:szCs w:val="20"/>
              </w:rPr>
              <w:t>Temperatura del gas ( ºC ) =</w:t>
            </w:r>
          </w:p>
        </w:tc>
        <w:tc>
          <w:tcPr>
            <w:tcW w:w="0" w:type="auto"/>
            <w:tcBorders>
              <w:top w:val="single" w:sz="12" w:space="0" w:color="auto"/>
              <w:left w:val="nil"/>
              <w:bottom w:val="nil"/>
              <w:right w:val="nil"/>
            </w:tcBorders>
            <w:noWrap/>
            <w:tcMar>
              <w:top w:w="10" w:type="dxa"/>
              <w:left w:w="10" w:type="dxa"/>
              <w:bottom w:w="0" w:type="dxa"/>
              <w:right w:w="10" w:type="dxa"/>
            </w:tcMar>
            <w:vAlign w:val="center"/>
            <w:hideMark/>
          </w:tcPr>
          <w:p w:rsidR="00086A96" w:rsidRDefault="00086A96" w:rsidP="00086A96">
            <w:pPr>
              <w:tabs>
                <w:tab w:val="left" w:pos="284"/>
                <w:tab w:val="num" w:pos="426"/>
              </w:tabs>
              <w:ind w:left="426"/>
              <w:jc w:val="center"/>
              <w:rPr>
                <w:rFonts w:eastAsia="Arial Unicode MS" w:cs="Arial"/>
                <w:sz w:val="20"/>
                <w:szCs w:val="20"/>
                <w:lang w:eastAsia="es-ES"/>
              </w:rPr>
            </w:pPr>
            <w:r>
              <w:rPr>
                <w:rFonts w:cs="Arial"/>
                <w:sz w:val="20"/>
                <w:szCs w:val="20"/>
              </w:rPr>
              <w:t>340</w:t>
            </w:r>
          </w:p>
        </w:tc>
        <w:tc>
          <w:tcPr>
            <w:tcW w:w="0" w:type="auto"/>
            <w:tcBorders>
              <w:top w:val="single" w:sz="12" w:space="0" w:color="auto"/>
              <w:left w:val="nil"/>
              <w:bottom w:val="nil"/>
              <w:right w:val="nil"/>
            </w:tcBorders>
            <w:noWrap/>
            <w:tcMar>
              <w:top w:w="10" w:type="dxa"/>
              <w:left w:w="10" w:type="dxa"/>
              <w:bottom w:w="0" w:type="dxa"/>
              <w:right w:w="10" w:type="dxa"/>
            </w:tcMar>
            <w:vAlign w:val="center"/>
            <w:hideMark/>
          </w:tcPr>
          <w:p w:rsidR="00086A96" w:rsidRDefault="00086A96" w:rsidP="00086A96">
            <w:pPr>
              <w:tabs>
                <w:tab w:val="left" w:pos="284"/>
                <w:tab w:val="num" w:pos="426"/>
              </w:tabs>
              <w:ind w:left="426"/>
              <w:jc w:val="center"/>
              <w:rPr>
                <w:rFonts w:eastAsia="Arial Unicode MS" w:cs="Arial"/>
                <w:sz w:val="20"/>
                <w:szCs w:val="20"/>
                <w:lang w:eastAsia="es-ES"/>
              </w:rPr>
            </w:pPr>
            <w:r>
              <w:rPr>
                <w:rFonts w:cs="Arial"/>
                <w:sz w:val="20"/>
                <w:szCs w:val="20"/>
              </w:rPr>
              <w:t>75</w:t>
            </w:r>
          </w:p>
        </w:tc>
      </w:tr>
      <w:tr w:rsidR="00086A96" w:rsidTr="001C1959">
        <w:trPr>
          <w:trHeight w:val="300"/>
        </w:trPr>
        <w:tc>
          <w:tcPr>
            <w:tcW w:w="0" w:type="auto"/>
            <w:tcBorders>
              <w:top w:val="nil"/>
              <w:left w:val="nil"/>
              <w:bottom w:val="single" w:sz="12" w:space="0" w:color="auto"/>
              <w:right w:val="nil"/>
            </w:tcBorders>
            <w:noWrap/>
            <w:tcMar>
              <w:top w:w="10" w:type="dxa"/>
              <w:left w:w="10" w:type="dxa"/>
              <w:bottom w:w="0" w:type="dxa"/>
              <w:right w:w="10" w:type="dxa"/>
            </w:tcMar>
            <w:vAlign w:val="center"/>
            <w:hideMark/>
          </w:tcPr>
          <w:p w:rsidR="00086A96" w:rsidRDefault="00086A96" w:rsidP="009C1163">
            <w:pPr>
              <w:tabs>
                <w:tab w:val="left" w:pos="132"/>
                <w:tab w:val="num" w:pos="426"/>
              </w:tabs>
              <w:ind w:left="426" w:hanging="294"/>
              <w:rPr>
                <w:rFonts w:eastAsia="Arial Unicode MS" w:cs="Arial"/>
                <w:b/>
                <w:bCs/>
                <w:sz w:val="20"/>
                <w:szCs w:val="20"/>
                <w:lang w:eastAsia="es-ES"/>
              </w:rPr>
            </w:pPr>
            <w:r>
              <w:rPr>
                <w:rFonts w:cs="Arial"/>
                <w:b/>
                <w:bCs/>
                <w:sz w:val="20"/>
                <w:szCs w:val="20"/>
              </w:rPr>
              <w:t>Relación de humedad ( kg / kg ) =</w:t>
            </w:r>
          </w:p>
        </w:tc>
        <w:tc>
          <w:tcPr>
            <w:tcW w:w="0" w:type="auto"/>
            <w:tcBorders>
              <w:top w:val="nil"/>
              <w:left w:val="nil"/>
              <w:bottom w:val="single" w:sz="12" w:space="0" w:color="auto"/>
              <w:right w:val="nil"/>
            </w:tcBorders>
            <w:noWrap/>
            <w:tcMar>
              <w:top w:w="10" w:type="dxa"/>
              <w:left w:w="10" w:type="dxa"/>
              <w:bottom w:w="0" w:type="dxa"/>
              <w:right w:w="10" w:type="dxa"/>
            </w:tcMar>
            <w:vAlign w:val="center"/>
            <w:hideMark/>
          </w:tcPr>
          <w:p w:rsidR="00086A96" w:rsidRDefault="00086A96" w:rsidP="00086A96">
            <w:pPr>
              <w:tabs>
                <w:tab w:val="left" w:pos="284"/>
                <w:tab w:val="num" w:pos="426"/>
              </w:tabs>
              <w:ind w:left="426"/>
              <w:jc w:val="center"/>
              <w:rPr>
                <w:rFonts w:eastAsia="Arial Unicode MS" w:cs="Arial"/>
                <w:sz w:val="20"/>
                <w:szCs w:val="20"/>
                <w:lang w:eastAsia="es-ES"/>
              </w:rPr>
            </w:pPr>
            <w:r>
              <w:rPr>
                <w:rFonts w:cs="Arial"/>
                <w:sz w:val="20"/>
                <w:szCs w:val="20"/>
              </w:rPr>
              <w:t>0,084</w:t>
            </w:r>
          </w:p>
        </w:tc>
        <w:tc>
          <w:tcPr>
            <w:tcW w:w="0" w:type="auto"/>
            <w:tcBorders>
              <w:top w:val="nil"/>
              <w:left w:val="nil"/>
              <w:bottom w:val="single" w:sz="12" w:space="0" w:color="auto"/>
              <w:right w:val="nil"/>
            </w:tcBorders>
            <w:noWrap/>
            <w:tcMar>
              <w:top w:w="10" w:type="dxa"/>
              <w:left w:w="10" w:type="dxa"/>
              <w:bottom w:w="0" w:type="dxa"/>
              <w:right w:w="10" w:type="dxa"/>
            </w:tcMar>
            <w:vAlign w:val="center"/>
            <w:hideMark/>
          </w:tcPr>
          <w:p w:rsidR="00086A96" w:rsidRDefault="00086A96" w:rsidP="00086A96">
            <w:pPr>
              <w:tabs>
                <w:tab w:val="left" w:pos="284"/>
                <w:tab w:val="num" w:pos="426"/>
              </w:tabs>
              <w:ind w:left="426"/>
              <w:jc w:val="center"/>
              <w:rPr>
                <w:rFonts w:eastAsia="Arial Unicode MS" w:cs="Arial"/>
                <w:sz w:val="20"/>
                <w:szCs w:val="20"/>
                <w:lang w:eastAsia="es-ES"/>
              </w:rPr>
            </w:pPr>
            <w:r>
              <w:rPr>
                <w:rFonts w:cs="Arial"/>
                <w:sz w:val="20"/>
                <w:szCs w:val="20"/>
              </w:rPr>
              <w:t>0,21</w:t>
            </w:r>
          </w:p>
        </w:tc>
      </w:tr>
    </w:tbl>
    <w:p w:rsidR="00DE1665" w:rsidRDefault="00DE1665" w:rsidP="00086A96">
      <w:pPr>
        <w:tabs>
          <w:tab w:val="left" w:pos="284"/>
          <w:tab w:val="num" w:pos="426"/>
        </w:tabs>
        <w:spacing w:line="480" w:lineRule="auto"/>
        <w:ind w:left="426"/>
        <w:jc w:val="both"/>
        <w:rPr>
          <w:rFonts w:cs="Arial"/>
        </w:rPr>
      </w:pPr>
    </w:p>
    <w:p w:rsidR="00086A96" w:rsidRDefault="00086A96" w:rsidP="00086A96">
      <w:pPr>
        <w:tabs>
          <w:tab w:val="left" w:pos="284"/>
          <w:tab w:val="num" w:pos="426"/>
        </w:tabs>
        <w:spacing w:line="480" w:lineRule="auto"/>
        <w:ind w:left="426"/>
        <w:jc w:val="both"/>
        <w:rPr>
          <w:rFonts w:cs="Arial"/>
          <w:b/>
          <w:position w:val="-30"/>
        </w:rPr>
      </w:pPr>
      <w:r>
        <w:rPr>
          <w:rFonts w:cs="Arial"/>
        </w:rPr>
        <w:t xml:space="preserve">Una vez hallados los valores entre los cuales varía la relación de humedad del gas, </w:t>
      </w:r>
      <w:r w:rsidR="00DE1665">
        <w:rPr>
          <w:rFonts w:cs="Arial"/>
        </w:rPr>
        <w:t xml:space="preserve">se </w:t>
      </w:r>
      <w:r>
        <w:rPr>
          <w:rFonts w:cs="Arial"/>
        </w:rPr>
        <w:t>p</w:t>
      </w:r>
      <w:r w:rsidR="00DE1665">
        <w:rPr>
          <w:rFonts w:cs="Arial"/>
        </w:rPr>
        <w:t>ue</w:t>
      </w:r>
      <w:r>
        <w:rPr>
          <w:rFonts w:cs="Arial"/>
        </w:rPr>
        <w:t>de determinar la cantidad de agua que se va a evaporar y que por lo tanto equivale a la cantidad mínima de agua que se debe inyectar</w:t>
      </w:r>
      <w:r>
        <w:rPr>
          <w:rFonts w:cs="Arial"/>
          <w:b/>
          <w:position w:val="-30"/>
        </w:rPr>
        <w:t xml:space="preserve"> </w:t>
      </w:r>
    </w:p>
    <w:p w:rsidR="00086A96" w:rsidRDefault="00086A96" w:rsidP="00086A96">
      <w:pPr>
        <w:tabs>
          <w:tab w:val="left" w:pos="284"/>
          <w:tab w:val="num" w:pos="426"/>
        </w:tabs>
        <w:spacing w:line="480" w:lineRule="auto"/>
        <w:ind w:left="426"/>
        <w:jc w:val="both"/>
        <w:rPr>
          <w:rFonts w:cs="Arial"/>
          <w:b/>
        </w:rPr>
      </w:pPr>
      <w:r>
        <w:rPr>
          <w:rFonts w:cs="Arial"/>
          <w:b/>
          <w:position w:val="-30"/>
        </w:rPr>
        <w:t>Kilogramos de H</w:t>
      </w:r>
      <w:r>
        <w:rPr>
          <w:rFonts w:cs="Arial"/>
          <w:b/>
          <w:position w:val="-30"/>
          <w:vertAlign w:val="subscript"/>
        </w:rPr>
        <w:t>2</w:t>
      </w:r>
      <w:r>
        <w:rPr>
          <w:rFonts w:cs="Arial"/>
          <w:b/>
          <w:position w:val="-30"/>
        </w:rPr>
        <w:t>O</w:t>
      </w:r>
    </w:p>
    <w:p w:rsidR="00086A96" w:rsidRPr="005677D8" w:rsidRDefault="00026248" w:rsidP="009C1163">
      <w:pPr>
        <w:tabs>
          <w:tab w:val="left" w:pos="284"/>
          <w:tab w:val="num" w:pos="426"/>
        </w:tabs>
        <w:spacing w:line="480" w:lineRule="auto"/>
        <w:ind w:left="426"/>
        <w:jc w:val="center"/>
        <w:rPr>
          <w:rFonts w:cs="Arial"/>
          <w:b/>
          <w:position w:val="-30"/>
        </w:rPr>
      </w:pPr>
      <w:r w:rsidRPr="005677D8">
        <w:rPr>
          <w:rFonts w:eastAsia="Times New Roman" w:cs="Arial"/>
          <w:b/>
          <w:position w:val="-30"/>
          <w:szCs w:val="24"/>
          <w:lang w:eastAsia="es-ES"/>
        </w:rPr>
        <w:object w:dxaOrig="4500" w:dyaOrig="680">
          <v:shape id="_x0000_i1035" type="#_x0000_t75" style="width:224.15pt;height:34.65pt" o:ole="">
            <v:imagedata r:id="rId73" o:title=""/>
          </v:shape>
          <o:OLEObject Type="Embed" ProgID="Equation.3" ShapeID="_x0000_i1035" DrawAspect="Content" ObjectID="_1403373906" r:id="rId74"/>
        </w:object>
      </w:r>
      <w:r w:rsidR="005677D8" w:rsidRPr="005677D8">
        <w:rPr>
          <w:rFonts w:eastAsia="Times New Roman" w:cs="Arial"/>
          <w:b/>
          <w:position w:val="-30"/>
          <w:szCs w:val="24"/>
          <w:lang w:eastAsia="es-ES"/>
        </w:rPr>
        <w:t xml:space="preserve">  (2.</w:t>
      </w:r>
      <w:r w:rsidR="00BE6DC4">
        <w:rPr>
          <w:rFonts w:eastAsia="Times New Roman" w:cs="Arial"/>
          <w:b/>
          <w:position w:val="-30"/>
          <w:szCs w:val="24"/>
          <w:lang w:eastAsia="es-ES"/>
        </w:rPr>
        <w:t>6</w:t>
      </w:r>
      <w:r w:rsidR="005677D8" w:rsidRPr="005677D8">
        <w:rPr>
          <w:rFonts w:eastAsia="Times New Roman" w:cs="Arial"/>
          <w:b/>
          <w:position w:val="-30"/>
          <w:szCs w:val="24"/>
          <w:lang w:eastAsia="es-ES"/>
        </w:rPr>
        <w:t>)</w:t>
      </w:r>
    </w:p>
    <w:p w:rsidR="00086A96" w:rsidRDefault="00E53015" w:rsidP="009C1163">
      <w:pPr>
        <w:tabs>
          <w:tab w:val="left" w:pos="284"/>
          <w:tab w:val="num" w:pos="426"/>
        </w:tabs>
        <w:spacing w:line="480" w:lineRule="auto"/>
        <w:ind w:left="426"/>
        <w:jc w:val="center"/>
        <w:rPr>
          <w:rFonts w:cs="Arial"/>
          <w:noProof/>
          <w:lang w:val="es-EC" w:eastAsia="es-EC"/>
        </w:rPr>
      </w:pPr>
      <m:oMathPara>
        <m:oMath>
          <m:sSub>
            <m:sSubPr>
              <m:ctrlPr>
                <w:rPr>
                  <w:rFonts w:ascii="Cambria Math" w:eastAsia="Times New Roman" w:hAnsi="Cambria Math" w:cs="Arial"/>
                  <w:i/>
                  <w:noProof/>
                  <w:szCs w:val="24"/>
                </w:rPr>
              </m:ctrlPr>
            </m:sSubPr>
            <m:e>
              <m:r>
                <w:rPr>
                  <w:rFonts w:ascii="Cambria Math" w:hAnsi="Cambria Math" w:cs="Arial"/>
                  <w:noProof/>
                  <w:lang w:val="es-EC" w:eastAsia="es-EC"/>
                </w:rPr>
                <m:t>Y</m:t>
              </m:r>
            </m:e>
            <m:sub>
              <m:r>
                <w:rPr>
                  <w:rFonts w:ascii="Cambria Math" w:hAnsi="Cambria Math" w:cs="Arial"/>
                  <w:noProof/>
                  <w:lang w:val="es-EC" w:eastAsia="es-EC"/>
                </w:rPr>
                <m:t>1</m:t>
              </m:r>
            </m:sub>
          </m:sSub>
          <m:r>
            <w:rPr>
              <w:rFonts w:ascii="Cambria Math" w:hAnsi="Cambria Math" w:cs="Arial"/>
              <w:noProof/>
              <w:lang w:val="es-EC" w:eastAsia="es-EC"/>
            </w:rPr>
            <m:t>=</m:t>
          </m:r>
          <m:f>
            <m:fPr>
              <m:ctrlPr>
                <w:rPr>
                  <w:rFonts w:ascii="Cambria Math" w:eastAsia="Times New Roman" w:hAnsi="Cambria Math" w:cs="Arial"/>
                  <w:i/>
                  <w:noProof/>
                  <w:szCs w:val="24"/>
                </w:rPr>
              </m:ctrlPr>
            </m:fPr>
            <m:num>
              <m:r>
                <w:rPr>
                  <w:rFonts w:ascii="Cambria Math" w:hAnsi="Cambria Math" w:cs="Arial"/>
                  <w:noProof/>
                  <w:lang w:val="es-EC" w:eastAsia="es-EC"/>
                </w:rPr>
                <m:t xml:space="preserve">Kg </m:t>
              </m:r>
              <m:sSub>
                <m:sSubPr>
                  <m:ctrlPr>
                    <w:rPr>
                      <w:rFonts w:ascii="Cambria Math" w:eastAsia="Times New Roman" w:hAnsi="Cambria Math" w:cs="Arial"/>
                      <w:i/>
                      <w:noProof/>
                      <w:szCs w:val="24"/>
                    </w:rPr>
                  </m:ctrlPr>
                </m:sSubPr>
                <m:e>
                  <m:r>
                    <w:rPr>
                      <w:rFonts w:ascii="Cambria Math" w:hAnsi="Cambria Math" w:cs="Arial"/>
                      <w:noProof/>
                      <w:lang w:val="es-EC" w:eastAsia="es-EC"/>
                    </w:rPr>
                    <m:t>H</m:t>
                  </m:r>
                </m:e>
                <m:sub>
                  <m:r>
                    <w:rPr>
                      <w:rFonts w:ascii="Cambria Math" w:hAnsi="Cambria Math" w:cs="Arial"/>
                      <w:noProof/>
                      <w:lang w:val="es-EC" w:eastAsia="es-EC"/>
                    </w:rPr>
                    <m:t>2</m:t>
                  </m:r>
                </m:sub>
              </m:sSub>
              <m:r>
                <w:rPr>
                  <w:rFonts w:ascii="Cambria Math" w:hAnsi="Cambria Math" w:cs="Arial"/>
                  <w:noProof/>
                  <w:lang w:val="es-EC" w:eastAsia="es-EC"/>
                </w:rPr>
                <m:t>O</m:t>
              </m:r>
            </m:num>
            <m:den>
              <m:r>
                <w:rPr>
                  <w:rFonts w:ascii="Cambria Math" w:hAnsi="Cambria Math" w:cs="Arial"/>
                  <w:noProof/>
                  <w:lang w:val="es-EC" w:eastAsia="es-EC"/>
                </w:rPr>
                <m:t xml:space="preserve">Kg  Gas-Kg </m:t>
              </m:r>
              <m:sSub>
                <m:sSubPr>
                  <m:ctrlPr>
                    <w:rPr>
                      <w:rFonts w:ascii="Cambria Math" w:eastAsia="Times New Roman" w:hAnsi="Cambria Math" w:cs="Arial"/>
                      <w:i/>
                      <w:noProof/>
                      <w:szCs w:val="24"/>
                    </w:rPr>
                  </m:ctrlPr>
                </m:sSubPr>
                <m:e>
                  <m:r>
                    <w:rPr>
                      <w:rFonts w:ascii="Cambria Math" w:hAnsi="Cambria Math" w:cs="Arial"/>
                      <w:noProof/>
                      <w:lang w:val="es-EC" w:eastAsia="es-EC"/>
                    </w:rPr>
                    <m:t>H</m:t>
                  </m:r>
                </m:e>
                <m:sub>
                  <m:r>
                    <w:rPr>
                      <w:rFonts w:ascii="Cambria Math" w:hAnsi="Cambria Math" w:cs="Arial"/>
                      <w:noProof/>
                      <w:lang w:val="es-EC" w:eastAsia="es-EC"/>
                    </w:rPr>
                    <m:t>2</m:t>
                  </m:r>
                </m:sub>
              </m:sSub>
              <m:r>
                <w:rPr>
                  <w:rFonts w:ascii="Cambria Math" w:hAnsi="Cambria Math" w:cs="Arial"/>
                  <w:noProof/>
                  <w:lang w:val="es-EC" w:eastAsia="es-EC"/>
                </w:rPr>
                <m:t>O</m:t>
              </m:r>
            </m:den>
          </m:f>
        </m:oMath>
      </m:oMathPara>
    </w:p>
    <w:p w:rsidR="00086A96" w:rsidRDefault="00086A96" w:rsidP="009C1163">
      <w:pPr>
        <w:tabs>
          <w:tab w:val="left" w:pos="284"/>
          <w:tab w:val="num" w:pos="426"/>
        </w:tabs>
        <w:spacing w:line="480" w:lineRule="auto"/>
        <w:ind w:left="426"/>
        <w:jc w:val="center"/>
        <w:rPr>
          <w:rFonts w:cs="Arial"/>
          <w:noProof/>
          <w:lang w:val="es-EC" w:eastAsia="es-EC"/>
        </w:rPr>
      </w:pPr>
      <m:oMathPara>
        <m:oMath>
          <m:r>
            <w:rPr>
              <w:rFonts w:ascii="Cambria Math" w:hAnsi="Cambria Math" w:cs="Arial"/>
              <w:noProof/>
              <w:lang w:val="es-EC" w:eastAsia="es-EC"/>
            </w:rPr>
            <m:t xml:space="preserve">Kg </m:t>
          </m:r>
          <m:sSub>
            <m:sSubPr>
              <m:ctrlPr>
                <w:rPr>
                  <w:rFonts w:ascii="Cambria Math" w:eastAsia="Times New Roman" w:hAnsi="Cambria Math" w:cs="Arial"/>
                  <w:i/>
                  <w:noProof/>
                  <w:szCs w:val="24"/>
                </w:rPr>
              </m:ctrlPr>
            </m:sSubPr>
            <m:e>
              <m:r>
                <w:rPr>
                  <w:rFonts w:ascii="Cambria Math" w:hAnsi="Cambria Math" w:cs="Arial"/>
                  <w:noProof/>
                  <w:lang w:val="es-EC" w:eastAsia="es-EC"/>
                </w:rPr>
                <m:t>H</m:t>
              </m:r>
            </m:e>
            <m:sub>
              <m:r>
                <w:rPr>
                  <w:rFonts w:ascii="Cambria Math" w:hAnsi="Cambria Math" w:cs="Arial"/>
                  <w:noProof/>
                  <w:lang w:val="es-EC" w:eastAsia="es-EC"/>
                </w:rPr>
                <m:t>2</m:t>
              </m:r>
            </m:sub>
          </m:sSub>
          <m:r>
            <w:rPr>
              <w:rFonts w:ascii="Cambria Math" w:hAnsi="Cambria Math" w:cs="Arial"/>
              <w:noProof/>
              <w:lang w:val="es-EC" w:eastAsia="es-EC"/>
            </w:rPr>
            <m:t>O=</m:t>
          </m:r>
          <m:d>
            <m:dPr>
              <m:begChr m:val="["/>
              <m:endChr m:val="]"/>
              <m:ctrlPr>
                <w:rPr>
                  <w:rFonts w:ascii="Cambria Math" w:eastAsia="Times New Roman" w:hAnsi="Cambria Math" w:cs="Arial"/>
                  <w:i/>
                  <w:noProof/>
                  <w:szCs w:val="24"/>
                </w:rPr>
              </m:ctrlPr>
            </m:dPr>
            <m:e>
              <m:f>
                <m:fPr>
                  <m:ctrlPr>
                    <w:rPr>
                      <w:rFonts w:ascii="Cambria Math" w:eastAsia="Times New Roman" w:hAnsi="Cambria Math" w:cs="Arial"/>
                      <w:i/>
                      <w:noProof/>
                      <w:szCs w:val="24"/>
                    </w:rPr>
                  </m:ctrlPr>
                </m:fPr>
                <m:num>
                  <m:sSub>
                    <m:sSubPr>
                      <m:ctrlPr>
                        <w:rPr>
                          <w:rFonts w:ascii="Cambria Math" w:eastAsia="Times New Roman" w:hAnsi="Cambria Math" w:cs="Arial"/>
                          <w:i/>
                          <w:noProof/>
                          <w:szCs w:val="24"/>
                        </w:rPr>
                      </m:ctrlPr>
                    </m:sSubPr>
                    <m:e>
                      <m:r>
                        <w:rPr>
                          <w:rFonts w:ascii="Cambria Math" w:hAnsi="Cambria Math" w:cs="Arial"/>
                          <w:noProof/>
                          <w:lang w:val="es-EC" w:eastAsia="es-EC"/>
                        </w:rPr>
                        <m:t>Y</m:t>
                      </m:r>
                    </m:e>
                    <m:sub>
                      <m:r>
                        <w:rPr>
                          <w:rFonts w:ascii="Cambria Math" w:hAnsi="Cambria Math" w:cs="Arial"/>
                          <w:noProof/>
                          <w:lang w:val="es-EC" w:eastAsia="es-EC"/>
                        </w:rPr>
                        <m:t xml:space="preserve">1 </m:t>
                      </m:r>
                    </m:sub>
                  </m:sSub>
                  <m:r>
                    <w:rPr>
                      <w:rFonts w:ascii="Cambria Math" w:hAnsi="Cambria Math" w:cs="Arial"/>
                      <w:noProof/>
                      <w:lang w:val="es-EC" w:eastAsia="es-EC"/>
                    </w:rPr>
                    <m:t>Kg  Gas</m:t>
                  </m:r>
                </m:num>
                <m:den>
                  <m:sSub>
                    <m:sSubPr>
                      <m:ctrlPr>
                        <w:rPr>
                          <w:rFonts w:ascii="Cambria Math" w:eastAsia="Times New Roman" w:hAnsi="Cambria Math" w:cs="Arial"/>
                          <w:i/>
                          <w:noProof/>
                          <w:szCs w:val="24"/>
                        </w:rPr>
                      </m:ctrlPr>
                    </m:sSubPr>
                    <m:e>
                      <m:r>
                        <w:rPr>
                          <w:rFonts w:ascii="Cambria Math" w:hAnsi="Cambria Math" w:cs="Arial"/>
                          <w:noProof/>
                          <w:lang w:val="es-EC" w:eastAsia="es-EC"/>
                        </w:rPr>
                        <m:t>Y</m:t>
                      </m:r>
                    </m:e>
                    <m:sub>
                      <m:r>
                        <w:rPr>
                          <w:rFonts w:ascii="Cambria Math" w:hAnsi="Cambria Math" w:cs="Arial"/>
                          <w:noProof/>
                          <w:lang w:val="es-EC" w:eastAsia="es-EC"/>
                        </w:rPr>
                        <m:t xml:space="preserve">1 </m:t>
                      </m:r>
                    </m:sub>
                  </m:sSub>
                  <m:r>
                    <w:rPr>
                      <w:rFonts w:ascii="Cambria Math" w:hAnsi="Cambria Math" w:cs="Arial"/>
                      <w:noProof/>
                      <w:lang w:val="es-EC" w:eastAsia="es-EC"/>
                    </w:rPr>
                    <m:t>+ 1</m:t>
                  </m:r>
                </m:den>
              </m:f>
            </m:e>
          </m:d>
        </m:oMath>
      </m:oMathPara>
    </w:p>
    <w:p w:rsidR="00086A96" w:rsidRDefault="00086A96" w:rsidP="009C1163">
      <w:pPr>
        <w:tabs>
          <w:tab w:val="left" w:pos="284"/>
          <w:tab w:val="num" w:pos="426"/>
        </w:tabs>
        <w:spacing w:line="480" w:lineRule="auto"/>
        <w:ind w:left="426"/>
        <w:jc w:val="center"/>
        <w:rPr>
          <w:rFonts w:cs="Arial"/>
          <w:noProof/>
          <w:lang w:val="es-EC" w:eastAsia="es-EC"/>
        </w:rPr>
      </w:pPr>
      <m:oMathPara>
        <m:oMath>
          <m:r>
            <w:rPr>
              <w:rFonts w:ascii="Cambria Math" w:hAnsi="Cambria Math" w:cs="Arial"/>
              <w:noProof/>
              <w:lang w:val="es-EC" w:eastAsia="es-EC"/>
            </w:rPr>
            <m:t xml:space="preserve">Kg </m:t>
          </m:r>
          <m:sSub>
            <m:sSubPr>
              <m:ctrlPr>
                <w:rPr>
                  <w:rFonts w:ascii="Cambria Math" w:eastAsia="Times New Roman" w:hAnsi="Cambria Math" w:cs="Arial"/>
                  <w:i/>
                  <w:noProof/>
                  <w:szCs w:val="24"/>
                </w:rPr>
              </m:ctrlPr>
            </m:sSubPr>
            <m:e>
              <m:r>
                <w:rPr>
                  <w:rFonts w:ascii="Cambria Math" w:hAnsi="Cambria Math" w:cs="Arial"/>
                  <w:noProof/>
                  <w:lang w:val="es-EC" w:eastAsia="es-EC"/>
                </w:rPr>
                <m:t>H</m:t>
              </m:r>
            </m:e>
            <m:sub>
              <m:r>
                <w:rPr>
                  <w:rFonts w:ascii="Cambria Math" w:hAnsi="Cambria Math" w:cs="Arial"/>
                  <w:noProof/>
                  <w:lang w:val="es-EC" w:eastAsia="es-EC"/>
                </w:rPr>
                <m:t>2</m:t>
              </m:r>
            </m:sub>
          </m:sSub>
          <m:r>
            <w:rPr>
              <w:rFonts w:ascii="Cambria Math" w:hAnsi="Cambria Math" w:cs="Arial"/>
              <w:noProof/>
              <w:lang w:val="es-EC" w:eastAsia="es-EC"/>
            </w:rPr>
            <m:t xml:space="preserve">O=2044,38 </m:t>
          </m:r>
          <m:f>
            <m:fPr>
              <m:ctrlPr>
                <w:rPr>
                  <w:rFonts w:ascii="Cambria Math" w:eastAsia="Times New Roman" w:hAnsi="Cambria Math" w:cs="Arial"/>
                  <w:i/>
                  <w:noProof/>
                  <w:szCs w:val="24"/>
                </w:rPr>
              </m:ctrlPr>
            </m:fPr>
            <m:num>
              <m:r>
                <w:rPr>
                  <w:rFonts w:ascii="Cambria Math" w:hAnsi="Cambria Math" w:cs="Arial"/>
                  <w:noProof/>
                  <w:lang w:val="es-EC" w:eastAsia="es-EC"/>
                </w:rPr>
                <m:t>Kg</m:t>
              </m:r>
            </m:num>
            <m:den>
              <m:r>
                <w:rPr>
                  <w:rFonts w:ascii="Cambria Math" w:hAnsi="Cambria Math" w:cs="Arial"/>
                  <w:noProof/>
                  <w:lang w:val="es-EC" w:eastAsia="es-EC"/>
                </w:rPr>
                <m:t>h</m:t>
              </m:r>
            </m:den>
          </m:f>
        </m:oMath>
      </m:oMathPara>
    </w:p>
    <w:p w:rsidR="00086A96" w:rsidRDefault="00086A96" w:rsidP="00086A96">
      <w:pPr>
        <w:tabs>
          <w:tab w:val="left" w:pos="284"/>
          <w:tab w:val="num" w:pos="426"/>
        </w:tabs>
        <w:spacing w:line="480" w:lineRule="auto"/>
        <w:ind w:left="426"/>
        <w:jc w:val="both"/>
        <w:rPr>
          <w:rFonts w:cs="Arial"/>
          <w:lang w:eastAsia="es-ES"/>
        </w:rPr>
      </w:pPr>
      <w:r>
        <w:rPr>
          <w:rFonts w:cs="Arial"/>
        </w:rPr>
        <w:lastRenderedPageBreak/>
        <w:t>La cantidad de agua que se va a evaporar, o bien la que debe reponerse</w:t>
      </w:r>
      <w:r w:rsidR="006F659B">
        <w:rPr>
          <w:rFonts w:cs="Arial"/>
        </w:rPr>
        <w:t xml:space="preserve"> al sistema continuamente </w:t>
      </w:r>
      <w:r w:rsidR="005677D8">
        <w:rPr>
          <w:rFonts w:cs="Arial"/>
        </w:rPr>
        <w:t>será:</w:t>
      </w:r>
    </w:p>
    <w:p w:rsidR="00086A96" w:rsidRDefault="00086A96" w:rsidP="00086A96">
      <w:pPr>
        <w:tabs>
          <w:tab w:val="left" w:pos="284"/>
          <w:tab w:val="num" w:pos="426"/>
        </w:tabs>
        <w:spacing w:line="480" w:lineRule="auto"/>
        <w:ind w:left="426"/>
        <w:jc w:val="center"/>
        <w:rPr>
          <w:rFonts w:cs="Arial"/>
        </w:rPr>
      </w:pPr>
      <w:r>
        <w:rPr>
          <w:rFonts w:cs="Arial"/>
        </w:rPr>
        <w:t>G =  m / ρ</w:t>
      </w:r>
      <w:r>
        <w:rPr>
          <w:rFonts w:cs="Arial"/>
          <w:vertAlign w:val="subscript"/>
        </w:rPr>
        <w:t>H2O</w:t>
      </w:r>
    </w:p>
    <w:p w:rsidR="00086A96" w:rsidRDefault="00086A96" w:rsidP="00086A96">
      <w:pPr>
        <w:tabs>
          <w:tab w:val="left" w:pos="284"/>
          <w:tab w:val="num" w:pos="426"/>
        </w:tabs>
        <w:spacing w:line="480" w:lineRule="auto"/>
        <w:ind w:left="426"/>
        <w:jc w:val="center"/>
        <w:rPr>
          <w:rFonts w:cs="Arial"/>
        </w:rPr>
      </w:pPr>
      <w:r>
        <w:rPr>
          <w:rFonts w:cs="Arial"/>
        </w:rPr>
        <w:t>G = 2044,38 kg H</w:t>
      </w:r>
      <w:r>
        <w:rPr>
          <w:rFonts w:cs="Arial"/>
          <w:vertAlign w:val="subscript"/>
        </w:rPr>
        <w:t>2</w:t>
      </w:r>
      <w:r>
        <w:rPr>
          <w:rFonts w:cs="Arial"/>
        </w:rPr>
        <w:t xml:space="preserve">O / h </w:t>
      </w:r>
      <w:r>
        <w:rPr>
          <w:rFonts w:cs="Arial"/>
          <w:sz w:val="36"/>
        </w:rPr>
        <w:t>/</w:t>
      </w:r>
      <w:r>
        <w:rPr>
          <w:rFonts w:cs="Arial"/>
        </w:rPr>
        <w:t xml:space="preserve"> 983 kg H</w:t>
      </w:r>
      <w:r>
        <w:rPr>
          <w:rFonts w:cs="Arial"/>
          <w:vertAlign w:val="subscript"/>
        </w:rPr>
        <w:t>2</w:t>
      </w:r>
      <w:r>
        <w:rPr>
          <w:rFonts w:cs="Arial"/>
        </w:rPr>
        <w:t>O / m</w:t>
      </w:r>
      <w:r>
        <w:rPr>
          <w:rFonts w:cs="Arial"/>
          <w:vertAlign w:val="superscript"/>
        </w:rPr>
        <w:t>3</w:t>
      </w:r>
    </w:p>
    <w:p w:rsidR="00086A96" w:rsidRDefault="00086A96" w:rsidP="00086A96">
      <w:pPr>
        <w:tabs>
          <w:tab w:val="left" w:pos="284"/>
          <w:tab w:val="num" w:pos="426"/>
        </w:tabs>
        <w:spacing w:line="480" w:lineRule="auto"/>
        <w:ind w:left="426"/>
        <w:jc w:val="center"/>
        <w:rPr>
          <w:rFonts w:cs="Arial"/>
          <w:lang w:val="es-EC"/>
        </w:rPr>
      </w:pPr>
      <w:r>
        <w:rPr>
          <w:rFonts w:cs="Arial"/>
          <w:lang w:val="es-EC"/>
        </w:rPr>
        <w:t>G = 2,07 m</w:t>
      </w:r>
      <w:r>
        <w:rPr>
          <w:rFonts w:cs="Arial"/>
          <w:vertAlign w:val="superscript"/>
          <w:lang w:val="es-EC"/>
        </w:rPr>
        <w:t>3</w:t>
      </w:r>
      <w:r>
        <w:rPr>
          <w:rFonts w:cs="Arial"/>
          <w:lang w:val="es-EC"/>
        </w:rPr>
        <w:t>/h  = 8,4 gpm</w:t>
      </w:r>
    </w:p>
    <w:p w:rsidR="00086A96" w:rsidRDefault="00086A96" w:rsidP="00086A96">
      <w:pPr>
        <w:tabs>
          <w:tab w:val="left" w:pos="284"/>
          <w:tab w:val="num" w:pos="426"/>
        </w:tabs>
        <w:spacing w:line="480" w:lineRule="auto"/>
        <w:ind w:left="426"/>
        <w:jc w:val="both"/>
        <w:rPr>
          <w:rFonts w:cs="Arial"/>
        </w:rPr>
      </w:pPr>
      <w:r>
        <w:rPr>
          <w:rFonts w:cs="Arial"/>
        </w:rPr>
        <w:t xml:space="preserve">Como </w:t>
      </w:r>
      <w:r w:rsidR="00DE1665">
        <w:rPr>
          <w:rFonts w:cs="Arial"/>
        </w:rPr>
        <w:t xml:space="preserve">se </w:t>
      </w:r>
      <w:r>
        <w:rPr>
          <w:rFonts w:cs="Arial"/>
        </w:rPr>
        <w:t xml:space="preserve">ve, la cantidad de agua que se pierde por evaporación es muy pequeña, en comparación al caudal a recircular lo cual demuestra la conveniencia de la aplicación del enfriamiento evaporativo.  </w:t>
      </w:r>
    </w:p>
    <w:p w:rsidR="00086A96" w:rsidRDefault="00086A96" w:rsidP="00086A96">
      <w:pPr>
        <w:tabs>
          <w:tab w:val="left" w:pos="284"/>
          <w:tab w:val="num" w:pos="426"/>
        </w:tabs>
        <w:spacing w:line="480" w:lineRule="auto"/>
        <w:ind w:left="426"/>
        <w:rPr>
          <w:rFonts w:cs="Arial"/>
          <w:b/>
          <w:bCs/>
        </w:rPr>
      </w:pPr>
      <w:r>
        <w:rPr>
          <w:rFonts w:cs="Arial"/>
          <w:b/>
          <w:bCs/>
        </w:rPr>
        <w:t>Dimensionamiento de la cámara</w:t>
      </w:r>
    </w:p>
    <w:p w:rsidR="00086A96" w:rsidRDefault="00086A96" w:rsidP="0024238B">
      <w:pPr>
        <w:tabs>
          <w:tab w:val="left" w:pos="284"/>
          <w:tab w:val="num" w:pos="426"/>
        </w:tabs>
        <w:spacing w:line="480" w:lineRule="auto"/>
        <w:ind w:left="426"/>
        <w:jc w:val="both"/>
        <w:rPr>
          <w:rFonts w:cs="Arial"/>
        </w:rPr>
      </w:pPr>
      <w:r>
        <w:rPr>
          <w:rFonts w:cs="Arial"/>
        </w:rPr>
        <w:t xml:space="preserve">Para determinar las dimensiones que debe tener la zona de contacto de la cámara de enfriamiento, </w:t>
      </w:r>
      <w:r w:rsidR="00DE1665">
        <w:rPr>
          <w:rFonts w:cs="Arial"/>
        </w:rPr>
        <w:t xml:space="preserve">se </w:t>
      </w:r>
      <w:r>
        <w:rPr>
          <w:rFonts w:cs="Arial"/>
        </w:rPr>
        <w:t xml:space="preserve">va a utilizar las ecuaciones </w:t>
      </w:r>
      <w:r w:rsidR="005677D8">
        <w:rPr>
          <w:rFonts w:cs="Arial"/>
        </w:rPr>
        <w:t>2.</w:t>
      </w:r>
      <w:r w:rsidR="00BE6DC4">
        <w:rPr>
          <w:rFonts w:cs="Arial"/>
        </w:rPr>
        <w:t>3</w:t>
      </w:r>
      <w:r>
        <w:rPr>
          <w:rFonts w:cs="Arial"/>
        </w:rPr>
        <w:t xml:space="preserve"> y </w:t>
      </w:r>
      <w:r w:rsidR="005677D8">
        <w:rPr>
          <w:rFonts w:cs="Arial"/>
        </w:rPr>
        <w:t>2.</w:t>
      </w:r>
      <w:r w:rsidR="00BE6DC4">
        <w:rPr>
          <w:rFonts w:cs="Arial"/>
        </w:rPr>
        <w:t>5</w:t>
      </w:r>
      <w:r w:rsidR="0024238B">
        <w:rPr>
          <w:rFonts w:cs="Arial"/>
        </w:rPr>
        <w:t xml:space="preserve"> descritas anteriormente</w:t>
      </w:r>
      <w:r>
        <w:rPr>
          <w:rFonts w:cs="Arial"/>
        </w:rPr>
        <w:t>, para lo cual se considera conveniente hacer uso del sistema inglés de unidades.</w:t>
      </w:r>
      <w:r w:rsidR="0024238B">
        <w:rPr>
          <w:rFonts w:cs="Arial"/>
        </w:rPr>
        <w:t xml:space="preserve"> </w:t>
      </w:r>
      <w:r w:rsidR="00DE1665">
        <w:rPr>
          <w:rFonts w:cs="Arial"/>
        </w:rPr>
        <w:t>Se pue</w:t>
      </w:r>
      <w:r>
        <w:rPr>
          <w:rFonts w:cs="Arial"/>
        </w:rPr>
        <w:t>de combinar ambas ecuaciones a través del factor h</w:t>
      </w:r>
      <w:r>
        <w:rPr>
          <w:rFonts w:cs="Arial"/>
          <w:vertAlign w:val="subscript"/>
        </w:rPr>
        <w:t>y</w:t>
      </w:r>
      <w:r w:rsidR="0024238B">
        <w:rPr>
          <w:rFonts w:cs="Arial"/>
        </w:rPr>
        <w:t xml:space="preserve"> </w:t>
      </w:r>
      <w:r>
        <w:rPr>
          <w:rFonts w:cs="Arial"/>
        </w:rPr>
        <w:t xml:space="preserve">a de la </w:t>
      </w:r>
      <w:r w:rsidR="0024238B">
        <w:rPr>
          <w:rFonts w:cs="Arial"/>
        </w:rPr>
        <w:t>m</w:t>
      </w:r>
      <w:r>
        <w:rPr>
          <w:rFonts w:cs="Arial"/>
        </w:rPr>
        <w:t>anera siguiente</w:t>
      </w:r>
    </w:p>
    <w:p w:rsidR="00086A96" w:rsidRDefault="00086A96" w:rsidP="001C1959">
      <w:pPr>
        <w:tabs>
          <w:tab w:val="left" w:pos="284"/>
          <w:tab w:val="num" w:pos="426"/>
        </w:tabs>
        <w:spacing w:line="480" w:lineRule="auto"/>
        <w:ind w:left="426"/>
        <w:jc w:val="center"/>
        <w:rPr>
          <w:rFonts w:cs="Arial"/>
        </w:rPr>
      </w:pPr>
      <w:r w:rsidRPr="004E6CFA">
        <w:rPr>
          <w:rFonts w:eastAsia="Times New Roman" w:cs="Arial"/>
          <w:position w:val="-34"/>
          <w:szCs w:val="24"/>
          <w:lang w:eastAsia="es-ES"/>
        </w:rPr>
        <w:object w:dxaOrig="4440" w:dyaOrig="800">
          <v:shape id="_x0000_i1036" type="#_x0000_t75" style="width:220.1pt;height:40.75pt" o:ole="">
            <v:imagedata r:id="rId75" o:title=""/>
          </v:shape>
          <o:OLEObject Type="Embed" ProgID="Equation.3" ShapeID="_x0000_i1036" DrawAspect="Content" ObjectID="_1403373907" r:id="rId76"/>
        </w:object>
      </w:r>
    </w:p>
    <w:p w:rsidR="00086A96" w:rsidRDefault="00086A96" w:rsidP="0024238B">
      <w:pPr>
        <w:tabs>
          <w:tab w:val="num" w:pos="142"/>
          <w:tab w:val="left" w:pos="284"/>
        </w:tabs>
        <w:spacing w:line="480" w:lineRule="auto"/>
        <w:ind w:left="284" w:firstLine="1417"/>
        <w:jc w:val="center"/>
        <w:rPr>
          <w:rFonts w:eastAsia="Times New Roman" w:cs="Arial"/>
          <w:position w:val="-38"/>
          <w:szCs w:val="24"/>
          <w:lang w:eastAsia="es-ES"/>
        </w:rPr>
      </w:pPr>
      <w:r>
        <w:rPr>
          <w:rFonts w:cs="Arial"/>
        </w:rPr>
        <w:sym w:font="Wingdings" w:char="00E0"/>
      </w:r>
      <w:r>
        <w:rPr>
          <w:rFonts w:cs="Arial"/>
        </w:rPr>
        <w:t xml:space="preserve"> </w:t>
      </w:r>
      <w:r w:rsidRPr="005677D8">
        <w:rPr>
          <w:rFonts w:eastAsia="Times New Roman" w:cs="Arial"/>
          <w:b/>
          <w:position w:val="-38"/>
          <w:szCs w:val="24"/>
          <w:lang w:eastAsia="es-ES"/>
        </w:rPr>
        <w:object w:dxaOrig="4080" w:dyaOrig="940">
          <v:shape id="_x0000_i1037" type="#_x0000_t75" style="width:205.15pt;height:46.2pt" o:ole="">
            <v:imagedata r:id="rId77" o:title=""/>
          </v:shape>
          <o:OLEObject Type="Embed" ProgID="Equation.3" ShapeID="_x0000_i1037" DrawAspect="Content" ObjectID="_1403373908" r:id="rId78"/>
        </w:object>
      </w:r>
      <w:r w:rsidR="0024238B">
        <w:rPr>
          <w:rFonts w:eastAsia="Times New Roman" w:cs="Arial"/>
          <w:b/>
          <w:position w:val="-38"/>
          <w:szCs w:val="24"/>
          <w:lang w:eastAsia="es-ES"/>
        </w:rPr>
        <w:t xml:space="preserve">               </w:t>
      </w:r>
      <w:r w:rsidR="00950AA3">
        <w:rPr>
          <w:rFonts w:eastAsia="Times New Roman" w:cs="Arial"/>
          <w:b/>
          <w:position w:val="-38"/>
          <w:szCs w:val="24"/>
          <w:lang w:eastAsia="es-ES"/>
        </w:rPr>
        <w:t>(2.11)</w:t>
      </w:r>
    </w:p>
    <w:p w:rsidR="0024238B" w:rsidRPr="0039108F" w:rsidRDefault="00DE1665" w:rsidP="0024238B">
      <w:pPr>
        <w:tabs>
          <w:tab w:val="left" w:pos="284"/>
          <w:tab w:val="num" w:pos="426"/>
        </w:tabs>
        <w:spacing w:line="480" w:lineRule="auto"/>
        <w:ind w:left="426"/>
        <w:jc w:val="both"/>
        <w:rPr>
          <w:rFonts w:cs="Arial"/>
          <w:b/>
          <w:bCs/>
          <w:iCs/>
        </w:rPr>
      </w:pPr>
      <w:r>
        <w:rPr>
          <w:rFonts w:cs="Arial"/>
        </w:rPr>
        <w:lastRenderedPageBreak/>
        <w:t>D</w:t>
      </w:r>
      <w:r w:rsidR="00086A96">
        <w:rPr>
          <w:rFonts w:cs="Arial"/>
        </w:rPr>
        <w:t>onde Z será la altura de la zona de contacto para una determinada área transversal S de la cámara.</w:t>
      </w:r>
      <w:r w:rsidR="0024238B">
        <w:rPr>
          <w:rFonts w:cs="Arial"/>
        </w:rPr>
        <w:t xml:space="preserve"> </w:t>
      </w:r>
      <w:r w:rsidR="00086A96">
        <w:rPr>
          <w:rFonts w:cs="Arial"/>
        </w:rPr>
        <w:t xml:space="preserve">  Primero, es necesario asumir el valor de S, por lo que para un diámetro de la cámara de 170 cm, el área transversal </w:t>
      </w:r>
      <w:r w:rsidR="0024238B">
        <w:rPr>
          <w:rFonts w:cs="Arial"/>
        </w:rPr>
        <w:t xml:space="preserve">será:   </w:t>
      </w:r>
      <w:r w:rsidR="00086A96">
        <w:rPr>
          <w:rFonts w:cs="Arial"/>
          <w:b/>
          <w:bCs/>
        </w:rPr>
        <w:t>S = 24,43 ft</w:t>
      </w:r>
      <w:r w:rsidR="00086A96">
        <w:rPr>
          <w:rFonts w:cs="Arial"/>
          <w:b/>
          <w:bCs/>
          <w:vertAlign w:val="superscript"/>
        </w:rPr>
        <w:t>2</w:t>
      </w:r>
      <w:r w:rsidR="00086A96">
        <w:rPr>
          <w:rFonts w:cs="Arial"/>
          <w:b/>
          <w:bCs/>
        </w:rPr>
        <w:t xml:space="preserve"> </w:t>
      </w:r>
      <w:r w:rsidR="00086A96" w:rsidRPr="0039108F">
        <w:rPr>
          <w:rFonts w:cs="Arial"/>
          <w:b/>
          <w:bCs/>
          <w:iCs/>
          <w:lang w:val="en-US"/>
        </w:rPr>
        <w:sym w:font="Wingdings" w:char="00E0"/>
      </w:r>
      <w:r w:rsidR="00086A96" w:rsidRPr="0039108F">
        <w:rPr>
          <w:rFonts w:cs="Arial"/>
          <w:b/>
          <w:bCs/>
          <w:iCs/>
        </w:rPr>
        <w:t xml:space="preserve"> </w:t>
      </w:r>
      <w:r w:rsidR="0024238B" w:rsidRPr="0039108F">
        <w:rPr>
          <w:rFonts w:cs="Arial"/>
          <w:b/>
          <w:bCs/>
          <w:iCs/>
        </w:rPr>
        <w:t>Área transversal de la cámara</w:t>
      </w:r>
    </w:p>
    <w:p w:rsidR="00086A96" w:rsidRDefault="00086A96" w:rsidP="00086A96">
      <w:pPr>
        <w:tabs>
          <w:tab w:val="left" w:pos="284"/>
          <w:tab w:val="num" w:pos="426"/>
        </w:tabs>
        <w:spacing w:line="480" w:lineRule="auto"/>
        <w:ind w:left="426"/>
        <w:jc w:val="both"/>
        <w:rPr>
          <w:rFonts w:cs="Arial"/>
        </w:rPr>
      </w:pPr>
      <w:r>
        <w:rPr>
          <w:rFonts w:cs="Arial"/>
        </w:rPr>
        <w:t>Entonces, el flujo másico del gas libre de vapor G’</w:t>
      </w:r>
      <w:r>
        <w:rPr>
          <w:rFonts w:cs="Arial"/>
          <w:vertAlign w:val="subscript"/>
        </w:rPr>
        <w:t>y</w:t>
      </w:r>
      <w:r>
        <w:rPr>
          <w:rFonts w:cs="Arial"/>
        </w:rPr>
        <w:t xml:space="preserve"> por unidad de área es hallado de la manera siguiente</w:t>
      </w:r>
    </w:p>
    <w:p w:rsidR="00086A96" w:rsidRDefault="00086A96" w:rsidP="00086A96">
      <w:pPr>
        <w:tabs>
          <w:tab w:val="left" w:pos="284"/>
          <w:tab w:val="num" w:pos="426"/>
        </w:tabs>
        <w:spacing w:line="480" w:lineRule="auto"/>
        <w:ind w:left="426"/>
        <w:jc w:val="both"/>
        <w:rPr>
          <w:rFonts w:cs="Arial"/>
        </w:rPr>
      </w:pPr>
      <w:r>
        <w:rPr>
          <w:rFonts w:cs="Arial"/>
        </w:rPr>
        <w:t>Flujo másico gas seco = 26382,34 kg gas /h – 2044,38 kg H</w:t>
      </w:r>
      <w:r>
        <w:rPr>
          <w:rFonts w:cs="Arial"/>
          <w:vertAlign w:val="subscript"/>
        </w:rPr>
        <w:t>2</w:t>
      </w:r>
      <w:r>
        <w:rPr>
          <w:rFonts w:cs="Arial"/>
        </w:rPr>
        <w:t>O/h</w:t>
      </w:r>
    </w:p>
    <w:p w:rsidR="00086A96" w:rsidRDefault="00086A96" w:rsidP="00086A96">
      <w:pPr>
        <w:tabs>
          <w:tab w:val="left" w:pos="284"/>
          <w:tab w:val="num" w:pos="426"/>
        </w:tabs>
        <w:spacing w:line="480" w:lineRule="auto"/>
        <w:ind w:left="426"/>
        <w:jc w:val="both"/>
        <w:rPr>
          <w:rFonts w:cs="Arial"/>
        </w:rPr>
      </w:pPr>
      <w:r>
        <w:rPr>
          <w:rFonts w:cs="Arial"/>
        </w:rPr>
        <w:t>Flujo másico gas seco = 34337,96 kg/h = 75701,46 lb/h</w:t>
      </w:r>
    </w:p>
    <w:p w:rsidR="00086A96" w:rsidRDefault="00086A96" w:rsidP="00086A96">
      <w:pPr>
        <w:tabs>
          <w:tab w:val="left" w:pos="284"/>
          <w:tab w:val="num" w:pos="426"/>
        </w:tabs>
        <w:spacing w:line="480" w:lineRule="auto"/>
        <w:ind w:left="426"/>
        <w:jc w:val="both"/>
        <w:rPr>
          <w:rFonts w:cs="Arial"/>
        </w:rPr>
      </w:pPr>
      <w:r w:rsidRPr="004E6CFA">
        <w:rPr>
          <w:rFonts w:eastAsia="Times New Roman" w:cs="Arial"/>
          <w:position w:val="-30"/>
          <w:szCs w:val="24"/>
          <w:lang w:eastAsia="es-ES"/>
        </w:rPr>
        <w:object w:dxaOrig="4460" w:dyaOrig="680">
          <v:shape id="_x0000_i1038" type="#_x0000_t75" style="width:223.45pt;height:33.95pt" o:ole="">
            <v:imagedata r:id="rId79" o:title=""/>
          </v:shape>
          <o:OLEObject Type="Embed" ProgID="Equation.3" ShapeID="_x0000_i1038" DrawAspect="Content" ObjectID="_1403373909" r:id="rId80"/>
        </w:object>
      </w:r>
    </w:p>
    <w:p w:rsidR="00086A96" w:rsidRDefault="00086A96" w:rsidP="00086A96">
      <w:pPr>
        <w:tabs>
          <w:tab w:val="left" w:pos="284"/>
          <w:tab w:val="num" w:pos="426"/>
        </w:tabs>
        <w:spacing w:line="480" w:lineRule="auto"/>
        <w:ind w:left="426"/>
        <w:jc w:val="both"/>
        <w:rPr>
          <w:rFonts w:cs="Arial"/>
        </w:rPr>
      </w:pPr>
      <w:r>
        <w:rPr>
          <w:rFonts w:cs="Arial"/>
        </w:rPr>
        <w:t>De manera similar el flujo del gas (húmedo) es hallado de la manera siguiente:</w:t>
      </w:r>
    </w:p>
    <w:p w:rsidR="00086A96" w:rsidRDefault="00086A96" w:rsidP="00086A96">
      <w:pPr>
        <w:tabs>
          <w:tab w:val="left" w:pos="284"/>
          <w:tab w:val="num" w:pos="426"/>
        </w:tabs>
        <w:spacing w:line="480" w:lineRule="auto"/>
        <w:ind w:left="426"/>
        <w:jc w:val="both"/>
        <w:rPr>
          <w:rFonts w:cs="Arial"/>
        </w:rPr>
      </w:pPr>
      <w:r>
        <w:rPr>
          <w:rFonts w:cs="Arial"/>
        </w:rPr>
        <w:t>Flujo másico del gas = 26382,34 kg/h = 58162,5 lb/h</w:t>
      </w:r>
    </w:p>
    <w:p w:rsidR="00086A96" w:rsidRDefault="00086A96" w:rsidP="00086A96">
      <w:pPr>
        <w:tabs>
          <w:tab w:val="left" w:pos="284"/>
          <w:tab w:val="num" w:pos="426"/>
        </w:tabs>
        <w:spacing w:line="480" w:lineRule="auto"/>
        <w:ind w:left="426"/>
        <w:jc w:val="both"/>
        <w:rPr>
          <w:rFonts w:cs="Arial"/>
        </w:rPr>
      </w:pPr>
      <w:r w:rsidRPr="004E6CFA">
        <w:rPr>
          <w:rFonts w:eastAsia="Times New Roman" w:cs="Arial"/>
          <w:position w:val="-30"/>
          <w:szCs w:val="24"/>
          <w:lang w:eastAsia="es-ES"/>
        </w:rPr>
        <w:object w:dxaOrig="4140" w:dyaOrig="680">
          <v:shape id="_x0000_i1039" type="#_x0000_t75" style="width:207.85pt;height:33.95pt" o:ole="">
            <v:imagedata r:id="rId81" o:title=""/>
          </v:shape>
          <o:OLEObject Type="Embed" ProgID="Equation.3" ShapeID="_x0000_i1039" DrawAspect="Content" ObjectID="_1403373910" r:id="rId82"/>
        </w:object>
      </w:r>
    </w:p>
    <w:p w:rsidR="00086A96" w:rsidRDefault="00086A96" w:rsidP="00086A96">
      <w:pPr>
        <w:tabs>
          <w:tab w:val="left" w:pos="284"/>
          <w:tab w:val="num" w:pos="426"/>
        </w:tabs>
        <w:spacing w:line="480" w:lineRule="auto"/>
        <w:ind w:left="426"/>
        <w:jc w:val="both"/>
        <w:rPr>
          <w:rFonts w:cs="Arial"/>
        </w:rPr>
      </w:pPr>
      <w:r>
        <w:rPr>
          <w:rFonts w:cs="Arial"/>
        </w:rPr>
        <w:t>Previamente se había establecido que el flujo de agua a utilizarse en el sistema de enfriamiento es 290 gpm (2325,7 ft</w:t>
      </w:r>
      <w:r>
        <w:rPr>
          <w:rFonts w:cs="Arial"/>
          <w:vertAlign w:val="superscript"/>
        </w:rPr>
        <w:t>3</w:t>
      </w:r>
      <w:r>
        <w:rPr>
          <w:rFonts w:cs="Arial"/>
        </w:rPr>
        <w:t>/h), entonces el valor del flujo de agua por unidad de área se calcula como</w:t>
      </w:r>
    </w:p>
    <w:p w:rsidR="00086A96" w:rsidRDefault="00086A96" w:rsidP="00086A96">
      <w:pPr>
        <w:tabs>
          <w:tab w:val="left" w:pos="284"/>
          <w:tab w:val="num" w:pos="426"/>
        </w:tabs>
        <w:spacing w:line="480" w:lineRule="auto"/>
        <w:ind w:left="426"/>
        <w:jc w:val="both"/>
        <w:rPr>
          <w:rFonts w:cs="Arial"/>
        </w:rPr>
      </w:pPr>
      <w:r>
        <w:rPr>
          <w:rFonts w:cs="Arial"/>
        </w:rPr>
        <w:t>Flujo másico del agua = densidad · caudal</w:t>
      </w:r>
    </w:p>
    <w:p w:rsidR="00086A96" w:rsidRDefault="00086A96" w:rsidP="00086A96">
      <w:pPr>
        <w:tabs>
          <w:tab w:val="left" w:pos="284"/>
          <w:tab w:val="num" w:pos="426"/>
        </w:tabs>
        <w:spacing w:line="480" w:lineRule="auto"/>
        <w:ind w:left="426"/>
        <w:jc w:val="both"/>
        <w:rPr>
          <w:rFonts w:cs="Arial"/>
        </w:rPr>
      </w:pPr>
      <w:r>
        <w:rPr>
          <w:rFonts w:cs="Arial"/>
        </w:rPr>
        <w:lastRenderedPageBreak/>
        <w:t xml:space="preserve">Flujo másico del agua = </w:t>
      </w:r>
      <w:r w:rsidRPr="004E6CFA">
        <w:rPr>
          <w:rFonts w:eastAsia="Times New Roman" w:cs="Arial"/>
          <w:position w:val="-24"/>
          <w:szCs w:val="24"/>
          <w:lang w:eastAsia="es-ES"/>
        </w:rPr>
        <w:object w:dxaOrig="3620" w:dyaOrig="660">
          <v:shape id="_x0000_i1040" type="#_x0000_t75" style="width:182.05pt;height:33.95pt" o:ole="">
            <v:imagedata r:id="rId83" o:title=""/>
          </v:shape>
          <o:OLEObject Type="Embed" ProgID="Equation.3" ShapeID="_x0000_i1040" DrawAspect="Content" ObjectID="_1403373911" r:id="rId84"/>
        </w:object>
      </w:r>
    </w:p>
    <w:p w:rsidR="00086A96" w:rsidRDefault="00086A96" w:rsidP="00086A96">
      <w:pPr>
        <w:tabs>
          <w:tab w:val="left" w:pos="284"/>
          <w:tab w:val="num" w:pos="426"/>
        </w:tabs>
        <w:spacing w:line="480" w:lineRule="auto"/>
        <w:ind w:left="426"/>
        <w:jc w:val="both"/>
        <w:rPr>
          <w:rFonts w:cs="Arial"/>
        </w:rPr>
      </w:pPr>
      <w:r w:rsidRPr="004E6CFA">
        <w:rPr>
          <w:rFonts w:eastAsia="Times New Roman" w:cs="Arial"/>
          <w:position w:val="-30"/>
          <w:szCs w:val="24"/>
          <w:lang w:eastAsia="es-ES"/>
        </w:rPr>
        <w:object w:dxaOrig="4040" w:dyaOrig="680">
          <v:shape id="_x0000_i1041" type="#_x0000_t75" style="width:201.75pt;height:34.65pt" o:ole="">
            <v:imagedata r:id="rId85" o:title=""/>
          </v:shape>
          <o:OLEObject Type="Embed" ProgID="Equation.3" ShapeID="_x0000_i1041" DrawAspect="Content" ObjectID="_1403373912" r:id="rId86"/>
        </w:object>
      </w:r>
    </w:p>
    <w:p w:rsidR="00086A96" w:rsidRDefault="00086A96" w:rsidP="00086A96">
      <w:pPr>
        <w:tabs>
          <w:tab w:val="left" w:pos="284"/>
          <w:tab w:val="num" w:pos="426"/>
        </w:tabs>
        <w:spacing w:line="480" w:lineRule="auto"/>
        <w:ind w:left="426"/>
        <w:jc w:val="both"/>
        <w:rPr>
          <w:rFonts w:cs="Arial"/>
        </w:rPr>
      </w:pPr>
      <w:r>
        <w:rPr>
          <w:rFonts w:cs="Arial"/>
        </w:rPr>
        <w:t xml:space="preserve">Para hallar el valor promedio del calor húmedo del gas, </w:t>
      </w:r>
      <w:r w:rsidR="00DE1665">
        <w:rPr>
          <w:rFonts w:cs="Arial"/>
        </w:rPr>
        <w:t xml:space="preserve">se </w:t>
      </w:r>
      <w:r>
        <w:rPr>
          <w:rFonts w:cs="Arial"/>
        </w:rPr>
        <w:t>va a tomar el calor específico del vapor  c</w:t>
      </w:r>
      <w:r>
        <w:rPr>
          <w:rFonts w:cs="Arial"/>
          <w:vertAlign w:val="subscript"/>
        </w:rPr>
        <w:t>pv</w:t>
      </w:r>
      <w:r>
        <w:rPr>
          <w:rFonts w:cs="Arial"/>
        </w:rPr>
        <w:t xml:space="preserve">  = 0.45 Btu/lb-ºF y el calor específico del aire c</w:t>
      </w:r>
      <w:r>
        <w:rPr>
          <w:rFonts w:cs="Arial"/>
          <w:vertAlign w:val="subscript"/>
        </w:rPr>
        <w:t>pa</w:t>
      </w:r>
      <w:r>
        <w:rPr>
          <w:rFonts w:cs="Arial"/>
        </w:rPr>
        <w:t xml:space="preserve"> = 0.24 Btu/lb-ºF, de manera que un promedio entre los estados</w:t>
      </w:r>
      <w:r w:rsidR="006F659B">
        <w:rPr>
          <w:rFonts w:cs="Arial"/>
        </w:rPr>
        <w:t>,</w:t>
      </w:r>
    </w:p>
    <w:p w:rsidR="00086A96" w:rsidRDefault="00086A96" w:rsidP="00086A96">
      <w:pPr>
        <w:tabs>
          <w:tab w:val="left" w:pos="284"/>
          <w:tab w:val="num" w:pos="426"/>
        </w:tabs>
        <w:spacing w:line="480" w:lineRule="auto"/>
        <w:ind w:left="426"/>
        <w:jc w:val="both"/>
        <w:rPr>
          <w:rFonts w:cs="Arial"/>
          <w:lang w:val="en-US"/>
        </w:rPr>
      </w:pPr>
      <w:r>
        <w:rPr>
          <w:rFonts w:cs="Arial"/>
          <w:lang w:val="en-US"/>
        </w:rPr>
        <w:t>c</w:t>
      </w:r>
      <w:r>
        <w:rPr>
          <w:rFonts w:cs="Arial"/>
          <w:vertAlign w:val="subscript"/>
          <w:lang w:val="en-US"/>
        </w:rPr>
        <w:t>s1</w:t>
      </w:r>
      <w:r>
        <w:rPr>
          <w:rFonts w:cs="Arial"/>
          <w:lang w:val="en-US"/>
        </w:rPr>
        <w:t xml:space="preserve"> = 0.24 + 0.45 · (0.084) = 0.058 Btu/lb-ºF</w:t>
      </w:r>
    </w:p>
    <w:p w:rsidR="00086A96" w:rsidRDefault="00086A96" w:rsidP="00086A96">
      <w:pPr>
        <w:tabs>
          <w:tab w:val="left" w:pos="284"/>
          <w:tab w:val="num" w:pos="426"/>
        </w:tabs>
        <w:spacing w:line="480" w:lineRule="auto"/>
        <w:ind w:left="426"/>
        <w:jc w:val="both"/>
        <w:rPr>
          <w:rFonts w:cs="Arial"/>
          <w:lang w:val="en-US"/>
        </w:rPr>
      </w:pPr>
      <w:r>
        <w:rPr>
          <w:rFonts w:cs="Arial"/>
          <w:lang w:val="en-US"/>
        </w:rPr>
        <w:t>c</w:t>
      </w:r>
      <w:r>
        <w:rPr>
          <w:rFonts w:cs="Arial"/>
          <w:vertAlign w:val="subscript"/>
          <w:lang w:val="en-US"/>
        </w:rPr>
        <w:t>s2</w:t>
      </w:r>
      <w:r>
        <w:rPr>
          <w:rFonts w:cs="Arial"/>
          <w:lang w:val="en-US"/>
        </w:rPr>
        <w:t xml:space="preserve"> = 0.24 + 0.45 · (0.21) = 0.145 Btu/lb-ºF</w:t>
      </w:r>
    </w:p>
    <w:p w:rsidR="00086A96" w:rsidRDefault="00086A96" w:rsidP="00086A96">
      <w:pPr>
        <w:tabs>
          <w:tab w:val="left" w:pos="284"/>
          <w:tab w:val="num" w:pos="426"/>
        </w:tabs>
        <w:spacing w:line="480" w:lineRule="auto"/>
        <w:ind w:left="426"/>
        <w:jc w:val="both"/>
        <w:rPr>
          <w:rFonts w:cs="Arial"/>
          <w:lang w:val="es-EC"/>
        </w:rPr>
      </w:pPr>
      <w:r>
        <w:rPr>
          <w:rFonts w:cs="Arial"/>
        </w:rPr>
        <w:sym w:font="Wingdings" w:char="00E0"/>
      </w:r>
      <w:r>
        <w:rPr>
          <w:rFonts w:cs="Arial"/>
          <w:lang w:val="es-EC"/>
        </w:rPr>
        <w:t xml:space="preserve"> </w:t>
      </w:r>
      <w:r w:rsidRPr="004E6CFA">
        <w:rPr>
          <w:rFonts w:eastAsia="Times New Roman" w:cs="Arial"/>
          <w:position w:val="-8"/>
          <w:szCs w:val="24"/>
          <w:lang w:eastAsia="es-ES"/>
        </w:rPr>
        <w:object w:dxaOrig="300" w:dyaOrig="320">
          <v:shape id="_x0000_i1042" type="#_x0000_t75" style="width:14.95pt;height:15.6pt" o:ole="">
            <v:imagedata r:id="rId87" o:title=""/>
          </v:shape>
          <o:OLEObject Type="Embed" ProgID="Equation.3" ShapeID="_x0000_i1042" DrawAspect="Content" ObjectID="_1403373913" r:id="rId88"/>
        </w:object>
      </w:r>
      <w:r>
        <w:rPr>
          <w:rFonts w:cs="Arial"/>
          <w:lang w:val="es-EC"/>
        </w:rPr>
        <w:t xml:space="preserve"> = 0.1015 Btu/lb-ºF</w:t>
      </w:r>
    </w:p>
    <w:p w:rsidR="00086A96" w:rsidRDefault="006F659B" w:rsidP="00086A96">
      <w:pPr>
        <w:tabs>
          <w:tab w:val="left" w:pos="284"/>
          <w:tab w:val="num" w:pos="426"/>
        </w:tabs>
        <w:spacing w:line="480" w:lineRule="auto"/>
        <w:ind w:left="426"/>
        <w:jc w:val="both"/>
        <w:rPr>
          <w:rFonts w:cs="Arial"/>
        </w:rPr>
      </w:pPr>
      <w:r>
        <w:rPr>
          <w:rFonts w:cs="Arial"/>
        </w:rPr>
        <w:t xml:space="preserve">A partir de la figura  </w:t>
      </w:r>
      <w:r w:rsidR="00086A96">
        <w:rPr>
          <w:rFonts w:cs="Arial"/>
        </w:rPr>
        <w:t xml:space="preserve"> se determinó las siguientes temperaturas</w:t>
      </w:r>
    </w:p>
    <w:p w:rsidR="0039108F" w:rsidRDefault="00086A96" w:rsidP="0039108F">
      <w:pPr>
        <w:tabs>
          <w:tab w:val="left" w:pos="284"/>
          <w:tab w:val="num" w:pos="426"/>
        </w:tabs>
        <w:spacing w:line="480" w:lineRule="auto"/>
        <w:ind w:left="426"/>
        <w:jc w:val="center"/>
        <w:rPr>
          <w:rFonts w:cs="Arial"/>
          <w:lang w:val="en-US"/>
        </w:rPr>
      </w:pPr>
      <w:r>
        <w:rPr>
          <w:rFonts w:cs="Arial"/>
          <w:lang w:val="en-US"/>
        </w:rPr>
        <w:t>T</w:t>
      </w:r>
      <w:r>
        <w:rPr>
          <w:rFonts w:cs="Arial"/>
          <w:vertAlign w:val="subscript"/>
          <w:lang w:val="en-US"/>
        </w:rPr>
        <w:t>ya</w:t>
      </w:r>
      <w:r>
        <w:rPr>
          <w:rFonts w:cs="Arial"/>
          <w:lang w:val="en-US"/>
        </w:rPr>
        <w:t xml:space="preserve"> = 167 ºF</w:t>
      </w:r>
      <w:r w:rsidR="0039108F">
        <w:rPr>
          <w:rFonts w:cs="Arial"/>
          <w:lang w:val="en-US"/>
        </w:rPr>
        <w:t xml:space="preserve">,     </w:t>
      </w:r>
      <w:r w:rsidR="0039108F">
        <w:rPr>
          <w:rFonts w:cs="Arial"/>
          <w:lang w:val="en-US"/>
        </w:rPr>
        <w:tab/>
      </w:r>
      <w:r w:rsidR="0039108F">
        <w:rPr>
          <w:rFonts w:cs="Arial"/>
          <w:lang w:val="en-US"/>
        </w:rPr>
        <w:tab/>
        <w:t>T</w:t>
      </w:r>
      <w:r w:rsidR="0039108F">
        <w:rPr>
          <w:rFonts w:cs="Arial"/>
          <w:vertAlign w:val="subscript"/>
          <w:lang w:val="en-US"/>
        </w:rPr>
        <w:t>yb</w:t>
      </w:r>
      <w:r w:rsidR="0039108F">
        <w:rPr>
          <w:rFonts w:cs="Arial"/>
          <w:lang w:val="en-US"/>
        </w:rPr>
        <w:t xml:space="preserve"> = 644 ºF,</w:t>
      </w:r>
      <w:r w:rsidR="0039108F">
        <w:rPr>
          <w:rFonts w:cs="Arial"/>
          <w:lang w:val="en-US"/>
        </w:rPr>
        <w:tab/>
      </w:r>
      <w:r w:rsidR="0039108F">
        <w:rPr>
          <w:rFonts w:cs="Arial"/>
          <w:lang w:val="en-US"/>
        </w:rPr>
        <w:tab/>
        <w:t>T</w:t>
      </w:r>
      <w:r w:rsidR="0039108F">
        <w:rPr>
          <w:rFonts w:cs="Arial"/>
          <w:vertAlign w:val="subscript"/>
          <w:lang w:val="en-US"/>
        </w:rPr>
        <w:t>s</w:t>
      </w:r>
      <w:r w:rsidR="0039108F">
        <w:rPr>
          <w:rFonts w:cs="Arial"/>
          <w:lang w:val="en-US"/>
        </w:rPr>
        <w:t xml:space="preserve"> = 140 ºF</w:t>
      </w:r>
    </w:p>
    <w:p w:rsidR="00086A96" w:rsidRDefault="00086A96" w:rsidP="00086A96">
      <w:pPr>
        <w:tabs>
          <w:tab w:val="left" w:pos="284"/>
          <w:tab w:val="num" w:pos="426"/>
        </w:tabs>
        <w:spacing w:line="480" w:lineRule="auto"/>
        <w:ind w:left="426"/>
        <w:jc w:val="both"/>
        <w:rPr>
          <w:rFonts w:cs="Arial"/>
        </w:rPr>
      </w:pPr>
      <w:r>
        <w:rPr>
          <w:rFonts w:cs="Arial"/>
        </w:rPr>
        <w:t xml:space="preserve">Por lo tanto, haciendo uso de la ecuación que se dedujo anteriormente, </w:t>
      </w:r>
    </w:p>
    <w:p w:rsidR="00086A96" w:rsidRDefault="00086A96" w:rsidP="0039108F">
      <w:pPr>
        <w:tabs>
          <w:tab w:val="left" w:pos="284"/>
          <w:tab w:val="num" w:pos="426"/>
        </w:tabs>
        <w:spacing w:line="480" w:lineRule="auto"/>
        <w:ind w:left="426"/>
        <w:jc w:val="center"/>
        <w:rPr>
          <w:rFonts w:cs="Arial"/>
        </w:rPr>
      </w:pPr>
      <w:r w:rsidRPr="004E6CFA">
        <w:rPr>
          <w:rFonts w:eastAsia="Times New Roman" w:cs="Arial"/>
          <w:position w:val="-36"/>
          <w:szCs w:val="24"/>
          <w:lang w:eastAsia="es-ES"/>
        </w:rPr>
        <w:object w:dxaOrig="5220" w:dyaOrig="880">
          <v:shape id="_x0000_i1043" type="#_x0000_t75" style="width:261.5pt;height:42.8pt" o:ole="">
            <v:imagedata r:id="rId89" o:title=""/>
          </v:shape>
          <o:OLEObject Type="Embed" ProgID="Equation.3" ShapeID="_x0000_i1043" DrawAspect="Content" ObjectID="_1403373914" r:id="rId90"/>
        </w:object>
      </w:r>
    </w:p>
    <w:p w:rsidR="00086A96" w:rsidRDefault="00086A96" w:rsidP="00086A96">
      <w:pPr>
        <w:ind w:left="426"/>
      </w:pPr>
      <w:r>
        <w:t xml:space="preserve">Z = </w:t>
      </w:r>
      <w:r w:rsidR="0039108F">
        <w:rPr>
          <w:b/>
        </w:rPr>
        <w:t>2,07 ft (633,5 m</w:t>
      </w:r>
      <w:r w:rsidRPr="000A3223">
        <w:rPr>
          <w:b/>
        </w:rPr>
        <w:t>m)</w:t>
      </w:r>
      <w:r>
        <w:t xml:space="preserve">  </w:t>
      </w:r>
      <w:r>
        <w:sym w:font="Wingdings" w:char="00E0"/>
      </w:r>
      <w:r>
        <w:t xml:space="preserve"> Altura de la zona de contacto</w:t>
      </w:r>
      <w:r w:rsidR="0039108F">
        <w:t>.</w:t>
      </w:r>
    </w:p>
    <w:p w:rsidR="0039108F" w:rsidRDefault="0039108F" w:rsidP="00086A96">
      <w:pPr>
        <w:ind w:left="426"/>
        <w:rPr>
          <w:rFonts w:cs="Arial"/>
        </w:rPr>
      </w:pPr>
    </w:p>
    <w:p w:rsidR="00086A96" w:rsidRDefault="00086A96" w:rsidP="00086A96">
      <w:pPr>
        <w:tabs>
          <w:tab w:val="left" w:pos="284"/>
          <w:tab w:val="num" w:pos="426"/>
        </w:tabs>
        <w:spacing w:line="480" w:lineRule="auto"/>
        <w:ind w:left="426"/>
        <w:jc w:val="both"/>
        <w:rPr>
          <w:rFonts w:cs="Arial"/>
        </w:rPr>
      </w:pPr>
      <w:r>
        <w:rPr>
          <w:rFonts w:cs="Arial"/>
        </w:rPr>
        <w:t>Es decir, se debe colocar los aspersores de agua de tal manera que el gas, tenga contacto con el líquido por</w:t>
      </w:r>
      <w:r w:rsidR="0039108F">
        <w:rPr>
          <w:rFonts w:cs="Arial"/>
        </w:rPr>
        <w:t xml:space="preserve"> lo menos dentro de unos 633,5 </w:t>
      </w:r>
      <w:r w:rsidR="0039108F">
        <w:rPr>
          <w:rFonts w:cs="Arial"/>
        </w:rPr>
        <w:lastRenderedPageBreak/>
        <w:t>m</w:t>
      </w:r>
      <w:r>
        <w:rPr>
          <w:rFonts w:cs="Arial"/>
        </w:rPr>
        <w:t>m</w:t>
      </w:r>
      <w:r w:rsidR="00DE1665">
        <w:rPr>
          <w:rFonts w:cs="Arial"/>
        </w:rPr>
        <w:t>.</w:t>
      </w:r>
      <w:r>
        <w:rPr>
          <w:rFonts w:cs="Arial"/>
        </w:rPr>
        <w:t xml:space="preserve">, aunque la cámara tendrá una altura superior para acomodar </w:t>
      </w:r>
      <w:r w:rsidR="0039108F">
        <w:rPr>
          <w:rFonts w:cs="Arial"/>
        </w:rPr>
        <w:t>las</w:t>
      </w:r>
      <w:r>
        <w:rPr>
          <w:rFonts w:cs="Arial"/>
        </w:rPr>
        <w:t xml:space="preserve"> tuberías </w:t>
      </w:r>
      <w:r w:rsidR="0039108F">
        <w:rPr>
          <w:rFonts w:cs="Arial"/>
        </w:rPr>
        <w:t>rociadoras de agua</w:t>
      </w:r>
      <w:r>
        <w:rPr>
          <w:rFonts w:cs="Arial"/>
        </w:rPr>
        <w:t>.</w:t>
      </w:r>
    </w:p>
    <w:p w:rsidR="00AE2936" w:rsidRPr="007758CE" w:rsidRDefault="00AE2936" w:rsidP="00AE2936">
      <w:pPr>
        <w:numPr>
          <w:ilvl w:val="1"/>
          <w:numId w:val="0"/>
        </w:numPr>
        <w:tabs>
          <w:tab w:val="num" w:pos="567"/>
          <w:tab w:val="left" w:pos="1777"/>
        </w:tabs>
        <w:spacing w:after="0" w:line="480" w:lineRule="auto"/>
        <w:ind w:left="426"/>
        <w:rPr>
          <w:rFonts w:cs="Arial"/>
          <w:b/>
          <w:bCs/>
        </w:rPr>
      </w:pPr>
      <w:r w:rsidRPr="007758CE">
        <w:rPr>
          <w:rFonts w:cs="Arial"/>
          <w:b/>
          <w:bCs/>
        </w:rPr>
        <w:t xml:space="preserve">Diseño del </w:t>
      </w:r>
      <w:r w:rsidR="00B53DFB">
        <w:rPr>
          <w:rFonts w:cs="Arial"/>
          <w:b/>
          <w:bCs/>
        </w:rPr>
        <w:t>Venturi Scrubber</w:t>
      </w:r>
    </w:p>
    <w:p w:rsidR="00AE2936" w:rsidRDefault="00AE2936" w:rsidP="00AE2936">
      <w:pPr>
        <w:spacing w:line="480" w:lineRule="auto"/>
        <w:ind w:left="426"/>
        <w:jc w:val="both"/>
        <w:rPr>
          <w:lang w:val="es-EC"/>
        </w:rPr>
      </w:pPr>
      <w:r w:rsidRPr="00BE12C2">
        <w:rPr>
          <w:lang w:val="es-EC"/>
        </w:rPr>
        <w:t xml:space="preserve">El diseño del sistema </w:t>
      </w:r>
      <w:r w:rsidR="00DE1665">
        <w:rPr>
          <w:lang w:val="es-EC"/>
        </w:rPr>
        <w:t xml:space="preserve">se </w:t>
      </w:r>
      <w:r w:rsidRPr="00BE12C2">
        <w:rPr>
          <w:lang w:val="es-EC"/>
        </w:rPr>
        <w:t>l</w:t>
      </w:r>
      <w:r>
        <w:rPr>
          <w:lang w:val="es-EC"/>
        </w:rPr>
        <w:t>o realizar</w:t>
      </w:r>
      <w:r w:rsidR="00DE1665">
        <w:rPr>
          <w:lang w:val="es-EC"/>
        </w:rPr>
        <w:t>á</w:t>
      </w:r>
      <w:r>
        <w:rPr>
          <w:lang w:val="es-EC"/>
        </w:rPr>
        <w:t xml:space="preserve"> tomando en cuenta ciertos parámetros de inicio basándo</w:t>
      </w:r>
      <w:r w:rsidR="00DE1665">
        <w:rPr>
          <w:lang w:val="es-EC"/>
        </w:rPr>
        <w:t>se</w:t>
      </w:r>
      <w:r>
        <w:rPr>
          <w:lang w:val="es-EC"/>
        </w:rPr>
        <w:t xml:space="preserve"> en los estudios de monitoreos presentados en el capitulo uno.</w:t>
      </w:r>
    </w:p>
    <w:p w:rsidR="00AE2936" w:rsidRDefault="000244D3" w:rsidP="000244D3">
      <w:pPr>
        <w:spacing w:line="480" w:lineRule="auto"/>
        <w:ind w:left="426"/>
        <w:jc w:val="both"/>
        <w:rPr>
          <w:rFonts w:cs="Arial"/>
          <w:noProof/>
          <w:lang w:val="es-EC" w:eastAsia="es-EC"/>
        </w:rPr>
      </w:pPr>
      <w:r w:rsidRPr="00292330">
        <w:rPr>
          <w:rFonts w:cs="Arial"/>
        </w:rPr>
        <w:t>Por otro lado se debe</w:t>
      </w:r>
      <w:r w:rsidR="0038039D" w:rsidRPr="00292330">
        <w:rPr>
          <w:rFonts w:cs="Arial"/>
        </w:rPr>
        <w:t xml:space="preserve"> calcular la densidad de la mezcl</w:t>
      </w:r>
      <w:r w:rsidR="00AD6E4E" w:rsidRPr="00292330">
        <w:rPr>
          <w:rFonts w:cs="Arial"/>
        </w:rPr>
        <w:t xml:space="preserve">a de los gases </w:t>
      </w:r>
      <w:r w:rsidR="00AD6E4E" w:rsidRPr="00292330">
        <w:rPr>
          <w:rFonts w:cs="Arial"/>
          <w:noProof/>
          <w:lang w:val="es-EC" w:eastAsia="es-EC"/>
        </w:rPr>
        <w:t>según los porcentajes de cada contaminantes pressente en el caudal de gase</w:t>
      </w:r>
      <w:r w:rsidR="00AD6E4E" w:rsidRPr="00292330">
        <w:rPr>
          <w:rFonts w:cs="Arial"/>
        </w:rPr>
        <w:t xml:space="preserve">, pero, para poder realizarlo primero se debe </w:t>
      </w:r>
      <w:r w:rsidRPr="00292330">
        <w:rPr>
          <w:rFonts w:cs="Arial"/>
        </w:rPr>
        <w:t xml:space="preserve"> hallar la presión </w:t>
      </w:r>
      <w:r w:rsidR="00AD6E4E" w:rsidRPr="00292330">
        <w:rPr>
          <w:rFonts w:cs="Arial"/>
        </w:rPr>
        <w:t xml:space="preserve">de los gases </w:t>
      </w:r>
      <w:r w:rsidRPr="00292330">
        <w:rPr>
          <w:rFonts w:cs="Arial"/>
        </w:rPr>
        <w:t>en el punto “A</w:t>
      </w:r>
      <w:r w:rsidR="00AD6E4E" w:rsidRPr="00292330">
        <w:rPr>
          <w:rFonts w:cs="Arial"/>
          <w:noProof/>
          <w:lang w:val="es-EC" w:eastAsia="es-EC"/>
        </w:rPr>
        <w:t>”.</w:t>
      </w:r>
    </w:p>
    <w:p w:rsidR="000244D3" w:rsidRDefault="000244D3" w:rsidP="00803276">
      <w:pPr>
        <w:spacing w:line="480" w:lineRule="auto"/>
        <w:ind w:left="426"/>
        <w:jc w:val="center"/>
        <w:rPr>
          <w:rFonts w:cs="Arial"/>
        </w:rPr>
      </w:pPr>
      <w:r>
        <w:rPr>
          <w:rFonts w:cs="Arial"/>
          <w:noProof/>
          <w:lang w:val="es-EC" w:eastAsia="es-EC"/>
        </w:rPr>
        <w:drawing>
          <wp:inline distT="0" distB="0" distL="0" distR="0">
            <wp:extent cx="954726" cy="2097150"/>
            <wp:effectExtent l="19050" t="0" r="0" b="0"/>
            <wp:docPr id="31"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1" cstate="print"/>
                    <a:srcRect l="15951" t="4702" r="8858"/>
                    <a:stretch>
                      <a:fillRect/>
                    </a:stretch>
                  </pic:blipFill>
                  <pic:spPr bwMode="auto">
                    <a:xfrm>
                      <a:off x="0" y="0"/>
                      <a:ext cx="958265" cy="2104924"/>
                    </a:xfrm>
                    <a:prstGeom prst="rect">
                      <a:avLst/>
                    </a:prstGeom>
                    <a:noFill/>
                    <a:ln w="9525">
                      <a:noFill/>
                      <a:miter lim="800000"/>
                      <a:headEnd/>
                      <a:tailEnd/>
                    </a:ln>
                  </pic:spPr>
                </pic:pic>
              </a:graphicData>
            </a:graphic>
          </wp:inline>
        </w:drawing>
      </w:r>
    </w:p>
    <w:p w:rsidR="00AE2936" w:rsidRDefault="00AE2936" w:rsidP="00AE2936">
      <w:pPr>
        <w:pStyle w:val="Epgrafe"/>
        <w:jc w:val="center"/>
        <w:rPr>
          <w:rFonts w:cs="Arial"/>
          <w:color w:val="auto"/>
          <w:sz w:val="24"/>
          <w:szCs w:val="24"/>
          <w:lang w:val="es-ES"/>
        </w:rPr>
      </w:pPr>
      <w:bookmarkStart w:id="54" w:name="_Toc327909518"/>
      <w:r w:rsidRPr="009B7227">
        <w:rPr>
          <w:rFonts w:cs="Arial"/>
          <w:color w:val="auto"/>
          <w:sz w:val="24"/>
          <w:szCs w:val="24"/>
        </w:rPr>
        <w:t xml:space="preserve">FIGURA </w:t>
      </w:r>
      <w:r w:rsidR="00E53015">
        <w:rPr>
          <w:rFonts w:cs="Arial"/>
          <w:color w:val="auto"/>
          <w:sz w:val="24"/>
          <w:szCs w:val="24"/>
        </w:rPr>
        <w:fldChar w:fldCharType="begin"/>
      </w:r>
      <w:r w:rsidR="00E64F67">
        <w:rPr>
          <w:rFonts w:cs="Arial"/>
          <w:color w:val="auto"/>
          <w:sz w:val="24"/>
          <w:szCs w:val="24"/>
        </w:rPr>
        <w:instrText xml:space="preserve"> STYLEREF 1 \s </w:instrText>
      </w:r>
      <w:r w:rsidR="00E53015">
        <w:rPr>
          <w:rFonts w:cs="Arial"/>
          <w:color w:val="auto"/>
          <w:sz w:val="24"/>
          <w:szCs w:val="24"/>
        </w:rPr>
        <w:fldChar w:fldCharType="separate"/>
      </w:r>
      <w:r w:rsidR="006B0D71">
        <w:rPr>
          <w:rFonts w:cs="Arial"/>
          <w:noProof/>
          <w:color w:val="auto"/>
          <w:sz w:val="24"/>
          <w:szCs w:val="24"/>
        </w:rPr>
        <w:t>2</w:t>
      </w:r>
      <w:r w:rsidR="00E53015">
        <w:rPr>
          <w:rFonts w:cs="Arial"/>
          <w:color w:val="auto"/>
          <w:sz w:val="24"/>
          <w:szCs w:val="24"/>
        </w:rPr>
        <w:fldChar w:fldCharType="end"/>
      </w:r>
      <w:r w:rsidR="00E64F67">
        <w:rPr>
          <w:rFonts w:cs="Arial"/>
          <w:color w:val="auto"/>
          <w:sz w:val="24"/>
          <w:szCs w:val="24"/>
        </w:rPr>
        <w:t>.</w:t>
      </w:r>
      <w:r w:rsidR="00E53015">
        <w:rPr>
          <w:rFonts w:cs="Arial"/>
          <w:color w:val="auto"/>
          <w:sz w:val="24"/>
          <w:szCs w:val="24"/>
        </w:rPr>
        <w:fldChar w:fldCharType="begin"/>
      </w:r>
      <w:r w:rsidR="00E64F67">
        <w:rPr>
          <w:rFonts w:cs="Arial"/>
          <w:color w:val="auto"/>
          <w:sz w:val="24"/>
          <w:szCs w:val="24"/>
        </w:rPr>
        <w:instrText xml:space="preserve"> SEQ FIGURA \* ARABIC \s 1 </w:instrText>
      </w:r>
      <w:r w:rsidR="00E53015">
        <w:rPr>
          <w:rFonts w:cs="Arial"/>
          <w:color w:val="auto"/>
          <w:sz w:val="24"/>
          <w:szCs w:val="24"/>
        </w:rPr>
        <w:fldChar w:fldCharType="separate"/>
      </w:r>
      <w:r w:rsidR="006B0D71">
        <w:rPr>
          <w:rFonts w:cs="Arial"/>
          <w:noProof/>
          <w:color w:val="auto"/>
          <w:sz w:val="24"/>
          <w:szCs w:val="24"/>
        </w:rPr>
        <w:t>2</w:t>
      </w:r>
      <w:r w:rsidR="00E53015">
        <w:rPr>
          <w:rFonts w:cs="Arial"/>
          <w:color w:val="auto"/>
          <w:sz w:val="24"/>
          <w:szCs w:val="24"/>
        </w:rPr>
        <w:fldChar w:fldCharType="end"/>
      </w:r>
      <w:r w:rsidRPr="009B7227">
        <w:rPr>
          <w:rFonts w:cs="Arial"/>
          <w:color w:val="auto"/>
          <w:sz w:val="24"/>
          <w:szCs w:val="24"/>
        </w:rPr>
        <w:t xml:space="preserve">   </w:t>
      </w:r>
      <w:r w:rsidRPr="009B7227">
        <w:rPr>
          <w:rFonts w:cs="Arial"/>
          <w:color w:val="auto"/>
          <w:sz w:val="24"/>
          <w:szCs w:val="24"/>
          <w:lang w:val="es-ES"/>
        </w:rPr>
        <w:t>CHIMENEA ACTUAL</w:t>
      </w:r>
      <w:bookmarkEnd w:id="54"/>
    </w:p>
    <w:p w:rsidR="00DE1665" w:rsidRPr="00DE1665" w:rsidRDefault="00DE1665" w:rsidP="00DE1665"/>
    <w:p w:rsidR="00803276" w:rsidRDefault="00803276" w:rsidP="00AE2936">
      <w:pPr>
        <w:spacing w:line="480" w:lineRule="auto"/>
        <w:ind w:left="426"/>
        <w:jc w:val="both"/>
        <w:rPr>
          <w:rFonts w:cs="Arial"/>
        </w:rPr>
      </w:pPr>
      <w:r>
        <w:rPr>
          <w:rFonts w:cs="Arial"/>
        </w:rPr>
        <w:t>Teniendo como datos el esfuerzo de fluencia del acero, aproximando un factor de seguridad de 2</w:t>
      </w:r>
      <w:r w:rsidR="004A4514">
        <w:rPr>
          <w:rFonts w:cs="Arial"/>
        </w:rPr>
        <w:t xml:space="preserve">, que es lo común en análisis estático, </w:t>
      </w:r>
      <w:r w:rsidR="00AD6E4E">
        <w:rPr>
          <w:rFonts w:cs="Arial"/>
        </w:rPr>
        <w:t xml:space="preserve">y </w:t>
      </w:r>
      <w:r w:rsidR="00AD6E4E">
        <w:rPr>
          <w:rFonts w:cs="Arial"/>
        </w:rPr>
        <w:lastRenderedPageBreak/>
        <w:t xml:space="preserve">conocido el espesor de plancha en ese punto de la chimenea horizontal </w:t>
      </w:r>
      <w:r w:rsidR="00DE1665">
        <w:rPr>
          <w:rFonts w:cs="Arial"/>
        </w:rPr>
        <w:t xml:space="preserve">se </w:t>
      </w:r>
      <w:r w:rsidR="00AD6E4E">
        <w:rPr>
          <w:rFonts w:cs="Arial"/>
        </w:rPr>
        <w:t>p</w:t>
      </w:r>
      <w:r w:rsidR="00DE1665">
        <w:rPr>
          <w:rFonts w:cs="Arial"/>
        </w:rPr>
        <w:t>ue</w:t>
      </w:r>
      <w:r w:rsidR="00AD6E4E">
        <w:rPr>
          <w:rFonts w:cs="Arial"/>
        </w:rPr>
        <w:t xml:space="preserve">de hallar la presión en el punto A, </w:t>
      </w:r>
      <w:r w:rsidR="00DE1665">
        <w:rPr>
          <w:rFonts w:cs="Arial"/>
        </w:rPr>
        <w:t xml:space="preserve">se </w:t>
      </w:r>
      <w:r w:rsidR="004A4514">
        <w:rPr>
          <w:rFonts w:cs="Arial"/>
        </w:rPr>
        <w:t>t</w:t>
      </w:r>
      <w:r w:rsidR="00DE1665">
        <w:rPr>
          <w:rFonts w:cs="Arial"/>
        </w:rPr>
        <w:t>i</w:t>
      </w:r>
      <w:r w:rsidR="004A4514">
        <w:rPr>
          <w:rFonts w:cs="Arial"/>
        </w:rPr>
        <w:t>ene:</w:t>
      </w:r>
    </w:p>
    <w:p w:rsidR="00AE2936" w:rsidRDefault="00AE2936" w:rsidP="00803276">
      <w:pPr>
        <w:spacing w:line="240" w:lineRule="auto"/>
        <w:ind w:left="426"/>
        <w:rPr>
          <w:rFonts w:eastAsiaTheme="minorEastAsia"/>
          <w:lang w:val="en-US"/>
        </w:rPr>
      </w:pPr>
      <m:oMathPara>
        <m:oMathParaPr>
          <m:jc m:val="left"/>
        </m:oMathParaPr>
        <m:oMath>
          <m:r>
            <w:rPr>
              <w:rFonts w:ascii="Cambria Math" w:hAnsi="Cambria Math"/>
              <w:lang w:val="en-US"/>
            </w:rPr>
            <m:t>η=2</m:t>
          </m:r>
        </m:oMath>
      </m:oMathPara>
    </w:p>
    <w:p w:rsidR="00AE2936" w:rsidRDefault="00E53015" w:rsidP="00803276">
      <w:pPr>
        <w:spacing w:line="480" w:lineRule="auto"/>
        <w:ind w:left="426"/>
        <w:rPr>
          <w:rFonts w:eastAsiaTheme="minorEastAsia" w:cs="Arial"/>
          <w:lang w:val="es-EC"/>
        </w:rPr>
      </w:pPr>
      <m:oMath>
        <m:sSub>
          <m:sSubPr>
            <m:ctrlPr>
              <w:rPr>
                <w:rFonts w:ascii="Cambria Math" w:hAnsi="Cambria Math" w:cs="Arial"/>
                <w:i/>
                <w:lang w:val="en-US"/>
              </w:rPr>
            </m:ctrlPr>
          </m:sSubPr>
          <m:e>
            <m:r>
              <w:rPr>
                <w:rFonts w:ascii="Cambria Math" w:hAnsi="Cambria Math" w:cs="Arial"/>
                <w:lang w:val="en-US"/>
              </w:rPr>
              <m:t>S</m:t>
            </m:r>
          </m:e>
          <m:sub>
            <m:r>
              <w:rPr>
                <w:rFonts w:ascii="Cambria Math" w:hAnsi="Cambria Math" w:cs="Arial"/>
                <w:lang w:val="en-US"/>
              </w:rPr>
              <m:t>y</m:t>
            </m:r>
          </m:sub>
        </m:sSub>
        <m:r>
          <w:rPr>
            <w:rFonts w:ascii="Cambria Math" w:cs="Arial"/>
            <w:lang w:val="es-EC"/>
          </w:rPr>
          <m:t>=248</m:t>
        </m:r>
        <m:r>
          <w:rPr>
            <w:rFonts w:ascii="Cambria Math" w:hAnsi="Cambria Math" w:cs="Arial"/>
            <w:lang w:val="en-US"/>
          </w:rPr>
          <m:t>X</m:t>
        </m:r>
        <m:sSup>
          <m:sSupPr>
            <m:ctrlPr>
              <w:rPr>
                <w:rFonts w:ascii="Cambria Math" w:hAnsi="Cambria Math" w:cs="Arial"/>
                <w:i/>
                <w:lang w:val="en-US"/>
              </w:rPr>
            </m:ctrlPr>
          </m:sSupPr>
          <m:e>
            <m:r>
              <w:rPr>
                <w:rFonts w:ascii="Cambria Math" w:cs="Arial"/>
                <w:lang w:val="es-EC"/>
              </w:rPr>
              <m:t>10</m:t>
            </m:r>
          </m:e>
          <m:sup>
            <m:r>
              <w:rPr>
                <w:rFonts w:ascii="Cambria Math" w:cs="Arial"/>
                <w:lang w:val="es-EC"/>
              </w:rPr>
              <m:t>6</m:t>
            </m:r>
          </m:sup>
        </m:sSup>
      </m:oMath>
      <w:r w:rsidR="00AE2936" w:rsidRPr="002C2EA5">
        <w:rPr>
          <w:rFonts w:eastAsiaTheme="minorEastAsia" w:cs="Arial"/>
          <w:lang w:val="es-EC"/>
        </w:rPr>
        <w:t xml:space="preserve"> (Acero)</w:t>
      </w:r>
    </w:p>
    <w:p w:rsidR="00352163" w:rsidRPr="002C2EA5" w:rsidRDefault="00352163" w:rsidP="00144595">
      <w:pPr>
        <w:spacing w:line="480" w:lineRule="auto"/>
        <w:ind w:left="426"/>
        <w:rPr>
          <w:rFonts w:eastAsiaTheme="minorEastAsia" w:cs="Arial"/>
          <w:lang w:val="es-EC"/>
        </w:rPr>
      </w:pPr>
      <w:r>
        <w:rPr>
          <w:rFonts w:eastAsiaTheme="minorEastAsia" w:cs="Arial"/>
          <w:lang w:val="es-EC"/>
        </w:rPr>
        <w:t>Manteniendo las siguientes relaciones</w:t>
      </w:r>
    </w:p>
    <w:p w:rsidR="00AE2936" w:rsidRPr="008A0C6E" w:rsidRDefault="00E53015" w:rsidP="00144595">
      <w:pPr>
        <w:spacing w:line="480" w:lineRule="auto"/>
        <w:ind w:left="426"/>
        <w:rPr>
          <w:rFonts w:eastAsiaTheme="minorEastAsia" w:cs="Arial"/>
          <w:lang w:val="es-EC"/>
        </w:rPr>
      </w:pPr>
      <m:oMath>
        <m:sSub>
          <m:sSubPr>
            <m:ctrlPr>
              <w:rPr>
                <w:rFonts w:ascii="Cambria Math" w:hAnsi="Cambria Math" w:cs="Arial"/>
                <w:lang w:val="en-US"/>
              </w:rPr>
            </m:ctrlPr>
          </m:sSubPr>
          <m:e>
            <m:r>
              <m:rPr>
                <m:sty m:val="p"/>
              </m:rPr>
              <w:rPr>
                <w:rFonts w:ascii="Cambria Math" w:hAnsi="Cambria Math" w:cs="Arial"/>
                <w:lang w:val="en-US"/>
              </w:rPr>
              <m:t>σ</m:t>
            </m:r>
          </m:e>
          <m:sub>
            <m:r>
              <m:rPr>
                <m:sty m:val="p"/>
              </m:rPr>
              <w:rPr>
                <w:rFonts w:ascii="Cambria Math" w:hAnsi="Cambria Math" w:cs="Arial"/>
                <w:lang w:val="es-EC"/>
              </w:rPr>
              <m:t>max</m:t>
            </m:r>
          </m:sub>
        </m:sSub>
        <m:r>
          <m:rPr>
            <m:sty m:val="p"/>
          </m:rPr>
          <w:rPr>
            <w:rFonts w:ascii="Cambria Math" w:cs="Arial"/>
            <w:lang w:val="es-EC"/>
          </w:rPr>
          <m:t xml:space="preserve">= </m:t>
        </m:r>
        <m:sSub>
          <m:sSubPr>
            <m:ctrlPr>
              <w:rPr>
                <w:rFonts w:ascii="Cambria Math" w:hAnsi="Cambria Math" w:cs="Arial"/>
                <w:lang w:val="en-US"/>
              </w:rPr>
            </m:ctrlPr>
          </m:sSubPr>
          <m:e>
            <m:r>
              <m:rPr>
                <m:sty m:val="p"/>
              </m:rPr>
              <w:rPr>
                <w:rFonts w:ascii="Cambria Math" w:hAnsi="Cambria Math" w:cs="Arial"/>
                <w:lang w:val="en-US"/>
              </w:rPr>
              <m:t>τ</m:t>
            </m:r>
          </m:e>
          <m:sub>
            <m:r>
              <m:rPr>
                <m:sty m:val="p"/>
              </m:rPr>
              <w:rPr>
                <w:rFonts w:ascii="Cambria Math" w:hAnsi="Cambria Math" w:cs="Arial"/>
                <w:lang w:val="es-EC"/>
              </w:rPr>
              <m:t>max</m:t>
            </m:r>
          </m:sub>
        </m:sSub>
      </m:oMath>
      <w:r w:rsidR="00AE2936" w:rsidRPr="002C2EA5">
        <w:rPr>
          <w:rFonts w:eastAsiaTheme="minorEastAsia" w:cs="Arial"/>
          <w:lang w:val="es-EC"/>
        </w:rPr>
        <w:t xml:space="preserve">       </w:t>
      </w:r>
      <w:r w:rsidR="00352163">
        <w:rPr>
          <w:rFonts w:eastAsiaTheme="minorEastAsia" w:cs="Arial"/>
          <w:lang w:val="es-EC"/>
        </w:rPr>
        <w:t>,</w:t>
      </w:r>
      <w:r w:rsidR="00AE2936" w:rsidRPr="002C2EA5">
        <w:rPr>
          <w:rFonts w:eastAsiaTheme="minorEastAsia" w:cs="Arial"/>
          <w:lang w:val="es-EC"/>
        </w:rPr>
        <w:t xml:space="preserve">       </w:t>
      </w:r>
      <m:oMath>
        <m:sSub>
          <m:sSubPr>
            <m:ctrlPr>
              <w:rPr>
                <w:rFonts w:ascii="Cambria Math" w:hAnsi="Cambria Math" w:cs="Arial"/>
                <w:i/>
                <w:lang w:val="en-US"/>
              </w:rPr>
            </m:ctrlPr>
          </m:sSubPr>
          <m:e>
            <m:r>
              <w:rPr>
                <w:rFonts w:ascii="Cambria Math" w:hAnsi="Cambria Math" w:cs="Arial"/>
                <w:lang w:val="en-US"/>
              </w:rPr>
              <m:t>σ</m:t>
            </m:r>
          </m:e>
          <m:sub>
            <m:r>
              <w:rPr>
                <w:rFonts w:ascii="Cambria Math" w:hAnsi="Cambria Math" w:cs="Arial"/>
                <w:lang w:val="en-US"/>
              </w:rPr>
              <m:t>max</m:t>
            </m:r>
          </m:sub>
        </m:sSub>
        <m:r>
          <w:rPr>
            <w:rFonts w:ascii="Cambria Math" w:cs="Arial"/>
            <w:lang w:val="es-EC"/>
          </w:rPr>
          <m:t>=</m:t>
        </m:r>
        <m:sSub>
          <m:sSubPr>
            <m:ctrlPr>
              <w:rPr>
                <w:rFonts w:ascii="Cambria Math" w:hAnsi="Cambria Math" w:cs="Arial"/>
                <w:i/>
                <w:lang w:val="en-US"/>
              </w:rPr>
            </m:ctrlPr>
          </m:sSubPr>
          <m:e>
            <m:r>
              <w:rPr>
                <w:rFonts w:ascii="Cambria Math" w:hAnsi="Cambria Math" w:cs="Arial"/>
                <w:lang w:val="en-US"/>
              </w:rPr>
              <m:t>σ</m:t>
            </m:r>
          </m:e>
          <m:sub>
            <m:r>
              <w:rPr>
                <w:rFonts w:ascii="Cambria Math" w:hAnsi="Cambria Math" w:cs="Arial"/>
                <w:lang w:val="en-US"/>
              </w:rPr>
              <m:t>t</m:t>
            </m:r>
          </m:sub>
        </m:sSub>
      </m:oMath>
    </w:p>
    <w:p w:rsidR="00352163" w:rsidRDefault="00352163" w:rsidP="00144595">
      <w:pPr>
        <w:spacing w:line="480" w:lineRule="auto"/>
        <w:ind w:left="426"/>
        <w:rPr>
          <w:rFonts w:eastAsiaTheme="minorEastAsia" w:cs="Arial"/>
          <w:lang w:val="es-EC"/>
        </w:rPr>
      </w:pPr>
      <w:r w:rsidRPr="00352163">
        <w:rPr>
          <w:rFonts w:eastAsiaTheme="minorEastAsia" w:cs="Arial"/>
          <w:lang w:val="es-EC"/>
        </w:rPr>
        <w:t>Tenemos:</w:t>
      </w:r>
    </w:p>
    <w:p w:rsidR="00352163" w:rsidRPr="002C2EA5" w:rsidRDefault="00E53015" w:rsidP="00144595">
      <w:pPr>
        <w:spacing w:line="480" w:lineRule="auto"/>
        <w:ind w:left="426"/>
        <w:jc w:val="center"/>
        <w:rPr>
          <w:rFonts w:cs="Arial"/>
          <w:lang w:val="es-EC"/>
        </w:rPr>
      </w:pPr>
      <m:oMath>
        <m:sSub>
          <m:sSubPr>
            <m:ctrlPr>
              <w:rPr>
                <w:rFonts w:ascii="Cambria Math" w:hAnsi="Cambria Math" w:cs="Arial"/>
                <w:lang w:val="en-US"/>
              </w:rPr>
            </m:ctrlPr>
          </m:sSubPr>
          <m:e>
            <m:r>
              <m:rPr>
                <m:sty m:val="p"/>
              </m:rPr>
              <w:rPr>
                <w:rFonts w:ascii="Cambria Math" w:hAnsi="Cambria Math" w:cs="Arial"/>
                <w:lang w:val="en-US"/>
              </w:rPr>
              <m:t>σ</m:t>
            </m:r>
          </m:e>
          <m:sub>
            <m:r>
              <m:rPr>
                <m:sty m:val="p"/>
              </m:rPr>
              <w:rPr>
                <w:rFonts w:ascii="Cambria Math" w:cs="Arial"/>
                <w:lang w:val="es-EC"/>
              </w:rPr>
              <m:t>max</m:t>
            </m:r>
          </m:sub>
        </m:sSub>
        <m:r>
          <m:rPr>
            <m:sty m:val="p"/>
          </m:rPr>
          <w:rPr>
            <w:rFonts w:ascii="Cambria Math" w:cs="Arial"/>
            <w:lang w:val="es-EC"/>
          </w:rPr>
          <m:t>=</m:t>
        </m:r>
        <m:f>
          <m:fPr>
            <m:ctrlPr>
              <w:rPr>
                <w:rFonts w:ascii="Cambria Math" w:hAnsi="Cambria Math" w:cs="Arial"/>
                <w:lang w:val="en-US"/>
              </w:rPr>
            </m:ctrlPr>
          </m:fPr>
          <m:num>
            <m:r>
              <m:rPr>
                <m:sty m:val="p"/>
              </m:rPr>
              <w:rPr>
                <w:rFonts w:ascii="Cambria Math" w:cs="Arial"/>
                <w:lang w:val="es-EC"/>
              </w:rPr>
              <m:t xml:space="preserve">0.5 </m:t>
            </m:r>
            <m:sSub>
              <m:sSubPr>
                <m:ctrlPr>
                  <w:rPr>
                    <w:rFonts w:ascii="Cambria Math" w:hAnsi="Cambria Math" w:cs="Arial"/>
                    <w:lang w:val="en-US"/>
                  </w:rPr>
                </m:ctrlPr>
              </m:sSubPr>
              <m:e>
                <m:r>
                  <m:rPr>
                    <m:sty m:val="p"/>
                  </m:rPr>
                  <w:rPr>
                    <w:rFonts w:ascii="Cambria Math" w:cs="Arial"/>
                    <w:lang w:val="es-EC"/>
                  </w:rPr>
                  <m:t>S</m:t>
                </m:r>
              </m:e>
              <m:sub>
                <m:r>
                  <m:rPr>
                    <m:sty m:val="p"/>
                  </m:rPr>
                  <w:rPr>
                    <w:rFonts w:ascii="Cambria Math" w:cs="Arial"/>
                    <w:lang w:val="es-EC"/>
                  </w:rPr>
                  <m:t>y</m:t>
                </m:r>
              </m:sub>
            </m:sSub>
          </m:num>
          <m:den>
            <m:r>
              <m:rPr>
                <m:sty m:val="p"/>
              </m:rPr>
              <w:rPr>
                <w:rFonts w:ascii="Cambria Math" w:hAnsi="Cambria Math" w:cs="Arial"/>
                <w:lang w:val="en-US"/>
              </w:rPr>
              <m:t>η</m:t>
            </m:r>
          </m:den>
        </m:f>
      </m:oMath>
      <w:r w:rsidR="00352163" w:rsidRPr="006A385D">
        <w:rPr>
          <w:rFonts w:eastAsiaTheme="minorEastAsia" w:cs="Arial"/>
          <w:lang w:val="es-EC"/>
        </w:rPr>
        <w:t xml:space="preserve">     </w:t>
      </w:r>
      <w:r w:rsidR="006A385D" w:rsidRPr="006A385D">
        <w:rPr>
          <w:rFonts w:eastAsiaTheme="minorEastAsia" w:cs="Arial"/>
          <w:lang w:val="es-EC"/>
        </w:rPr>
        <w:tab/>
      </w:r>
      <w:r w:rsidR="006A385D">
        <w:rPr>
          <w:rFonts w:eastAsiaTheme="minorEastAsia" w:cs="Arial"/>
          <w:lang w:val="es-EC"/>
        </w:rPr>
        <w:tab/>
      </w:r>
      <w:r w:rsidR="006A385D">
        <w:rPr>
          <w:rFonts w:eastAsiaTheme="minorEastAsia" w:cs="Arial"/>
          <w:lang w:val="es-EC"/>
        </w:rPr>
        <w:tab/>
      </w:r>
      <w:r w:rsidR="006A385D">
        <w:rPr>
          <w:rFonts w:eastAsiaTheme="minorEastAsia" w:cs="Arial"/>
          <w:lang w:val="es-EC"/>
        </w:rPr>
        <w:tab/>
      </w:r>
      <w:r w:rsidR="006A385D">
        <w:rPr>
          <w:rFonts w:eastAsiaTheme="minorEastAsia" w:cs="Arial"/>
          <w:lang w:val="es-EC"/>
        </w:rPr>
        <w:tab/>
      </w:r>
      <w:r w:rsidR="006A385D">
        <w:rPr>
          <w:rFonts w:eastAsiaTheme="minorEastAsia" w:cs="Arial"/>
          <w:lang w:val="es-EC"/>
        </w:rPr>
        <w:tab/>
      </w:r>
      <w:r w:rsidR="006A385D">
        <w:rPr>
          <w:rFonts w:eastAsiaTheme="minorEastAsia" w:cs="Arial"/>
          <w:lang w:val="es-EC"/>
        </w:rPr>
        <w:tab/>
      </w:r>
      <w:r w:rsidR="006A385D">
        <w:rPr>
          <w:rFonts w:eastAsiaTheme="minorEastAsia" w:cs="Arial"/>
          <w:lang w:val="es-EC"/>
        </w:rPr>
        <w:tab/>
      </w:r>
      <w:r w:rsidR="00352163" w:rsidRPr="009F4886">
        <w:rPr>
          <w:rFonts w:eastAsiaTheme="minorEastAsia" w:cs="Arial"/>
          <w:b/>
        </w:rPr>
        <w:t>(2.</w:t>
      </w:r>
      <w:r w:rsidR="00352163">
        <w:rPr>
          <w:rFonts w:eastAsiaTheme="minorEastAsia" w:cs="Arial"/>
          <w:b/>
        </w:rPr>
        <w:t>12</w:t>
      </w:r>
      <w:r w:rsidR="00352163" w:rsidRPr="009F4886">
        <w:rPr>
          <w:rFonts w:eastAsiaTheme="minorEastAsia" w:cs="Arial"/>
          <w:b/>
        </w:rPr>
        <w:t>)</w:t>
      </w:r>
    </w:p>
    <w:p w:rsidR="00AE2936" w:rsidRDefault="00E53015" w:rsidP="00144595">
      <w:pPr>
        <w:spacing w:before="240" w:line="480" w:lineRule="auto"/>
        <w:ind w:left="426"/>
        <w:jc w:val="center"/>
        <w:rPr>
          <w:rFonts w:eastAsiaTheme="minorEastAsia" w:cs="Arial"/>
          <w:lang w:val="es-EC"/>
        </w:rPr>
      </w:pPr>
      <m:oMathPara>
        <m:oMath>
          <m:sSub>
            <m:sSubPr>
              <m:ctrlPr>
                <w:rPr>
                  <w:rFonts w:ascii="Cambria Math" w:hAnsi="Cambria Math" w:cs="Arial"/>
                  <w:lang w:val="en-US"/>
                </w:rPr>
              </m:ctrlPr>
            </m:sSubPr>
            <m:e>
              <m:r>
                <m:rPr>
                  <m:sty m:val="p"/>
                </m:rPr>
                <w:rPr>
                  <w:rFonts w:ascii="Cambria Math" w:hAnsi="Cambria Math" w:cs="Arial"/>
                  <w:lang w:val="en-US"/>
                </w:rPr>
                <m:t>σ</m:t>
              </m:r>
            </m:e>
            <m:sub>
              <m:r>
                <m:rPr>
                  <m:sty m:val="p"/>
                </m:rPr>
                <w:rPr>
                  <w:rFonts w:ascii="Cambria Math" w:cs="Arial"/>
                  <w:lang w:val="es-EC"/>
                </w:rPr>
                <m:t>max</m:t>
              </m:r>
            </m:sub>
          </m:sSub>
          <m:r>
            <m:rPr>
              <m:sty m:val="p"/>
            </m:rPr>
            <w:rPr>
              <w:rFonts w:ascii="Cambria Math" w:cs="Arial"/>
              <w:lang w:val="es-EC"/>
            </w:rPr>
            <m:t>=</m:t>
          </m:r>
          <m:f>
            <m:fPr>
              <m:ctrlPr>
                <w:rPr>
                  <w:rFonts w:ascii="Cambria Math" w:hAnsi="Cambria Math" w:cs="Arial"/>
                  <w:lang w:val="en-US"/>
                </w:rPr>
              </m:ctrlPr>
            </m:fPr>
            <m:num>
              <m:r>
                <m:rPr>
                  <m:sty m:val="p"/>
                </m:rPr>
                <w:rPr>
                  <w:rFonts w:ascii="Cambria Math" w:cs="Arial"/>
                  <w:lang w:val="es-EC"/>
                </w:rPr>
                <m:t xml:space="preserve">0.5 </m:t>
              </m:r>
              <m:sSub>
                <m:sSubPr>
                  <m:ctrlPr>
                    <w:rPr>
                      <w:rFonts w:ascii="Cambria Math" w:hAnsi="Cambria Math" w:cs="Arial"/>
                      <w:lang w:val="en-US"/>
                    </w:rPr>
                  </m:ctrlPr>
                </m:sSubPr>
                <m:e>
                  <m:r>
                    <m:rPr>
                      <m:sty m:val="p"/>
                    </m:rPr>
                    <w:rPr>
                      <w:rFonts w:ascii="Cambria Math" w:cs="Arial"/>
                      <w:lang w:val="es-EC"/>
                    </w:rPr>
                    <m:t>S</m:t>
                  </m:r>
                </m:e>
                <m:sub>
                  <m:r>
                    <m:rPr>
                      <m:sty m:val="p"/>
                    </m:rPr>
                    <w:rPr>
                      <w:rFonts w:ascii="Cambria Math" w:cs="Arial"/>
                      <w:lang w:val="es-EC"/>
                    </w:rPr>
                    <m:t>y</m:t>
                  </m:r>
                </m:sub>
              </m:sSub>
            </m:num>
            <m:den>
              <m:r>
                <m:rPr>
                  <m:sty m:val="p"/>
                </m:rPr>
                <w:rPr>
                  <w:rFonts w:ascii="Cambria Math" w:hAnsi="Cambria Math" w:cs="Arial"/>
                  <w:lang w:val="en-US"/>
                </w:rPr>
                <m:t>η</m:t>
              </m:r>
            </m:den>
          </m:f>
          <m:r>
            <m:rPr>
              <m:sty m:val="p"/>
            </m:rPr>
            <w:rPr>
              <w:rFonts w:ascii="Cambria Math" w:eastAsiaTheme="minorEastAsia" w:cs="Arial"/>
              <w:lang w:val="es-EC"/>
            </w:rPr>
            <m:t>=</m:t>
          </m:r>
          <m:f>
            <m:fPr>
              <m:ctrlPr>
                <w:rPr>
                  <w:rFonts w:ascii="Cambria Math" w:eastAsiaTheme="minorEastAsia" w:hAnsi="Cambria Math" w:cs="Arial"/>
                  <w:lang w:val="en-US"/>
                </w:rPr>
              </m:ctrlPr>
            </m:fPr>
            <m:num>
              <m:d>
                <m:dPr>
                  <m:ctrlPr>
                    <w:rPr>
                      <w:rFonts w:ascii="Cambria Math" w:eastAsiaTheme="minorEastAsia" w:hAnsi="Cambria Math" w:cs="Arial"/>
                      <w:lang w:val="en-US"/>
                    </w:rPr>
                  </m:ctrlPr>
                </m:dPr>
                <m:e>
                  <m:r>
                    <m:rPr>
                      <m:sty m:val="p"/>
                    </m:rPr>
                    <w:rPr>
                      <w:rFonts w:ascii="Cambria Math" w:eastAsiaTheme="minorEastAsia" w:cs="Arial"/>
                      <w:lang w:val="es-EC"/>
                    </w:rPr>
                    <m:t>0.5</m:t>
                  </m:r>
                </m:e>
              </m:d>
              <m:d>
                <m:dPr>
                  <m:ctrlPr>
                    <w:rPr>
                      <w:rFonts w:ascii="Cambria Math" w:eastAsiaTheme="minorEastAsia" w:hAnsi="Cambria Math" w:cs="Arial"/>
                      <w:lang w:val="en-US"/>
                    </w:rPr>
                  </m:ctrlPr>
                </m:dPr>
                <m:e>
                  <m:r>
                    <m:rPr>
                      <m:sty m:val="p"/>
                    </m:rPr>
                    <w:rPr>
                      <w:rFonts w:ascii="Cambria Math" w:cs="Arial"/>
                      <w:lang w:val="es-EC"/>
                    </w:rPr>
                    <m:t>248X</m:t>
                  </m:r>
                  <m:sSup>
                    <m:sSupPr>
                      <m:ctrlPr>
                        <w:rPr>
                          <w:rFonts w:ascii="Cambria Math" w:hAnsi="Cambria Math" w:cs="Arial"/>
                          <w:lang w:val="en-US"/>
                        </w:rPr>
                      </m:ctrlPr>
                    </m:sSupPr>
                    <m:e>
                      <m:r>
                        <m:rPr>
                          <m:sty m:val="p"/>
                        </m:rPr>
                        <w:rPr>
                          <w:rFonts w:ascii="Cambria Math" w:cs="Arial"/>
                          <w:lang w:val="es-EC"/>
                        </w:rPr>
                        <m:t>10</m:t>
                      </m:r>
                    </m:e>
                    <m:sup>
                      <m:r>
                        <m:rPr>
                          <m:sty m:val="p"/>
                        </m:rPr>
                        <w:rPr>
                          <w:rFonts w:ascii="Cambria Math" w:cs="Arial"/>
                          <w:lang w:val="es-EC"/>
                        </w:rPr>
                        <m:t>6</m:t>
                      </m:r>
                    </m:sup>
                  </m:sSup>
                  <m:r>
                    <m:rPr>
                      <m:sty m:val="p"/>
                    </m:rPr>
                    <w:rPr>
                      <w:rFonts w:ascii="Cambria Math" w:eastAsiaTheme="minorEastAsia" w:cs="Arial"/>
                      <w:lang w:val="es-EC"/>
                    </w:rPr>
                    <m:t xml:space="preserve"> </m:t>
                  </m:r>
                </m:e>
              </m:d>
            </m:num>
            <m:den>
              <m:r>
                <m:rPr>
                  <m:sty m:val="p"/>
                </m:rPr>
                <w:rPr>
                  <w:rFonts w:ascii="Cambria Math" w:eastAsiaTheme="minorEastAsia" w:cs="Arial"/>
                  <w:lang w:val="es-EC"/>
                </w:rPr>
                <m:t>2</m:t>
              </m:r>
            </m:den>
          </m:f>
          <m:r>
            <m:rPr>
              <m:sty m:val="p"/>
            </m:rPr>
            <w:rPr>
              <w:rFonts w:ascii="Cambria Math" w:eastAsiaTheme="minorEastAsia" w:cs="Arial"/>
              <w:lang w:val="es-EC"/>
            </w:rPr>
            <m:t>=62000000 N</m:t>
          </m:r>
          <m:r>
            <m:rPr>
              <m:sty m:val="p"/>
            </m:rPr>
            <w:rPr>
              <w:rFonts w:eastAsiaTheme="minorEastAsia" w:cs="Arial"/>
              <w:lang w:val="es-EC"/>
            </w:rPr>
            <m:t>-</m:t>
          </m:r>
          <m:r>
            <m:rPr>
              <m:sty m:val="p"/>
            </m:rPr>
            <w:rPr>
              <w:rFonts w:ascii="Cambria Math" w:eastAsiaTheme="minorEastAsia" w:cs="Arial"/>
              <w:lang w:val="es-EC"/>
            </w:rPr>
            <m:t>m</m:t>
          </m:r>
        </m:oMath>
      </m:oMathPara>
    </w:p>
    <w:p w:rsidR="00803276" w:rsidRDefault="00DE1665" w:rsidP="00144595">
      <w:pPr>
        <w:spacing w:before="240" w:line="480" w:lineRule="auto"/>
        <w:ind w:left="426"/>
        <w:jc w:val="both"/>
        <w:rPr>
          <w:rFonts w:eastAsiaTheme="minorEastAsia" w:cs="Arial"/>
          <w:lang w:val="es-EC"/>
        </w:rPr>
      </w:pPr>
      <w:r>
        <w:rPr>
          <w:rFonts w:eastAsiaTheme="minorEastAsia" w:cs="Arial"/>
          <w:lang w:val="es-EC"/>
        </w:rPr>
        <w:t>Se h</w:t>
      </w:r>
      <w:r w:rsidR="00803276">
        <w:rPr>
          <w:rFonts w:eastAsiaTheme="minorEastAsia" w:cs="Arial"/>
          <w:lang w:val="es-EC"/>
        </w:rPr>
        <w:t xml:space="preserve">alla la presión aproximando esta parte del ducto como un cilindro de pared delgada y utilizando la ecuación de esfuerzo para cilindros de pared delgada </w:t>
      </w:r>
      <w:r w:rsidR="00144595">
        <w:rPr>
          <w:rFonts w:eastAsiaTheme="minorEastAsia" w:cs="Arial"/>
          <w:lang w:val="es-EC"/>
        </w:rPr>
        <w:t xml:space="preserve">2.13 </w:t>
      </w:r>
      <w:r>
        <w:rPr>
          <w:rFonts w:eastAsiaTheme="minorEastAsia" w:cs="Arial"/>
          <w:lang w:val="es-EC"/>
        </w:rPr>
        <w:t xml:space="preserve">se </w:t>
      </w:r>
      <w:r w:rsidR="00803276">
        <w:rPr>
          <w:rFonts w:eastAsiaTheme="minorEastAsia" w:cs="Arial"/>
          <w:lang w:val="es-EC"/>
        </w:rPr>
        <w:t>t</w:t>
      </w:r>
      <w:r>
        <w:rPr>
          <w:rFonts w:eastAsiaTheme="minorEastAsia" w:cs="Arial"/>
          <w:lang w:val="es-EC"/>
        </w:rPr>
        <w:t>i</w:t>
      </w:r>
      <w:r w:rsidR="00803276">
        <w:rPr>
          <w:rFonts w:eastAsiaTheme="minorEastAsia" w:cs="Arial"/>
          <w:lang w:val="es-EC"/>
        </w:rPr>
        <w:t>ene:</w:t>
      </w:r>
    </w:p>
    <w:p w:rsidR="00803276" w:rsidRPr="001C51F4" w:rsidRDefault="00803276" w:rsidP="00144595">
      <w:pPr>
        <w:spacing w:line="480" w:lineRule="auto"/>
        <w:ind w:left="426"/>
        <w:rPr>
          <w:lang w:val="en-US"/>
        </w:rPr>
      </w:pPr>
      <w:r w:rsidRPr="001C51F4">
        <w:rPr>
          <w:lang w:val="en-US"/>
        </w:rPr>
        <w:t>P=??</w:t>
      </w:r>
    </w:p>
    <w:p w:rsidR="00803276" w:rsidRPr="001C51F4" w:rsidRDefault="00803276" w:rsidP="00144595">
      <w:pPr>
        <w:spacing w:line="480" w:lineRule="auto"/>
        <w:ind w:left="426"/>
        <w:rPr>
          <w:lang w:val="en-US"/>
        </w:rPr>
      </w:pPr>
      <w:r w:rsidRPr="001C51F4">
        <w:rPr>
          <w:lang w:val="en-US"/>
        </w:rPr>
        <w:t>R=0.850 m</w:t>
      </w:r>
    </w:p>
    <w:p w:rsidR="00803276" w:rsidRDefault="00803276" w:rsidP="00144595">
      <w:pPr>
        <w:spacing w:line="480" w:lineRule="auto"/>
        <w:ind w:left="426"/>
        <w:rPr>
          <w:lang w:val="en-US"/>
        </w:rPr>
      </w:pPr>
      <w:r w:rsidRPr="001C51F4">
        <w:rPr>
          <w:lang w:val="en-US"/>
        </w:rPr>
        <w:t xml:space="preserve">t= 0.01 m </w:t>
      </w:r>
    </w:p>
    <w:p w:rsidR="00AE2936" w:rsidRPr="008A0C6E" w:rsidRDefault="00E53015" w:rsidP="00144595">
      <w:pPr>
        <w:spacing w:before="240" w:line="480" w:lineRule="auto"/>
        <w:ind w:left="426"/>
        <w:jc w:val="center"/>
        <w:rPr>
          <w:rFonts w:eastAsiaTheme="minorEastAsia" w:cs="Arial"/>
          <w:b/>
          <w:lang w:val="en-US"/>
        </w:rPr>
      </w:pPr>
      <m:oMath>
        <m:sSub>
          <m:sSubPr>
            <m:ctrlPr>
              <w:rPr>
                <w:rFonts w:ascii="Cambria Math" w:hAnsi="Cambria Math" w:cs="Arial"/>
                <w:b/>
                <w:sz w:val="32"/>
              </w:rPr>
            </m:ctrlPr>
          </m:sSubPr>
          <m:e>
            <m:r>
              <m:rPr>
                <m:sty m:val="b"/>
              </m:rPr>
              <w:rPr>
                <w:rFonts w:ascii="Cambria Math" w:hAnsi="Cambria Math" w:cs="Arial"/>
                <w:sz w:val="32"/>
              </w:rPr>
              <m:t>σ</m:t>
            </m:r>
          </m:e>
          <m:sub>
            <m:r>
              <m:rPr>
                <m:sty m:val="b"/>
              </m:rPr>
              <w:rPr>
                <w:rFonts w:ascii="Cambria Math" w:hAnsi="Cambria Math" w:cs="Arial"/>
                <w:sz w:val="32"/>
              </w:rPr>
              <m:t>t</m:t>
            </m:r>
          </m:sub>
        </m:sSub>
        <m:r>
          <m:rPr>
            <m:sty m:val="b"/>
          </m:rPr>
          <w:rPr>
            <w:rFonts w:ascii="Cambria Math" w:cs="Arial"/>
            <w:sz w:val="32"/>
            <w:lang w:val="en-US"/>
          </w:rPr>
          <m:t>=</m:t>
        </m:r>
        <m:f>
          <m:fPr>
            <m:ctrlPr>
              <w:rPr>
                <w:rFonts w:ascii="Cambria Math" w:hAnsi="Cambria Math" w:cs="Arial"/>
                <w:b/>
                <w:sz w:val="32"/>
              </w:rPr>
            </m:ctrlPr>
          </m:fPr>
          <m:num>
            <m:r>
              <m:rPr>
                <m:sty m:val="b"/>
              </m:rPr>
              <w:rPr>
                <w:rFonts w:ascii="Cambria Math" w:hAnsi="Cambria Math" w:cs="Arial"/>
                <w:sz w:val="32"/>
              </w:rPr>
              <m:t>P</m:t>
            </m:r>
            <m:r>
              <m:rPr>
                <m:sty m:val="b"/>
              </m:rPr>
              <w:rPr>
                <w:rFonts w:ascii="Cambria Math" w:cs="Arial"/>
                <w:sz w:val="32"/>
                <w:lang w:val="en-US"/>
              </w:rPr>
              <m:t xml:space="preserve"> </m:t>
            </m:r>
            <m:r>
              <m:rPr>
                <m:sty m:val="b"/>
              </m:rPr>
              <w:rPr>
                <w:rFonts w:ascii="Cambria Math" w:hAnsi="Cambria Math" w:cs="Arial"/>
                <w:sz w:val="32"/>
              </w:rPr>
              <m:t>r</m:t>
            </m:r>
          </m:num>
          <m:den>
            <m:r>
              <m:rPr>
                <m:sty m:val="b"/>
              </m:rPr>
              <w:rPr>
                <w:rFonts w:ascii="Cambria Math" w:cs="Arial"/>
                <w:sz w:val="32"/>
                <w:lang w:val="es-EC"/>
              </w:rPr>
              <m:t>2</m:t>
            </m:r>
            <m:r>
              <m:rPr>
                <m:sty m:val="b"/>
              </m:rPr>
              <w:rPr>
                <w:rFonts w:ascii="Cambria Math" w:cs="Arial"/>
                <w:sz w:val="32"/>
                <w:lang w:val="en-US"/>
              </w:rPr>
              <m:t xml:space="preserve"> </m:t>
            </m:r>
            <m:r>
              <m:rPr>
                <m:sty m:val="b"/>
              </m:rPr>
              <w:rPr>
                <w:rFonts w:ascii="Cambria Math" w:hAnsi="Cambria Math" w:cs="Arial"/>
                <w:sz w:val="32"/>
              </w:rPr>
              <m:t>t</m:t>
            </m:r>
          </m:den>
        </m:f>
      </m:oMath>
      <w:r w:rsidR="00AE2936" w:rsidRPr="008A0C6E">
        <w:rPr>
          <w:rFonts w:eastAsiaTheme="minorEastAsia" w:cs="Arial"/>
          <w:b/>
          <w:lang w:val="en-US"/>
        </w:rPr>
        <w:t xml:space="preserve">     </w:t>
      </w:r>
      <w:r w:rsidR="00803276" w:rsidRPr="008A0C6E">
        <w:rPr>
          <w:rFonts w:eastAsiaTheme="minorEastAsia" w:cs="Arial"/>
          <w:b/>
          <w:lang w:val="en-US"/>
        </w:rPr>
        <w:t xml:space="preserve">   </w:t>
      </w:r>
      <w:r w:rsidR="00AE2936" w:rsidRPr="008A0C6E">
        <w:rPr>
          <w:rFonts w:eastAsiaTheme="minorEastAsia" w:cs="Arial"/>
          <w:b/>
          <w:lang w:val="en-US"/>
        </w:rPr>
        <w:t xml:space="preserve">  </w:t>
      </w:r>
      <w:r w:rsidR="006A385D" w:rsidRPr="008A0C6E">
        <w:rPr>
          <w:rFonts w:eastAsiaTheme="minorEastAsia" w:cs="Arial"/>
          <w:b/>
          <w:lang w:val="en-US"/>
        </w:rPr>
        <w:tab/>
      </w:r>
      <w:r w:rsidR="006A385D" w:rsidRPr="008A0C6E">
        <w:rPr>
          <w:rFonts w:eastAsiaTheme="minorEastAsia" w:cs="Arial"/>
          <w:b/>
          <w:lang w:val="en-US"/>
        </w:rPr>
        <w:tab/>
      </w:r>
      <w:r w:rsidR="006A385D" w:rsidRPr="008A0C6E">
        <w:rPr>
          <w:rFonts w:eastAsiaTheme="minorEastAsia" w:cs="Arial"/>
          <w:b/>
          <w:lang w:val="en-US"/>
        </w:rPr>
        <w:tab/>
      </w:r>
      <w:r w:rsidR="006A385D" w:rsidRPr="008A0C6E">
        <w:rPr>
          <w:rFonts w:eastAsiaTheme="minorEastAsia" w:cs="Arial"/>
          <w:b/>
          <w:lang w:val="en-US"/>
        </w:rPr>
        <w:tab/>
      </w:r>
      <w:r w:rsidR="006A385D" w:rsidRPr="008A0C6E">
        <w:rPr>
          <w:rFonts w:eastAsiaTheme="minorEastAsia" w:cs="Arial"/>
          <w:b/>
          <w:lang w:val="en-US"/>
        </w:rPr>
        <w:tab/>
      </w:r>
      <w:r w:rsidR="006A385D" w:rsidRPr="008A0C6E">
        <w:rPr>
          <w:rFonts w:eastAsiaTheme="minorEastAsia" w:cs="Arial"/>
          <w:b/>
          <w:lang w:val="en-US"/>
        </w:rPr>
        <w:tab/>
      </w:r>
      <w:r w:rsidR="006A385D" w:rsidRPr="008A0C6E">
        <w:rPr>
          <w:rFonts w:eastAsiaTheme="minorEastAsia" w:cs="Arial"/>
          <w:b/>
          <w:lang w:val="en-US"/>
        </w:rPr>
        <w:tab/>
      </w:r>
      <w:r w:rsidR="006A385D" w:rsidRPr="008A0C6E">
        <w:rPr>
          <w:rFonts w:eastAsiaTheme="minorEastAsia" w:cs="Arial"/>
          <w:b/>
          <w:lang w:val="en-US"/>
        </w:rPr>
        <w:tab/>
      </w:r>
      <w:r w:rsidR="00AE2936" w:rsidRPr="008A0C6E">
        <w:rPr>
          <w:rFonts w:eastAsiaTheme="minorEastAsia" w:cs="Arial"/>
          <w:b/>
          <w:lang w:val="en-US"/>
        </w:rPr>
        <w:t xml:space="preserve">    (2.</w:t>
      </w:r>
      <w:r w:rsidR="000244D3" w:rsidRPr="008A0C6E">
        <w:rPr>
          <w:rFonts w:eastAsiaTheme="minorEastAsia" w:cs="Arial"/>
          <w:b/>
          <w:lang w:val="en-US"/>
        </w:rPr>
        <w:t>1</w:t>
      </w:r>
      <w:r w:rsidR="00352163" w:rsidRPr="008A0C6E">
        <w:rPr>
          <w:rFonts w:eastAsiaTheme="minorEastAsia" w:cs="Arial"/>
          <w:b/>
          <w:lang w:val="en-US"/>
        </w:rPr>
        <w:t>3</w:t>
      </w:r>
      <w:r w:rsidR="00AE2936" w:rsidRPr="008A0C6E">
        <w:rPr>
          <w:rFonts w:eastAsiaTheme="minorEastAsia" w:cs="Arial"/>
          <w:b/>
          <w:lang w:val="en-US"/>
        </w:rPr>
        <w:t>)</w:t>
      </w:r>
    </w:p>
    <w:p w:rsidR="00AE2936" w:rsidRPr="002C2EA5" w:rsidRDefault="00E53015" w:rsidP="00144595">
      <w:pPr>
        <w:spacing w:line="480" w:lineRule="auto"/>
        <w:ind w:left="426"/>
        <w:jc w:val="center"/>
        <w:rPr>
          <w:rFonts w:eastAsiaTheme="minorEastAsia" w:cs="Arial"/>
        </w:rPr>
      </w:pPr>
      <m:oMathPara>
        <m:oMath>
          <m:sSub>
            <m:sSubPr>
              <m:ctrlPr>
                <w:rPr>
                  <w:rFonts w:ascii="Cambria Math" w:hAnsi="Cambria Math" w:cs="Arial"/>
                  <w:i/>
                </w:rPr>
              </m:ctrlPr>
            </m:sSubPr>
            <m:e>
              <m:r>
                <w:rPr>
                  <w:rFonts w:ascii="Cambria Math" w:hAnsi="Cambria Math" w:cs="Arial"/>
                </w:rPr>
                <m:t>σ</m:t>
              </m:r>
            </m:e>
            <m:sub>
              <m:r>
                <w:rPr>
                  <w:rFonts w:ascii="Cambria Math" w:hAnsi="Cambria Math" w:cs="Arial"/>
                </w:rPr>
                <m:t>t</m:t>
              </m:r>
            </m:sub>
          </m:sSub>
          <m:r>
            <w:rPr>
              <w:rFonts w:ascii="Cambria Math" w:cs="Arial"/>
              <w:lang w:val="es-EC"/>
            </w:rPr>
            <m:t>=</m:t>
          </m:r>
          <m:f>
            <m:fPr>
              <m:ctrlPr>
                <w:rPr>
                  <w:rFonts w:ascii="Cambria Math" w:hAnsi="Cambria Math" w:cs="Arial"/>
                  <w:i/>
                </w:rPr>
              </m:ctrlPr>
            </m:fPr>
            <m:num>
              <m:r>
                <w:rPr>
                  <w:rFonts w:ascii="Cambria Math" w:hAnsi="Cambria Math" w:cs="Arial"/>
                </w:rPr>
                <m:t>P</m:t>
              </m:r>
              <m:r>
                <w:rPr>
                  <w:rFonts w:ascii="Cambria Math" w:cs="Arial"/>
                </w:rPr>
                <m:t xml:space="preserve"> 0.850</m:t>
              </m:r>
            </m:num>
            <m:den>
              <m:r>
                <w:rPr>
                  <w:rFonts w:ascii="Cambria Math" w:cs="Arial"/>
                  <w:lang w:val="es-EC"/>
                </w:rPr>
                <m:t xml:space="preserve">2 </m:t>
              </m:r>
              <m:d>
                <m:dPr>
                  <m:ctrlPr>
                    <w:rPr>
                      <w:rFonts w:ascii="Cambria Math" w:hAnsi="Cambria Math" w:cs="Arial"/>
                      <w:i/>
                    </w:rPr>
                  </m:ctrlPr>
                </m:dPr>
                <m:e>
                  <m:r>
                    <w:rPr>
                      <w:rFonts w:ascii="Cambria Math" w:cs="Arial"/>
                    </w:rPr>
                    <m:t>0.01</m:t>
                  </m:r>
                </m:e>
              </m:d>
            </m:den>
          </m:f>
          <m:r>
            <w:rPr>
              <w:rFonts w:ascii="Cambria Math" w:eastAsiaTheme="minorEastAsia" w:cs="Arial"/>
            </w:rPr>
            <m:t xml:space="preserve">=42.5 </m:t>
          </m:r>
          <m:r>
            <w:rPr>
              <w:rFonts w:ascii="Cambria Math" w:eastAsiaTheme="minorEastAsia" w:hAnsi="Cambria Math" w:cs="Arial"/>
            </w:rPr>
            <m:t>P</m:t>
          </m:r>
        </m:oMath>
      </m:oMathPara>
    </w:p>
    <w:p w:rsidR="00AE2936" w:rsidRDefault="00AE2936" w:rsidP="00144595">
      <w:pPr>
        <w:spacing w:line="480" w:lineRule="auto"/>
        <w:ind w:left="426"/>
        <w:jc w:val="center"/>
        <w:rPr>
          <w:rFonts w:eastAsiaTheme="minorEastAsia" w:cs="Arial"/>
        </w:rPr>
      </w:pPr>
      <m:oMathPara>
        <m:oMath>
          <m:r>
            <w:rPr>
              <w:rFonts w:ascii="Cambria Math" w:hAnsi="Cambria Math" w:cs="Arial"/>
            </w:rPr>
            <m:t>P</m:t>
          </m:r>
          <m:r>
            <w:rPr>
              <w:rFonts w:asci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σ</m:t>
                  </m:r>
                </m:e>
                <m:sub>
                  <m:r>
                    <w:rPr>
                      <w:rFonts w:ascii="Cambria Math" w:hAnsi="Cambria Math" w:cs="Arial"/>
                    </w:rPr>
                    <m:t>t</m:t>
                  </m:r>
                </m:sub>
              </m:sSub>
            </m:num>
            <m:den>
              <m:r>
                <w:rPr>
                  <w:rFonts w:ascii="Cambria Math" w:cs="Arial"/>
                </w:rPr>
                <m:t>42.5</m:t>
              </m:r>
            </m:den>
          </m:f>
          <m:r>
            <w:rPr>
              <w:rFonts w:ascii="Cambria Math" w:cs="Arial"/>
            </w:rPr>
            <m:t>=</m:t>
          </m:r>
          <m:f>
            <m:fPr>
              <m:ctrlPr>
                <w:rPr>
                  <w:rFonts w:ascii="Cambria Math" w:hAnsi="Cambria Math" w:cs="Arial"/>
                  <w:i/>
                </w:rPr>
              </m:ctrlPr>
            </m:fPr>
            <m:num>
              <m:r>
                <w:rPr>
                  <w:rFonts w:ascii="Cambria Math" w:cs="Arial"/>
                </w:rPr>
                <m:t>62000000</m:t>
              </m:r>
            </m:num>
            <m:den>
              <m:r>
                <w:rPr>
                  <w:rFonts w:ascii="Cambria Math" w:cs="Arial"/>
                </w:rPr>
                <m:t>42.5</m:t>
              </m:r>
            </m:den>
          </m:f>
          <m:r>
            <w:rPr>
              <w:rFonts w:ascii="Cambria Math" w:cs="Arial"/>
            </w:rPr>
            <m:t xml:space="preserve">=1458823.53 </m:t>
          </m:r>
          <m:r>
            <w:rPr>
              <w:rFonts w:ascii="Cambria Math" w:hAnsi="Cambria Math" w:cs="Arial"/>
            </w:rPr>
            <m:t>Pa</m:t>
          </m:r>
          <m:r>
            <w:rPr>
              <w:rFonts w:ascii="Cambria Math" w:cs="Arial"/>
            </w:rPr>
            <m:t>.</m:t>
          </m:r>
        </m:oMath>
      </m:oMathPara>
    </w:p>
    <w:p w:rsidR="000244D3" w:rsidRDefault="000244D3" w:rsidP="00144595">
      <w:pPr>
        <w:spacing w:line="480" w:lineRule="auto"/>
        <w:ind w:left="426"/>
        <w:jc w:val="both"/>
        <w:rPr>
          <w:rFonts w:cs="Arial"/>
        </w:rPr>
      </w:pPr>
      <w:r>
        <w:rPr>
          <w:rFonts w:cs="Arial"/>
        </w:rPr>
        <w:t xml:space="preserve">Esta sería la presión promedio en el punto </w:t>
      </w:r>
      <w:r w:rsidR="0038039D">
        <w:rPr>
          <w:rFonts w:cs="Arial"/>
        </w:rPr>
        <w:t>“</w:t>
      </w:r>
      <w:r w:rsidR="00803276">
        <w:rPr>
          <w:rFonts w:cs="Arial"/>
        </w:rPr>
        <w:t>A</w:t>
      </w:r>
      <w:r w:rsidR="0038039D">
        <w:rPr>
          <w:rFonts w:cs="Arial"/>
        </w:rPr>
        <w:t>”, a</w:t>
      </w:r>
      <w:r>
        <w:rPr>
          <w:rFonts w:cs="Arial"/>
        </w:rPr>
        <w:t>hora</w:t>
      </w:r>
      <w:r w:rsidR="00DE1665">
        <w:rPr>
          <w:rFonts w:cs="Arial"/>
        </w:rPr>
        <w:t xml:space="preserve"> se</w:t>
      </w:r>
      <w:r>
        <w:rPr>
          <w:rFonts w:cs="Arial"/>
        </w:rPr>
        <w:t xml:space="preserve"> halla la densidad de la mezcla </w:t>
      </w:r>
      <w:r w:rsidR="0038039D">
        <w:rPr>
          <w:rFonts w:cs="Arial"/>
        </w:rPr>
        <w:t>de gases en el mismo punto.</w:t>
      </w:r>
    </w:p>
    <w:p w:rsidR="000244D3" w:rsidRDefault="000244D3" w:rsidP="000244D3">
      <w:pPr>
        <w:spacing w:line="480" w:lineRule="auto"/>
        <w:ind w:left="426"/>
        <w:jc w:val="both"/>
        <w:rPr>
          <w:rFonts w:cs="Arial"/>
        </w:rPr>
      </w:pPr>
      <w:r>
        <w:rPr>
          <w:rFonts w:cs="Arial"/>
        </w:rPr>
        <w:t>Los datos para hallar la densidad son:</w:t>
      </w:r>
    </w:p>
    <w:p w:rsidR="000244D3" w:rsidRDefault="000244D3" w:rsidP="00144595">
      <w:pPr>
        <w:spacing w:line="480" w:lineRule="auto"/>
        <w:ind w:left="426"/>
        <w:jc w:val="both"/>
        <w:rPr>
          <w:rFonts w:cs="Arial"/>
        </w:rPr>
      </w:pPr>
      <w:r>
        <w:rPr>
          <w:rFonts w:cs="Arial"/>
        </w:rPr>
        <w:t>T= 340°C = 613° K (Temperatura Absoluta)</w:t>
      </w:r>
      <w:r w:rsidR="00144595">
        <w:rPr>
          <w:rFonts w:cs="Arial"/>
        </w:rPr>
        <w:t>.</w:t>
      </w:r>
    </w:p>
    <w:p w:rsidR="000244D3" w:rsidRDefault="000244D3" w:rsidP="00144595">
      <w:pPr>
        <w:spacing w:line="480" w:lineRule="auto"/>
        <w:ind w:left="426"/>
        <w:jc w:val="both"/>
        <w:rPr>
          <w:rFonts w:cs="Arial"/>
        </w:rPr>
      </w:pPr>
      <w:r>
        <w:rPr>
          <w:rFonts w:cs="Arial"/>
        </w:rPr>
        <w:t>P= 1458823.53 Pa = 0.997 Atm. (Presión Absoluta)</w:t>
      </w:r>
      <w:r w:rsidR="00144595">
        <w:rPr>
          <w:rFonts w:cs="Arial"/>
        </w:rPr>
        <w:t>.</w:t>
      </w:r>
    </w:p>
    <w:p w:rsidR="000244D3" w:rsidRDefault="000244D3" w:rsidP="00144595">
      <w:pPr>
        <w:spacing w:line="480" w:lineRule="auto"/>
        <w:ind w:left="426"/>
        <w:jc w:val="both"/>
        <w:rPr>
          <w:rFonts w:cs="Arial"/>
        </w:rPr>
      </w:pPr>
      <w:r>
        <w:rPr>
          <w:rFonts w:cs="Arial"/>
        </w:rPr>
        <w:t>M</w:t>
      </w:r>
      <w:r w:rsidR="00144595">
        <w:rPr>
          <w:rFonts w:cs="Arial"/>
        </w:rPr>
        <w:t>w</w:t>
      </w:r>
      <w:r>
        <w:rPr>
          <w:rFonts w:cs="Arial"/>
        </w:rPr>
        <w:t>= peso molecular del gas.</w:t>
      </w:r>
    </w:p>
    <w:p w:rsidR="000244D3" w:rsidRPr="0072701A" w:rsidRDefault="000244D3" w:rsidP="00144595">
      <w:pPr>
        <w:spacing w:line="480" w:lineRule="auto"/>
        <w:ind w:left="426"/>
        <w:jc w:val="both"/>
        <w:rPr>
          <w:rFonts w:cs="Arial"/>
          <w:lang w:val="en-US"/>
        </w:rPr>
      </w:pPr>
      <w:r w:rsidRPr="0072701A">
        <w:rPr>
          <w:rFonts w:cs="Arial"/>
          <w:lang w:val="en-US"/>
        </w:rPr>
        <w:t>R= 0.08206 l-atm/gmol-k.</w:t>
      </w:r>
    </w:p>
    <w:p w:rsidR="000244D3" w:rsidRPr="005677D8" w:rsidRDefault="0038039D" w:rsidP="00144595">
      <w:pPr>
        <w:spacing w:line="480" w:lineRule="auto"/>
        <w:ind w:left="426"/>
        <w:jc w:val="center"/>
        <w:rPr>
          <w:rFonts w:eastAsiaTheme="minorEastAsia" w:cs="Arial"/>
          <w:b/>
        </w:rPr>
      </w:pPr>
      <m:oMath>
        <m:r>
          <m:rPr>
            <m:sty m:val="b"/>
          </m:rPr>
          <w:rPr>
            <w:rFonts w:ascii="Cambria Math" w:hAnsi="Cambria Math" w:cs="Arial"/>
            <w:sz w:val="32"/>
          </w:rPr>
          <m:t>ρ</m:t>
        </m:r>
        <m:r>
          <m:rPr>
            <m:sty m:val="b"/>
          </m:rPr>
          <w:rPr>
            <w:rFonts w:ascii="Cambria Math" w:cs="Arial"/>
            <w:sz w:val="32"/>
          </w:rPr>
          <m:t>=</m:t>
        </m:r>
        <m:f>
          <m:fPr>
            <m:ctrlPr>
              <w:rPr>
                <w:rFonts w:ascii="Cambria Math" w:hAnsi="Cambria Math" w:cs="Arial"/>
                <w:b/>
                <w:sz w:val="32"/>
              </w:rPr>
            </m:ctrlPr>
          </m:fPr>
          <m:num>
            <m:d>
              <m:dPr>
                <m:ctrlPr>
                  <w:rPr>
                    <w:rFonts w:ascii="Cambria Math" w:hAnsi="Cambria Math" w:cs="Arial"/>
                    <w:b/>
                    <w:sz w:val="32"/>
                  </w:rPr>
                </m:ctrlPr>
              </m:dPr>
              <m:e>
                <m:r>
                  <m:rPr>
                    <m:sty m:val="b"/>
                  </m:rPr>
                  <w:rPr>
                    <w:rFonts w:ascii="Cambria Math" w:hAnsi="Cambria Math" w:cs="Arial"/>
                    <w:sz w:val="32"/>
                  </w:rPr>
                  <m:t>Px</m:t>
                </m:r>
                <m:r>
                  <m:rPr>
                    <m:sty m:val="b"/>
                  </m:rPr>
                  <w:rPr>
                    <w:rFonts w:ascii="Cambria Math" w:cs="Arial"/>
                    <w:sz w:val="32"/>
                  </w:rPr>
                  <m:t xml:space="preserve"> </m:t>
                </m:r>
                <m:r>
                  <m:rPr>
                    <m:sty m:val="b"/>
                  </m:rPr>
                  <w:rPr>
                    <w:rFonts w:ascii="Cambria Math" w:hAnsi="Cambria Math" w:cs="Arial"/>
                    <w:sz w:val="32"/>
                  </w:rPr>
                  <m:t>MW</m:t>
                </m:r>
              </m:e>
            </m:d>
          </m:num>
          <m:den>
            <m:d>
              <m:dPr>
                <m:ctrlPr>
                  <w:rPr>
                    <w:rFonts w:ascii="Cambria Math" w:hAnsi="Cambria Math" w:cs="Arial"/>
                    <w:b/>
                    <w:sz w:val="32"/>
                  </w:rPr>
                </m:ctrlPr>
              </m:dPr>
              <m:e>
                <m:r>
                  <m:rPr>
                    <m:sty m:val="b"/>
                  </m:rPr>
                  <w:rPr>
                    <w:rFonts w:ascii="Cambria Math" w:hAnsi="Cambria Math" w:cs="Arial"/>
                    <w:sz w:val="32"/>
                  </w:rPr>
                  <m:t>Rx</m:t>
                </m:r>
                <m:r>
                  <m:rPr>
                    <m:sty m:val="b"/>
                  </m:rPr>
                  <w:rPr>
                    <w:rFonts w:ascii="Cambria Math" w:cs="Arial"/>
                    <w:sz w:val="32"/>
                  </w:rPr>
                  <m:t xml:space="preserve"> </m:t>
                </m:r>
                <m:r>
                  <m:rPr>
                    <m:sty m:val="b"/>
                  </m:rPr>
                  <w:rPr>
                    <w:rFonts w:ascii="Cambria Math" w:hAnsi="Cambria Math" w:cs="Arial"/>
                    <w:sz w:val="32"/>
                  </w:rPr>
                  <m:t>T</m:t>
                </m:r>
              </m:e>
            </m:d>
          </m:den>
        </m:f>
      </m:oMath>
      <w:r w:rsidR="000244D3" w:rsidRPr="005677D8">
        <w:rPr>
          <w:rFonts w:eastAsiaTheme="minorEastAsia" w:cs="Arial"/>
          <w:b/>
          <w:sz w:val="32"/>
        </w:rPr>
        <w:t xml:space="preserve"> </w:t>
      </w:r>
      <w:r w:rsidR="000244D3" w:rsidRPr="005677D8">
        <w:rPr>
          <w:rFonts w:eastAsiaTheme="minorEastAsia" w:cs="Arial"/>
          <w:b/>
        </w:rPr>
        <w:t xml:space="preserve"> [</w:t>
      </w:r>
      <w:r w:rsidR="000244D3">
        <w:rPr>
          <w:rFonts w:eastAsiaTheme="minorEastAsia" w:cs="Arial"/>
          <w:b/>
        </w:rPr>
        <w:t>11</w:t>
      </w:r>
      <w:r w:rsidR="000244D3" w:rsidRPr="005677D8">
        <w:rPr>
          <w:rFonts w:eastAsiaTheme="minorEastAsia" w:cs="Arial"/>
          <w:b/>
        </w:rPr>
        <w:t xml:space="preserve">]     </w:t>
      </w:r>
      <w:r>
        <w:rPr>
          <w:rFonts w:eastAsiaTheme="minorEastAsia" w:cs="Arial"/>
          <w:b/>
        </w:rPr>
        <w:tab/>
      </w:r>
      <w:r>
        <w:rPr>
          <w:rFonts w:eastAsiaTheme="minorEastAsia" w:cs="Arial"/>
          <w:b/>
        </w:rPr>
        <w:tab/>
      </w:r>
      <w:r>
        <w:rPr>
          <w:rFonts w:eastAsiaTheme="minorEastAsia" w:cs="Arial"/>
          <w:b/>
        </w:rPr>
        <w:tab/>
      </w:r>
      <w:r>
        <w:rPr>
          <w:rFonts w:eastAsiaTheme="minorEastAsia" w:cs="Arial"/>
          <w:b/>
        </w:rPr>
        <w:tab/>
      </w:r>
      <w:r>
        <w:rPr>
          <w:rFonts w:eastAsiaTheme="minorEastAsia" w:cs="Arial"/>
          <w:b/>
        </w:rPr>
        <w:tab/>
      </w:r>
      <w:r>
        <w:rPr>
          <w:rFonts w:eastAsiaTheme="minorEastAsia" w:cs="Arial"/>
          <w:b/>
        </w:rPr>
        <w:tab/>
      </w:r>
      <w:r w:rsidR="000244D3" w:rsidRPr="005677D8">
        <w:rPr>
          <w:rFonts w:eastAsiaTheme="minorEastAsia" w:cs="Arial"/>
          <w:b/>
        </w:rPr>
        <w:t xml:space="preserve">    </w:t>
      </w:r>
      <w:r w:rsidRPr="005677D8">
        <w:rPr>
          <w:rFonts w:eastAsiaTheme="minorEastAsia" w:cs="Arial"/>
          <w:b/>
        </w:rPr>
        <w:t>(2.</w:t>
      </w:r>
      <w:r>
        <w:rPr>
          <w:rFonts w:eastAsiaTheme="minorEastAsia" w:cs="Arial"/>
          <w:b/>
        </w:rPr>
        <w:t>14</w:t>
      </w:r>
      <w:r w:rsidRPr="005677D8">
        <w:rPr>
          <w:rFonts w:eastAsiaTheme="minorEastAsia" w:cs="Arial"/>
          <w:b/>
        </w:rPr>
        <w:t xml:space="preserve">)         </w:t>
      </w:r>
      <w:r w:rsidR="000244D3" w:rsidRPr="005677D8">
        <w:rPr>
          <w:rFonts w:eastAsiaTheme="minorEastAsia" w:cs="Arial"/>
          <w:b/>
        </w:rPr>
        <w:t xml:space="preserve">                          </w:t>
      </w:r>
    </w:p>
    <w:p w:rsidR="008B10A8" w:rsidRDefault="0038039D" w:rsidP="008B10A8">
      <w:pPr>
        <w:pStyle w:val="Epgrafe"/>
        <w:spacing w:line="276" w:lineRule="auto"/>
        <w:ind w:left="426"/>
        <w:jc w:val="center"/>
        <w:rPr>
          <w:color w:val="auto"/>
          <w:sz w:val="24"/>
          <w:szCs w:val="24"/>
        </w:rPr>
      </w:pPr>
      <w:bookmarkStart w:id="55" w:name="_Toc327909608"/>
      <w:r w:rsidRPr="0038039D">
        <w:rPr>
          <w:color w:val="auto"/>
          <w:sz w:val="24"/>
          <w:szCs w:val="24"/>
        </w:rPr>
        <w:t xml:space="preserve">TABLA </w:t>
      </w:r>
      <w:r w:rsidR="008B10A8">
        <w:rPr>
          <w:color w:val="auto"/>
          <w:sz w:val="24"/>
          <w:szCs w:val="24"/>
        </w:rPr>
        <w:t>9</w:t>
      </w:r>
      <w:r w:rsidRPr="0038039D">
        <w:rPr>
          <w:color w:val="auto"/>
          <w:sz w:val="24"/>
          <w:szCs w:val="24"/>
        </w:rPr>
        <w:t xml:space="preserve"> </w:t>
      </w:r>
    </w:p>
    <w:p w:rsidR="000244D3" w:rsidRPr="0038039D" w:rsidRDefault="0038039D" w:rsidP="008B10A8">
      <w:pPr>
        <w:pStyle w:val="Epgrafe"/>
        <w:spacing w:line="360" w:lineRule="auto"/>
        <w:ind w:left="426"/>
        <w:jc w:val="center"/>
        <w:rPr>
          <w:rFonts w:cs="Arial"/>
          <w:bCs w:val="0"/>
          <w:color w:val="auto"/>
          <w:sz w:val="24"/>
          <w:szCs w:val="24"/>
        </w:rPr>
      </w:pPr>
      <w:r w:rsidRPr="0038039D">
        <w:rPr>
          <w:color w:val="auto"/>
          <w:sz w:val="24"/>
          <w:szCs w:val="24"/>
        </w:rPr>
        <w:t xml:space="preserve"> </w:t>
      </w:r>
      <w:r w:rsidR="000244D3" w:rsidRPr="0038039D">
        <w:rPr>
          <w:rFonts w:cs="Arial"/>
          <w:bCs w:val="0"/>
          <w:color w:val="auto"/>
          <w:sz w:val="24"/>
          <w:szCs w:val="24"/>
        </w:rPr>
        <w:t>CÁLCULO DE LA DENSIDAD DE LA MEZCLA DE LOS GASES A LA SALIDA DEL HORNO.</w:t>
      </w:r>
      <w:bookmarkEnd w:id="55"/>
    </w:p>
    <w:tbl>
      <w:tblPr>
        <w:tblW w:w="6800" w:type="dxa"/>
        <w:jc w:val="center"/>
        <w:tblInd w:w="51" w:type="dxa"/>
        <w:tblCellMar>
          <w:left w:w="70" w:type="dxa"/>
          <w:right w:w="70" w:type="dxa"/>
        </w:tblCellMar>
        <w:tblLook w:val="04A0"/>
      </w:tblPr>
      <w:tblGrid>
        <w:gridCol w:w="1200"/>
        <w:gridCol w:w="1520"/>
        <w:gridCol w:w="1200"/>
        <w:gridCol w:w="1437"/>
        <w:gridCol w:w="1443"/>
      </w:tblGrid>
      <w:tr w:rsidR="000244D3" w:rsidRPr="00251501" w:rsidTr="001F2418">
        <w:trPr>
          <w:trHeight w:val="315"/>
          <w:jc w:val="center"/>
        </w:trPr>
        <w:tc>
          <w:tcPr>
            <w:tcW w:w="1200" w:type="dxa"/>
            <w:tcBorders>
              <w:top w:val="nil"/>
              <w:left w:val="nil"/>
              <w:bottom w:val="double" w:sz="6" w:space="0" w:color="auto"/>
              <w:right w:val="nil"/>
            </w:tcBorders>
            <w:shd w:val="clear" w:color="000000" w:fill="C2D69A"/>
            <w:noWrap/>
            <w:vAlign w:val="bottom"/>
            <w:hideMark/>
          </w:tcPr>
          <w:p w:rsidR="000244D3" w:rsidRPr="00251501" w:rsidRDefault="000244D3" w:rsidP="001F2418">
            <w:pPr>
              <w:spacing w:after="0" w:line="240" w:lineRule="auto"/>
              <w:rPr>
                <w:rFonts w:ascii="Calibri" w:eastAsia="Times New Roman" w:hAnsi="Calibri" w:cs="Calibri"/>
                <w:lang w:val="es-EC" w:eastAsia="es-EC"/>
              </w:rPr>
            </w:pPr>
            <w:r w:rsidRPr="00251501">
              <w:rPr>
                <w:rFonts w:ascii="Calibri" w:eastAsia="Times New Roman" w:hAnsi="Calibri" w:cs="Calibri"/>
                <w:sz w:val="22"/>
                <w:lang w:val="es-EC" w:eastAsia="es-EC"/>
              </w:rPr>
              <w:t xml:space="preserve">Gas </w:t>
            </w:r>
          </w:p>
        </w:tc>
        <w:tc>
          <w:tcPr>
            <w:tcW w:w="1520" w:type="dxa"/>
            <w:tcBorders>
              <w:top w:val="nil"/>
              <w:left w:val="nil"/>
              <w:bottom w:val="double" w:sz="6" w:space="0" w:color="auto"/>
              <w:right w:val="nil"/>
            </w:tcBorders>
            <w:shd w:val="clear" w:color="000000" w:fill="C2D69A"/>
            <w:noWrap/>
            <w:vAlign w:val="bottom"/>
            <w:hideMark/>
          </w:tcPr>
          <w:p w:rsidR="000244D3" w:rsidRPr="00251501" w:rsidRDefault="000244D3" w:rsidP="001F2418">
            <w:pPr>
              <w:spacing w:after="0" w:line="240" w:lineRule="auto"/>
              <w:rPr>
                <w:rFonts w:ascii="Calibri" w:eastAsia="Times New Roman" w:hAnsi="Calibri" w:cs="Calibri"/>
                <w:lang w:val="es-EC" w:eastAsia="es-EC"/>
              </w:rPr>
            </w:pPr>
            <w:r w:rsidRPr="00251501">
              <w:rPr>
                <w:rFonts w:ascii="Calibri" w:eastAsia="Times New Roman" w:hAnsi="Calibri" w:cs="Calibri"/>
                <w:sz w:val="22"/>
                <w:lang w:val="es-EC" w:eastAsia="es-EC"/>
              </w:rPr>
              <w:t>Flujo (Mg/nm3)</w:t>
            </w:r>
          </w:p>
        </w:tc>
        <w:tc>
          <w:tcPr>
            <w:tcW w:w="1200" w:type="dxa"/>
            <w:tcBorders>
              <w:top w:val="nil"/>
              <w:left w:val="nil"/>
              <w:bottom w:val="double" w:sz="6" w:space="0" w:color="auto"/>
              <w:right w:val="nil"/>
            </w:tcBorders>
            <w:shd w:val="clear" w:color="000000" w:fill="C2D69A"/>
            <w:noWrap/>
            <w:vAlign w:val="bottom"/>
            <w:hideMark/>
          </w:tcPr>
          <w:p w:rsidR="000244D3" w:rsidRPr="00251501" w:rsidRDefault="000244D3" w:rsidP="001F2418">
            <w:pPr>
              <w:spacing w:after="0" w:line="240" w:lineRule="auto"/>
              <w:rPr>
                <w:rFonts w:ascii="Calibri" w:eastAsia="Times New Roman" w:hAnsi="Calibri" w:cs="Calibri"/>
                <w:lang w:val="es-EC" w:eastAsia="es-EC"/>
              </w:rPr>
            </w:pPr>
            <w:r w:rsidRPr="00251501">
              <w:rPr>
                <w:rFonts w:ascii="Calibri" w:eastAsia="Times New Roman" w:hAnsi="Calibri" w:cs="Calibri"/>
                <w:sz w:val="22"/>
                <w:lang w:val="es-EC" w:eastAsia="es-EC"/>
              </w:rPr>
              <w:t>Porcentaje</w:t>
            </w:r>
          </w:p>
        </w:tc>
        <w:tc>
          <w:tcPr>
            <w:tcW w:w="1437" w:type="dxa"/>
            <w:tcBorders>
              <w:top w:val="nil"/>
              <w:left w:val="nil"/>
              <w:bottom w:val="double" w:sz="6" w:space="0" w:color="auto"/>
              <w:right w:val="nil"/>
            </w:tcBorders>
            <w:shd w:val="clear" w:color="000000" w:fill="C2D69A"/>
            <w:noWrap/>
            <w:vAlign w:val="bottom"/>
            <w:hideMark/>
          </w:tcPr>
          <w:p w:rsidR="000244D3" w:rsidRPr="00251501" w:rsidRDefault="000244D3" w:rsidP="001F2418">
            <w:pPr>
              <w:spacing w:after="0" w:line="240" w:lineRule="auto"/>
              <w:rPr>
                <w:rFonts w:ascii="Calibri" w:eastAsia="Times New Roman" w:hAnsi="Calibri" w:cs="Calibri"/>
                <w:lang w:val="es-EC" w:eastAsia="es-EC"/>
              </w:rPr>
            </w:pPr>
            <w:r w:rsidRPr="00251501">
              <w:rPr>
                <w:rFonts w:ascii="Calibri" w:eastAsia="Times New Roman" w:hAnsi="Calibri" w:cs="Calibri"/>
                <w:sz w:val="22"/>
                <w:lang w:val="es-EC" w:eastAsia="es-EC"/>
              </w:rPr>
              <w:t>Densidad (g/l)</w:t>
            </w:r>
          </w:p>
        </w:tc>
        <w:tc>
          <w:tcPr>
            <w:tcW w:w="1443" w:type="dxa"/>
            <w:tcBorders>
              <w:top w:val="nil"/>
              <w:left w:val="nil"/>
              <w:bottom w:val="double" w:sz="6" w:space="0" w:color="auto"/>
              <w:right w:val="nil"/>
            </w:tcBorders>
            <w:shd w:val="clear" w:color="000000" w:fill="C2D69A"/>
            <w:noWrap/>
            <w:vAlign w:val="bottom"/>
            <w:hideMark/>
          </w:tcPr>
          <w:p w:rsidR="000244D3" w:rsidRPr="00251501" w:rsidRDefault="000244D3" w:rsidP="001F2418">
            <w:pPr>
              <w:spacing w:after="0" w:line="240" w:lineRule="auto"/>
              <w:rPr>
                <w:rFonts w:ascii="Calibri" w:eastAsia="Times New Roman" w:hAnsi="Calibri" w:cs="Calibri"/>
                <w:lang w:val="es-EC" w:eastAsia="es-EC"/>
              </w:rPr>
            </w:pPr>
            <w:r w:rsidRPr="00251501">
              <w:rPr>
                <w:rFonts w:ascii="Calibri" w:eastAsia="Times New Roman" w:hAnsi="Calibri" w:cs="Calibri"/>
                <w:sz w:val="22"/>
                <w:lang w:val="es-EC" w:eastAsia="es-EC"/>
              </w:rPr>
              <w:t>Densidad total</w:t>
            </w:r>
          </w:p>
        </w:tc>
      </w:tr>
      <w:tr w:rsidR="000244D3" w:rsidRPr="00251501" w:rsidTr="001F2418">
        <w:trPr>
          <w:trHeight w:val="315"/>
          <w:jc w:val="center"/>
        </w:trPr>
        <w:tc>
          <w:tcPr>
            <w:tcW w:w="1200" w:type="dxa"/>
            <w:tcBorders>
              <w:top w:val="nil"/>
              <w:left w:val="nil"/>
              <w:bottom w:val="nil"/>
              <w:right w:val="nil"/>
            </w:tcBorders>
            <w:shd w:val="clear" w:color="auto" w:fill="auto"/>
            <w:noWrap/>
            <w:vAlign w:val="bottom"/>
            <w:hideMark/>
          </w:tcPr>
          <w:p w:rsidR="000244D3" w:rsidRPr="00251501" w:rsidRDefault="000244D3" w:rsidP="001F2418">
            <w:pPr>
              <w:spacing w:after="0" w:line="240" w:lineRule="auto"/>
              <w:rPr>
                <w:rFonts w:ascii="Calibri" w:eastAsia="Times New Roman" w:hAnsi="Calibri" w:cs="Calibri"/>
                <w:color w:val="000000"/>
                <w:lang w:val="es-EC" w:eastAsia="es-EC"/>
              </w:rPr>
            </w:pPr>
            <w:r w:rsidRPr="00251501">
              <w:rPr>
                <w:rFonts w:ascii="Calibri" w:eastAsia="Times New Roman" w:hAnsi="Calibri" w:cs="Calibri"/>
                <w:color w:val="000000"/>
                <w:sz w:val="22"/>
                <w:lang w:val="es-EC" w:eastAsia="es-EC"/>
              </w:rPr>
              <w:t>CO</w:t>
            </w:r>
          </w:p>
        </w:tc>
        <w:tc>
          <w:tcPr>
            <w:tcW w:w="1520" w:type="dxa"/>
            <w:tcBorders>
              <w:top w:val="nil"/>
              <w:left w:val="nil"/>
              <w:bottom w:val="nil"/>
              <w:right w:val="nil"/>
            </w:tcBorders>
            <w:shd w:val="clear" w:color="auto" w:fill="auto"/>
            <w:noWrap/>
            <w:vAlign w:val="bottom"/>
            <w:hideMark/>
          </w:tcPr>
          <w:p w:rsidR="000244D3" w:rsidRPr="00251501" w:rsidRDefault="000244D3" w:rsidP="001F2418">
            <w:pPr>
              <w:spacing w:after="0" w:line="240" w:lineRule="auto"/>
              <w:jc w:val="right"/>
              <w:rPr>
                <w:rFonts w:ascii="Calibri" w:eastAsia="Times New Roman" w:hAnsi="Calibri" w:cs="Calibri"/>
                <w:color w:val="000000"/>
                <w:lang w:val="es-EC" w:eastAsia="es-EC"/>
              </w:rPr>
            </w:pPr>
            <w:r w:rsidRPr="00251501">
              <w:rPr>
                <w:rFonts w:ascii="Calibri" w:eastAsia="Times New Roman" w:hAnsi="Calibri" w:cs="Calibri"/>
                <w:color w:val="000000"/>
                <w:sz w:val="22"/>
                <w:lang w:val="es-EC" w:eastAsia="es-EC"/>
              </w:rPr>
              <w:t>21,5</w:t>
            </w:r>
          </w:p>
        </w:tc>
        <w:tc>
          <w:tcPr>
            <w:tcW w:w="1200" w:type="dxa"/>
            <w:tcBorders>
              <w:top w:val="nil"/>
              <w:left w:val="nil"/>
              <w:bottom w:val="nil"/>
              <w:right w:val="nil"/>
            </w:tcBorders>
            <w:shd w:val="clear" w:color="auto" w:fill="auto"/>
            <w:noWrap/>
            <w:vAlign w:val="bottom"/>
            <w:hideMark/>
          </w:tcPr>
          <w:p w:rsidR="000244D3" w:rsidRPr="00251501" w:rsidRDefault="000244D3" w:rsidP="001F2418">
            <w:pPr>
              <w:spacing w:after="0" w:line="240" w:lineRule="auto"/>
              <w:jc w:val="right"/>
              <w:rPr>
                <w:rFonts w:ascii="Calibri" w:eastAsia="Times New Roman" w:hAnsi="Calibri" w:cs="Calibri"/>
                <w:color w:val="000000"/>
                <w:lang w:val="es-EC" w:eastAsia="es-EC"/>
              </w:rPr>
            </w:pPr>
            <w:r>
              <w:rPr>
                <w:rFonts w:ascii="Calibri" w:eastAsia="Times New Roman" w:hAnsi="Calibri" w:cs="Calibri"/>
                <w:color w:val="000000"/>
                <w:lang w:val="es-EC" w:eastAsia="es-EC"/>
              </w:rPr>
              <w:t>0.0106</w:t>
            </w:r>
          </w:p>
        </w:tc>
        <w:tc>
          <w:tcPr>
            <w:tcW w:w="1437" w:type="dxa"/>
            <w:tcBorders>
              <w:top w:val="nil"/>
              <w:left w:val="nil"/>
              <w:bottom w:val="nil"/>
              <w:right w:val="nil"/>
            </w:tcBorders>
            <w:shd w:val="clear" w:color="auto" w:fill="auto"/>
            <w:noWrap/>
            <w:vAlign w:val="bottom"/>
            <w:hideMark/>
          </w:tcPr>
          <w:p w:rsidR="000244D3" w:rsidRPr="00251501" w:rsidRDefault="000244D3" w:rsidP="001F2418">
            <w:pPr>
              <w:spacing w:after="0" w:line="240" w:lineRule="auto"/>
              <w:jc w:val="right"/>
              <w:rPr>
                <w:rFonts w:ascii="Calibri" w:eastAsia="Times New Roman" w:hAnsi="Calibri" w:cs="Calibri"/>
                <w:color w:val="000000"/>
                <w:lang w:val="es-EC" w:eastAsia="es-EC"/>
              </w:rPr>
            </w:pPr>
            <w:r>
              <w:rPr>
                <w:rFonts w:ascii="Calibri" w:eastAsia="Times New Roman" w:hAnsi="Calibri" w:cs="Calibri"/>
                <w:color w:val="000000"/>
                <w:lang w:val="es-EC" w:eastAsia="es-EC"/>
              </w:rPr>
              <w:t>4,37</w:t>
            </w:r>
          </w:p>
        </w:tc>
        <w:tc>
          <w:tcPr>
            <w:tcW w:w="1443" w:type="dxa"/>
            <w:tcBorders>
              <w:top w:val="nil"/>
              <w:left w:val="nil"/>
              <w:bottom w:val="nil"/>
              <w:right w:val="nil"/>
            </w:tcBorders>
            <w:shd w:val="clear" w:color="auto" w:fill="auto"/>
            <w:noWrap/>
            <w:vAlign w:val="bottom"/>
            <w:hideMark/>
          </w:tcPr>
          <w:p w:rsidR="000244D3" w:rsidRPr="00251501" w:rsidRDefault="000244D3" w:rsidP="001F2418">
            <w:pPr>
              <w:spacing w:after="0" w:line="240" w:lineRule="auto"/>
              <w:jc w:val="right"/>
              <w:rPr>
                <w:rFonts w:ascii="Calibri" w:eastAsia="Times New Roman" w:hAnsi="Calibri" w:cs="Calibri"/>
                <w:color w:val="000000"/>
                <w:lang w:val="es-EC" w:eastAsia="es-EC"/>
              </w:rPr>
            </w:pPr>
            <w:r>
              <w:rPr>
                <w:rFonts w:ascii="Calibri" w:eastAsia="Times New Roman" w:hAnsi="Calibri" w:cs="Calibri"/>
                <w:color w:val="000000"/>
                <w:sz w:val="22"/>
                <w:lang w:val="es-EC" w:eastAsia="es-EC"/>
              </w:rPr>
              <w:t>0,0464</w:t>
            </w:r>
          </w:p>
        </w:tc>
      </w:tr>
      <w:tr w:rsidR="000244D3" w:rsidRPr="00251501" w:rsidTr="001F2418">
        <w:trPr>
          <w:trHeight w:val="300"/>
          <w:jc w:val="center"/>
        </w:trPr>
        <w:tc>
          <w:tcPr>
            <w:tcW w:w="1200" w:type="dxa"/>
            <w:tcBorders>
              <w:top w:val="nil"/>
              <w:left w:val="nil"/>
              <w:bottom w:val="nil"/>
              <w:right w:val="nil"/>
            </w:tcBorders>
            <w:shd w:val="clear" w:color="auto" w:fill="auto"/>
            <w:noWrap/>
            <w:vAlign w:val="bottom"/>
            <w:hideMark/>
          </w:tcPr>
          <w:p w:rsidR="000244D3" w:rsidRPr="00251501" w:rsidRDefault="000244D3" w:rsidP="001F2418">
            <w:pPr>
              <w:spacing w:after="0" w:line="240" w:lineRule="auto"/>
              <w:rPr>
                <w:rFonts w:ascii="Calibri" w:eastAsia="Times New Roman" w:hAnsi="Calibri" w:cs="Calibri"/>
                <w:color w:val="000000"/>
                <w:lang w:val="es-EC" w:eastAsia="es-EC"/>
              </w:rPr>
            </w:pPr>
            <w:r w:rsidRPr="00251501">
              <w:rPr>
                <w:rFonts w:ascii="Calibri" w:eastAsia="Times New Roman" w:hAnsi="Calibri" w:cs="Calibri"/>
                <w:color w:val="000000"/>
                <w:sz w:val="22"/>
                <w:lang w:val="es-EC" w:eastAsia="es-EC"/>
              </w:rPr>
              <w:t>NOx</w:t>
            </w:r>
          </w:p>
        </w:tc>
        <w:tc>
          <w:tcPr>
            <w:tcW w:w="1520" w:type="dxa"/>
            <w:tcBorders>
              <w:top w:val="nil"/>
              <w:left w:val="nil"/>
              <w:bottom w:val="nil"/>
              <w:right w:val="nil"/>
            </w:tcBorders>
            <w:shd w:val="clear" w:color="auto" w:fill="auto"/>
            <w:noWrap/>
            <w:vAlign w:val="bottom"/>
            <w:hideMark/>
          </w:tcPr>
          <w:p w:rsidR="000244D3" w:rsidRPr="00251501" w:rsidRDefault="000244D3" w:rsidP="001F2418">
            <w:pPr>
              <w:spacing w:after="0" w:line="240" w:lineRule="auto"/>
              <w:jc w:val="right"/>
              <w:rPr>
                <w:rFonts w:ascii="Calibri" w:eastAsia="Times New Roman" w:hAnsi="Calibri" w:cs="Calibri"/>
                <w:color w:val="000000"/>
                <w:lang w:val="es-EC" w:eastAsia="es-EC"/>
              </w:rPr>
            </w:pPr>
            <w:r w:rsidRPr="00251501">
              <w:rPr>
                <w:rFonts w:ascii="Calibri" w:eastAsia="Times New Roman" w:hAnsi="Calibri" w:cs="Calibri"/>
                <w:color w:val="000000"/>
                <w:sz w:val="22"/>
                <w:lang w:val="es-EC" w:eastAsia="es-EC"/>
              </w:rPr>
              <w:t>513,36</w:t>
            </w:r>
          </w:p>
        </w:tc>
        <w:tc>
          <w:tcPr>
            <w:tcW w:w="1200" w:type="dxa"/>
            <w:tcBorders>
              <w:top w:val="nil"/>
              <w:left w:val="nil"/>
              <w:bottom w:val="nil"/>
              <w:right w:val="nil"/>
            </w:tcBorders>
            <w:shd w:val="clear" w:color="auto" w:fill="auto"/>
            <w:noWrap/>
            <w:vAlign w:val="bottom"/>
            <w:hideMark/>
          </w:tcPr>
          <w:p w:rsidR="000244D3" w:rsidRPr="00251501" w:rsidRDefault="000244D3" w:rsidP="001F2418">
            <w:pPr>
              <w:spacing w:after="0" w:line="240" w:lineRule="auto"/>
              <w:jc w:val="right"/>
              <w:rPr>
                <w:rFonts w:ascii="Calibri" w:eastAsia="Times New Roman" w:hAnsi="Calibri" w:cs="Calibri"/>
                <w:color w:val="000000"/>
                <w:lang w:val="es-EC" w:eastAsia="es-EC"/>
              </w:rPr>
            </w:pPr>
            <w:r>
              <w:rPr>
                <w:rFonts w:ascii="Calibri" w:eastAsia="Times New Roman" w:hAnsi="Calibri" w:cs="Calibri"/>
                <w:color w:val="000000"/>
                <w:sz w:val="22"/>
                <w:lang w:val="es-EC" w:eastAsia="es-EC"/>
              </w:rPr>
              <w:t>0,</w:t>
            </w:r>
            <w:r w:rsidRPr="00251501">
              <w:rPr>
                <w:rFonts w:ascii="Calibri" w:eastAsia="Times New Roman" w:hAnsi="Calibri" w:cs="Calibri"/>
                <w:color w:val="000000"/>
                <w:sz w:val="22"/>
                <w:lang w:val="es-EC" w:eastAsia="es-EC"/>
              </w:rPr>
              <w:t>2542</w:t>
            </w:r>
          </w:p>
        </w:tc>
        <w:tc>
          <w:tcPr>
            <w:tcW w:w="1437" w:type="dxa"/>
            <w:tcBorders>
              <w:top w:val="nil"/>
              <w:left w:val="nil"/>
              <w:bottom w:val="nil"/>
              <w:right w:val="nil"/>
            </w:tcBorders>
            <w:shd w:val="clear" w:color="auto" w:fill="auto"/>
            <w:noWrap/>
            <w:vAlign w:val="bottom"/>
            <w:hideMark/>
          </w:tcPr>
          <w:p w:rsidR="000244D3" w:rsidRPr="00251501" w:rsidRDefault="000244D3" w:rsidP="001F2418">
            <w:pPr>
              <w:spacing w:after="0" w:line="240" w:lineRule="auto"/>
              <w:jc w:val="right"/>
              <w:rPr>
                <w:rFonts w:ascii="Calibri" w:eastAsia="Times New Roman" w:hAnsi="Calibri" w:cs="Calibri"/>
                <w:color w:val="000000"/>
                <w:lang w:val="es-EC" w:eastAsia="es-EC"/>
              </w:rPr>
            </w:pPr>
            <w:r>
              <w:rPr>
                <w:rFonts w:ascii="Calibri" w:eastAsia="Times New Roman" w:hAnsi="Calibri" w:cs="Calibri"/>
                <w:color w:val="000000"/>
                <w:sz w:val="22"/>
                <w:lang w:val="es-EC" w:eastAsia="es-EC"/>
              </w:rPr>
              <w:t>4,68</w:t>
            </w:r>
          </w:p>
        </w:tc>
        <w:tc>
          <w:tcPr>
            <w:tcW w:w="1443" w:type="dxa"/>
            <w:tcBorders>
              <w:top w:val="nil"/>
              <w:left w:val="nil"/>
              <w:bottom w:val="nil"/>
              <w:right w:val="nil"/>
            </w:tcBorders>
            <w:shd w:val="clear" w:color="auto" w:fill="auto"/>
            <w:noWrap/>
            <w:vAlign w:val="bottom"/>
            <w:hideMark/>
          </w:tcPr>
          <w:p w:rsidR="000244D3" w:rsidRPr="00251501" w:rsidRDefault="000244D3" w:rsidP="001F2418">
            <w:pPr>
              <w:spacing w:after="0" w:line="240" w:lineRule="auto"/>
              <w:jc w:val="right"/>
              <w:rPr>
                <w:rFonts w:ascii="Calibri" w:eastAsia="Times New Roman" w:hAnsi="Calibri" w:cs="Calibri"/>
                <w:color w:val="000000"/>
                <w:lang w:val="es-EC" w:eastAsia="es-EC"/>
              </w:rPr>
            </w:pPr>
            <w:r>
              <w:rPr>
                <w:rFonts w:ascii="Calibri" w:eastAsia="Times New Roman" w:hAnsi="Calibri" w:cs="Calibri"/>
                <w:color w:val="000000"/>
                <w:lang w:val="es-EC" w:eastAsia="es-EC"/>
              </w:rPr>
              <w:t>1,189</w:t>
            </w:r>
          </w:p>
        </w:tc>
      </w:tr>
      <w:tr w:rsidR="000244D3" w:rsidRPr="00251501" w:rsidTr="001F2418">
        <w:trPr>
          <w:trHeight w:val="315"/>
          <w:jc w:val="center"/>
        </w:trPr>
        <w:tc>
          <w:tcPr>
            <w:tcW w:w="1200" w:type="dxa"/>
            <w:tcBorders>
              <w:top w:val="nil"/>
              <w:left w:val="nil"/>
              <w:bottom w:val="nil"/>
              <w:right w:val="nil"/>
            </w:tcBorders>
            <w:shd w:val="clear" w:color="auto" w:fill="auto"/>
            <w:noWrap/>
            <w:vAlign w:val="bottom"/>
            <w:hideMark/>
          </w:tcPr>
          <w:p w:rsidR="000244D3" w:rsidRPr="00251501" w:rsidRDefault="000244D3" w:rsidP="001F2418">
            <w:pPr>
              <w:spacing w:after="0" w:line="240" w:lineRule="auto"/>
              <w:rPr>
                <w:rFonts w:ascii="Calibri" w:eastAsia="Times New Roman" w:hAnsi="Calibri" w:cs="Calibri"/>
                <w:color w:val="000000"/>
                <w:lang w:val="es-EC" w:eastAsia="es-EC"/>
              </w:rPr>
            </w:pPr>
            <w:r w:rsidRPr="00251501">
              <w:rPr>
                <w:rFonts w:ascii="Calibri" w:eastAsia="Times New Roman" w:hAnsi="Calibri" w:cs="Calibri"/>
                <w:color w:val="000000"/>
                <w:sz w:val="22"/>
                <w:lang w:val="es-EC" w:eastAsia="es-EC"/>
              </w:rPr>
              <w:t>SO2</w:t>
            </w:r>
          </w:p>
        </w:tc>
        <w:tc>
          <w:tcPr>
            <w:tcW w:w="1520" w:type="dxa"/>
            <w:tcBorders>
              <w:top w:val="nil"/>
              <w:left w:val="nil"/>
              <w:bottom w:val="double" w:sz="6" w:space="0" w:color="auto"/>
              <w:right w:val="nil"/>
            </w:tcBorders>
            <w:shd w:val="clear" w:color="auto" w:fill="auto"/>
            <w:noWrap/>
            <w:vAlign w:val="bottom"/>
            <w:hideMark/>
          </w:tcPr>
          <w:p w:rsidR="000244D3" w:rsidRPr="00251501" w:rsidRDefault="000244D3" w:rsidP="001F2418">
            <w:pPr>
              <w:spacing w:after="0" w:line="240" w:lineRule="auto"/>
              <w:jc w:val="right"/>
              <w:rPr>
                <w:rFonts w:ascii="Calibri" w:eastAsia="Times New Roman" w:hAnsi="Calibri" w:cs="Calibri"/>
                <w:color w:val="000000"/>
                <w:lang w:val="es-EC" w:eastAsia="es-EC"/>
              </w:rPr>
            </w:pPr>
            <w:r w:rsidRPr="00251501">
              <w:rPr>
                <w:rFonts w:ascii="Calibri" w:eastAsia="Times New Roman" w:hAnsi="Calibri" w:cs="Calibri"/>
                <w:color w:val="000000"/>
                <w:sz w:val="22"/>
                <w:lang w:val="es-EC" w:eastAsia="es-EC"/>
              </w:rPr>
              <w:t>1484,6</w:t>
            </w:r>
          </w:p>
        </w:tc>
        <w:tc>
          <w:tcPr>
            <w:tcW w:w="1200" w:type="dxa"/>
            <w:tcBorders>
              <w:top w:val="nil"/>
              <w:left w:val="nil"/>
              <w:bottom w:val="double" w:sz="6" w:space="0" w:color="auto"/>
              <w:right w:val="nil"/>
            </w:tcBorders>
            <w:shd w:val="clear" w:color="auto" w:fill="auto"/>
            <w:noWrap/>
            <w:vAlign w:val="bottom"/>
            <w:hideMark/>
          </w:tcPr>
          <w:p w:rsidR="000244D3" w:rsidRPr="00251501" w:rsidRDefault="000244D3" w:rsidP="001F2418">
            <w:pPr>
              <w:spacing w:after="0" w:line="240" w:lineRule="auto"/>
              <w:jc w:val="right"/>
              <w:rPr>
                <w:rFonts w:ascii="Calibri" w:eastAsia="Times New Roman" w:hAnsi="Calibri" w:cs="Calibri"/>
                <w:color w:val="000000"/>
                <w:lang w:val="es-EC" w:eastAsia="es-EC"/>
              </w:rPr>
            </w:pPr>
            <w:r>
              <w:rPr>
                <w:rFonts w:ascii="Calibri" w:eastAsia="Times New Roman" w:hAnsi="Calibri" w:cs="Calibri"/>
                <w:color w:val="000000"/>
                <w:sz w:val="22"/>
                <w:lang w:val="es-EC" w:eastAsia="es-EC"/>
              </w:rPr>
              <w:t>0.73</w:t>
            </w:r>
            <w:r w:rsidRPr="00251501">
              <w:rPr>
                <w:rFonts w:ascii="Calibri" w:eastAsia="Times New Roman" w:hAnsi="Calibri" w:cs="Calibri"/>
                <w:color w:val="000000"/>
                <w:sz w:val="22"/>
                <w:lang w:val="es-EC" w:eastAsia="es-EC"/>
              </w:rPr>
              <w:t>51</w:t>
            </w:r>
          </w:p>
        </w:tc>
        <w:tc>
          <w:tcPr>
            <w:tcW w:w="1437" w:type="dxa"/>
            <w:tcBorders>
              <w:top w:val="nil"/>
              <w:left w:val="nil"/>
              <w:bottom w:val="nil"/>
              <w:right w:val="nil"/>
            </w:tcBorders>
            <w:shd w:val="clear" w:color="auto" w:fill="auto"/>
            <w:noWrap/>
            <w:vAlign w:val="bottom"/>
            <w:hideMark/>
          </w:tcPr>
          <w:p w:rsidR="000244D3" w:rsidRPr="00251501" w:rsidRDefault="000244D3" w:rsidP="001F2418">
            <w:pPr>
              <w:spacing w:after="0" w:line="240" w:lineRule="auto"/>
              <w:jc w:val="right"/>
              <w:rPr>
                <w:rFonts w:ascii="Calibri" w:eastAsia="Times New Roman" w:hAnsi="Calibri" w:cs="Calibri"/>
                <w:color w:val="000000"/>
                <w:lang w:val="es-EC" w:eastAsia="es-EC"/>
              </w:rPr>
            </w:pPr>
            <w:r>
              <w:rPr>
                <w:rFonts w:ascii="Calibri" w:eastAsia="Times New Roman" w:hAnsi="Calibri" w:cs="Calibri"/>
                <w:color w:val="000000"/>
                <w:sz w:val="22"/>
                <w:lang w:val="es-EC" w:eastAsia="es-EC"/>
              </w:rPr>
              <w:t>10,01</w:t>
            </w:r>
          </w:p>
        </w:tc>
        <w:tc>
          <w:tcPr>
            <w:tcW w:w="1443" w:type="dxa"/>
            <w:tcBorders>
              <w:top w:val="nil"/>
              <w:left w:val="nil"/>
              <w:bottom w:val="double" w:sz="6" w:space="0" w:color="auto"/>
              <w:right w:val="nil"/>
            </w:tcBorders>
            <w:shd w:val="clear" w:color="auto" w:fill="auto"/>
            <w:noWrap/>
            <w:vAlign w:val="bottom"/>
            <w:hideMark/>
          </w:tcPr>
          <w:p w:rsidR="000244D3" w:rsidRPr="00251501" w:rsidRDefault="000244D3" w:rsidP="001F2418">
            <w:pPr>
              <w:spacing w:after="0" w:line="240" w:lineRule="auto"/>
              <w:jc w:val="right"/>
              <w:rPr>
                <w:rFonts w:ascii="Calibri" w:eastAsia="Times New Roman" w:hAnsi="Calibri" w:cs="Calibri"/>
                <w:color w:val="000000"/>
                <w:lang w:val="es-EC" w:eastAsia="es-EC"/>
              </w:rPr>
            </w:pPr>
            <w:r>
              <w:rPr>
                <w:rFonts w:ascii="Calibri" w:eastAsia="Times New Roman" w:hAnsi="Calibri" w:cs="Calibri"/>
                <w:color w:val="000000"/>
                <w:lang w:val="es-EC" w:eastAsia="es-EC"/>
              </w:rPr>
              <w:t>6,25</w:t>
            </w:r>
          </w:p>
        </w:tc>
      </w:tr>
      <w:tr w:rsidR="000244D3" w:rsidRPr="00251501" w:rsidTr="001F2418">
        <w:trPr>
          <w:trHeight w:val="330"/>
          <w:jc w:val="center"/>
        </w:trPr>
        <w:tc>
          <w:tcPr>
            <w:tcW w:w="1200" w:type="dxa"/>
            <w:tcBorders>
              <w:top w:val="nil"/>
              <w:left w:val="nil"/>
              <w:bottom w:val="nil"/>
              <w:right w:val="nil"/>
            </w:tcBorders>
            <w:shd w:val="clear" w:color="auto" w:fill="auto"/>
            <w:noWrap/>
            <w:vAlign w:val="bottom"/>
            <w:hideMark/>
          </w:tcPr>
          <w:p w:rsidR="000244D3" w:rsidRPr="00251501" w:rsidRDefault="000244D3" w:rsidP="001F2418">
            <w:pPr>
              <w:spacing w:after="0" w:line="240" w:lineRule="auto"/>
              <w:rPr>
                <w:rFonts w:ascii="Calibri" w:eastAsia="Times New Roman" w:hAnsi="Calibri" w:cs="Calibri"/>
                <w:color w:val="000000"/>
                <w:lang w:val="es-EC" w:eastAsia="es-EC"/>
              </w:rPr>
            </w:pPr>
          </w:p>
        </w:tc>
        <w:tc>
          <w:tcPr>
            <w:tcW w:w="1520" w:type="dxa"/>
            <w:tcBorders>
              <w:top w:val="nil"/>
              <w:left w:val="nil"/>
              <w:bottom w:val="nil"/>
              <w:right w:val="nil"/>
            </w:tcBorders>
            <w:shd w:val="clear" w:color="auto" w:fill="auto"/>
            <w:noWrap/>
            <w:vAlign w:val="bottom"/>
            <w:hideMark/>
          </w:tcPr>
          <w:p w:rsidR="000244D3" w:rsidRPr="00251501" w:rsidRDefault="000244D3" w:rsidP="001F2418">
            <w:pPr>
              <w:spacing w:after="0" w:line="240" w:lineRule="auto"/>
              <w:jc w:val="right"/>
              <w:rPr>
                <w:rFonts w:ascii="Calibri" w:eastAsia="Times New Roman" w:hAnsi="Calibri" w:cs="Calibri"/>
                <w:color w:val="000000"/>
                <w:lang w:val="es-EC" w:eastAsia="es-EC"/>
              </w:rPr>
            </w:pPr>
            <w:r w:rsidRPr="00251501">
              <w:rPr>
                <w:rFonts w:ascii="Calibri" w:eastAsia="Times New Roman" w:hAnsi="Calibri" w:cs="Calibri"/>
                <w:color w:val="000000"/>
                <w:sz w:val="22"/>
                <w:lang w:val="es-EC" w:eastAsia="es-EC"/>
              </w:rPr>
              <w:t>2019,46</w:t>
            </w:r>
          </w:p>
        </w:tc>
        <w:tc>
          <w:tcPr>
            <w:tcW w:w="1200" w:type="dxa"/>
            <w:tcBorders>
              <w:top w:val="nil"/>
              <w:left w:val="nil"/>
              <w:bottom w:val="nil"/>
              <w:right w:val="nil"/>
            </w:tcBorders>
            <w:shd w:val="clear" w:color="auto" w:fill="auto"/>
            <w:noWrap/>
            <w:vAlign w:val="bottom"/>
            <w:hideMark/>
          </w:tcPr>
          <w:p w:rsidR="000244D3" w:rsidRPr="00251501" w:rsidRDefault="000244D3" w:rsidP="001F2418">
            <w:pPr>
              <w:spacing w:after="0" w:line="240" w:lineRule="auto"/>
              <w:jc w:val="right"/>
              <w:rPr>
                <w:rFonts w:ascii="Calibri" w:eastAsia="Times New Roman" w:hAnsi="Calibri" w:cs="Calibri"/>
                <w:color w:val="000000"/>
                <w:lang w:val="es-EC" w:eastAsia="es-EC"/>
              </w:rPr>
            </w:pPr>
            <w:r w:rsidRPr="00251501">
              <w:rPr>
                <w:rFonts w:ascii="Calibri" w:eastAsia="Times New Roman" w:hAnsi="Calibri" w:cs="Calibri"/>
                <w:color w:val="000000"/>
                <w:sz w:val="22"/>
                <w:lang w:val="es-EC" w:eastAsia="es-EC"/>
              </w:rPr>
              <w:t>1</w:t>
            </w:r>
          </w:p>
        </w:tc>
        <w:tc>
          <w:tcPr>
            <w:tcW w:w="1437" w:type="dxa"/>
            <w:tcBorders>
              <w:top w:val="nil"/>
              <w:left w:val="nil"/>
              <w:bottom w:val="nil"/>
              <w:right w:val="nil"/>
            </w:tcBorders>
            <w:shd w:val="clear" w:color="auto" w:fill="auto"/>
            <w:noWrap/>
            <w:vAlign w:val="bottom"/>
            <w:hideMark/>
          </w:tcPr>
          <w:p w:rsidR="000244D3" w:rsidRPr="00251501" w:rsidRDefault="000244D3" w:rsidP="001F2418">
            <w:pPr>
              <w:spacing w:after="0" w:line="240" w:lineRule="auto"/>
              <w:rPr>
                <w:rFonts w:ascii="Calibri" w:eastAsia="Times New Roman" w:hAnsi="Calibri" w:cs="Calibri"/>
                <w:color w:val="000000"/>
                <w:lang w:val="es-EC" w:eastAsia="es-EC"/>
              </w:rPr>
            </w:pPr>
          </w:p>
        </w:tc>
        <w:tc>
          <w:tcPr>
            <w:tcW w:w="1443" w:type="dxa"/>
            <w:tcBorders>
              <w:top w:val="nil"/>
              <w:left w:val="nil"/>
              <w:bottom w:val="nil"/>
              <w:right w:val="nil"/>
            </w:tcBorders>
            <w:shd w:val="clear" w:color="000000" w:fill="C2D69A"/>
            <w:noWrap/>
            <w:vAlign w:val="bottom"/>
            <w:hideMark/>
          </w:tcPr>
          <w:p w:rsidR="000244D3" w:rsidRPr="00251501" w:rsidRDefault="000244D3" w:rsidP="001F2418">
            <w:pPr>
              <w:spacing w:after="0" w:line="240" w:lineRule="auto"/>
              <w:jc w:val="right"/>
              <w:rPr>
                <w:rFonts w:ascii="Calibri" w:eastAsia="Times New Roman" w:hAnsi="Calibri" w:cs="Calibri"/>
                <w:b/>
                <w:bCs/>
                <w:color w:val="000000"/>
                <w:szCs w:val="24"/>
                <w:lang w:val="es-EC" w:eastAsia="es-EC"/>
              </w:rPr>
            </w:pPr>
            <w:r>
              <w:rPr>
                <w:rFonts w:ascii="Calibri" w:eastAsia="Times New Roman" w:hAnsi="Calibri" w:cs="Calibri"/>
                <w:b/>
                <w:bCs/>
                <w:color w:val="000000"/>
                <w:szCs w:val="24"/>
                <w:lang w:val="es-EC" w:eastAsia="es-EC"/>
              </w:rPr>
              <w:t>7,3  g/l</w:t>
            </w:r>
          </w:p>
        </w:tc>
      </w:tr>
    </w:tbl>
    <w:p w:rsidR="000244D3" w:rsidRDefault="000244D3" w:rsidP="000244D3">
      <w:pPr>
        <w:numPr>
          <w:ilvl w:val="2"/>
          <w:numId w:val="0"/>
        </w:numPr>
        <w:tabs>
          <w:tab w:val="num" w:pos="1434"/>
        </w:tabs>
        <w:spacing w:after="0" w:line="480" w:lineRule="auto"/>
        <w:ind w:left="426"/>
        <w:rPr>
          <w:rFonts w:ascii="Times New Roman" w:hAnsi="Times New Roman" w:cs="Times New Roman"/>
          <w:sz w:val="22"/>
        </w:rPr>
      </w:pPr>
    </w:p>
    <w:p w:rsidR="000244D3" w:rsidRPr="00144595" w:rsidRDefault="000244D3" w:rsidP="000244D3">
      <w:pPr>
        <w:spacing w:line="480" w:lineRule="auto"/>
        <w:ind w:left="426"/>
        <w:jc w:val="both"/>
        <w:rPr>
          <w:rFonts w:cs="Arial"/>
        </w:rPr>
      </w:pPr>
      <w:r>
        <w:rPr>
          <w:rFonts w:cs="Arial"/>
        </w:rPr>
        <w:lastRenderedPageBreak/>
        <w:t xml:space="preserve">La tabla </w:t>
      </w:r>
      <w:r w:rsidR="00DE1665">
        <w:rPr>
          <w:rFonts w:cs="Arial"/>
        </w:rPr>
        <w:t>9</w:t>
      </w:r>
      <w:r>
        <w:rPr>
          <w:rFonts w:cs="Arial"/>
        </w:rPr>
        <w:t xml:space="preserve"> muestra un resumen del cálculo de la densidad  promedio de la mezcla de los gases a la entrada </w:t>
      </w:r>
      <w:r w:rsidR="0038039D">
        <w:rPr>
          <w:rFonts w:cs="Arial"/>
        </w:rPr>
        <w:t>en</w:t>
      </w:r>
      <w:r>
        <w:rPr>
          <w:rFonts w:cs="Arial"/>
        </w:rPr>
        <w:t xml:space="preserve"> la chimenea horizontal</w:t>
      </w:r>
      <w:r w:rsidR="0038039D">
        <w:rPr>
          <w:rFonts w:cs="Arial"/>
        </w:rPr>
        <w:t>, dando como resultado</w:t>
      </w:r>
      <w:r>
        <w:rPr>
          <w:rFonts w:cs="Arial"/>
        </w:rPr>
        <w:t>: 7,3 gr/l = 7,3 gr/cm</w:t>
      </w:r>
      <w:r>
        <w:rPr>
          <w:rFonts w:cs="Arial"/>
          <w:vertAlign w:val="superscript"/>
        </w:rPr>
        <w:t>3</w:t>
      </w:r>
      <w:r w:rsidR="00144595">
        <w:rPr>
          <w:rFonts w:cs="Arial"/>
        </w:rPr>
        <w:t>.</w:t>
      </w:r>
    </w:p>
    <w:p w:rsidR="00AE2936" w:rsidRDefault="00AE2936" w:rsidP="00AE2936">
      <w:pPr>
        <w:spacing w:line="480" w:lineRule="auto"/>
        <w:ind w:left="426"/>
        <w:jc w:val="both"/>
        <w:rPr>
          <w:rFonts w:cs="Arial"/>
        </w:rPr>
      </w:pPr>
      <w:r>
        <w:rPr>
          <w:rFonts w:cs="Arial"/>
        </w:rPr>
        <w:t xml:space="preserve">También </w:t>
      </w:r>
      <w:r w:rsidR="00DE1665">
        <w:rPr>
          <w:rFonts w:cs="Arial"/>
        </w:rPr>
        <w:t xml:space="preserve">se </w:t>
      </w:r>
      <w:r>
        <w:rPr>
          <w:rFonts w:cs="Arial"/>
        </w:rPr>
        <w:t>debe hallar la viscosidad de la mezcla d</w:t>
      </w:r>
      <w:r w:rsidR="00144595">
        <w:rPr>
          <w:rFonts w:cs="Arial"/>
        </w:rPr>
        <w:t>e los gases a la temperatura y p</w:t>
      </w:r>
      <w:r>
        <w:rPr>
          <w:rFonts w:cs="Arial"/>
        </w:rPr>
        <w:t>resión en este punto</w:t>
      </w:r>
      <w:r w:rsidR="00144595">
        <w:rPr>
          <w:rFonts w:cs="Arial"/>
        </w:rPr>
        <w:t>.</w:t>
      </w:r>
    </w:p>
    <w:p w:rsidR="00AE2936" w:rsidRDefault="00AE2936" w:rsidP="00AE2936">
      <w:pPr>
        <w:spacing w:line="480" w:lineRule="auto"/>
        <w:ind w:left="426"/>
        <w:jc w:val="both"/>
        <w:rPr>
          <w:rFonts w:cs="Arial"/>
        </w:rPr>
      </w:pPr>
      <w:r>
        <w:rPr>
          <w:rFonts w:cs="Arial"/>
        </w:rPr>
        <w:t>P= 1458823,53 Pa = 14,4 Atm</w:t>
      </w:r>
    </w:p>
    <w:p w:rsidR="00AE2936" w:rsidRPr="005677D8" w:rsidRDefault="00E53015" w:rsidP="00AE2936">
      <w:pPr>
        <w:spacing w:line="480" w:lineRule="auto"/>
        <w:ind w:left="1985"/>
        <w:jc w:val="center"/>
        <w:rPr>
          <w:rFonts w:eastAsiaTheme="minorEastAsia" w:cs="Arial"/>
          <w:b/>
        </w:rPr>
      </w:pPr>
      <m:oMath>
        <m:sSub>
          <m:sSubPr>
            <m:ctrlPr>
              <w:rPr>
                <w:rFonts w:ascii="Cambria Math" w:hAnsi="Cambria Math" w:cs="Arial"/>
                <w:b/>
                <w:sz w:val="32"/>
              </w:rPr>
            </m:ctrlPr>
          </m:sSubPr>
          <m:e>
            <m:r>
              <m:rPr>
                <m:sty m:val="b"/>
              </m:rPr>
              <w:rPr>
                <w:rFonts w:ascii="Cambria Math" w:hAnsi="Cambria Math" w:cs="Arial"/>
                <w:sz w:val="32"/>
              </w:rPr>
              <m:t>μ</m:t>
            </m:r>
          </m:e>
          <m:sub>
            <m:r>
              <m:rPr>
                <m:sty m:val="b"/>
              </m:rPr>
              <w:rPr>
                <w:rFonts w:ascii="Cambria Math" w:hAnsi="Cambria Math" w:cs="Arial"/>
                <w:sz w:val="32"/>
              </w:rPr>
              <m:t>mix</m:t>
            </m:r>
          </m:sub>
        </m:sSub>
        <m:r>
          <m:rPr>
            <m:sty m:val="b"/>
          </m:rPr>
          <w:rPr>
            <w:rFonts w:ascii="Cambria Math" w:hAnsi="Cambria Math" w:cs="Arial"/>
            <w:sz w:val="32"/>
          </w:rPr>
          <m:t>=</m:t>
        </m:r>
        <m:f>
          <m:fPr>
            <m:ctrlPr>
              <w:rPr>
                <w:rFonts w:ascii="Cambria Math" w:hAnsi="Cambria Math" w:cs="Arial"/>
                <w:b/>
                <w:sz w:val="32"/>
              </w:rPr>
            </m:ctrlPr>
          </m:fPr>
          <m:num>
            <m:nary>
              <m:naryPr>
                <m:chr m:val="∑"/>
                <m:limLoc m:val="undOvr"/>
                <m:subHide m:val="on"/>
                <m:supHide m:val="on"/>
                <m:ctrlPr>
                  <w:rPr>
                    <w:rFonts w:ascii="Cambria Math" w:hAnsi="Cambria Math" w:cs="Arial"/>
                    <w:b/>
                    <w:sz w:val="32"/>
                  </w:rPr>
                </m:ctrlPr>
              </m:naryPr>
              <m:sub/>
              <m:sup/>
              <m:e>
                <m:sSub>
                  <m:sSubPr>
                    <m:ctrlPr>
                      <w:rPr>
                        <w:rFonts w:ascii="Cambria Math" w:hAnsi="Cambria Math" w:cs="Arial"/>
                        <w:b/>
                        <w:sz w:val="32"/>
                      </w:rPr>
                    </m:ctrlPr>
                  </m:sSubPr>
                  <m:e>
                    <m:r>
                      <m:rPr>
                        <m:sty m:val="b"/>
                      </m:rPr>
                      <w:rPr>
                        <w:rFonts w:ascii="Cambria Math" w:hAnsi="Cambria Math" w:cs="Arial"/>
                        <w:sz w:val="32"/>
                      </w:rPr>
                      <m:t>X</m:t>
                    </m:r>
                  </m:e>
                  <m:sub>
                    <m:r>
                      <m:rPr>
                        <m:sty m:val="b"/>
                      </m:rPr>
                      <w:rPr>
                        <w:rFonts w:ascii="Cambria Math" w:hAnsi="Cambria Math" w:cs="Arial"/>
                        <w:sz w:val="32"/>
                      </w:rPr>
                      <m:t>i</m:t>
                    </m:r>
                  </m:sub>
                </m:sSub>
                <m:sSub>
                  <m:sSubPr>
                    <m:ctrlPr>
                      <w:rPr>
                        <w:rFonts w:ascii="Cambria Math" w:hAnsi="Cambria Math" w:cs="Arial"/>
                        <w:b/>
                        <w:sz w:val="32"/>
                      </w:rPr>
                    </m:ctrlPr>
                  </m:sSubPr>
                  <m:e>
                    <m:r>
                      <m:rPr>
                        <m:sty m:val="b"/>
                      </m:rPr>
                      <w:rPr>
                        <w:rFonts w:ascii="Cambria Math" w:hAnsi="Cambria Math" w:cs="Arial"/>
                        <w:sz w:val="32"/>
                      </w:rPr>
                      <m:t>μ</m:t>
                    </m:r>
                  </m:e>
                  <m:sub>
                    <m:r>
                      <m:rPr>
                        <m:sty m:val="b"/>
                      </m:rPr>
                      <w:rPr>
                        <w:rFonts w:ascii="Cambria Math" w:hAnsi="Cambria Math" w:cs="Arial"/>
                        <w:sz w:val="32"/>
                      </w:rPr>
                      <m:t>i</m:t>
                    </m:r>
                  </m:sub>
                </m:sSub>
                <m:sSup>
                  <m:sSupPr>
                    <m:ctrlPr>
                      <w:rPr>
                        <w:rFonts w:ascii="Cambria Math" w:hAnsi="Cambria Math" w:cs="Arial"/>
                        <w:b/>
                        <w:sz w:val="32"/>
                      </w:rPr>
                    </m:ctrlPr>
                  </m:sSupPr>
                  <m:e>
                    <m:d>
                      <m:dPr>
                        <m:ctrlPr>
                          <w:rPr>
                            <w:rFonts w:ascii="Cambria Math" w:hAnsi="Cambria Math" w:cs="Arial"/>
                            <w:b/>
                            <w:sz w:val="32"/>
                          </w:rPr>
                        </m:ctrlPr>
                      </m:dPr>
                      <m:e>
                        <m:sSub>
                          <m:sSubPr>
                            <m:ctrlPr>
                              <w:rPr>
                                <w:rFonts w:ascii="Cambria Math" w:hAnsi="Cambria Math" w:cs="Arial"/>
                                <w:b/>
                                <w:sz w:val="32"/>
                              </w:rPr>
                            </m:ctrlPr>
                          </m:sSubPr>
                          <m:e>
                            <m:r>
                              <m:rPr>
                                <m:sty m:val="b"/>
                              </m:rPr>
                              <w:rPr>
                                <w:rFonts w:ascii="Cambria Math" w:hAnsi="Cambria Math" w:cs="Arial"/>
                                <w:sz w:val="32"/>
                              </w:rPr>
                              <m:t>M</m:t>
                            </m:r>
                          </m:e>
                          <m:sub>
                            <m:r>
                              <m:rPr>
                                <m:sty m:val="b"/>
                              </m:rPr>
                              <w:rPr>
                                <w:rFonts w:ascii="Cambria Math" w:hAnsi="Cambria Math" w:cs="Arial"/>
                                <w:sz w:val="32"/>
                              </w:rPr>
                              <m:t>i</m:t>
                            </m:r>
                          </m:sub>
                        </m:sSub>
                      </m:e>
                    </m:d>
                  </m:e>
                  <m:sup>
                    <m:f>
                      <m:fPr>
                        <m:type m:val="skw"/>
                        <m:ctrlPr>
                          <w:rPr>
                            <w:rFonts w:ascii="Cambria Math" w:hAnsi="Cambria Math" w:cs="Arial"/>
                            <w:b/>
                            <w:sz w:val="32"/>
                          </w:rPr>
                        </m:ctrlPr>
                      </m:fPr>
                      <m:num>
                        <m:r>
                          <m:rPr>
                            <m:sty m:val="b"/>
                          </m:rPr>
                          <w:rPr>
                            <w:rFonts w:ascii="Cambria Math" w:hAnsi="Cambria Math" w:cs="Arial"/>
                            <w:sz w:val="32"/>
                          </w:rPr>
                          <m:t>1</m:t>
                        </m:r>
                      </m:num>
                      <m:den>
                        <m:r>
                          <m:rPr>
                            <m:sty m:val="b"/>
                          </m:rPr>
                          <w:rPr>
                            <w:rFonts w:ascii="Cambria Math" w:hAnsi="Cambria Math" w:cs="Arial"/>
                            <w:sz w:val="32"/>
                          </w:rPr>
                          <m:t>2</m:t>
                        </m:r>
                      </m:den>
                    </m:f>
                  </m:sup>
                </m:sSup>
              </m:e>
            </m:nary>
          </m:num>
          <m:den>
            <m:nary>
              <m:naryPr>
                <m:chr m:val="∑"/>
                <m:limLoc m:val="undOvr"/>
                <m:subHide m:val="on"/>
                <m:supHide m:val="on"/>
                <m:ctrlPr>
                  <w:rPr>
                    <w:rFonts w:ascii="Cambria Math" w:hAnsi="Cambria Math" w:cs="Arial"/>
                    <w:b/>
                    <w:sz w:val="32"/>
                  </w:rPr>
                </m:ctrlPr>
              </m:naryPr>
              <m:sub/>
              <m:sup/>
              <m:e>
                <m:sSub>
                  <m:sSubPr>
                    <m:ctrlPr>
                      <w:rPr>
                        <w:rFonts w:ascii="Cambria Math" w:hAnsi="Cambria Math" w:cs="Arial"/>
                        <w:b/>
                        <w:sz w:val="32"/>
                      </w:rPr>
                    </m:ctrlPr>
                  </m:sSubPr>
                  <m:e>
                    <m:r>
                      <m:rPr>
                        <m:sty m:val="b"/>
                      </m:rPr>
                      <w:rPr>
                        <w:rFonts w:ascii="Cambria Math" w:hAnsi="Cambria Math" w:cs="Arial"/>
                        <w:sz w:val="32"/>
                      </w:rPr>
                      <m:t>X</m:t>
                    </m:r>
                  </m:e>
                  <m:sub>
                    <m:r>
                      <m:rPr>
                        <m:sty m:val="b"/>
                      </m:rPr>
                      <w:rPr>
                        <w:rFonts w:ascii="Cambria Math" w:hAnsi="Cambria Math" w:cs="Arial"/>
                        <w:sz w:val="32"/>
                      </w:rPr>
                      <m:t>i</m:t>
                    </m:r>
                  </m:sub>
                </m:sSub>
                <m:sSup>
                  <m:sSupPr>
                    <m:ctrlPr>
                      <w:rPr>
                        <w:rFonts w:ascii="Cambria Math" w:hAnsi="Cambria Math" w:cs="Arial"/>
                        <w:b/>
                        <w:sz w:val="32"/>
                      </w:rPr>
                    </m:ctrlPr>
                  </m:sSupPr>
                  <m:e>
                    <m:d>
                      <m:dPr>
                        <m:ctrlPr>
                          <w:rPr>
                            <w:rFonts w:ascii="Cambria Math" w:hAnsi="Cambria Math" w:cs="Arial"/>
                            <w:b/>
                            <w:sz w:val="32"/>
                          </w:rPr>
                        </m:ctrlPr>
                      </m:dPr>
                      <m:e>
                        <m:sSub>
                          <m:sSubPr>
                            <m:ctrlPr>
                              <w:rPr>
                                <w:rFonts w:ascii="Cambria Math" w:hAnsi="Cambria Math" w:cs="Arial"/>
                                <w:b/>
                                <w:sz w:val="32"/>
                              </w:rPr>
                            </m:ctrlPr>
                          </m:sSubPr>
                          <m:e>
                            <m:r>
                              <m:rPr>
                                <m:sty m:val="b"/>
                              </m:rPr>
                              <w:rPr>
                                <w:rFonts w:ascii="Cambria Math" w:hAnsi="Cambria Math" w:cs="Arial"/>
                                <w:sz w:val="32"/>
                              </w:rPr>
                              <m:t>M</m:t>
                            </m:r>
                          </m:e>
                          <m:sub>
                            <m:r>
                              <m:rPr>
                                <m:sty m:val="b"/>
                              </m:rPr>
                              <w:rPr>
                                <w:rFonts w:ascii="Cambria Math" w:hAnsi="Cambria Math" w:cs="Arial"/>
                                <w:sz w:val="32"/>
                              </w:rPr>
                              <m:t>i</m:t>
                            </m:r>
                          </m:sub>
                        </m:sSub>
                      </m:e>
                    </m:d>
                  </m:e>
                  <m:sup>
                    <m:f>
                      <m:fPr>
                        <m:type m:val="skw"/>
                        <m:ctrlPr>
                          <w:rPr>
                            <w:rFonts w:ascii="Cambria Math" w:hAnsi="Cambria Math" w:cs="Arial"/>
                            <w:b/>
                            <w:sz w:val="32"/>
                          </w:rPr>
                        </m:ctrlPr>
                      </m:fPr>
                      <m:num>
                        <m:r>
                          <m:rPr>
                            <m:sty m:val="b"/>
                          </m:rPr>
                          <w:rPr>
                            <w:rFonts w:ascii="Cambria Math" w:hAnsi="Cambria Math" w:cs="Arial"/>
                            <w:sz w:val="32"/>
                          </w:rPr>
                          <m:t>1</m:t>
                        </m:r>
                      </m:num>
                      <m:den>
                        <m:r>
                          <m:rPr>
                            <m:sty m:val="b"/>
                          </m:rPr>
                          <w:rPr>
                            <w:rFonts w:ascii="Cambria Math" w:hAnsi="Cambria Math" w:cs="Arial"/>
                            <w:sz w:val="32"/>
                          </w:rPr>
                          <m:t>2</m:t>
                        </m:r>
                      </m:den>
                    </m:f>
                  </m:sup>
                </m:sSup>
              </m:e>
            </m:nary>
          </m:den>
        </m:f>
      </m:oMath>
      <w:r w:rsidR="00AE2936" w:rsidRPr="005677D8">
        <w:rPr>
          <w:rFonts w:eastAsiaTheme="minorEastAsia" w:cs="Arial"/>
          <w:b/>
        </w:rPr>
        <w:t xml:space="preserve">  [</w:t>
      </w:r>
      <w:r w:rsidR="00BE6DC4">
        <w:rPr>
          <w:rFonts w:eastAsiaTheme="minorEastAsia" w:cs="Arial"/>
          <w:b/>
        </w:rPr>
        <w:t>12</w:t>
      </w:r>
      <w:r w:rsidR="00AE2936" w:rsidRPr="005677D8">
        <w:rPr>
          <w:rFonts w:eastAsiaTheme="minorEastAsia" w:cs="Arial"/>
          <w:b/>
        </w:rPr>
        <w:t>]                                   (2.</w:t>
      </w:r>
      <w:r w:rsidR="00E03130">
        <w:rPr>
          <w:rFonts w:eastAsiaTheme="minorEastAsia" w:cs="Arial"/>
          <w:b/>
        </w:rPr>
        <w:t>15</w:t>
      </w:r>
      <w:r w:rsidR="00AE2936" w:rsidRPr="005677D8">
        <w:rPr>
          <w:rFonts w:eastAsiaTheme="minorEastAsia" w:cs="Arial"/>
          <w:b/>
        </w:rPr>
        <w:t xml:space="preserve">)      </w:t>
      </w:r>
    </w:p>
    <w:p w:rsidR="00AE2936" w:rsidRDefault="00AE2936" w:rsidP="00AE2936">
      <w:pPr>
        <w:spacing w:line="480" w:lineRule="auto"/>
        <w:ind w:left="426"/>
        <w:jc w:val="both"/>
        <w:rPr>
          <w:rFonts w:cs="Arial"/>
        </w:rPr>
      </w:pPr>
      <w:r>
        <w:rPr>
          <w:rFonts w:cs="Arial"/>
        </w:rPr>
        <w:t>Donde:</w:t>
      </w:r>
    </w:p>
    <w:p w:rsidR="00AE2936" w:rsidRDefault="00AE2936" w:rsidP="00AE2936">
      <w:pPr>
        <w:spacing w:line="480" w:lineRule="auto"/>
        <w:ind w:left="426"/>
        <w:jc w:val="both"/>
        <w:rPr>
          <w:rFonts w:cs="Arial"/>
        </w:rPr>
      </w:pPr>
      <w:r>
        <w:rPr>
          <w:rFonts w:cs="Arial"/>
        </w:rPr>
        <w:t>X</w:t>
      </w:r>
      <w:r w:rsidR="00144595">
        <w:rPr>
          <w:rFonts w:cs="Arial"/>
        </w:rPr>
        <w:t>i</w:t>
      </w:r>
      <w:r>
        <w:rPr>
          <w:rFonts w:cs="Arial"/>
        </w:rPr>
        <w:t xml:space="preserve">= Porcentaje de </w:t>
      </w:r>
      <w:r w:rsidR="00144595">
        <w:rPr>
          <w:rFonts w:cs="Arial"/>
        </w:rPr>
        <w:t xml:space="preserve">cada componente de </w:t>
      </w:r>
      <w:r>
        <w:rPr>
          <w:rFonts w:cs="Arial"/>
        </w:rPr>
        <w:t>la mezcla.</w:t>
      </w:r>
    </w:p>
    <w:p w:rsidR="00AE2936" w:rsidRDefault="00AE2936" w:rsidP="00AE2936">
      <w:pPr>
        <w:spacing w:line="480" w:lineRule="auto"/>
        <w:ind w:left="426"/>
        <w:jc w:val="both"/>
        <w:rPr>
          <w:rFonts w:cs="Arial"/>
        </w:rPr>
      </w:pPr>
      <w:r>
        <w:rPr>
          <w:rFonts w:cs="Arial"/>
        </w:rPr>
        <w:t>M</w:t>
      </w:r>
      <w:r w:rsidR="00144595">
        <w:rPr>
          <w:rFonts w:cs="Arial"/>
        </w:rPr>
        <w:t>i</w:t>
      </w:r>
      <w:r>
        <w:rPr>
          <w:rFonts w:cs="Arial"/>
        </w:rPr>
        <w:t xml:space="preserve">= Peso Molecular </w:t>
      </w:r>
      <w:r w:rsidR="00144595">
        <w:rPr>
          <w:rFonts w:cs="Arial"/>
        </w:rPr>
        <w:t>de cada componente</w:t>
      </w:r>
      <w:r>
        <w:rPr>
          <w:rFonts w:cs="Arial"/>
        </w:rPr>
        <w:t>.</w:t>
      </w:r>
    </w:p>
    <w:p w:rsidR="00DE1665" w:rsidRDefault="00AE2936" w:rsidP="00AE2936">
      <w:pPr>
        <w:pStyle w:val="Epgrafe"/>
        <w:ind w:left="426"/>
        <w:jc w:val="center"/>
        <w:rPr>
          <w:rFonts w:cs="Arial"/>
          <w:color w:val="auto"/>
          <w:sz w:val="24"/>
          <w:szCs w:val="24"/>
        </w:rPr>
      </w:pPr>
      <w:bookmarkStart w:id="56" w:name="_Toc327909609"/>
      <w:r w:rsidRPr="00BC694C">
        <w:rPr>
          <w:rFonts w:cs="Arial"/>
          <w:color w:val="auto"/>
          <w:sz w:val="24"/>
          <w:szCs w:val="24"/>
        </w:rPr>
        <w:t xml:space="preserve">TABLA </w:t>
      </w:r>
      <w:r w:rsidR="00DE1665">
        <w:rPr>
          <w:rFonts w:cs="Arial"/>
          <w:color w:val="auto"/>
          <w:sz w:val="24"/>
          <w:szCs w:val="24"/>
        </w:rPr>
        <w:t>10</w:t>
      </w:r>
    </w:p>
    <w:p w:rsidR="00AE2936" w:rsidRPr="00BC694C" w:rsidRDefault="00AE2936" w:rsidP="00AE2936">
      <w:pPr>
        <w:pStyle w:val="Epgrafe"/>
        <w:ind w:left="426"/>
        <w:jc w:val="center"/>
        <w:rPr>
          <w:rFonts w:cs="Arial"/>
          <w:bCs w:val="0"/>
          <w:color w:val="auto"/>
          <w:sz w:val="24"/>
          <w:szCs w:val="24"/>
        </w:rPr>
      </w:pPr>
      <w:r w:rsidRPr="00BC694C">
        <w:rPr>
          <w:rFonts w:cs="Arial"/>
          <w:color w:val="auto"/>
          <w:sz w:val="24"/>
          <w:szCs w:val="24"/>
        </w:rPr>
        <w:t xml:space="preserve">   </w:t>
      </w:r>
      <w:r w:rsidRPr="00BC694C">
        <w:rPr>
          <w:rFonts w:cs="Arial"/>
          <w:bCs w:val="0"/>
          <w:color w:val="auto"/>
          <w:sz w:val="24"/>
          <w:szCs w:val="24"/>
        </w:rPr>
        <w:t>CÁLCULO DE LA VISCOSIDAD DE LA MEZCLA DE LOS GASES</w:t>
      </w:r>
      <w:bookmarkEnd w:id="56"/>
    </w:p>
    <w:tbl>
      <w:tblPr>
        <w:tblStyle w:val="Tablaconcuadrcula"/>
        <w:tblW w:w="7797" w:type="dxa"/>
        <w:tblInd w:w="675" w:type="dxa"/>
        <w:tblLayout w:type="fixed"/>
        <w:tblLook w:val="04A0"/>
      </w:tblPr>
      <w:tblGrid>
        <w:gridCol w:w="744"/>
        <w:gridCol w:w="1666"/>
        <w:gridCol w:w="1134"/>
        <w:gridCol w:w="1418"/>
        <w:gridCol w:w="1417"/>
        <w:gridCol w:w="1418"/>
      </w:tblGrid>
      <w:tr w:rsidR="00AE2936" w:rsidTr="0038039D">
        <w:trPr>
          <w:trHeight w:val="441"/>
        </w:trPr>
        <w:tc>
          <w:tcPr>
            <w:tcW w:w="744" w:type="dxa"/>
            <w:vAlign w:val="center"/>
          </w:tcPr>
          <w:p w:rsidR="00AE2936" w:rsidRPr="0038039D" w:rsidRDefault="00AE2936" w:rsidP="0038039D">
            <w:pPr>
              <w:jc w:val="center"/>
            </w:pPr>
          </w:p>
        </w:tc>
        <w:tc>
          <w:tcPr>
            <w:tcW w:w="1666" w:type="dxa"/>
            <w:vAlign w:val="center"/>
          </w:tcPr>
          <w:p w:rsidR="00AE2936" w:rsidRPr="0038039D" w:rsidRDefault="00AE2936" w:rsidP="0038039D">
            <w:pPr>
              <w:jc w:val="center"/>
            </w:pPr>
            <w:r w:rsidRPr="0038039D">
              <w:t xml:space="preserve">Mole </w:t>
            </w:r>
            <w:r w:rsidRPr="0038039D">
              <w:rPr>
                <w:lang w:val="en-US"/>
              </w:rPr>
              <w:t>Fraction</w:t>
            </w:r>
          </w:p>
        </w:tc>
        <w:tc>
          <w:tcPr>
            <w:tcW w:w="1134" w:type="dxa"/>
            <w:vAlign w:val="center"/>
          </w:tcPr>
          <w:p w:rsidR="00AE2936" w:rsidRPr="0038039D" w:rsidRDefault="00AE2936" w:rsidP="0038039D">
            <w:pPr>
              <w:jc w:val="center"/>
            </w:pPr>
            <w:r w:rsidRPr="0038039D">
              <w:t>M (Peso)</w:t>
            </w:r>
          </w:p>
        </w:tc>
        <w:tc>
          <w:tcPr>
            <w:tcW w:w="1418" w:type="dxa"/>
            <w:vAlign w:val="center"/>
          </w:tcPr>
          <w:p w:rsidR="00AE2936" w:rsidRPr="0038039D" w:rsidRDefault="00E53015" w:rsidP="0038039D">
            <w:pPr>
              <w:jc w:val="center"/>
            </w:pPr>
            <m:oMathPara>
              <m:oMath>
                <m:sSub>
                  <m:sSubPr>
                    <m:ctrlPr>
                      <w:rPr>
                        <w:rFonts w:ascii="Cambria Math" w:hAnsi="Cambria Math"/>
                        <w:i/>
                      </w:rPr>
                    </m:ctrlPr>
                  </m:sSubPr>
                  <m:e>
                    <m:r>
                      <w:rPr>
                        <w:rFonts w:ascii="Cambria Math" w:hAnsi="Cambria Math"/>
                      </w:rPr>
                      <m:t>μ</m:t>
                    </m:r>
                  </m:e>
                  <m:sub>
                    <m:r>
                      <w:rPr>
                        <w:rFonts w:ascii="Cambria Math" w:hAnsi="Cambria Math"/>
                      </w:rPr>
                      <m:t xml:space="preserve">i </m:t>
                    </m:r>
                  </m:sub>
                </m:sSub>
                <m:r>
                  <w:rPr>
                    <w:rFonts w:ascii="Cambria Math" w:hAnsi="Cambria Math"/>
                  </w:rPr>
                  <m:t>P</m:t>
                </m:r>
              </m:oMath>
            </m:oMathPara>
          </w:p>
        </w:tc>
        <w:tc>
          <w:tcPr>
            <w:tcW w:w="1417" w:type="dxa"/>
            <w:vAlign w:val="center"/>
          </w:tcPr>
          <w:p w:rsidR="00AE2936" w:rsidRPr="0038039D" w:rsidRDefault="00E53015" w:rsidP="0038039D">
            <w:pPr>
              <w:jc w:val="center"/>
            </w:pPr>
            <m:oMathPara>
              <m:oMath>
                <m:sSub>
                  <m:sSubPr>
                    <m:ctrlPr>
                      <w:rPr>
                        <w:rFonts w:ascii="Cambria Math" w:eastAsiaTheme="minorHAnsi" w:hAnsi="Cambria Math"/>
                        <w:i/>
                        <w:lang w:val="es-ES" w:eastAsia="en-US"/>
                      </w:rPr>
                    </m:ctrlPr>
                  </m:sSubPr>
                  <m:e>
                    <m:r>
                      <w:rPr>
                        <w:rFonts w:ascii="Cambria Math" w:hAnsi="Cambria Math"/>
                      </w:rPr>
                      <m:t>X</m:t>
                    </m:r>
                  </m:e>
                  <m:sub>
                    <m:r>
                      <w:rPr>
                        <w:rFonts w:ascii="Cambria Math" w:hAnsi="Cambria Math"/>
                      </w:rPr>
                      <m:t>i</m:t>
                    </m:r>
                  </m:sub>
                </m:sSub>
                <m:sSub>
                  <m:sSubPr>
                    <m:ctrlPr>
                      <w:rPr>
                        <w:rFonts w:ascii="Cambria Math" w:eastAsiaTheme="minorHAnsi" w:hAnsi="Cambria Math"/>
                        <w:i/>
                        <w:lang w:val="es-ES" w:eastAsia="en-US"/>
                      </w:rPr>
                    </m:ctrlPr>
                  </m:sSubPr>
                  <m:e>
                    <m:r>
                      <w:rPr>
                        <w:rFonts w:ascii="Cambria Math" w:hAnsi="Cambria Math"/>
                      </w:rPr>
                      <m:t>μ</m:t>
                    </m:r>
                  </m:e>
                  <m:sub>
                    <m:r>
                      <w:rPr>
                        <w:rFonts w:ascii="Cambria Math" w:hAnsi="Cambria Math"/>
                      </w:rPr>
                      <m:t>i</m:t>
                    </m:r>
                  </m:sub>
                </m:sSub>
                <m:sSup>
                  <m:sSupPr>
                    <m:ctrlPr>
                      <w:rPr>
                        <w:rFonts w:ascii="Cambria Math" w:eastAsiaTheme="minorHAnsi" w:hAnsi="Cambria Math"/>
                        <w:i/>
                        <w:lang w:val="es-ES" w:eastAsia="en-US"/>
                      </w:rPr>
                    </m:ctrlPr>
                  </m:sSupPr>
                  <m:e>
                    <m:d>
                      <m:dPr>
                        <m:ctrlPr>
                          <w:rPr>
                            <w:rFonts w:ascii="Cambria Math" w:eastAsiaTheme="minorHAnsi" w:hAnsi="Cambria Math"/>
                            <w:i/>
                            <w:lang w:val="es-ES" w:eastAsia="en-US"/>
                          </w:rPr>
                        </m:ctrlPr>
                      </m:dPr>
                      <m:e>
                        <m:sSub>
                          <m:sSubPr>
                            <m:ctrlPr>
                              <w:rPr>
                                <w:rFonts w:ascii="Cambria Math" w:eastAsiaTheme="minorHAnsi" w:hAnsi="Cambria Math"/>
                                <w:i/>
                                <w:lang w:val="es-ES" w:eastAsia="en-US"/>
                              </w:rPr>
                            </m:ctrlPr>
                          </m:sSubPr>
                          <m:e>
                            <m:r>
                              <w:rPr>
                                <w:rFonts w:ascii="Cambria Math" w:hAnsi="Cambria Math"/>
                              </w:rPr>
                              <m:t>M</m:t>
                            </m:r>
                          </m:e>
                          <m:sub>
                            <m:r>
                              <w:rPr>
                                <w:rFonts w:ascii="Cambria Math" w:hAnsi="Cambria Math"/>
                              </w:rPr>
                              <m:t>i</m:t>
                            </m:r>
                          </m:sub>
                        </m:sSub>
                      </m:e>
                    </m:d>
                  </m:e>
                  <m:sup>
                    <m:f>
                      <m:fPr>
                        <m:type m:val="skw"/>
                        <m:ctrlPr>
                          <w:rPr>
                            <w:rFonts w:ascii="Cambria Math" w:eastAsiaTheme="minorHAnsi" w:hAnsi="Cambria Math"/>
                            <w:i/>
                            <w:lang w:val="es-ES" w:eastAsia="en-US"/>
                          </w:rPr>
                        </m:ctrlPr>
                      </m:fPr>
                      <m:num>
                        <m:r>
                          <w:rPr>
                            <w:rFonts w:ascii="Cambria Math" w:hAnsi="Cambria Math"/>
                          </w:rPr>
                          <m:t>1</m:t>
                        </m:r>
                      </m:num>
                      <m:den>
                        <m:r>
                          <w:rPr>
                            <w:rFonts w:ascii="Cambria Math" w:hAnsi="Cambria Math"/>
                          </w:rPr>
                          <m:t>2</m:t>
                        </m:r>
                      </m:den>
                    </m:f>
                  </m:sup>
                </m:sSup>
              </m:oMath>
            </m:oMathPara>
          </w:p>
        </w:tc>
        <w:tc>
          <w:tcPr>
            <w:tcW w:w="1418" w:type="dxa"/>
            <w:vAlign w:val="center"/>
          </w:tcPr>
          <w:p w:rsidR="00AE2936" w:rsidRPr="0038039D" w:rsidRDefault="00E53015" w:rsidP="0038039D">
            <w:pPr>
              <w:jc w:val="center"/>
            </w:pPr>
            <m:oMathPara>
              <m:oMath>
                <m:sSub>
                  <m:sSubPr>
                    <m:ctrlPr>
                      <w:rPr>
                        <w:rFonts w:ascii="Cambria Math" w:eastAsiaTheme="minorHAnsi" w:hAnsi="Cambria Math"/>
                        <w:i/>
                        <w:lang w:val="es-ES" w:eastAsia="en-US"/>
                      </w:rPr>
                    </m:ctrlPr>
                  </m:sSubPr>
                  <m:e>
                    <m:r>
                      <w:rPr>
                        <w:rFonts w:ascii="Cambria Math" w:hAnsi="Cambria Math"/>
                      </w:rPr>
                      <m:t>X</m:t>
                    </m:r>
                  </m:e>
                  <m:sub>
                    <m:r>
                      <w:rPr>
                        <w:rFonts w:ascii="Cambria Math" w:hAnsi="Cambria Math"/>
                      </w:rPr>
                      <m:t>i</m:t>
                    </m:r>
                  </m:sub>
                </m:sSub>
                <m:sSup>
                  <m:sSupPr>
                    <m:ctrlPr>
                      <w:rPr>
                        <w:rFonts w:ascii="Cambria Math" w:eastAsiaTheme="minorHAnsi" w:hAnsi="Cambria Math"/>
                        <w:i/>
                        <w:lang w:val="es-ES" w:eastAsia="en-US"/>
                      </w:rPr>
                    </m:ctrlPr>
                  </m:sSupPr>
                  <m:e>
                    <m:d>
                      <m:dPr>
                        <m:ctrlPr>
                          <w:rPr>
                            <w:rFonts w:ascii="Cambria Math" w:eastAsiaTheme="minorHAnsi" w:hAnsi="Cambria Math"/>
                            <w:i/>
                            <w:lang w:val="es-ES" w:eastAsia="en-US"/>
                          </w:rPr>
                        </m:ctrlPr>
                      </m:dPr>
                      <m:e>
                        <m:sSub>
                          <m:sSubPr>
                            <m:ctrlPr>
                              <w:rPr>
                                <w:rFonts w:ascii="Cambria Math" w:eastAsiaTheme="minorHAnsi" w:hAnsi="Cambria Math"/>
                                <w:i/>
                                <w:lang w:val="es-ES" w:eastAsia="en-US"/>
                              </w:rPr>
                            </m:ctrlPr>
                          </m:sSubPr>
                          <m:e>
                            <m:r>
                              <w:rPr>
                                <w:rFonts w:ascii="Cambria Math" w:hAnsi="Cambria Math"/>
                              </w:rPr>
                              <m:t>M</m:t>
                            </m:r>
                          </m:e>
                          <m:sub>
                            <m:r>
                              <w:rPr>
                                <w:rFonts w:ascii="Cambria Math" w:hAnsi="Cambria Math"/>
                              </w:rPr>
                              <m:t>i</m:t>
                            </m:r>
                          </m:sub>
                        </m:sSub>
                      </m:e>
                    </m:d>
                  </m:e>
                  <m:sup>
                    <m:f>
                      <m:fPr>
                        <m:type m:val="skw"/>
                        <m:ctrlPr>
                          <w:rPr>
                            <w:rFonts w:ascii="Cambria Math" w:eastAsiaTheme="minorHAnsi" w:hAnsi="Cambria Math"/>
                            <w:i/>
                            <w:lang w:val="es-ES" w:eastAsia="en-US"/>
                          </w:rPr>
                        </m:ctrlPr>
                      </m:fPr>
                      <m:num>
                        <m:r>
                          <w:rPr>
                            <w:rFonts w:ascii="Cambria Math" w:hAnsi="Cambria Math"/>
                          </w:rPr>
                          <m:t>1</m:t>
                        </m:r>
                      </m:num>
                      <m:den>
                        <m:r>
                          <w:rPr>
                            <w:rFonts w:ascii="Cambria Math" w:hAnsi="Cambria Math"/>
                          </w:rPr>
                          <m:t>2</m:t>
                        </m:r>
                      </m:den>
                    </m:f>
                  </m:sup>
                </m:sSup>
                <m:r>
                  <w:rPr>
                    <w:rFonts w:ascii="Cambria Math" w:eastAsiaTheme="minorHAnsi" w:hAnsi="Cambria Math"/>
                    <w:lang w:val="es-ES" w:eastAsia="en-US"/>
                  </w:rPr>
                  <m:t xml:space="preserve">   μ</m:t>
                </m:r>
              </m:oMath>
            </m:oMathPara>
          </w:p>
        </w:tc>
      </w:tr>
      <w:tr w:rsidR="00AE2936" w:rsidTr="0038039D">
        <w:trPr>
          <w:trHeight w:val="264"/>
        </w:trPr>
        <w:tc>
          <w:tcPr>
            <w:tcW w:w="744" w:type="dxa"/>
            <w:vAlign w:val="center"/>
          </w:tcPr>
          <w:p w:rsidR="00AE2936" w:rsidRDefault="00AE2936" w:rsidP="0038039D">
            <w:pPr>
              <w:spacing w:line="480" w:lineRule="auto"/>
              <w:jc w:val="center"/>
              <w:rPr>
                <w:rFonts w:cs="Arial"/>
              </w:rPr>
            </w:pPr>
            <w:r>
              <w:rPr>
                <w:rFonts w:cs="Arial"/>
              </w:rPr>
              <w:t>CO</w:t>
            </w:r>
          </w:p>
        </w:tc>
        <w:tc>
          <w:tcPr>
            <w:tcW w:w="1666" w:type="dxa"/>
            <w:vAlign w:val="center"/>
          </w:tcPr>
          <w:p w:rsidR="00AE2936" w:rsidRDefault="00AE2936" w:rsidP="0038039D">
            <w:pPr>
              <w:spacing w:line="480" w:lineRule="auto"/>
              <w:jc w:val="center"/>
              <w:rPr>
                <w:rFonts w:cs="Arial"/>
              </w:rPr>
            </w:pPr>
            <w:r>
              <w:rPr>
                <w:rFonts w:cs="Arial"/>
              </w:rPr>
              <w:t>0.01</w:t>
            </w:r>
          </w:p>
        </w:tc>
        <w:tc>
          <w:tcPr>
            <w:tcW w:w="1134" w:type="dxa"/>
            <w:vAlign w:val="center"/>
          </w:tcPr>
          <w:p w:rsidR="00AE2936" w:rsidRDefault="00AE2936" w:rsidP="0038039D">
            <w:pPr>
              <w:spacing w:line="480" w:lineRule="auto"/>
              <w:jc w:val="center"/>
              <w:rPr>
                <w:rFonts w:cs="Arial"/>
              </w:rPr>
            </w:pPr>
            <w:r>
              <w:rPr>
                <w:rFonts w:cs="Arial"/>
              </w:rPr>
              <w:t>28</w:t>
            </w:r>
          </w:p>
        </w:tc>
        <w:tc>
          <w:tcPr>
            <w:tcW w:w="1418" w:type="dxa"/>
            <w:vAlign w:val="center"/>
          </w:tcPr>
          <w:p w:rsidR="00AE2936" w:rsidRPr="009B0B91" w:rsidRDefault="00AE2936" w:rsidP="0038039D">
            <w:pPr>
              <w:spacing w:line="480" w:lineRule="auto"/>
              <w:jc w:val="center"/>
              <w:rPr>
                <w:rFonts w:cs="Arial"/>
                <w:vertAlign w:val="superscript"/>
              </w:rPr>
            </w:pPr>
            <w:r>
              <w:rPr>
                <w:rFonts w:cs="Arial"/>
              </w:rPr>
              <w:t>2.98X10</w:t>
            </w:r>
            <w:r>
              <w:rPr>
                <w:rFonts w:cs="Arial"/>
                <w:vertAlign w:val="superscript"/>
              </w:rPr>
              <w:t>-4</w:t>
            </w:r>
          </w:p>
        </w:tc>
        <w:tc>
          <w:tcPr>
            <w:tcW w:w="1417" w:type="dxa"/>
            <w:vAlign w:val="center"/>
          </w:tcPr>
          <w:p w:rsidR="00AE2936" w:rsidRDefault="00AE2936" w:rsidP="0038039D">
            <w:pPr>
              <w:spacing w:line="480" w:lineRule="auto"/>
              <w:jc w:val="center"/>
              <w:rPr>
                <w:rFonts w:cs="Arial"/>
              </w:rPr>
            </w:pPr>
            <w:r>
              <w:rPr>
                <w:rFonts w:cs="Arial"/>
              </w:rPr>
              <w:t>0.053</w:t>
            </w:r>
          </w:p>
        </w:tc>
        <w:tc>
          <w:tcPr>
            <w:tcW w:w="1418" w:type="dxa"/>
            <w:vAlign w:val="center"/>
          </w:tcPr>
          <w:p w:rsidR="00AE2936" w:rsidRPr="009B0B91" w:rsidRDefault="00AE2936" w:rsidP="0038039D">
            <w:pPr>
              <w:spacing w:line="480" w:lineRule="auto"/>
              <w:jc w:val="center"/>
              <w:rPr>
                <w:rFonts w:cs="Arial"/>
                <w:vertAlign w:val="superscript"/>
              </w:rPr>
            </w:pPr>
            <w:r>
              <w:rPr>
                <w:rFonts w:cs="Arial"/>
              </w:rPr>
              <w:t>1.579X10</w:t>
            </w:r>
            <w:r>
              <w:rPr>
                <w:rFonts w:cs="Arial"/>
                <w:vertAlign w:val="superscript"/>
              </w:rPr>
              <w:t>-5</w:t>
            </w:r>
          </w:p>
        </w:tc>
      </w:tr>
      <w:tr w:rsidR="00AE2936" w:rsidTr="0038039D">
        <w:trPr>
          <w:trHeight w:val="171"/>
        </w:trPr>
        <w:tc>
          <w:tcPr>
            <w:tcW w:w="744" w:type="dxa"/>
            <w:vAlign w:val="center"/>
          </w:tcPr>
          <w:p w:rsidR="00AE2936" w:rsidRDefault="00AE2936" w:rsidP="0038039D">
            <w:pPr>
              <w:spacing w:line="480" w:lineRule="auto"/>
              <w:jc w:val="center"/>
              <w:rPr>
                <w:rFonts w:cs="Arial"/>
              </w:rPr>
            </w:pPr>
            <w:r>
              <w:rPr>
                <w:rFonts w:cs="Arial"/>
              </w:rPr>
              <w:t>NOx</w:t>
            </w:r>
          </w:p>
        </w:tc>
        <w:tc>
          <w:tcPr>
            <w:tcW w:w="1666" w:type="dxa"/>
            <w:vAlign w:val="center"/>
          </w:tcPr>
          <w:p w:rsidR="00AE2936" w:rsidRDefault="00AE2936" w:rsidP="0038039D">
            <w:pPr>
              <w:spacing w:line="480" w:lineRule="auto"/>
              <w:jc w:val="center"/>
              <w:rPr>
                <w:rFonts w:cs="Arial"/>
              </w:rPr>
            </w:pPr>
            <w:r>
              <w:rPr>
                <w:rFonts w:cs="Arial"/>
              </w:rPr>
              <w:t>0.25</w:t>
            </w:r>
          </w:p>
        </w:tc>
        <w:tc>
          <w:tcPr>
            <w:tcW w:w="1134" w:type="dxa"/>
            <w:vAlign w:val="center"/>
          </w:tcPr>
          <w:p w:rsidR="00AE2936" w:rsidRDefault="00AE2936" w:rsidP="0038039D">
            <w:pPr>
              <w:spacing w:line="480" w:lineRule="auto"/>
              <w:jc w:val="center"/>
              <w:rPr>
                <w:rFonts w:cs="Arial"/>
              </w:rPr>
            </w:pPr>
            <w:r>
              <w:rPr>
                <w:rFonts w:cs="Arial"/>
              </w:rPr>
              <w:t>30</w:t>
            </w:r>
          </w:p>
        </w:tc>
        <w:tc>
          <w:tcPr>
            <w:tcW w:w="1418" w:type="dxa"/>
            <w:vAlign w:val="center"/>
          </w:tcPr>
          <w:p w:rsidR="00AE2936" w:rsidRPr="009B0B91" w:rsidRDefault="00AE2936" w:rsidP="0038039D">
            <w:pPr>
              <w:spacing w:line="480" w:lineRule="auto"/>
              <w:jc w:val="center"/>
              <w:rPr>
                <w:rFonts w:cs="Arial"/>
                <w:vertAlign w:val="superscript"/>
              </w:rPr>
            </w:pPr>
            <w:r>
              <w:rPr>
                <w:rFonts w:cs="Arial"/>
              </w:rPr>
              <w:t>3.2X10</w:t>
            </w:r>
            <w:r>
              <w:rPr>
                <w:rFonts w:cs="Arial"/>
                <w:vertAlign w:val="superscript"/>
              </w:rPr>
              <w:t>-4</w:t>
            </w:r>
          </w:p>
        </w:tc>
        <w:tc>
          <w:tcPr>
            <w:tcW w:w="1417" w:type="dxa"/>
            <w:vAlign w:val="center"/>
          </w:tcPr>
          <w:p w:rsidR="00AE2936" w:rsidRDefault="00AE2936" w:rsidP="0038039D">
            <w:pPr>
              <w:spacing w:line="480" w:lineRule="auto"/>
              <w:jc w:val="center"/>
              <w:rPr>
                <w:rFonts w:cs="Arial"/>
              </w:rPr>
            </w:pPr>
            <w:r>
              <w:rPr>
                <w:rFonts w:cs="Arial"/>
              </w:rPr>
              <w:t>1.37</w:t>
            </w:r>
          </w:p>
        </w:tc>
        <w:tc>
          <w:tcPr>
            <w:tcW w:w="1418" w:type="dxa"/>
            <w:vAlign w:val="center"/>
          </w:tcPr>
          <w:p w:rsidR="00AE2936" w:rsidRPr="009B0B91" w:rsidRDefault="00AE2936" w:rsidP="0038039D">
            <w:pPr>
              <w:spacing w:line="480" w:lineRule="auto"/>
              <w:jc w:val="center"/>
              <w:rPr>
                <w:rFonts w:cs="Arial"/>
                <w:vertAlign w:val="superscript"/>
              </w:rPr>
            </w:pPr>
            <w:r>
              <w:rPr>
                <w:rFonts w:cs="Arial"/>
              </w:rPr>
              <w:t>4.3810</w:t>
            </w:r>
            <w:r>
              <w:rPr>
                <w:rFonts w:cs="Arial"/>
                <w:vertAlign w:val="superscript"/>
              </w:rPr>
              <w:t>-4</w:t>
            </w:r>
          </w:p>
        </w:tc>
      </w:tr>
      <w:tr w:rsidR="00AE2936" w:rsidTr="0038039D">
        <w:tc>
          <w:tcPr>
            <w:tcW w:w="744" w:type="dxa"/>
            <w:vAlign w:val="center"/>
          </w:tcPr>
          <w:p w:rsidR="00AE2936" w:rsidRDefault="00AE2936" w:rsidP="0038039D">
            <w:pPr>
              <w:spacing w:line="480" w:lineRule="auto"/>
              <w:jc w:val="center"/>
              <w:rPr>
                <w:rFonts w:cs="Arial"/>
              </w:rPr>
            </w:pPr>
            <w:r>
              <w:rPr>
                <w:rFonts w:cs="Arial"/>
              </w:rPr>
              <w:t>SO2</w:t>
            </w:r>
          </w:p>
        </w:tc>
        <w:tc>
          <w:tcPr>
            <w:tcW w:w="1666" w:type="dxa"/>
            <w:vAlign w:val="center"/>
          </w:tcPr>
          <w:p w:rsidR="00AE2936" w:rsidRDefault="00AE2936" w:rsidP="0038039D">
            <w:pPr>
              <w:spacing w:line="480" w:lineRule="auto"/>
              <w:jc w:val="center"/>
              <w:rPr>
                <w:rFonts w:cs="Arial"/>
              </w:rPr>
            </w:pPr>
            <w:r>
              <w:rPr>
                <w:rFonts w:cs="Arial"/>
              </w:rPr>
              <w:t>0.735</w:t>
            </w:r>
          </w:p>
        </w:tc>
        <w:tc>
          <w:tcPr>
            <w:tcW w:w="1134" w:type="dxa"/>
            <w:vAlign w:val="center"/>
          </w:tcPr>
          <w:p w:rsidR="00AE2936" w:rsidRDefault="00AE2936" w:rsidP="0038039D">
            <w:pPr>
              <w:spacing w:line="480" w:lineRule="auto"/>
              <w:jc w:val="center"/>
              <w:rPr>
                <w:rFonts w:cs="Arial"/>
              </w:rPr>
            </w:pPr>
            <w:r>
              <w:rPr>
                <w:rFonts w:cs="Arial"/>
              </w:rPr>
              <w:t>64.1</w:t>
            </w:r>
          </w:p>
        </w:tc>
        <w:tc>
          <w:tcPr>
            <w:tcW w:w="1418" w:type="dxa"/>
            <w:vAlign w:val="center"/>
          </w:tcPr>
          <w:p w:rsidR="00AE2936" w:rsidRPr="009B0B91" w:rsidRDefault="00AE2936" w:rsidP="0038039D">
            <w:pPr>
              <w:spacing w:line="480" w:lineRule="auto"/>
              <w:jc w:val="center"/>
              <w:rPr>
                <w:rFonts w:cs="Arial"/>
                <w:vertAlign w:val="superscript"/>
              </w:rPr>
            </w:pPr>
            <w:r>
              <w:rPr>
                <w:rFonts w:cs="Arial"/>
              </w:rPr>
              <w:t>2.65X10</w:t>
            </w:r>
            <w:r>
              <w:rPr>
                <w:rFonts w:cs="Arial"/>
                <w:vertAlign w:val="superscript"/>
              </w:rPr>
              <w:t>-4</w:t>
            </w:r>
          </w:p>
        </w:tc>
        <w:tc>
          <w:tcPr>
            <w:tcW w:w="1417" w:type="dxa"/>
            <w:vAlign w:val="center"/>
          </w:tcPr>
          <w:p w:rsidR="00AE2936" w:rsidRDefault="00AE2936" w:rsidP="0038039D">
            <w:pPr>
              <w:spacing w:line="480" w:lineRule="auto"/>
              <w:jc w:val="center"/>
              <w:rPr>
                <w:rFonts w:cs="Arial"/>
              </w:rPr>
            </w:pPr>
            <w:r>
              <w:rPr>
                <w:rFonts w:cs="Arial"/>
              </w:rPr>
              <w:t>5.88</w:t>
            </w:r>
          </w:p>
        </w:tc>
        <w:tc>
          <w:tcPr>
            <w:tcW w:w="1418" w:type="dxa"/>
            <w:vAlign w:val="center"/>
          </w:tcPr>
          <w:p w:rsidR="00AE2936" w:rsidRPr="009B0B91" w:rsidRDefault="00AE2936" w:rsidP="0038039D">
            <w:pPr>
              <w:spacing w:line="480" w:lineRule="auto"/>
              <w:jc w:val="center"/>
              <w:rPr>
                <w:rFonts w:cs="Arial"/>
                <w:vertAlign w:val="superscript"/>
              </w:rPr>
            </w:pPr>
            <w:r>
              <w:rPr>
                <w:rFonts w:cs="Arial"/>
              </w:rPr>
              <w:t>1.56X10</w:t>
            </w:r>
            <w:r>
              <w:rPr>
                <w:rFonts w:cs="Arial"/>
                <w:vertAlign w:val="superscript"/>
              </w:rPr>
              <w:t>-3</w:t>
            </w:r>
          </w:p>
        </w:tc>
      </w:tr>
    </w:tbl>
    <w:p w:rsidR="00AE2936" w:rsidRDefault="00AE2936" w:rsidP="0038039D">
      <w:pPr>
        <w:spacing w:line="480" w:lineRule="auto"/>
        <w:ind w:left="1843"/>
        <w:jc w:val="both"/>
        <w:rPr>
          <w:rFonts w:cs="Arial"/>
        </w:rPr>
      </w:pPr>
      <w:r>
        <w:rPr>
          <w:rFonts w:cs="Arial"/>
        </w:rPr>
        <w:tab/>
      </w:r>
      <w:r>
        <w:rPr>
          <w:rFonts w:cs="Arial"/>
        </w:rPr>
        <w:tab/>
      </w:r>
      <w:r>
        <w:rPr>
          <w:rFonts w:cs="Arial"/>
        </w:rPr>
        <w:tab/>
      </w:r>
      <w:r>
        <w:rPr>
          <w:rFonts w:cs="Arial"/>
        </w:rPr>
        <w:tab/>
      </w:r>
      <w:r>
        <w:rPr>
          <w:rFonts w:cs="Arial"/>
        </w:rPr>
        <w:tab/>
      </w:r>
      <w:r>
        <w:rPr>
          <w:rFonts w:cs="Arial"/>
        </w:rPr>
        <w:tab/>
      </w:r>
      <w:r>
        <w:rPr>
          <w:rFonts w:cs="Arial"/>
        </w:rPr>
        <w:tab/>
        <w:t xml:space="preserve">        2.013x10</w:t>
      </w:r>
      <w:r>
        <w:rPr>
          <w:rFonts w:cs="Arial"/>
          <w:vertAlign w:val="superscript"/>
        </w:rPr>
        <w:t>-4</w:t>
      </w:r>
      <w:r w:rsidR="0038039D">
        <w:rPr>
          <w:rFonts w:cs="Arial"/>
        </w:rPr>
        <w:t xml:space="preserve"> </w:t>
      </w:r>
      <w:r>
        <w:rPr>
          <w:rFonts w:cs="Arial"/>
        </w:rPr>
        <w:t>P</w:t>
      </w:r>
    </w:p>
    <w:p w:rsidR="00AE2936" w:rsidRDefault="00AE2936" w:rsidP="000244D3">
      <w:pPr>
        <w:spacing w:line="480" w:lineRule="auto"/>
        <w:ind w:left="426"/>
        <w:jc w:val="both"/>
        <w:rPr>
          <w:rFonts w:cs="Arial"/>
        </w:rPr>
      </w:pPr>
      <w:r>
        <w:rPr>
          <w:rFonts w:cs="Arial"/>
        </w:rPr>
        <w:t xml:space="preserve">La tabla </w:t>
      </w:r>
      <w:r w:rsidR="00DE1665">
        <w:rPr>
          <w:rFonts w:cs="Arial"/>
        </w:rPr>
        <w:t>10</w:t>
      </w:r>
      <w:r>
        <w:rPr>
          <w:rFonts w:cs="Arial"/>
        </w:rPr>
        <w:t xml:space="preserve"> muestr</w:t>
      </w:r>
      <w:r w:rsidR="0038039D">
        <w:rPr>
          <w:rFonts w:cs="Arial"/>
        </w:rPr>
        <w:t>a</w:t>
      </w:r>
      <w:r>
        <w:rPr>
          <w:rFonts w:cs="Arial"/>
        </w:rPr>
        <w:t xml:space="preserve"> </w:t>
      </w:r>
      <w:r w:rsidR="0038039D">
        <w:rPr>
          <w:rFonts w:cs="Arial"/>
        </w:rPr>
        <w:t xml:space="preserve">el </w:t>
      </w:r>
      <w:r>
        <w:rPr>
          <w:rFonts w:cs="Arial"/>
        </w:rPr>
        <w:t xml:space="preserve">resumen del cálculo de la viscosidad </w:t>
      </w:r>
      <w:r w:rsidR="0038039D">
        <w:rPr>
          <w:rFonts w:cs="Arial"/>
        </w:rPr>
        <w:t>obteniendo como resultado 2.013x10</w:t>
      </w:r>
      <w:r w:rsidR="0038039D">
        <w:rPr>
          <w:rFonts w:cs="Arial"/>
          <w:vertAlign w:val="superscript"/>
        </w:rPr>
        <w:t>-4</w:t>
      </w:r>
      <w:r w:rsidR="0038039D">
        <w:rPr>
          <w:rFonts w:cs="Arial"/>
        </w:rPr>
        <w:t xml:space="preserve"> Poise.</w:t>
      </w:r>
    </w:p>
    <w:p w:rsidR="00B965D2" w:rsidRDefault="00B965D2" w:rsidP="00DE1665">
      <w:pPr>
        <w:numPr>
          <w:ilvl w:val="2"/>
          <w:numId w:val="0"/>
        </w:numPr>
        <w:tabs>
          <w:tab w:val="num" w:pos="709"/>
        </w:tabs>
        <w:spacing w:after="0" w:line="480" w:lineRule="auto"/>
        <w:ind w:left="993"/>
        <w:jc w:val="both"/>
        <w:rPr>
          <w:rFonts w:cs="Arial"/>
          <w:b/>
          <w:bCs/>
        </w:rPr>
      </w:pPr>
      <w:r>
        <w:rPr>
          <w:rFonts w:cs="Arial"/>
          <w:b/>
          <w:bCs/>
        </w:rPr>
        <w:lastRenderedPageBreak/>
        <w:t xml:space="preserve">Dimensionamiento </w:t>
      </w:r>
      <w:r w:rsidR="00086A96">
        <w:rPr>
          <w:rFonts w:cs="Arial"/>
          <w:b/>
          <w:bCs/>
        </w:rPr>
        <w:t>del Venturi Scrubber</w:t>
      </w:r>
    </w:p>
    <w:p w:rsidR="002B1510" w:rsidRPr="0076663C" w:rsidRDefault="002B1510" w:rsidP="00DE1665">
      <w:pPr>
        <w:spacing w:line="480" w:lineRule="auto"/>
        <w:ind w:left="993"/>
        <w:jc w:val="both"/>
        <w:rPr>
          <w:rFonts w:cs="Arial"/>
        </w:rPr>
      </w:pPr>
      <w:r>
        <w:rPr>
          <w:rFonts w:cs="Arial"/>
        </w:rPr>
        <w:t xml:space="preserve">Varios </w:t>
      </w:r>
      <w:r w:rsidRPr="00485686">
        <w:rPr>
          <w:rFonts w:cs="Arial"/>
        </w:rPr>
        <w:t>autores han desarrollados formulas para el di</w:t>
      </w:r>
      <w:r>
        <w:rPr>
          <w:rFonts w:cs="Arial"/>
        </w:rPr>
        <w:t>s</w:t>
      </w:r>
      <w:r w:rsidRPr="00485686">
        <w:rPr>
          <w:rFonts w:cs="Arial"/>
        </w:rPr>
        <w:t>e</w:t>
      </w:r>
      <w:r>
        <w:rPr>
          <w:rFonts w:cs="Arial"/>
        </w:rPr>
        <w:t>ño de un venturi Scrubber.</w:t>
      </w:r>
      <w:r w:rsidRPr="00485686">
        <w:rPr>
          <w:rFonts w:cs="Arial"/>
        </w:rPr>
        <w:t xml:space="preserve"> </w:t>
      </w:r>
      <w:r w:rsidR="00850ECB">
        <w:rPr>
          <w:rFonts w:cs="Arial"/>
        </w:rPr>
        <w:t xml:space="preserve"> </w:t>
      </w:r>
      <w:r w:rsidRPr="0076663C">
        <w:rPr>
          <w:rFonts w:cs="Arial"/>
        </w:rPr>
        <w:t>La siguiente tabla muestra los valores más adecuados a elegir al momento de diseñar un lavador de partículas tipo Venturi.</w:t>
      </w:r>
    </w:p>
    <w:p w:rsidR="00DE1665" w:rsidRDefault="002B1510" w:rsidP="00DE1665">
      <w:pPr>
        <w:pStyle w:val="Epgrafe"/>
        <w:spacing w:after="120" w:line="276" w:lineRule="auto"/>
        <w:ind w:left="425"/>
        <w:jc w:val="center"/>
        <w:rPr>
          <w:color w:val="auto"/>
          <w:sz w:val="24"/>
          <w:szCs w:val="24"/>
        </w:rPr>
      </w:pPr>
      <w:bookmarkStart w:id="57" w:name="_Toc327909610"/>
      <w:r w:rsidRPr="0052228D">
        <w:rPr>
          <w:color w:val="auto"/>
          <w:sz w:val="24"/>
          <w:szCs w:val="24"/>
        </w:rPr>
        <w:t xml:space="preserve">TABLA </w:t>
      </w:r>
      <w:r w:rsidR="005B7406">
        <w:rPr>
          <w:color w:val="auto"/>
          <w:sz w:val="24"/>
          <w:szCs w:val="24"/>
        </w:rPr>
        <w:t>11</w:t>
      </w:r>
    </w:p>
    <w:p w:rsidR="002B1510" w:rsidRPr="0052228D" w:rsidRDefault="002B1510" w:rsidP="00DE1665">
      <w:pPr>
        <w:pStyle w:val="Epgrafe"/>
        <w:spacing w:after="120" w:line="276" w:lineRule="auto"/>
        <w:ind w:left="425"/>
        <w:jc w:val="center"/>
        <w:rPr>
          <w:rFonts w:cs="Arial"/>
          <w:bCs w:val="0"/>
          <w:color w:val="auto"/>
          <w:sz w:val="24"/>
          <w:szCs w:val="24"/>
        </w:rPr>
      </w:pPr>
      <w:r w:rsidRPr="0052228D">
        <w:rPr>
          <w:color w:val="auto"/>
          <w:sz w:val="24"/>
          <w:szCs w:val="24"/>
        </w:rPr>
        <w:t xml:space="preserve">   </w:t>
      </w:r>
      <w:r w:rsidRPr="0052228D">
        <w:rPr>
          <w:rFonts w:cs="Arial"/>
          <w:color w:val="auto"/>
          <w:sz w:val="24"/>
          <w:szCs w:val="24"/>
        </w:rPr>
        <w:t xml:space="preserve"> </w:t>
      </w:r>
      <w:r w:rsidRPr="0052228D">
        <w:rPr>
          <w:rFonts w:cs="Arial"/>
          <w:bCs w:val="0"/>
          <w:color w:val="auto"/>
          <w:sz w:val="24"/>
          <w:szCs w:val="24"/>
        </w:rPr>
        <w:t>VALORES RECOMENDABLES PARA EL DISEÑO DEL LAVADOR DE PARTÍCULAS [</w:t>
      </w:r>
      <w:r w:rsidR="000A3223">
        <w:rPr>
          <w:rFonts w:cs="Arial"/>
          <w:bCs w:val="0"/>
          <w:color w:val="auto"/>
          <w:sz w:val="24"/>
          <w:szCs w:val="24"/>
        </w:rPr>
        <w:t>13</w:t>
      </w:r>
      <w:r w:rsidRPr="0052228D">
        <w:rPr>
          <w:rFonts w:cs="Arial"/>
          <w:bCs w:val="0"/>
          <w:color w:val="auto"/>
          <w:sz w:val="24"/>
          <w:szCs w:val="24"/>
        </w:rPr>
        <w:t>]</w:t>
      </w:r>
      <w:bookmarkEnd w:id="57"/>
    </w:p>
    <w:tbl>
      <w:tblPr>
        <w:tblW w:w="7994" w:type="dxa"/>
        <w:tblInd w:w="496" w:type="dxa"/>
        <w:tblCellMar>
          <w:left w:w="70" w:type="dxa"/>
          <w:right w:w="70" w:type="dxa"/>
        </w:tblCellMar>
        <w:tblLook w:val="0000"/>
      </w:tblPr>
      <w:tblGrid>
        <w:gridCol w:w="2818"/>
        <w:gridCol w:w="189"/>
        <w:gridCol w:w="4987"/>
      </w:tblGrid>
      <w:tr w:rsidR="002B1510" w:rsidRPr="00E64D42" w:rsidTr="00BD259A">
        <w:trPr>
          <w:trHeight w:hRule="exact" w:val="410"/>
        </w:trPr>
        <w:tc>
          <w:tcPr>
            <w:tcW w:w="7994" w:type="dxa"/>
            <w:gridSpan w:val="3"/>
            <w:tcBorders>
              <w:bottom w:val="single" w:sz="12" w:space="0" w:color="auto"/>
            </w:tcBorders>
            <w:vAlign w:val="center"/>
          </w:tcPr>
          <w:p w:rsidR="002B1510" w:rsidRPr="00D95F10" w:rsidRDefault="002B1510" w:rsidP="00144595">
            <w:pPr>
              <w:spacing w:line="480" w:lineRule="auto"/>
              <w:ind w:left="426"/>
              <w:rPr>
                <w:b/>
              </w:rPr>
            </w:pPr>
            <w:r w:rsidRPr="00D95F10">
              <w:rPr>
                <w:b/>
              </w:rPr>
              <w:t>Velocidad del gas en la garganta</w:t>
            </w:r>
          </w:p>
        </w:tc>
      </w:tr>
      <w:tr w:rsidR="002B1510" w:rsidRPr="00E64D42" w:rsidTr="00BD259A">
        <w:trPr>
          <w:trHeight w:hRule="exact" w:val="410"/>
        </w:trPr>
        <w:tc>
          <w:tcPr>
            <w:tcW w:w="2818" w:type="dxa"/>
            <w:tcBorders>
              <w:top w:val="single" w:sz="12" w:space="0" w:color="auto"/>
            </w:tcBorders>
            <w:vAlign w:val="center"/>
          </w:tcPr>
          <w:p w:rsidR="002B1510" w:rsidRPr="0052228D" w:rsidRDefault="002B1510" w:rsidP="00144595">
            <w:pPr>
              <w:spacing w:line="480" w:lineRule="auto"/>
              <w:ind w:left="426"/>
              <w:rPr>
                <w:rFonts w:cs="Arial"/>
                <w:b/>
                <w:lang w:val="es-EC"/>
              </w:rPr>
            </w:pPr>
            <w:r w:rsidRPr="00201B87">
              <w:rPr>
                <w:rFonts w:cs="Arial"/>
                <w:b/>
                <w:lang w:val="es-EC"/>
              </w:rPr>
              <w:t xml:space="preserve"> </w:t>
            </w:r>
            <w:r w:rsidRPr="0052228D">
              <w:rPr>
                <w:rFonts w:cs="Arial"/>
                <w:b/>
                <w:lang w:val="es-EC"/>
              </w:rPr>
              <w:t>V</w:t>
            </w:r>
            <w:r w:rsidRPr="0052228D">
              <w:rPr>
                <w:rFonts w:cs="Arial"/>
                <w:b/>
                <w:vertAlign w:val="subscript"/>
                <w:lang w:val="es-EC"/>
              </w:rPr>
              <w:t>G</w:t>
            </w:r>
            <w:r w:rsidRPr="0052228D">
              <w:rPr>
                <w:rFonts w:cs="Arial"/>
                <w:b/>
                <w:lang w:val="es-EC"/>
              </w:rPr>
              <w:t xml:space="preserve"> &gt; 4575 cm/s</w:t>
            </w:r>
          </w:p>
        </w:tc>
        <w:tc>
          <w:tcPr>
            <w:tcW w:w="5176" w:type="dxa"/>
            <w:gridSpan w:val="2"/>
            <w:tcBorders>
              <w:top w:val="single" w:sz="12" w:space="0" w:color="auto"/>
            </w:tcBorders>
            <w:vAlign w:val="center"/>
          </w:tcPr>
          <w:p w:rsidR="002B1510" w:rsidRPr="00201B87" w:rsidRDefault="002B1510" w:rsidP="00144595">
            <w:pPr>
              <w:spacing w:line="480" w:lineRule="auto"/>
              <w:ind w:left="426"/>
              <w:rPr>
                <w:rFonts w:cs="Arial"/>
                <w:b/>
              </w:rPr>
            </w:pPr>
            <w:r w:rsidRPr="00201B87">
              <w:rPr>
                <w:rFonts w:cs="Arial"/>
                <w:b/>
              </w:rPr>
              <w:t>Alta eficiencia de remoción de PM</w:t>
            </w:r>
          </w:p>
        </w:tc>
      </w:tr>
      <w:tr w:rsidR="002B1510" w:rsidRPr="00E64D42" w:rsidTr="0030583E">
        <w:trPr>
          <w:trHeight w:hRule="exact" w:val="841"/>
        </w:trPr>
        <w:tc>
          <w:tcPr>
            <w:tcW w:w="2818" w:type="dxa"/>
            <w:vAlign w:val="center"/>
          </w:tcPr>
          <w:p w:rsidR="002B1510" w:rsidRPr="0052228D" w:rsidRDefault="002B1510" w:rsidP="00144595">
            <w:pPr>
              <w:spacing w:line="480" w:lineRule="auto"/>
              <w:ind w:left="426"/>
              <w:rPr>
                <w:rFonts w:cs="Arial"/>
                <w:lang w:val="es-EC"/>
              </w:rPr>
            </w:pPr>
            <w:r w:rsidRPr="0052228D">
              <w:rPr>
                <w:rFonts w:cs="Arial"/>
                <w:lang w:val="es-EC"/>
              </w:rPr>
              <w:t>2000 &lt; V</w:t>
            </w:r>
            <w:r w:rsidRPr="0052228D">
              <w:rPr>
                <w:rFonts w:cs="Arial"/>
                <w:vertAlign w:val="subscript"/>
                <w:lang w:val="es-EC"/>
              </w:rPr>
              <w:t>G</w:t>
            </w:r>
            <w:r w:rsidRPr="0052228D">
              <w:rPr>
                <w:rFonts w:cs="Arial"/>
                <w:lang w:val="es-EC"/>
              </w:rPr>
              <w:t xml:space="preserve"> &lt; 2300 cm/s</w:t>
            </w:r>
          </w:p>
        </w:tc>
        <w:tc>
          <w:tcPr>
            <w:tcW w:w="5176" w:type="dxa"/>
            <w:gridSpan w:val="2"/>
            <w:vAlign w:val="center"/>
          </w:tcPr>
          <w:p w:rsidR="002B1510" w:rsidRPr="00D95F10" w:rsidRDefault="002B1510" w:rsidP="00144595">
            <w:pPr>
              <w:spacing w:line="480" w:lineRule="auto"/>
              <w:ind w:left="426"/>
              <w:rPr>
                <w:rFonts w:cs="Arial"/>
              </w:rPr>
            </w:pPr>
            <w:r w:rsidRPr="00D95F10">
              <w:rPr>
                <w:rFonts w:cs="Arial"/>
              </w:rPr>
              <w:t>Absorción y remoción de PM simultáneas</w:t>
            </w:r>
          </w:p>
        </w:tc>
      </w:tr>
      <w:tr w:rsidR="002B1510" w:rsidRPr="00E64D42" w:rsidTr="00BD259A">
        <w:trPr>
          <w:trHeight w:hRule="exact" w:val="410"/>
        </w:trPr>
        <w:tc>
          <w:tcPr>
            <w:tcW w:w="7994" w:type="dxa"/>
            <w:gridSpan w:val="3"/>
            <w:tcBorders>
              <w:bottom w:val="single" w:sz="12" w:space="0" w:color="auto"/>
            </w:tcBorders>
            <w:vAlign w:val="center"/>
          </w:tcPr>
          <w:p w:rsidR="002B1510" w:rsidRPr="00D95F10" w:rsidRDefault="002B1510" w:rsidP="00144595">
            <w:pPr>
              <w:spacing w:line="480" w:lineRule="auto"/>
              <w:ind w:left="426"/>
              <w:rPr>
                <w:b/>
              </w:rPr>
            </w:pPr>
            <w:r w:rsidRPr="00D95F10">
              <w:rPr>
                <w:b/>
              </w:rPr>
              <w:t>Relación Líquido – Gas</w:t>
            </w:r>
          </w:p>
        </w:tc>
      </w:tr>
      <w:tr w:rsidR="002B1510" w:rsidRPr="00E64D42" w:rsidTr="00BD259A">
        <w:trPr>
          <w:trHeight w:hRule="exact" w:val="410"/>
        </w:trPr>
        <w:tc>
          <w:tcPr>
            <w:tcW w:w="3007" w:type="dxa"/>
            <w:gridSpan w:val="2"/>
            <w:tcBorders>
              <w:top w:val="single" w:sz="12" w:space="0" w:color="auto"/>
            </w:tcBorders>
            <w:vAlign w:val="center"/>
          </w:tcPr>
          <w:p w:rsidR="002B1510" w:rsidRPr="00D360CD" w:rsidRDefault="00D360CD" w:rsidP="00144595">
            <w:pPr>
              <w:spacing w:line="480" w:lineRule="auto"/>
              <w:ind w:left="426"/>
              <w:rPr>
                <w:rFonts w:cs="Arial"/>
                <w:lang w:val="es-EC"/>
              </w:rPr>
            </w:pPr>
            <w:r w:rsidRPr="00D360CD">
              <w:rPr>
                <w:rFonts w:cs="Arial"/>
                <w:lang w:val="es-EC"/>
              </w:rPr>
              <w:t>0.26 &lt;  L/G &lt; 2.</w:t>
            </w:r>
            <w:r>
              <w:rPr>
                <w:rFonts w:cs="Arial"/>
                <w:lang w:val="es-EC"/>
              </w:rPr>
              <w:t>7</w:t>
            </w:r>
            <w:r w:rsidR="002B1510" w:rsidRPr="00D360CD">
              <w:rPr>
                <w:rFonts w:cs="Arial"/>
                <w:lang w:val="es-EC"/>
              </w:rPr>
              <w:t xml:space="preserve"> l/m</w:t>
            </w:r>
            <w:r w:rsidR="002B1510" w:rsidRPr="00D360CD">
              <w:rPr>
                <w:rFonts w:cs="Arial"/>
                <w:vertAlign w:val="superscript"/>
                <w:lang w:val="es-EC"/>
              </w:rPr>
              <w:t>3</w:t>
            </w:r>
          </w:p>
        </w:tc>
        <w:tc>
          <w:tcPr>
            <w:tcW w:w="4987" w:type="dxa"/>
            <w:tcBorders>
              <w:top w:val="single" w:sz="12" w:space="0" w:color="auto"/>
            </w:tcBorders>
            <w:vAlign w:val="center"/>
          </w:tcPr>
          <w:p w:rsidR="002B1510" w:rsidRPr="00D95F10" w:rsidRDefault="002B1510" w:rsidP="00144595">
            <w:pPr>
              <w:spacing w:line="480" w:lineRule="auto"/>
              <w:ind w:left="426"/>
              <w:rPr>
                <w:rFonts w:cs="Arial"/>
              </w:rPr>
            </w:pPr>
            <w:r w:rsidRPr="00D95F10">
              <w:rPr>
                <w:rFonts w:cs="Arial"/>
              </w:rPr>
              <w:t>Remoción de PM</w:t>
            </w:r>
          </w:p>
        </w:tc>
      </w:tr>
      <w:tr w:rsidR="002B1510" w:rsidRPr="00E64D42" w:rsidTr="00BD259A">
        <w:trPr>
          <w:trHeight w:hRule="exact" w:val="410"/>
        </w:trPr>
        <w:tc>
          <w:tcPr>
            <w:tcW w:w="3007" w:type="dxa"/>
            <w:gridSpan w:val="2"/>
            <w:vAlign w:val="center"/>
          </w:tcPr>
          <w:p w:rsidR="002B1510" w:rsidRPr="00D360CD" w:rsidRDefault="002B1510" w:rsidP="00144595">
            <w:pPr>
              <w:spacing w:line="480" w:lineRule="auto"/>
              <w:ind w:left="426"/>
              <w:rPr>
                <w:rFonts w:cs="Arial"/>
                <w:lang w:val="es-EC"/>
              </w:rPr>
            </w:pPr>
            <w:r w:rsidRPr="00D360CD">
              <w:rPr>
                <w:rFonts w:cs="Arial"/>
                <w:lang w:val="es-EC"/>
              </w:rPr>
              <w:t>5.5 &lt; L/G &lt; 11 l/m</w:t>
            </w:r>
            <w:r w:rsidRPr="00D360CD">
              <w:rPr>
                <w:rFonts w:cs="Arial"/>
                <w:vertAlign w:val="superscript"/>
                <w:lang w:val="es-EC"/>
              </w:rPr>
              <w:t>3</w:t>
            </w:r>
          </w:p>
        </w:tc>
        <w:tc>
          <w:tcPr>
            <w:tcW w:w="4987" w:type="dxa"/>
            <w:vAlign w:val="center"/>
          </w:tcPr>
          <w:p w:rsidR="002B1510" w:rsidRPr="00D95F10" w:rsidRDefault="002B1510" w:rsidP="00144595">
            <w:pPr>
              <w:spacing w:line="480" w:lineRule="auto"/>
              <w:ind w:left="426"/>
              <w:rPr>
                <w:rFonts w:cs="Arial"/>
              </w:rPr>
            </w:pPr>
            <w:r w:rsidRPr="00D95F10">
              <w:rPr>
                <w:rFonts w:cs="Arial"/>
              </w:rPr>
              <w:t>Absorción de gases y remoción de PM</w:t>
            </w:r>
          </w:p>
        </w:tc>
      </w:tr>
      <w:tr w:rsidR="002B1510" w:rsidRPr="00E64D42" w:rsidTr="00BD259A">
        <w:trPr>
          <w:trHeight w:hRule="exact" w:val="410"/>
        </w:trPr>
        <w:tc>
          <w:tcPr>
            <w:tcW w:w="7994" w:type="dxa"/>
            <w:gridSpan w:val="3"/>
            <w:tcBorders>
              <w:bottom w:val="single" w:sz="12" w:space="0" w:color="auto"/>
            </w:tcBorders>
            <w:vAlign w:val="center"/>
          </w:tcPr>
          <w:p w:rsidR="002B1510" w:rsidRPr="00D95F10" w:rsidRDefault="002B1510" w:rsidP="00144595">
            <w:pPr>
              <w:spacing w:line="480" w:lineRule="auto"/>
              <w:ind w:left="426"/>
              <w:rPr>
                <w:b/>
              </w:rPr>
            </w:pPr>
            <w:r w:rsidRPr="00D95F10">
              <w:rPr>
                <w:b/>
              </w:rPr>
              <w:t>Caída de presión</w:t>
            </w:r>
          </w:p>
        </w:tc>
      </w:tr>
      <w:tr w:rsidR="002B1510" w:rsidRPr="00E64D42" w:rsidTr="00BD259A">
        <w:trPr>
          <w:trHeight w:hRule="exact" w:val="410"/>
        </w:trPr>
        <w:tc>
          <w:tcPr>
            <w:tcW w:w="3007" w:type="dxa"/>
            <w:gridSpan w:val="2"/>
            <w:tcBorders>
              <w:top w:val="single" w:sz="12" w:space="0" w:color="auto"/>
            </w:tcBorders>
            <w:vAlign w:val="center"/>
          </w:tcPr>
          <w:p w:rsidR="002B1510" w:rsidRPr="00D360CD" w:rsidRDefault="002B1510" w:rsidP="00144595">
            <w:pPr>
              <w:spacing w:line="480" w:lineRule="auto"/>
              <w:ind w:left="426"/>
              <w:rPr>
                <w:rFonts w:cs="Arial"/>
                <w:lang w:val="es-EC"/>
              </w:rPr>
            </w:pPr>
            <w:r w:rsidRPr="00D360CD">
              <w:rPr>
                <w:rFonts w:cs="Arial"/>
                <w:lang w:val="es-EC"/>
              </w:rPr>
              <w:t xml:space="preserve">10 &lt; </w:t>
            </w:r>
            <w:r w:rsidRPr="00D95F10">
              <w:rPr>
                <w:rFonts w:cs="Arial"/>
              </w:rPr>
              <w:t>Δ</w:t>
            </w:r>
            <w:r w:rsidRPr="00D360CD">
              <w:rPr>
                <w:rFonts w:cs="Arial"/>
                <w:lang w:val="es-EC"/>
              </w:rPr>
              <w:t>P &lt; 150 in H</w:t>
            </w:r>
            <w:r w:rsidRPr="00D360CD">
              <w:rPr>
                <w:rFonts w:cs="Arial"/>
                <w:vertAlign w:val="subscript"/>
                <w:lang w:val="es-EC"/>
              </w:rPr>
              <w:t>2</w:t>
            </w:r>
            <w:r w:rsidRPr="00D360CD">
              <w:rPr>
                <w:rFonts w:cs="Arial"/>
                <w:lang w:val="es-EC"/>
              </w:rPr>
              <w:t>O</w:t>
            </w:r>
          </w:p>
        </w:tc>
        <w:tc>
          <w:tcPr>
            <w:tcW w:w="4987" w:type="dxa"/>
            <w:tcBorders>
              <w:top w:val="single" w:sz="12" w:space="0" w:color="auto"/>
            </w:tcBorders>
            <w:vAlign w:val="center"/>
          </w:tcPr>
          <w:p w:rsidR="002B1510" w:rsidRPr="00D95F10" w:rsidRDefault="002B1510" w:rsidP="00144595">
            <w:pPr>
              <w:spacing w:line="480" w:lineRule="auto"/>
              <w:ind w:left="426"/>
              <w:rPr>
                <w:rFonts w:cs="Arial"/>
              </w:rPr>
            </w:pPr>
            <w:r w:rsidRPr="00D95F10">
              <w:rPr>
                <w:rFonts w:cs="Arial"/>
              </w:rPr>
              <w:t>Inferior en aplicaciones de absorción</w:t>
            </w:r>
          </w:p>
        </w:tc>
      </w:tr>
    </w:tbl>
    <w:p w:rsidR="002B1510" w:rsidRDefault="002B1510" w:rsidP="00144595">
      <w:pPr>
        <w:numPr>
          <w:ilvl w:val="2"/>
          <w:numId w:val="0"/>
        </w:numPr>
        <w:tabs>
          <w:tab w:val="num" w:pos="1434"/>
        </w:tabs>
        <w:spacing w:after="0" w:line="480" w:lineRule="auto"/>
        <w:ind w:left="426"/>
        <w:jc w:val="center"/>
        <w:rPr>
          <w:rFonts w:ascii="Times New Roman" w:hAnsi="Times New Roman" w:cs="Times New Roman"/>
          <w:sz w:val="18"/>
          <w:szCs w:val="18"/>
        </w:rPr>
      </w:pPr>
    </w:p>
    <w:p w:rsidR="004567DD" w:rsidRDefault="004567DD" w:rsidP="0030583E">
      <w:pPr>
        <w:numPr>
          <w:ilvl w:val="2"/>
          <w:numId w:val="0"/>
        </w:numPr>
        <w:spacing w:after="0" w:line="480" w:lineRule="auto"/>
        <w:ind w:left="426" w:hanging="16"/>
        <w:jc w:val="both"/>
        <w:rPr>
          <w:rFonts w:cs="Arial"/>
          <w:bCs/>
        </w:rPr>
      </w:pPr>
    </w:p>
    <w:p w:rsidR="00B965D2" w:rsidRPr="0030583E" w:rsidRDefault="002B1510" w:rsidP="0030583E">
      <w:pPr>
        <w:numPr>
          <w:ilvl w:val="2"/>
          <w:numId w:val="0"/>
        </w:numPr>
        <w:spacing w:after="0" w:line="480" w:lineRule="auto"/>
        <w:ind w:left="426" w:hanging="16"/>
        <w:jc w:val="both"/>
        <w:rPr>
          <w:rFonts w:cs="Arial"/>
          <w:bCs/>
        </w:rPr>
      </w:pPr>
      <w:r w:rsidRPr="00132EA5">
        <w:rPr>
          <w:rFonts w:cs="Arial"/>
          <w:bCs/>
        </w:rPr>
        <w:t>Los ángulos de convergencia y divergencias han sido aumentados para dism</w:t>
      </w:r>
      <w:r>
        <w:rPr>
          <w:rFonts w:cs="Arial"/>
          <w:bCs/>
        </w:rPr>
        <w:t>inu</w:t>
      </w:r>
      <w:r w:rsidRPr="00132EA5">
        <w:rPr>
          <w:rFonts w:cs="Arial"/>
          <w:bCs/>
        </w:rPr>
        <w:t xml:space="preserve">ir </w:t>
      </w:r>
      <w:r>
        <w:rPr>
          <w:rFonts w:cs="Arial"/>
          <w:bCs/>
        </w:rPr>
        <w:t>la longitud total del venturi, por factores de Influencias de espacio y estética.</w:t>
      </w:r>
      <w:r w:rsidR="0030583E">
        <w:rPr>
          <w:rFonts w:cs="Arial"/>
          <w:bCs/>
        </w:rPr>
        <w:t xml:space="preserve"> </w:t>
      </w:r>
      <w:r w:rsidR="0030583E">
        <w:rPr>
          <w:rFonts w:cs="Arial"/>
        </w:rPr>
        <w:t>Primeramente</w:t>
      </w:r>
      <w:r w:rsidR="00B965D2">
        <w:rPr>
          <w:rFonts w:cs="Arial"/>
        </w:rPr>
        <w:t xml:space="preserve"> </w:t>
      </w:r>
      <w:r w:rsidR="0030583E">
        <w:rPr>
          <w:rFonts w:cs="Arial"/>
        </w:rPr>
        <w:t>se debe</w:t>
      </w:r>
      <w:r w:rsidR="00B965D2">
        <w:rPr>
          <w:rFonts w:cs="Arial"/>
        </w:rPr>
        <w:t xml:space="preserve"> </w:t>
      </w:r>
      <w:r w:rsidR="0030583E">
        <w:rPr>
          <w:rFonts w:cs="Arial"/>
        </w:rPr>
        <w:t>establecer la velocidad en la garganta, y el caudal de gases que es dato de los monitoreos realizados.</w:t>
      </w:r>
    </w:p>
    <w:p w:rsidR="0030583E" w:rsidRDefault="00584A8C" w:rsidP="0030583E">
      <w:pPr>
        <w:spacing w:line="480" w:lineRule="auto"/>
        <w:ind w:left="426"/>
        <w:jc w:val="both"/>
        <w:rPr>
          <w:rFonts w:cs="Arial"/>
          <w:lang w:val="es-EC"/>
        </w:rPr>
      </w:pPr>
      <w:r w:rsidRPr="00BB2DA0">
        <w:rPr>
          <w:rFonts w:cs="Arial"/>
          <w:lang w:val="es-EC"/>
        </w:rPr>
        <w:t>Caudal de gases= G =6,785 m</w:t>
      </w:r>
      <w:r w:rsidRPr="00BB2DA0">
        <w:rPr>
          <w:rFonts w:cs="Arial"/>
          <w:vertAlign w:val="superscript"/>
          <w:lang w:val="es-EC"/>
        </w:rPr>
        <w:t>3</w:t>
      </w:r>
      <w:r w:rsidRPr="00BB2DA0">
        <w:rPr>
          <w:rFonts w:cs="Arial"/>
          <w:lang w:val="es-EC"/>
        </w:rPr>
        <w:t>/s.</w:t>
      </w:r>
    </w:p>
    <w:p w:rsidR="00584A8C" w:rsidRPr="00BB2DA0" w:rsidRDefault="00584A8C" w:rsidP="0030583E">
      <w:pPr>
        <w:spacing w:line="480" w:lineRule="auto"/>
        <w:ind w:left="426"/>
        <w:jc w:val="both"/>
        <w:rPr>
          <w:rFonts w:cs="Arial"/>
          <w:lang w:val="es-EC"/>
        </w:rPr>
      </w:pPr>
      <w:r w:rsidRPr="00BB2DA0">
        <w:rPr>
          <w:rFonts w:cs="Arial"/>
          <w:lang w:val="es-EC"/>
        </w:rPr>
        <w:t>Velocidad del Gas en la Garganta.V</w:t>
      </w:r>
      <w:r w:rsidRPr="00BB2DA0">
        <w:rPr>
          <w:rFonts w:cs="Arial"/>
          <w:vertAlign w:val="subscript"/>
          <w:lang w:val="es-EC"/>
        </w:rPr>
        <w:t>G</w:t>
      </w:r>
      <w:r w:rsidR="007C0DC3" w:rsidRPr="00BB2DA0">
        <w:rPr>
          <w:rFonts w:cs="Arial"/>
          <w:lang w:val="es-EC"/>
        </w:rPr>
        <w:t xml:space="preserve"> =</w:t>
      </w:r>
      <w:r w:rsidR="00C703CB" w:rsidRPr="00BB2DA0">
        <w:rPr>
          <w:rFonts w:cs="Arial"/>
          <w:lang w:val="es-EC"/>
        </w:rPr>
        <w:t>5</w:t>
      </w:r>
      <w:r w:rsidR="007C0DC3" w:rsidRPr="00BB2DA0">
        <w:rPr>
          <w:rFonts w:cs="Arial"/>
          <w:lang w:val="es-EC"/>
        </w:rPr>
        <w:t>0</w:t>
      </w:r>
      <w:r w:rsidR="0030583E">
        <w:rPr>
          <w:rFonts w:cs="Arial"/>
          <w:lang w:val="es-EC"/>
        </w:rPr>
        <w:t xml:space="preserve"> m/s.</w:t>
      </w:r>
    </w:p>
    <w:p w:rsidR="006B20B3" w:rsidRDefault="006B20B3" w:rsidP="006B20B3">
      <w:pPr>
        <w:spacing w:line="480" w:lineRule="auto"/>
        <w:ind w:left="426"/>
        <w:jc w:val="both"/>
        <w:rPr>
          <w:rFonts w:cs="Arial"/>
        </w:rPr>
      </w:pPr>
      <w:r>
        <w:rPr>
          <w:rFonts w:cs="Arial"/>
        </w:rPr>
        <w:lastRenderedPageBreak/>
        <w:t>De manera que el diámetro de la garganta D</w:t>
      </w:r>
      <w:r>
        <w:rPr>
          <w:rFonts w:cs="Arial"/>
          <w:vertAlign w:val="subscript"/>
        </w:rPr>
        <w:t>2</w:t>
      </w:r>
      <w:r>
        <w:rPr>
          <w:rFonts w:cs="Arial"/>
        </w:rPr>
        <w:t xml:space="preserve"> se halla de la manera siguiente:</w:t>
      </w:r>
    </w:p>
    <w:p w:rsidR="006B20B3" w:rsidRPr="005677D8" w:rsidRDefault="006B20B3" w:rsidP="006B20B3">
      <w:pPr>
        <w:ind w:left="2977" w:hanging="142"/>
        <w:jc w:val="center"/>
        <w:rPr>
          <w:rFonts w:cs="Arial"/>
          <w:b/>
          <w:lang w:val="es-EC"/>
        </w:rPr>
      </w:pPr>
      <w:r w:rsidRPr="005677D8">
        <w:rPr>
          <w:rFonts w:cs="Arial"/>
          <w:b/>
          <w:lang w:val="es-EC"/>
        </w:rPr>
        <w:t>G = V</w:t>
      </w:r>
      <w:r w:rsidRPr="005677D8">
        <w:rPr>
          <w:rFonts w:cs="Arial"/>
          <w:b/>
          <w:vertAlign w:val="subscript"/>
          <w:lang w:val="es-EC"/>
        </w:rPr>
        <w:t>G</w:t>
      </w:r>
      <w:r w:rsidRPr="005677D8">
        <w:rPr>
          <w:rFonts w:cs="Arial"/>
          <w:b/>
          <w:lang w:val="es-EC"/>
        </w:rPr>
        <w:t xml:space="preserve"> · A</w:t>
      </w:r>
      <w:r w:rsidRPr="005677D8">
        <w:rPr>
          <w:rFonts w:cs="Arial"/>
          <w:b/>
          <w:vertAlign w:val="subscript"/>
          <w:lang w:val="es-EC"/>
        </w:rPr>
        <w:t xml:space="preserve">2                                               </w:t>
      </w:r>
      <w:r w:rsidRPr="005677D8">
        <w:rPr>
          <w:rFonts w:eastAsiaTheme="minorEastAsia" w:cs="Arial"/>
          <w:b/>
        </w:rPr>
        <w:t>(2.1</w:t>
      </w:r>
      <w:r w:rsidR="00E03130">
        <w:rPr>
          <w:rFonts w:eastAsiaTheme="minorEastAsia" w:cs="Arial"/>
          <w:b/>
        </w:rPr>
        <w:t>6</w:t>
      </w:r>
      <w:r w:rsidRPr="005677D8">
        <w:rPr>
          <w:rFonts w:eastAsiaTheme="minorEastAsia" w:cs="Arial"/>
          <w:b/>
        </w:rPr>
        <w:t xml:space="preserve">)     </w:t>
      </w:r>
    </w:p>
    <w:p w:rsidR="006B20B3" w:rsidRDefault="006B20B3" w:rsidP="006B20B3">
      <w:pPr>
        <w:ind w:left="426"/>
        <w:jc w:val="center"/>
        <w:rPr>
          <w:rFonts w:cs="Arial"/>
        </w:rPr>
      </w:pPr>
      <w:r w:rsidRPr="007C0DC3">
        <w:rPr>
          <w:rFonts w:cs="Arial"/>
          <w:position w:val="-68"/>
        </w:rPr>
        <w:object w:dxaOrig="1660" w:dyaOrig="1800">
          <v:shape id="_x0000_i1044" type="#_x0000_t75" style="width:83.55pt;height:91.7pt" o:ole="">
            <v:imagedata r:id="rId92" o:title=""/>
          </v:shape>
          <o:OLEObject Type="Embed" ProgID="Equation.3" ShapeID="_x0000_i1044" DrawAspect="Content" ObjectID="_1403373915" r:id="rId93"/>
        </w:object>
      </w:r>
      <w:r>
        <w:rPr>
          <w:rFonts w:cs="Arial"/>
          <w:position w:val="-68"/>
        </w:rPr>
        <w:t xml:space="preserve"> </w:t>
      </w:r>
    </w:p>
    <w:p w:rsidR="006B20B3" w:rsidRDefault="006B20B3" w:rsidP="006B20B3">
      <w:pPr>
        <w:ind w:left="426"/>
        <w:jc w:val="center"/>
        <w:rPr>
          <w:rFonts w:cs="Arial"/>
          <w:b/>
        </w:rPr>
      </w:pPr>
      <w:r>
        <w:rPr>
          <w:rFonts w:cs="Arial"/>
        </w:rPr>
        <w:sym w:font="Wingdings" w:char="F0E0"/>
      </w:r>
      <w:r>
        <w:rPr>
          <w:rFonts w:cs="Arial"/>
        </w:rPr>
        <w:t xml:space="preserve"> </w:t>
      </w:r>
      <w:r w:rsidRPr="003E0822">
        <w:rPr>
          <w:rFonts w:cs="Arial"/>
          <w:b/>
        </w:rPr>
        <w:t>D</w:t>
      </w:r>
      <w:r w:rsidRPr="003E0822">
        <w:rPr>
          <w:rFonts w:cs="Arial"/>
          <w:b/>
          <w:vertAlign w:val="subscript"/>
        </w:rPr>
        <w:t>2</w:t>
      </w:r>
      <w:r w:rsidRPr="003E0822">
        <w:rPr>
          <w:rFonts w:cs="Arial"/>
          <w:b/>
        </w:rPr>
        <w:t xml:space="preserve"> = 41.5 cm</w:t>
      </w:r>
    </w:p>
    <w:p w:rsidR="00345953" w:rsidRDefault="00345953" w:rsidP="002E11F8">
      <w:pPr>
        <w:ind w:left="426"/>
        <w:jc w:val="center"/>
        <w:rPr>
          <w:rFonts w:cs="Arial"/>
        </w:rPr>
      </w:pPr>
    </w:p>
    <w:p w:rsidR="00584A8C" w:rsidRDefault="00584A8C" w:rsidP="00A6127A">
      <w:pPr>
        <w:spacing w:line="480" w:lineRule="auto"/>
        <w:ind w:left="426"/>
        <w:jc w:val="both"/>
        <w:rPr>
          <w:rFonts w:cs="Arial"/>
        </w:rPr>
      </w:pPr>
      <w:r>
        <w:rPr>
          <w:rFonts w:cs="Arial"/>
        </w:rPr>
        <w:t xml:space="preserve">El diámetro del ducto a la entrada del lavador será </w:t>
      </w:r>
      <w:r w:rsidR="003F6A00">
        <w:rPr>
          <w:rFonts w:cs="Arial"/>
        </w:rPr>
        <w:t>1</w:t>
      </w:r>
      <w:r>
        <w:rPr>
          <w:rFonts w:cs="Arial"/>
        </w:rPr>
        <w:t>70 cm, por lo que el lavador de partículas tendrá el mismo diámetro en la entrada a la zona convergente, entonces</w:t>
      </w:r>
      <w:r w:rsidR="003F0821">
        <w:rPr>
          <w:rFonts w:cs="Arial"/>
        </w:rPr>
        <w:t>,</w:t>
      </w:r>
      <w:r>
        <w:rPr>
          <w:rFonts w:cs="Arial"/>
        </w:rPr>
        <w:t xml:space="preserve"> D</w:t>
      </w:r>
      <w:r>
        <w:rPr>
          <w:rFonts w:cs="Arial"/>
          <w:vertAlign w:val="subscript"/>
        </w:rPr>
        <w:t>1</w:t>
      </w:r>
      <w:r>
        <w:rPr>
          <w:rFonts w:cs="Arial"/>
        </w:rPr>
        <w:t xml:space="preserve"> = </w:t>
      </w:r>
      <w:r w:rsidR="003F6A00">
        <w:rPr>
          <w:rFonts w:cs="Arial"/>
        </w:rPr>
        <w:t>1</w:t>
      </w:r>
      <w:r>
        <w:rPr>
          <w:rFonts w:cs="Arial"/>
        </w:rPr>
        <w:t>70 cm</w:t>
      </w:r>
    </w:p>
    <w:p w:rsidR="00584A8C" w:rsidRDefault="00584A8C" w:rsidP="00A6127A">
      <w:pPr>
        <w:spacing w:line="480" w:lineRule="auto"/>
        <w:ind w:left="426"/>
        <w:jc w:val="both"/>
        <w:rPr>
          <w:rFonts w:cs="Arial"/>
        </w:rPr>
      </w:pPr>
      <w:r>
        <w:rPr>
          <w:rFonts w:cs="Arial"/>
        </w:rPr>
        <w:t>Ángulo de convergencia es 30°, entonces la longitud de la zona convergente se encuentra de la manera siguiente</w:t>
      </w:r>
    </w:p>
    <w:p w:rsidR="00584A8C" w:rsidRDefault="00141E60" w:rsidP="00855F63">
      <w:pPr>
        <w:spacing w:line="480" w:lineRule="auto"/>
        <w:ind w:left="426"/>
        <w:jc w:val="center"/>
      </w:pPr>
      <w:r>
        <w:object w:dxaOrig="14295" w:dyaOrig="8640">
          <v:shape id="_x0000_i1045" type="#_x0000_t75" style="width:238.4pt;height:125pt" o:ole="">
            <v:imagedata r:id="rId94" o:title="" croptop="19351f" cropbottom="8601f" cropleft="8317f" cropright="13515f" gain="66873f" grayscale="t" bilevel="t"/>
          </v:shape>
          <o:OLEObject Type="Embed" ProgID="AutoCAD.Drawing.15" ShapeID="_x0000_i1045" DrawAspect="Content" ObjectID="_1403373916" r:id="rId95"/>
        </w:object>
      </w:r>
    </w:p>
    <w:p w:rsidR="0081484F" w:rsidRPr="00141E60" w:rsidRDefault="00141E60" w:rsidP="00317733">
      <w:pPr>
        <w:pStyle w:val="Epgrafe"/>
        <w:spacing w:line="360" w:lineRule="auto"/>
        <w:ind w:left="426"/>
        <w:jc w:val="center"/>
        <w:rPr>
          <w:rFonts w:cs="Arial"/>
          <w:color w:val="auto"/>
          <w:sz w:val="24"/>
        </w:rPr>
      </w:pPr>
      <w:bookmarkStart w:id="58" w:name="_Toc327909519"/>
      <w:r w:rsidRPr="00141E60">
        <w:rPr>
          <w:rFonts w:cs="Arial"/>
          <w:color w:val="auto"/>
          <w:sz w:val="24"/>
        </w:rPr>
        <w:t xml:space="preserve">FIGURA </w:t>
      </w:r>
      <w:r w:rsidR="00E53015">
        <w:rPr>
          <w:rFonts w:cs="Arial"/>
          <w:color w:val="auto"/>
          <w:sz w:val="24"/>
        </w:rPr>
        <w:fldChar w:fldCharType="begin"/>
      </w:r>
      <w:r w:rsidR="00E64F67">
        <w:rPr>
          <w:rFonts w:cs="Arial"/>
          <w:color w:val="auto"/>
          <w:sz w:val="24"/>
        </w:rPr>
        <w:instrText xml:space="preserve"> STYLEREF 1 \s </w:instrText>
      </w:r>
      <w:r w:rsidR="00E53015">
        <w:rPr>
          <w:rFonts w:cs="Arial"/>
          <w:color w:val="auto"/>
          <w:sz w:val="24"/>
        </w:rPr>
        <w:fldChar w:fldCharType="separate"/>
      </w:r>
      <w:r w:rsidR="006B0D71">
        <w:rPr>
          <w:rFonts w:cs="Arial"/>
          <w:noProof/>
          <w:color w:val="auto"/>
          <w:sz w:val="24"/>
        </w:rPr>
        <w:t>2</w:t>
      </w:r>
      <w:r w:rsidR="00E53015">
        <w:rPr>
          <w:rFonts w:cs="Arial"/>
          <w:color w:val="auto"/>
          <w:sz w:val="24"/>
        </w:rPr>
        <w:fldChar w:fldCharType="end"/>
      </w:r>
      <w:r w:rsidR="00E64F67">
        <w:rPr>
          <w:rFonts w:cs="Arial"/>
          <w:color w:val="auto"/>
          <w:sz w:val="24"/>
        </w:rPr>
        <w:t>.</w:t>
      </w:r>
      <w:r w:rsidR="00E53015">
        <w:rPr>
          <w:rFonts w:cs="Arial"/>
          <w:color w:val="auto"/>
          <w:sz w:val="24"/>
        </w:rPr>
        <w:fldChar w:fldCharType="begin"/>
      </w:r>
      <w:r w:rsidR="00E64F67">
        <w:rPr>
          <w:rFonts w:cs="Arial"/>
          <w:color w:val="auto"/>
          <w:sz w:val="24"/>
        </w:rPr>
        <w:instrText xml:space="preserve"> SEQ FIGURA \* ARABIC \s 1 </w:instrText>
      </w:r>
      <w:r w:rsidR="00E53015">
        <w:rPr>
          <w:rFonts w:cs="Arial"/>
          <w:color w:val="auto"/>
          <w:sz w:val="24"/>
        </w:rPr>
        <w:fldChar w:fldCharType="separate"/>
      </w:r>
      <w:r w:rsidR="006B0D71">
        <w:rPr>
          <w:rFonts w:cs="Arial"/>
          <w:noProof/>
          <w:color w:val="auto"/>
          <w:sz w:val="24"/>
        </w:rPr>
        <w:t>3</w:t>
      </w:r>
      <w:r w:rsidR="00E53015">
        <w:rPr>
          <w:rFonts w:cs="Arial"/>
          <w:color w:val="auto"/>
          <w:sz w:val="24"/>
        </w:rPr>
        <w:fldChar w:fldCharType="end"/>
      </w:r>
      <w:r w:rsidRPr="00141E60">
        <w:rPr>
          <w:rFonts w:cs="Arial"/>
          <w:color w:val="auto"/>
          <w:sz w:val="24"/>
        </w:rPr>
        <w:t xml:space="preserve">   </w:t>
      </w:r>
      <w:r w:rsidRPr="00141E60">
        <w:rPr>
          <w:rFonts w:cs="Arial"/>
          <w:color w:val="auto"/>
          <w:sz w:val="24"/>
          <w:lang w:val="es-ES"/>
        </w:rPr>
        <w:t xml:space="preserve">ESQUEMA PARA DIMENSIONAR UN LAVADOR DE </w:t>
      </w:r>
      <w:r w:rsidRPr="00BD0272">
        <w:rPr>
          <w:rFonts w:cs="Arial"/>
          <w:color w:val="auto"/>
          <w:sz w:val="24"/>
          <w:szCs w:val="24"/>
          <w:lang w:val="es-ES"/>
        </w:rPr>
        <w:t>PARTICULAS</w:t>
      </w:r>
      <w:r w:rsidR="00A25855">
        <w:rPr>
          <w:rFonts w:cs="Arial"/>
          <w:color w:val="auto"/>
          <w:sz w:val="24"/>
          <w:szCs w:val="24"/>
          <w:lang w:val="es-ES"/>
        </w:rPr>
        <w:t xml:space="preserve"> VENTURI</w:t>
      </w:r>
      <w:r w:rsidR="00BD0272" w:rsidRPr="00BD0272">
        <w:rPr>
          <w:rFonts w:cs="Arial"/>
          <w:color w:val="auto"/>
          <w:sz w:val="24"/>
          <w:szCs w:val="24"/>
          <w:lang w:val="es-ES"/>
        </w:rPr>
        <w:t xml:space="preserve"> </w:t>
      </w:r>
      <w:r w:rsidR="00BD0272" w:rsidRPr="00BD0272">
        <w:rPr>
          <w:rFonts w:eastAsiaTheme="minorEastAsia" w:cs="Arial"/>
          <w:color w:val="auto"/>
          <w:sz w:val="24"/>
          <w:szCs w:val="24"/>
        </w:rPr>
        <w:t xml:space="preserve">   [</w:t>
      </w:r>
      <w:r w:rsidR="000A3223">
        <w:rPr>
          <w:rFonts w:eastAsiaTheme="minorEastAsia" w:cs="Arial"/>
          <w:color w:val="auto"/>
          <w:sz w:val="24"/>
          <w:szCs w:val="24"/>
        </w:rPr>
        <w:t>13</w:t>
      </w:r>
      <w:r w:rsidR="00BD0272" w:rsidRPr="00BD0272">
        <w:rPr>
          <w:rFonts w:eastAsiaTheme="minorEastAsia" w:cs="Arial"/>
          <w:color w:val="auto"/>
          <w:sz w:val="24"/>
          <w:szCs w:val="24"/>
        </w:rPr>
        <w:t>]</w:t>
      </w:r>
      <w:r w:rsidR="00A25855">
        <w:rPr>
          <w:rFonts w:eastAsiaTheme="minorEastAsia" w:cs="Arial"/>
          <w:color w:val="auto"/>
          <w:sz w:val="24"/>
          <w:szCs w:val="24"/>
        </w:rPr>
        <w:t>.</w:t>
      </w:r>
      <w:bookmarkEnd w:id="58"/>
    </w:p>
    <w:p w:rsidR="00584A8C" w:rsidRDefault="00584A8C" w:rsidP="00A6127A">
      <w:pPr>
        <w:spacing w:line="480" w:lineRule="auto"/>
        <w:ind w:left="426"/>
        <w:jc w:val="both"/>
        <w:rPr>
          <w:rFonts w:cs="Arial"/>
        </w:rPr>
      </w:pPr>
      <w:r>
        <w:rPr>
          <w:rFonts w:cs="Arial"/>
        </w:rPr>
        <w:lastRenderedPageBreak/>
        <w:t>Según la figura anterior, el valor de a es</w:t>
      </w:r>
    </w:p>
    <w:p w:rsidR="00584A8C" w:rsidRPr="005677D8" w:rsidRDefault="00584A8C" w:rsidP="002502C0">
      <w:pPr>
        <w:spacing w:line="360" w:lineRule="auto"/>
        <w:ind w:left="3544"/>
        <w:jc w:val="center"/>
        <w:rPr>
          <w:rFonts w:cs="Arial"/>
          <w:b/>
        </w:rPr>
      </w:pPr>
      <w:r w:rsidRPr="005677D8">
        <w:rPr>
          <w:rFonts w:cs="Arial"/>
          <w:b/>
        </w:rPr>
        <w:t xml:space="preserve">a = </w:t>
      </w:r>
      <w:r w:rsidRPr="005677D8">
        <w:rPr>
          <w:rFonts w:cs="Arial"/>
          <w:b/>
          <w:position w:val="-24"/>
        </w:rPr>
        <w:object w:dxaOrig="940" w:dyaOrig="639">
          <v:shape id="_x0000_i1046" type="#_x0000_t75" style="width:46.2pt;height:30.55pt" o:ole="">
            <v:imagedata r:id="rId96" o:title=""/>
          </v:shape>
          <o:OLEObject Type="Embed" ProgID="Equation.3" ShapeID="_x0000_i1046" DrawAspect="Content" ObjectID="_1403373917" r:id="rId97"/>
        </w:object>
      </w:r>
      <w:r w:rsidR="00BB2DA0" w:rsidRPr="005677D8">
        <w:rPr>
          <w:rFonts w:cs="Arial"/>
          <w:b/>
          <w:position w:val="-24"/>
        </w:rPr>
        <w:t xml:space="preserve"> </w:t>
      </w:r>
      <w:r w:rsidR="00BB2DA0" w:rsidRPr="005677D8">
        <w:rPr>
          <w:rFonts w:cs="Arial"/>
          <w:b/>
          <w:vertAlign w:val="subscript"/>
          <w:lang w:val="es-EC"/>
        </w:rPr>
        <w:t xml:space="preserve">                </w:t>
      </w:r>
      <w:r w:rsidR="002502C0">
        <w:rPr>
          <w:rFonts w:cs="Arial"/>
          <w:b/>
          <w:vertAlign w:val="subscript"/>
          <w:lang w:val="es-EC"/>
        </w:rPr>
        <w:t xml:space="preserve">           </w:t>
      </w:r>
      <w:r w:rsidR="00BB2DA0" w:rsidRPr="005677D8">
        <w:rPr>
          <w:rFonts w:cs="Arial"/>
          <w:b/>
          <w:vertAlign w:val="subscript"/>
          <w:lang w:val="es-EC"/>
        </w:rPr>
        <w:t xml:space="preserve">     </w:t>
      </w:r>
      <w:r w:rsidR="002502C0">
        <w:rPr>
          <w:rFonts w:cs="Arial"/>
          <w:b/>
          <w:vertAlign w:val="subscript"/>
          <w:lang w:val="es-EC"/>
        </w:rPr>
        <w:t xml:space="preserve">   </w:t>
      </w:r>
      <w:r w:rsidR="00BB2DA0" w:rsidRPr="005677D8">
        <w:rPr>
          <w:rFonts w:cs="Arial"/>
          <w:b/>
          <w:vertAlign w:val="subscript"/>
          <w:lang w:val="es-EC"/>
        </w:rPr>
        <w:t xml:space="preserve">        </w:t>
      </w:r>
      <w:r w:rsidR="00BB2DA0" w:rsidRPr="005677D8">
        <w:rPr>
          <w:rFonts w:eastAsiaTheme="minorEastAsia" w:cs="Arial"/>
          <w:b/>
        </w:rPr>
        <w:t>(</w:t>
      </w:r>
      <w:r w:rsidR="005677D8">
        <w:rPr>
          <w:rFonts w:eastAsiaTheme="minorEastAsia" w:cs="Arial"/>
          <w:b/>
        </w:rPr>
        <w:t>2.1</w:t>
      </w:r>
      <w:r w:rsidR="00E03130">
        <w:rPr>
          <w:rFonts w:eastAsiaTheme="minorEastAsia" w:cs="Arial"/>
          <w:b/>
        </w:rPr>
        <w:t>7</w:t>
      </w:r>
      <w:r w:rsidR="00BB2DA0" w:rsidRPr="005677D8">
        <w:rPr>
          <w:rFonts w:eastAsiaTheme="minorEastAsia" w:cs="Arial"/>
          <w:b/>
        </w:rPr>
        <w:t xml:space="preserve">)     </w:t>
      </w:r>
    </w:p>
    <w:p w:rsidR="00584A8C" w:rsidRDefault="00584A8C" w:rsidP="002E11F8">
      <w:pPr>
        <w:spacing w:line="360" w:lineRule="auto"/>
        <w:ind w:left="426"/>
        <w:jc w:val="center"/>
        <w:rPr>
          <w:rFonts w:cs="Arial"/>
        </w:rPr>
      </w:pPr>
      <w:r>
        <w:rPr>
          <w:rFonts w:cs="Arial"/>
        </w:rPr>
        <w:t xml:space="preserve">a = </w:t>
      </w:r>
      <w:r w:rsidR="003F6A00">
        <w:rPr>
          <w:rFonts w:cs="Arial"/>
        </w:rPr>
        <w:t>85</w:t>
      </w:r>
      <w:r w:rsidR="00823689">
        <w:rPr>
          <w:rFonts w:cs="Arial"/>
        </w:rPr>
        <w:t xml:space="preserve"> cm – </w:t>
      </w:r>
      <w:r w:rsidR="003F6A00">
        <w:rPr>
          <w:rFonts w:cs="Arial"/>
        </w:rPr>
        <w:t>2</w:t>
      </w:r>
      <w:r w:rsidR="00A8198A">
        <w:rPr>
          <w:rFonts w:cs="Arial"/>
        </w:rPr>
        <w:t>0.75</w:t>
      </w:r>
      <w:r w:rsidR="003F6A00">
        <w:rPr>
          <w:rFonts w:cs="Arial"/>
        </w:rPr>
        <w:t xml:space="preserve"> </w:t>
      </w:r>
      <w:r>
        <w:rPr>
          <w:rFonts w:cs="Arial"/>
        </w:rPr>
        <w:t>cm</w:t>
      </w:r>
    </w:p>
    <w:p w:rsidR="00584A8C" w:rsidRDefault="00584A8C" w:rsidP="002E11F8">
      <w:pPr>
        <w:spacing w:line="360" w:lineRule="auto"/>
        <w:ind w:left="426"/>
        <w:jc w:val="center"/>
        <w:rPr>
          <w:rFonts w:cs="Arial"/>
        </w:rPr>
      </w:pPr>
      <w:r>
        <w:rPr>
          <w:rFonts w:cs="Arial"/>
        </w:rPr>
        <w:t xml:space="preserve">a = </w:t>
      </w:r>
      <w:r w:rsidR="00A8198A">
        <w:rPr>
          <w:rFonts w:cs="Arial"/>
        </w:rPr>
        <w:t>64.25</w:t>
      </w:r>
      <w:r>
        <w:rPr>
          <w:rFonts w:cs="Arial"/>
        </w:rPr>
        <w:t xml:space="preserve"> cm</w:t>
      </w:r>
    </w:p>
    <w:p w:rsidR="00584A8C" w:rsidRDefault="00584A8C" w:rsidP="00A6127A">
      <w:pPr>
        <w:spacing w:line="480" w:lineRule="auto"/>
        <w:ind w:left="426"/>
        <w:jc w:val="both"/>
        <w:rPr>
          <w:rFonts w:cs="Arial"/>
        </w:rPr>
      </w:pPr>
      <w:r>
        <w:rPr>
          <w:rFonts w:cs="Arial"/>
        </w:rPr>
        <w:t>Por lo tanto, la longitud de la zona convergente l</w:t>
      </w:r>
      <w:r>
        <w:rPr>
          <w:rFonts w:cs="Arial"/>
          <w:vertAlign w:val="subscript"/>
        </w:rPr>
        <w:t>c</w:t>
      </w:r>
      <w:r>
        <w:rPr>
          <w:rFonts w:cs="Arial"/>
        </w:rPr>
        <w:t xml:space="preserve"> se calcula como</w:t>
      </w:r>
      <w:r w:rsidR="00A179E8">
        <w:rPr>
          <w:rFonts w:cs="Arial"/>
        </w:rPr>
        <w:t>.</w:t>
      </w:r>
    </w:p>
    <w:p w:rsidR="00E03130" w:rsidRPr="00E03130" w:rsidRDefault="00E03130" w:rsidP="002502C0">
      <w:pPr>
        <w:spacing w:line="480" w:lineRule="auto"/>
        <w:ind w:left="3119"/>
        <w:jc w:val="center"/>
        <w:rPr>
          <w:rFonts w:eastAsiaTheme="minorEastAsia" w:cs="Arial"/>
          <w:b/>
          <w:sz w:val="36"/>
        </w:rPr>
      </w:pPr>
      <m:oMath>
        <m:r>
          <m:rPr>
            <m:sty m:val="b"/>
          </m:rPr>
          <w:rPr>
            <w:rFonts w:ascii="Cambria Math" w:hAnsi="Cambria Math" w:cs="Arial"/>
            <w:sz w:val="32"/>
            <w:szCs w:val="24"/>
          </w:rPr>
          <m:t>lc</m:t>
        </m:r>
        <m:r>
          <m:rPr>
            <m:sty m:val="b"/>
          </m:rPr>
          <w:rPr>
            <w:rFonts w:ascii="Cambria Math" w:cs="Arial"/>
            <w:sz w:val="32"/>
            <w:szCs w:val="24"/>
          </w:rPr>
          <m:t>=</m:t>
        </m:r>
        <m:f>
          <m:fPr>
            <m:ctrlPr>
              <w:rPr>
                <w:rFonts w:ascii="Cambria Math" w:hAnsi="Cambria Math" w:cs="Arial"/>
                <w:b/>
                <w:sz w:val="32"/>
                <w:szCs w:val="24"/>
              </w:rPr>
            </m:ctrlPr>
          </m:fPr>
          <m:num>
            <m:r>
              <m:rPr>
                <m:sty m:val="b"/>
              </m:rPr>
              <w:rPr>
                <w:rFonts w:ascii="Cambria Math" w:hAnsi="Cambria Math" w:cs="Arial"/>
                <w:sz w:val="32"/>
                <w:szCs w:val="24"/>
              </w:rPr>
              <m:t>a</m:t>
            </m:r>
          </m:num>
          <m:den>
            <m:func>
              <m:funcPr>
                <m:ctrlPr>
                  <w:rPr>
                    <w:rFonts w:ascii="Cambria Math" w:hAnsi="Cambria Math" w:cs="Arial"/>
                    <w:b/>
                    <w:sz w:val="32"/>
                    <w:szCs w:val="24"/>
                  </w:rPr>
                </m:ctrlPr>
              </m:funcPr>
              <m:fName>
                <m:r>
                  <m:rPr>
                    <m:sty m:val="b"/>
                  </m:rPr>
                  <w:rPr>
                    <w:rFonts w:ascii="Cambria Math" w:cs="Arial"/>
                    <w:sz w:val="32"/>
                    <w:szCs w:val="24"/>
                  </w:rPr>
                  <m:t>tan</m:t>
                </m:r>
              </m:fName>
              <m:e>
                <m:d>
                  <m:dPr>
                    <m:ctrlPr>
                      <w:rPr>
                        <w:rFonts w:ascii="Cambria Math" w:hAnsi="Cambria Math" w:cs="Arial"/>
                        <w:b/>
                        <w:sz w:val="32"/>
                        <w:szCs w:val="24"/>
                      </w:rPr>
                    </m:ctrlPr>
                  </m:dPr>
                  <m:e>
                    <m:sSub>
                      <m:sSubPr>
                        <m:ctrlPr>
                          <w:rPr>
                            <w:rFonts w:ascii="Cambria Math" w:hAnsi="Cambria Math" w:cs="Arial"/>
                            <w:b/>
                            <w:sz w:val="32"/>
                            <w:szCs w:val="24"/>
                          </w:rPr>
                        </m:ctrlPr>
                      </m:sSubPr>
                      <m:e>
                        <m:r>
                          <m:rPr>
                            <m:sty m:val="b"/>
                          </m:rPr>
                          <w:rPr>
                            <w:rFonts w:ascii="Cambria Math" w:hAnsi="Cambria Math" w:cs="Arial"/>
                            <w:sz w:val="32"/>
                            <w:szCs w:val="24"/>
                          </w:rPr>
                          <m:t>β</m:t>
                        </m:r>
                      </m:e>
                      <m:sub>
                        <m:r>
                          <m:rPr>
                            <m:sty m:val="b"/>
                          </m:rPr>
                          <w:rPr>
                            <w:rFonts w:ascii="Cambria Math" w:cs="Arial"/>
                            <w:sz w:val="32"/>
                            <w:szCs w:val="24"/>
                          </w:rPr>
                          <m:t>1</m:t>
                        </m:r>
                      </m:sub>
                    </m:sSub>
                  </m:e>
                </m:d>
              </m:e>
            </m:func>
          </m:den>
        </m:f>
      </m:oMath>
      <w:r w:rsidRPr="00E03130">
        <w:rPr>
          <w:rFonts w:eastAsiaTheme="minorEastAsia" w:cs="Arial"/>
          <w:b/>
          <w:sz w:val="36"/>
        </w:rPr>
        <w:t xml:space="preserve">     </w:t>
      </w:r>
      <w:r>
        <w:rPr>
          <w:rFonts w:eastAsiaTheme="minorEastAsia" w:cs="Arial"/>
          <w:b/>
          <w:sz w:val="36"/>
        </w:rPr>
        <w:t xml:space="preserve">     </w:t>
      </w:r>
      <w:r w:rsidR="002502C0">
        <w:rPr>
          <w:rFonts w:eastAsiaTheme="minorEastAsia" w:cs="Arial"/>
          <w:b/>
          <w:sz w:val="36"/>
        </w:rPr>
        <w:t xml:space="preserve">            </w:t>
      </w:r>
      <w:r>
        <w:rPr>
          <w:rFonts w:eastAsiaTheme="minorEastAsia" w:cs="Arial"/>
          <w:b/>
          <w:sz w:val="36"/>
        </w:rPr>
        <w:t xml:space="preserve">       </w:t>
      </w:r>
      <w:r w:rsidRPr="00E03130">
        <w:rPr>
          <w:rFonts w:eastAsiaTheme="minorEastAsia" w:cs="Arial"/>
          <w:b/>
          <w:sz w:val="36"/>
        </w:rPr>
        <w:t xml:space="preserve"> </w:t>
      </w:r>
      <w:r w:rsidRPr="00E03130">
        <w:rPr>
          <w:rFonts w:eastAsiaTheme="minorEastAsia" w:cs="Arial"/>
          <w:b/>
        </w:rPr>
        <w:t>(2.18)</w:t>
      </w:r>
    </w:p>
    <w:p w:rsidR="00E03130" w:rsidRPr="00E03130" w:rsidRDefault="00E03130" w:rsidP="00E03130">
      <w:pPr>
        <w:spacing w:line="480" w:lineRule="auto"/>
        <w:ind w:left="426"/>
        <w:jc w:val="both"/>
        <w:rPr>
          <w:rFonts w:eastAsiaTheme="minorEastAsia" w:cs="Arial"/>
        </w:rPr>
      </w:pPr>
      <m:oMathPara>
        <m:oMath>
          <m:r>
            <m:rPr>
              <m:sty m:val="p"/>
            </m:rPr>
            <w:rPr>
              <w:rFonts w:ascii="Cambria Math" w:cs="Arial"/>
            </w:rPr>
            <m:t>lc=</m:t>
          </m:r>
          <m:f>
            <m:fPr>
              <m:ctrlPr>
                <w:rPr>
                  <w:rFonts w:ascii="Cambria Math" w:hAnsi="Cambria Math" w:cs="Arial"/>
                </w:rPr>
              </m:ctrlPr>
            </m:fPr>
            <m:num>
              <m:r>
                <m:rPr>
                  <m:sty m:val="p"/>
                </m:rPr>
                <w:rPr>
                  <w:rFonts w:ascii="Cambria Math" w:cs="Arial"/>
                </w:rPr>
                <m:t>64,25 cm</m:t>
              </m:r>
            </m:num>
            <m:den>
              <m:func>
                <m:funcPr>
                  <m:ctrlPr>
                    <w:rPr>
                      <w:rFonts w:ascii="Cambria Math" w:hAnsi="Cambria Math" w:cs="Arial"/>
                    </w:rPr>
                  </m:ctrlPr>
                </m:funcPr>
                <m:fName>
                  <m:r>
                    <m:rPr>
                      <m:sty m:val="p"/>
                    </m:rPr>
                    <w:rPr>
                      <w:rFonts w:ascii="Cambria Math" w:cs="Arial"/>
                    </w:rPr>
                    <m:t>tan</m:t>
                  </m:r>
                </m:fName>
                <m:e>
                  <m:d>
                    <m:dPr>
                      <m:ctrlPr>
                        <w:rPr>
                          <w:rFonts w:ascii="Cambria Math" w:hAnsi="Cambria Math" w:cs="Arial"/>
                        </w:rPr>
                      </m:ctrlPr>
                    </m:dPr>
                    <m:e>
                      <m:r>
                        <m:rPr>
                          <m:sty m:val="p"/>
                        </m:rPr>
                        <w:rPr>
                          <w:rFonts w:ascii="Cambria Math" w:cs="Arial"/>
                        </w:rPr>
                        <m:t>30</m:t>
                      </m:r>
                    </m:e>
                  </m:d>
                </m:e>
              </m:func>
            </m:den>
          </m:f>
        </m:oMath>
      </m:oMathPara>
    </w:p>
    <w:p w:rsidR="00E03130" w:rsidRPr="00E03130" w:rsidRDefault="00E03130" w:rsidP="00E03130">
      <w:pPr>
        <w:spacing w:line="480" w:lineRule="auto"/>
        <w:ind w:left="426"/>
        <w:jc w:val="both"/>
        <w:rPr>
          <w:rFonts w:eastAsiaTheme="minorEastAsia" w:cs="Arial"/>
        </w:rPr>
      </w:pPr>
      <m:oMathPara>
        <m:oMath>
          <m:r>
            <m:rPr>
              <m:sty m:val="p"/>
            </m:rPr>
            <w:rPr>
              <w:rFonts w:ascii="Cambria Math" w:cs="Arial"/>
            </w:rPr>
            <m:t>lc=111,28 cm</m:t>
          </m:r>
        </m:oMath>
      </m:oMathPara>
    </w:p>
    <w:p w:rsidR="00584A8C" w:rsidRDefault="00584A8C" w:rsidP="002502C0">
      <w:pPr>
        <w:spacing w:line="480" w:lineRule="auto"/>
        <w:ind w:left="426"/>
        <w:jc w:val="both"/>
        <w:rPr>
          <w:rFonts w:cs="Arial"/>
        </w:rPr>
      </w:pPr>
      <w:r>
        <w:rPr>
          <w:rFonts w:cs="Arial"/>
        </w:rPr>
        <w:t xml:space="preserve">El diámetro del ducto en la zona divergente </w:t>
      </w:r>
      <w:r w:rsidR="00DC681E">
        <w:rPr>
          <w:rFonts w:cs="Arial"/>
        </w:rPr>
        <w:t xml:space="preserve">será el mismo que en la zona convergente </w:t>
      </w:r>
      <w:r>
        <w:rPr>
          <w:rFonts w:cs="Arial"/>
        </w:rPr>
        <w:t>con este diámetro se obtiene aproximadamente una relación de área 4:1 como</w:t>
      </w:r>
      <w:r w:rsidR="00E55825">
        <w:rPr>
          <w:rFonts w:cs="Arial"/>
        </w:rPr>
        <w:t xml:space="preserve"> </w:t>
      </w:r>
      <w:r>
        <w:rPr>
          <w:rFonts w:cs="Arial"/>
        </w:rPr>
        <w:t>sugiere</w:t>
      </w:r>
      <w:r w:rsidR="00E55825">
        <w:rPr>
          <w:rFonts w:cs="Arial"/>
        </w:rPr>
        <w:t xml:space="preserve"> los textos de Diseño de venturi Scrubber</w:t>
      </w:r>
      <w:r>
        <w:rPr>
          <w:rFonts w:cs="Arial"/>
        </w:rPr>
        <w:t>.</w:t>
      </w:r>
      <w:r w:rsidR="002502C0">
        <w:rPr>
          <w:rFonts w:cs="Arial"/>
        </w:rPr>
        <w:t xml:space="preserve"> </w:t>
      </w:r>
      <w:r>
        <w:rPr>
          <w:rFonts w:cs="Arial"/>
        </w:rPr>
        <w:t>Conociendo el diámetro a la salida, la longitud de la zona divergente se calcula de manera similar a la de la zona convergente:</w:t>
      </w:r>
    </w:p>
    <w:p w:rsidR="00E03130" w:rsidRPr="00E03130" w:rsidRDefault="00E03130" w:rsidP="00E03130">
      <w:pPr>
        <w:spacing w:line="480" w:lineRule="auto"/>
        <w:ind w:left="2694"/>
        <w:jc w:val="center"/>
        <w:rPr>
          <w:rFonts w:eastAsiaTheme="minorEastAsia" w:cs="Arial"/>
          <w:b/>
          <w:sz w:val="36"/>
        </w:rPr>
      </w:pPr>
      <m:oMath>
        <m:r>
          <m:rPr>
            <m:sty m:val="b"/>
          </m:rPr>
          <w:rPr>
            <w:rFonts w:ascii="Cambria Math" w:hAnsi="Cambria Math" w:cs="Arial"/>
            <w:sz w:val="32"/>
            <w:szCs w:val="24"/>
          </w:rPr>
          <m:t>ld</m:t>
        </m:r>
        <m:r>
          <m:rPr>
            <m:sty m:val="b"/>
          </m:rPr>
          <w:rPr>
            <w:rFonts w:ascii="Cambria Math" w:cs="Arial"/>
            <w:sz w:val="32"/>
            <w:szCs w:val="24"/>
          </w:rPr>
          <m:t>=</m:t>
        </m:r>
        <m:f>
          <m:fPr>
            <m:ctrlPr>
              <w:rPr>
                <w:rFonts w:ascii="Cambria Math" w:hAnsi="Cambria Math" w:cs="Arial"/>
                <w:b/>
                <w:sz w:val="32"/>
                <w:szCs w:val="24"/>
              </w:rPr>
            </m:ctrlPr>
          </m:fPr>
          <m:num>
            <m:r>
              <m:rPr>
                <m:sty m:val="b"/>
              </m:rPr>
              <w:rPr>
                <w:rFonts w:ascii="Cambria Math" w:cs="Arial"/>
                <w:sz w:val="32"/>
                <w:szCs w:val="24"/>
              </w:rPr>
              <m:t>b</m:t>
            </m:r>
          </m:num>
          <m:den>
            <m:func>
              <m:funcPr>
                <m:ctrlPr>
                  <w:rPr>
                    <w:rFonts w:ascii="Cambria Math" w:hAnsi="Cambria Math" w:cs="Arial"/>
                    <w:b/>
                    <w:sz w:val="32"/>
                    <w:szCs w:val="24"/>
                  </w:rPr>
                </m:ctrlPr>
              </m:funcPr>
              <m:fName>
                <m:r>
                  <m:rPr>
                    <m:sty m:val="b"/>
                  </m:rPr>
                  <w:rPr>
                    <w:rFonts w:ascii="Cambria Math" w:cs="Arial"/>
                    <w:sz w:val="32"/>
                    <w:szCs w:val="24"/>
                  </w:rPr>
                  <m:t>tan</m:t>
                </m:r>
              </m:fName>
              <m:e>
                <m:d>
                  <m:dPr>
                    <m:ctrlPr>
                      <w:rPr>
                        <w:rFonts w:ascii="Cambria Math" w:hAnsi="Cambria Math" w:cs="Arial"/>
                        <w:b/>
                        <w:sz w:val="32"/>
                        <w:szCs w:val="24"/>
                      </w:rPr>
                    </m:ctrlPr>
                  </m:dPr>
                  <m:e>
                    <m:sSub>
                      <m:sSubPr>
                        <m:ctrlPr>
                          <w:rPr>
                            <w:rFonts w:ascii="Cambria Math" w:hAnsi="Cambria Math" w:cs="Arial"/>
                            <w:b/>
                            <w:sz w:val="32"/>
                            <w:szCs w:val="24"/>
                          </w:rPr>
                        </m:ctrlPr>
                      </m:sSubPr>
                      <m:e>
                        <m:r>
                          <m:rPr>
                            <m:sty m:val="b"/>
                          </m:rPr>
                          <w:rPr>
                            <w:rFonts w:ascii="Cambria Math" w:hAnsi="Cambria Math" w:cs="Arial"/>
                            <w:sz w:val="32"/>
                            <w:szCs w:val="24"/>
                          </w:rPr>
                          <m:t>β</m:t>
                        </m:r>
                      </m:e>
                      <m:sub>
                        <m:r>
                          <m:rPr>
                            <m:sty m:val="b"/>
                          </m:rPr>
                          <w:rPr>
                            <w:rFonts w:ascii="Cambria Math" w:cs="Arial"/>
                            <w:sz w:val="32"/>
                            <w:szCs w:val="24"/>
                          </w:rPr>
                          <m:t>2</m:t>
                        </m:r>
                      </m:sub>
                    </m:sSub>
                  </m:e>
                </m:d>
              </m:e>
            </m:func>
          </m:den>
        </m:f>
      </m:oMath>
      <w:r w:rsidRPr="00E03130">
        <w:rPr>
          <w:rFonts w:eastAsiaTheme="minorEastAsia" w:cs="Arial"/>
          <w:b/>
          <w:sz w:val="36"/>
        </w:rPr>
        <w:t xml:space="preserve">     </w:t>
      </w:r>
      <w:r>
        <w:rPr>
          <w:rFonts w:eastAsiaTheme="minorEastAsia" w:cs="Arial"/>
          <w:b/>
          <w:sz w:val="36"/>
        </w:rPr>
        <w:t xml:space="preserve">            </w:t>
      </w:r>
      <w:r w:rsidRPr="00E03130">
        <w:rPr>
          <w:rFonts w:eastAsiaTheme="minorEastAsia" w:cs="Arial"/>
          <w:b/>
          <w:sz w:val="36"/>
        </w:rPr>
        <w:t xml:space="preserve"> </w:t>
      </w:r>
      <w:r w:rsidRPr="00E03130">
        <w:rPr>
          <w:rFonts w:eastAsiaTheme="minorEastAsia" w:cs="Arial"/>
          <w:b/>
        </w:rPr>
        <w:t>(2.1</w:t>
      </w:r>
      <w:r>
        <w:rPr>
          <w:rFonts w:eastAsiaTheme="minorEastAsia" w:cs="Arial"/>
          <w:b/>
        </w:rPr>
        <w:t>9</w:t>
      </w:r>
      <w:r w:rsidRPr="00E03130">
        <w:rPr>
          <w:rFonts w:eastAsiaTheme="minorEastAsia" w:cs="Arial"/>
          <w:b/>
        </w:rPr>
        <w:t>)</w:t>
      </w:r>
    </w:p>
    <w:p w:rsidR="00E03130" w:rsidRPr="00E03130" w:rsidRDefault="004F2D49" w:rsidP="00E03130">
      <w:pPr>
        <w:spacing w:line="480" w:lineRule="auto"/>
        <w:ind w:left="426"/>
        <w:jc w:val="both"/>
        <w:rPr>
          <w:rFonts w:eastAsiaTheme="minorEastAsia" w:cs="Arial"/>
        </w:rPr>
      </w:pPr>
      <m:oMathPara>
        <m:oMath>
          <m:r>
            <m:rPr>
              <m:sty m:val="p"/>
            </m:rPr>
            <w:rPr>
              <w:rFonts w:ascii="Cambria Math" w:cs="Arial"/>
            </w:rPr>
            <m:t>ld=</m:t>
          </m:r>
          <m:f>
            <m:fPr>
              <m:ctrlPr>
                <w:rPr>
                  <w:rFonts w:ascii="Cambria Math" w:hAnsi="Cambria Math" w:cs="Arial"/>
                </w:rPr>
              </m:ctrlPr>
            </m:fPr>
            <m:num>
              <m:r>
                <m:rPr>
                  <m:sty m:val="p"/>
                </m:rPr>
                <w:rPr>
                  <w:rFonts w:ascii="Cambria Math" w:cs="Arial"/>
                </w:rPr>
                <m:t>41,5</m:t>
              </m:r>
              <m:r>
                <m:rPr>
                  <m:sty m:val="p"/>
                </m:rPr>
                <w:rPr>
                  <w:rFonts w:ascii="Cambria Math" w:cs="Arial"/>
                </w:rPr>
                <m:t>-</m:t>
              </m:r>
              <m:r>
                <m:rPr>
                  <m:sty m:val="p"/>
                </m:rPr>
                <w:rPr>
                  <w:rFonts w:ascii="Cambria Math" w:cs="Arial"/>
                </w:rPr>
                <m:t>20,75 cm</m:t>
              </m:r>
            </m:num>
            <m:den>
              <m:func>
                <m:funcPr>
                  <m:ctrlPr>
                    <w:rPr>
                      <w:rFonts w:ascii="Cambria Math" w:hAnsi="Cambria Math" w:cs="Arial"/>
                    </w:rPr>
                  </m:ctrlPr>
                </m:funcPr>
                <m:fName>
                  <m:r>
                    <m:rPr>
                      <m:sty m:val="p"/>
                    </m:rPr>
                    <w:rPr>
                      <w:rFonts w:ascii="Cambria Math" w:cs="Arial"/>
                    </w:rPr>
                    <m:t>tan</m:t>
                  </m:r>
                </m:fName>
                <m:e>
                  <m:d>
                    <m:dPr>
                      <m:ctrlPr>
                        <w:rPr>
                          <w:rFonts w:ascii="Cambria Math" w:hAnsi="Cambria Math" w:cs="Arial"/>
                        </w:rPr>
                      </m:ctrlPr>
                    </m:dPr>
                    <m:e>
                      <m:r>
                        <m:rPr>
                          <m:sty m:val="p"/>
                        </m:rPr>
                        <w:rPr>
                          <w:rFonts w:ascii="Cambria Math" w:cs="Arial"/>
                        </w:rPr>
                        <m:t>7</m:t>
                      </m:r>
                    </m:e>
                  </m:d>
                </m:e>
              </m:func>
            </m:den>
          </m:f>
        </m:oMath>
      </m:oMathPara>
    </w:p>
    <w:p w:rsidR="00E03130" w:rsidRPr="00E03130" w:rsidRDefault="004F2D49" w:rsidP="00E03130">
      <w:pPr>
        <w:spacing w:line="480" w:lineRule="auto"/>
        <w:ind w:left="426"/>
        <w:jc w:val="both"/>
        <w:rPr>
          <w:rFonts w:eastAsiaTheme="minorEastAsia" w:cs="Arial"/>
        </w:rPr>
      </w:pPr>
      <m:oMathPara>
        <m:oMath>
          <m:r>
            <m:rPr>
              <m:sty m:val="p"/>
            </m:rPr>
            <w:rPr>
              <w:rFonts w:ascii="Cambria Math" w:cs="Arial"/>
            </w:rPr>
            <m:t>ld=169 cm</m:t>
          </m:r>
        </m:oMath>
      </m:oMathPara>
    </w:p>
    <w:p w:rsidR="00584A8C" w:rsidRDefault="003A6510" w:rsidP="00A6127A">
      <w:pPr>
        <w:spacing w:line="480" w:lineRule="auto"/>
        <w:ind w:left="426"/>
        <w:jc w:val="both"/>
        <w:rPr>
          <w:rFonts w:cs="Arial"/>
        </w:rPr>
      </w:pPr>
      <w:r>
        <w:rPr>
          <w:rFonts w:cs="Arial"/>
        </w:rPr>
        <w:lastRenderedPageBreak/>
        <w:t>Aunque</w:t>
      </w:r>
      <w:r w:rsidR="00584A8C">
        <w:rPr>
          <w:rFonts w:cs="Arial"/>
        </w:rPr>
        <w:t xml:space="preserve"> la longitud de la garganta depende de cálculos posteriores, en esta parte </w:t>
      </w:r>
      <w:r w:rsidR="004F7FBD">
        <w:rPr>
          <w:rFonts w:cs="Arial"/>
        </w:rPr>
        <w:t xml:space="preserve">se </w:t>
      </w:r>
      <w:r w:rsidR="00584A8C">
        <w:rPr>
          <w:rFonts w:cs="Arial"/>
        </w:rPr>
        <w:t>p</w:t>
      </w:r>
      <w:r w:rsidR="004F7FBD">
        <w:rPr>
          <w:rFonts w:cs="Arial"/>
        </w:rPr>
        <w:t>ue</w:t>
      </w:r>
      <w:r w:rsidR="00584A8C">
        <w:rPr>
          <w:rFonts w:cs="Arial"/>
        </w:rPr>
        <w:t xml:space="preserve">de anticipar que su valor es </w:t>
      </w:r>
      <w:r w:rsidR="00C703CB">
        <w:rPr>
          <w:rFonts w:cs="Arial"/>
        </w:rPr>
        <w:t>57.58</w:t>
      </w:r>
      <w:r w:rsidR="00584A8C">
        <w:rPr>
          <w:rFonts w:cs="Arial"/>
        </w:rPr>
        <w:t xml:space="preserve"> cm, de manera que las dimensiones finales del lavador Venturi son</w:t>
      </w:r>
      <w:r w:rsidR="00E55825">
        <w:rPr>
          <w:rFonts w:cs="Arial"/>
        </w:rPr>
        <w:t>:</w:t>
      </w:r>
    </w:p>
    <w:p w:rsidR="00584A8C" w:rsidRDefault="00584A8C" w:rsidP="004F7FBD">
      <w:pPr>
        <w:spacing w:after="120" w:line="480" w:lineRule="auto"/>
        <w:ind w:left="425"/>
        <w:jc w:val="both"/>
        <w:rPr>
          <w:rFonts w:cs="Arial"/>
          <w:b/>
          <w:bCs/>
        </w:rPr>
      </w:pPr>
      <w:r>
        <w:rPr>
          <w:rFonts w:cs="Arial"/>
          <w:b/>
          <w:bCs/>
        </w:rPr>
        <w:t xml:space="preserve">Longitud de la zona convergente: </w:t>
      </w:r>
      <w:r>
        <w:rPr>
          <w:rFonts w:cs="Arial"/>
        </w:rPr>
        <w:t>l</w:t>
      </w:r>
      <w:r>
        <w:rPr>
          <w:rFonts w:cs="Arial"/>
          <w:vertAlign w:val="subscript"/>
        </w:rPr>
        <w:t>c</w:t>
      </w:r>
      <w:r w:rsidR="003A6510">
        <w:rPr>
          <w:rFonts w:cs="Arial"/>
        </w:rPr>
        <w:t xml:space="preserve"> = 1112.8</w:t>
      </w:r>
      <w:r>
        <w:rPr>
          <w:rFonts w:cs="Arial"/>
        </w:rPr>
        <w:t xml:space="preserve"> mm</w:t>
      </w:r>
    </w:p>
    <w:p w:rsidR="00584A8C" w:rsidRDefault="00584A8C" w:rsidP="004F7FBD">
      <w:pPr>
        <w:spacing w:after="120" w:line="480" w:lineRule="auto"/>
        <w:ind w:left="425"/>
        <w:jc w:val="both"/>
        <w:rPr>
          <w:rFonts w:cs="Arial"/>
          <w:b/>
          <w:bCs/>
        </w:rPr>
      </w:pPr>
      <w:r>
        <w:rPr>
          <w:rFonts w:cs="Arial"/>
          <w:b/>
          <w:bCs/>
        </w:rPr>
        <w:t xml:space="preserve">Longitud de la garganta: </w:t>
      </w:r>
      <w:r>
        <w:rPr>
          <w:rFonts w:cs="Arial"/>
        </w:rPr>
        <w:t>l</w:t>
      </w:r>
      <w:r>
        <w:rPr>
          <w:rFonts w:cs="Arial"/>
          <w:vertAlign w:val="subscript"/>
        </w:rPr>
        <w:t>t</w:t>
      </w:r>
      <w:r w:rsidR="004F2D49">
        <w:rPr>
          <w:rFonts w:cs="Arial"/>
        </w:rPr>
        <w:t xml:space="preserve"> </w:t>
      </w:r>
      <m:oMath>
        <m:r>
          <w:rPr>
            <w:rFonts w:ascii="Cambria Math" w:hAnsi="Cambria Math" w:cs="Arial"/>
          </w:rPr>
          <m:t>≈</m:t>
        </m:r>
      </m:oMath>
      <w:r w:rsidR="003A6510">
        <w:rPr>
          <w:rFonts w:cs="Arial"/>
        </w:rPr>
        <w:t xml:space="preserve"> </w:t>
      </w:r>
      <w:r w:rsidR="009A5AF8">
        <w:rPr>
          <w:rFonts w:cs="Arial"/>
        </w:rPr>
        <w:t>575.8</w:t>
      </w:r>
      <w:r>
        <w:rPr>
          <w:rFonts w:cs="Arial"/>
        </w:rPr>
        <w:t xml:space="preserve"> mm</w:t>
      </w:r>
    </w:p>
    <w:p w:rsidR="00584A8C" w:rsidRDefault="00584A8C" w:rsidP="004F7FBD">
      <w:pPr>
        <w:spacing w:after="120" w:line="480" w:lineRule="auto"/>
        <w:ind w:left="425"/>
        <w:jc w:val="both"/>
        <w:rPr>
          <w:rFonts w:cs="Arial"/>
          <w:b/>
          <w:bCs/>
        </w:rPr>
      </w:pPr>
      <w:r>
        <w:rPr>
          <w:rFonts w:cs="Arial"/>
          <w:b/>
          <w:bCs/>
        </w:rPr>
        <w:t xml:space="preserve">Longitud de la zona divergente: </w:t>
      </w:r>
      <w:r>
        <w:rPr>
          <w:rFonts w:cs="Arial"/>
        </w:rPr>
        <w:t>l</w:t>
      </w:r>
      <w:r>
        <w:rPr>
          <w:rFonts w:cs="Arial"/>
          <w:vertAlign w:val="subscript"/>
        </w:rPr>
        <w:t>d</w:t>
      </w:r>
      <w:r>
        <w:rPr>
          <w:rFonts w:cs="Arial"/>
        </w:rPr>
        <w:t xml:space="preserve"> = </w:t>
      </w:r>
      <w:r w:rsidR="00F409F9">
        <w:rPr>
          <w:rFonts w:cs="Arial"/>
        </w:rPr>
        <w:t>1182.4</w:t>
      </w:r>
      <w:r>
        <w:rPr>
          <w:rFonts w:cs="Arial"/>
        </w:rPr>
        <w:t xml:space="preserve"> mm</w:t>
      </w:r>
    </w:p>
    <w:p w:rsidR="00584A8C" w:rsidRDefault="00584A8C" w:rsidP="004F7FBD">
      <w:pPr>
        <w:spacing w:after="120" w:line="480" w:lineRule="auto"/>
        <w:ind w:left="425"/>
        <w:jc w:val="both"/>
        <w:rPr>
          <w:rFonts w:cs="Arial"/>
          <w:b/>
          <w:bCs/>
        </w:rPr>
      </w:pPr>
      <w:r>
        <w:rPr>
          <w:rFonts w:cs="Arial"/>
          <w:b/>
          <w:bCs/>
        </w:rPr>
        <w:t xml:space="preserve">Diámetro de la garganta: </w:t>
      </w:r>
      <w:r>
        <w:rPr>
          <w:rFonts w:cs="Arial"/>
        </w:rPr>
        <w:t>D</w:t>
      </w:r>
      <w:r>
        <w:rPr>
          <w:rFonts w:cs="Arial"/>
          <w:vertAlign w:val="subscript"/>
        </w:rPr>
        <w:t>2</w:t>
      </w:r>
      <w:r>
        <w:rPr>
          <w:rFonts w:cs="Arial"/>
        </w:rPr>
        <w:t xml:space="preserve"> = </w:t>
      </w:r>
      <w:r w:rsidR="003A6510">
        <w:rPr>
          <w:rFonts w:cs="Arial"/>
        </w:rPr>
        <w:t>415</w:t>
      </w:r>
      <w:r>
        <w:rPr>
          <w:rFonts w:cs="Arial"/>
        </w:rPr>
        <w:t xml:space="preserve"> mm</w:t>
      </w:r>
    </w:p>
    <w:p w:rsidR="00584A8C" w:rsidRDefault="00584A8C" w:rsidP="004F7FBD">
      <w:pPr>
        <w:spacing w:after="120" w:line="480" w:lineRule="auto"/>
        <w:ind w:left="425"/>
        <w:jc w:val="both"/>
        <w:rPr>
          <w:rFonts w:cs="Arial"/>
        </w:rPr>
      </w:pPr>
      <w:r>
        <w:rPr>
          <w:rFonts w:cs="Arial"/>
          <w:b/>
          <w:bCs/>
        </w:rPr>
        <w:t xml:space="preserve">Diámetro en la entrada: </w:t>
      </w:r>
      <w:r>
        <w:rPr>
          <w:rFonts w:cs="Arial"/>
        </w:rPr>
        <w:t>D</w:t>
      </w:r>
      <w:r>
        <w:rPr>
          <w:rFonts w:cs="Arial"/>
          <w:vertAlign w:val="subscript"/>
        </w:rPr>
        <w:t>1</w:t>
      </w:r>
      <w:r>
        <w:rPr>
          <w:rFonts w:cs="Arial"/>
        </w:rPr>
        <w:t xml:space="preserve"> = </w:t>
      </w:r>
      <w:r w:rsidR="003A6510">
        <w:rPr>
          <w:rFonts w:cs="Arial"/>
        </w:rPr>
        <w:t>1</w:t>
      </w:r>
      <w:r>
        <w:rPr>
          <w:rFonts w:cs="Arial"/>
        </w:rPr>
        <w:t>700 mm</w:t>
      </w:r>
    </w:p>
    <w:p w:rsidR="00584A8C" w:rsidRDefault="00584A8C" w:rsidP="004F7FBD">
      <w:pPr>
        <w:spacing w:after="120" w:line="480" w:lineRule="auto"/>
        <w:ind w:left="425"/>
        <w:jc w:val="both"/>
        <w:rPr>
          <w:rFonts w:cs="Arial"/>
          <w:b/>
          <w:bCs/>
        </w:rPr>
      </w:pPr>
      <w:r>
        <w:rPr>
          <w:rFonts w:cs="Arial"/>
          <w:b/>
          <w:bCs/>
        </w:rPr>
        <w:t xml:space="preserve">Diámetro en la salida: </w:t>
      </w:r>
      <w:r>
        <w:rPr>
          <w:rFonts w:cs="Arial"/>
        </w:rPr>
        <w:t>D</w:t>
      </w:r>
      <w:r>
        <w:rPr>
          <w:rFonts w:cs="Arial"/>
          <w:vertAlign w:val="subscript"/>
        </w:rPr>
        <w:t>3</w:t>
      </w:r>
      <w:r>
        <w:rPr>
          <w:rFonts w:cs="Arial"/>
        </w:rPr>
        <w:t xml:space="preserve"> = </w:t>
      </w:r>
      <w:r w:rsidR="003A6510">
        <w:rPr>
          <w:rFonts w:cs="Arial"/>
        </w:rPr>
        <w:t>830</w:t>
      </w:r>
      <w:r>
        <w:rPr>
          <w:rFonts w:cs="Arial"/>
        </w:rPr>
        <w:t xml:space="preserve"> mm</w:t>
      </w:r>
    </w:p>
    <w:p w:rsidR="00584A8C" w:rsidRDefault="00584A8C" w:rsidP="00A6127A">
      <w:pPr>
        <w:spacing w:line="480" w:lineRule="auto"/>
        <w:ind w:left="426"/>
        <w:jc w:val="both"/>
        <w:rPr>
          <w:rFonts w:cs="Arial"/>
        </w:rPr>
      </w:pPr>
      <w:r>
        <w:rPr>
          <w:rFonts w:cs="Arial"/>
        </w:rPr>
        <w:t>Detalles d</w:t>
      </w:r>
      <w:r w:rsidR="00DB2F0D">
        <w:rPr>
          <w:rFonts w:cs="Arial"/>
        </w:rPr>
        <w:t xml:space="preserve">el diseño en la sección </w:t>
      </w:r>
      <w:r w:rsidR="00F311F6">
        <w:rPr>
          <w:rFonts w:cs="Arial"/>
        </w:rPr>
        <w:t>planos.</w:t>
      </w:r>
    </w:p>
    <w:p w:rsidR="00D75568" w:rsidRPr="00466F5D" w:rsidRDefault="00D75568" w:rsidP="00A6127A">
      <w:pPr>
        <w:spacing w:line="480" w:lineRule="auto"/>
        <w:ind w:left="426"/>
        <w:jc w:val="both"/>
        <w:rPr>
          <w:rFonts w:cs="Arial"/>
          <w:b/>
        </w:rPr>
      </w:pPr>
      <w:r w:rsidRPr="00466F5D">
        <w:rPr>
          <w:rFonts w:cs="Arial"/>
          <w:b/>
        </w:rPr>
        <w:t>Diámetro promedio de las gotas del líquido de lavado</w:t>
      </w:r>
    </w:p>
    <w:p w:rsidR="004E1F1D" w:rsidRPr="00E6456C" w:rsidRDefault="004E1F1D" w:rsidP="002502C0">
      <w:pPr>
        <w:tabs>
          <w:tab w:val="left" w:pos="284"/>
        </w:tabs>
        <w:spacing w:line="480" w:lineRule="auto"/>
        <w:ind w:left="426"/>
        <w:jc w:val="both"/>
        <w:rPr>
          <w:rFonts w:cs="Arial"/>
        </w:rPr>
      </w:pPr>
      <w:r w:rsidRPr="00E6456C">
        <w:rPr>
          <w:rFonts w:cs="Arial"/>
        </w:rPr>
        <w:t>En este trabajo se considera la atomización tipo gota; aunque se producirá un amplio rango de tamaño de las gotas, es posible predecir un</w:t>
      </w:r>
      <w:r w:rsidRPr="00AD6CF3">
        <w:rPr>
          <w:rFonts w:cs="Arial"/>
          <w:i/>
        </w:rPr>
        <w:t xml:space="preserve"> </w:t>
      </w:r>
      <w:r w:rsidRPr="00E6456C">
        <w:rPr>
          <w:rFonts w:cs="Arial"/>
        </w:rPr>
        <w:t>diámetro promedio utilizando la ecuación de Nukiyama-Tanasawa.  A éste, se lo conoce como diámetro de Sauter y se calcula por medio de</w:t>
      </w:r>
    </w:p>
    <w:p w:rsidR="004E1F1D" w:rsidRPr="005677D8" w:rsidRDefault="004E1F1D" w:rsidP="00A6127A">
      <w:pPr>
        <w:tabs>
          <w:tab w:val="left" w:pos="284"/>
        </w:tabs>
        <w:spacing w:line="480" w:lineRule="auto"/>
        <w:ind w:left="426"/>
        <w:jc w:val="center"/>
        <w:rPr>
          <w:rFonts w:cs="Arial"/>
        </w:rPr>
      </w:pPr>
      <w:r w:rsidRPr="005677D8">
        <w:rPr>
          <w:rFonts w:cs="Arial"/>
          <w:position w:val="-34"/>
        </w:rPr>
        <w:object w:dxaOrig="6220" w:dyaOrig="859">
          <v:shape id="_x0000_i1047" type="#_x0000_t75" style="width:311.1pt;height:42.1pt" o:ole="">
            <v:imagedata r:id="rId98" o:title=""/>
          </v:shape>
          <o:OLEObject Type="Embed" ProgID="Equation.3" ShapeID="_x0000_i1047" DrawAspect="Content" ObjectID="_1403373918" r:id="rId99"/>
        </w:object>
      </w:r>
      <w:r w:rsidRPr="005677D8">
        <w:rPr>
          <w:rFonts w:cs="Arial"/>
        </w:rPr>
        <w:t xml:space="preserve">    </w:t>
      </w:r>
      <w:r w:rsidRPr="005677D8">
        <w:rPr>
          <w:rFonts w:cs="Arial"/>
          <w:b/>
          <w:bCs/>
        </w:rPr>
        <w:t>(</w:t>
      </w:r>
      <w:r w:rsidR="005677D8" w:rsidRPr="005677D8">
        <w:rPr>
          <w:rFonts w:cs="Arial"/>
          <w:b/>
          <w:bCs/>
        </w:rPr>
        <w:t>2.</w:t>
      </w:r>
      <w:r w:rsidR="00E03130">
        <w:rPr>
          <w:rFonts w:cs="Arial"/>
          <w:b/>
          <w:bCs/>
        </w:rPr>
        <w:t>20</w:t>
      </w:r>
      <w:r w:rsidRPr="005677D8">
        <w:rPr>
          <w:rFonts w:cs="Arial"/>
          <w:b/>
          <w:bCs/>
        </w:rPr>
        <w:t>)</w:t>
      </w:r>
    </w:p>
    <w:p w:rsidR="004E1F1D" w:rsidRPr="00E6456C" w:rsidRDefault="004F7FBD" w:rsidP="00A6127A">
      <w:pPr>
        <w:tabs>
          <w:tab w:val="left" w:pos="284"/>
        </w:tabs>
        <w:spacing w:line="480" w:lineRule="auto"/>
        <w:ind w:left="426"/>
        <w:jc w:val="both"/>
        <w:rPr>
          <w:rFonts w:cs="Arial"/>
        </w:rPr>
      </w:pPr>
      <w:r>
        <w:rPr>
          <w:rFonts w:cs="Arial"/>
        </w:rPr>
        <w:t>D</w:t>
      </w:r>
      <w:r w:rsidR="004E1F1D" w:rsidRPr="00E6456C">
        <w:rPr>
          <w:rFonts w:cs="Arial"/>
        </w:rPr>
        <w:t>onde</w:t>
      </w:r>
    </w:p>
    <w:p w:rsidR="004E1F1D" w:rsidRPr="00E6456C" w:rsidRDefault="004E1F1D" w:rsidP="00A6127A">
      <w:pPr>
        <w:tabs>
          <w:tab w:val="left" w:pos="284"/>
        </w:tabs>
        <w:spacing w:line="480" w:lineRule="auto"/>
        <w:ind w:left="426"/>
        <w:jc w:val="both"/>
        <w:rPr>
          <w:rFonts w:cs="Arial"/>
        </w:rPr>
      </w:pPr>
      <w:r w:rsidRPr="00E6456C">
        <w:rPr>
          <w:rFonts w:cs="Arial"/>
        </w:rPr>
        <w:t>d</w:t>
      </w:r>
      <w:r w:rsidRPr="00E6456C">
        <w:rPr>
          <w:rFonts w:cs="Arial"/>
          <w:vertAlign w:val="subscript"/>
        </w:rPr>
        <w:t>d</w:t>
      </w:r>
      <w:r w:rsidRPr="00E6456C">
        <w:rPr>
          <w:rFonts w:cs="Arial"/>
        </w:rPr>
        <w:t xml:space="preserve"> = diámetro medio de Sauter para las gotas, μm</w:t>
      </w:r>
    </w:p>
    <w:p w:rsidR="006F64B7" w:rsidRPr="00E6456C" w:rsidRDefault="004E1F1D" w:rsidP="004F7FBD">
      <w:pPr>
        <w:tabs>
          <w:tab w:val="left" w:pos="284"/>
        </w:tabs>
        <w:spacing w:after="120" w:line="480" w:lineRule="auto"/>
        <w:ind w:left="425"/>
        <w:jc w:val="both"/>
        <w:rPr>
          <w:rFonts w:cs="Arial"/>
        </w:rPr>
      </w:pPr>
      <w:r w:rsidRPr="00E6456C">
        <w:rPr>
          <w:rFonts w:cs="Arial"/>
        </w:rPr>
        <w:lastRenderedPageBreak/>
        <w:t>V</w:t>
      </w:r>
      <w:r w:rsidRPr="00E6456C">
        <w:rPr>
          <w:rFonts w:cs="Arial"/>
          <w:vertAlign w:val="subscript"/>
        </w:rPr>
        <w:t>G</w:t>
      </w:r>
      <w:r w:rsidRPr="00E6456C">
        <w:rPr>
          <w:rFonts w:cs="Arial"/>
        </w:rPr>
        <w:t xml:space="preserve"> = velocidad del gas, cm/s</w:t>
      </w:r>
      <w:r w:rsidR="00466F5D" w:rsidRPr="00E6456C">
        <w:rPr>
          <w:rFonts w:cs="Arial"/>
        </w:rPr>
        <w:t xml:space="preserve"> </w:t>
      </w:r>
    </w:p>
    <w:p w:rsidR="00F47F4E" w:rsidRPr="00E6456C" w:rsidRDefault="004E1F1D" w:rsidP="004F7FBD">
      <w:pPr>
        <w:tabs>
          <w:tab w:val="left" w:pos="284"/>
        </w:tabs>
        <w:spacing w:after="120" w:line="480" w:lineRule="auto"/>
        <w:ind w:left="425"/>
        <w:jc w:val="both"/>
        <w:rPr>
          <w:rFonts w:cs="Arial"/>
          <w:lang w:val="es-EC"/>
        </w:rPr>
      </w:pPr>
      <w:r w:rsidRPr="00E6456C">
        <w:rPr>
          <w:rFonts w:cs="Arial"/>
        </w:rPr>
        <w:t>σ = tensión superficial del líquido, dinas/cm</w:t>
      </w:r>
      <w:r w:rsidR="00F47F4E" w:rsidRPr="00E6456C">
        <w:rPr>
          <w:rFonts w:cs="Arial"/>
        </w:rPr>
        <w:t>, σ</w:t>
      </w:r>
      <w:r w:rsidR="00F47F4E" w:rsidRPr="00E6456C">
        <w:rPr>
          <w:rFonts w:cs="Arial"/>
          <w:lang w:val="es-EC"/>
        </w:rPr>
        <w:t xml:space="preserve"> = 70.9 dinas/cm.</w:t>
      </w:r>
    </w:p>
    <w:p w:rsidR="00F47F4E" w:rsidRPr="00E6456C" w:rsidRDefault="004E1F1D" w:rsidP="004F7FBD">
      <w:pPr>
        <w:tabs>
          <w:tab w:val="left" w:pos="284"/>
        </w:tabs>
        <w:spacing w:after="120" w:line="480" w:lineRule="auto"/>
        <w:ind w:left="425"/>
        <w:jc w:val="both"/>
        <w:rPr>
          <w:rFonts w:cs="Arial"/>
          <w:lang w:val="es-EC"/>
        </w:rPr>
      </w:pPr>
      <w:r w:rsidRPr="00E6456C">
        <w:rPr>
          <w:rFonts w:cs="Arial"/>
        </w:rPr>
        <w:t>ρ</w:t>
      </w:r>
      <w:r w:rsidRPr="00E6456C">
        <w:rPr>
          <w:rFonts w:cs="Arial"/>
          <w:vertAlign w:val="subscript"/>
        </w:rPr>
        <w:t>L</w:t>
      </w:r>
      <w:r w:rsidRPr="00E6456C">
        <w:rPr>
          <w:rFonts w:cs="Arial"/>
        </w:rPr>
        <w:t xml:space="preserve"> = densidad del líquido, g/cm</w:t>
      </w:r>
      <w:r w:rsidRPr="00E6456C">
        <w:rPr>
          <w:rFonts w:cs="Arial"/>
          <w:vertAlign w:val="superscript"/>
        </w:rPr>
        <w:t>3</w:t>
      </w:r>
      <w:r w:rsidR="00F47F4E" w:rsidRPr="00E6456C">
        <w:rPr>
          <w:rFonts w:cs="Arial"/>
        </w:rPr>
        <w:t>, ρ</w:t>
      </w:r>
      <w:r w:rsidR="00F47F4E" w:rsidRPr="00E6456C">
        <w:rPr>
          <w:rFonts w:cs="Arial"/>
          <w:vertAlign w:val="subscript"/>
          <w:lang w:val="es-EC"/>
        </w:rPr>
        <w:t>L</w:t>
      </w:r>
      <w:r w:rsidR="00F47F4E" w:rsidRPr="00E6456C">
        <w:rPr>
          <w:rFonts w:cs="Arial"/>
          <w:lang w:val="es-EC"/>
        </w:rPr>
        <w:t xml:space="preserve"> = 0.981, g/cm</w:t>
      </w:r>
      <w:r w:rsidR="00F47F4E" w:rsidRPr="00E6456C">
        <w:rPr>
          <w:rFonts w:cs="Arial"/>
          <w:vertAlign w:val="superscript"/>
          <w:lang w:val="es-EC"/>
        </w:rPr>
        <w:t>3</w:t>
      </w:r>
      <w:r w:rsidR="00F47F4E" w:rsidRPr="00E6456C">
        <w:rPr>
          <w:rFonts w:cs="Arial"/>
          <w:lang w:val="es-EC"/>
        </w:rPr>
        <w:t>.</w:t>
      </w:r>
    </w:p>
    <w:p w:rsidR="00F47F4E" w:rsidRPr="00E6456C" w:rsidRDefault="004E1F1D" w:rsidP="004F7FBD">
      <w:pPr>
        <w:tabs>
          <w:tab w:val="left" w:pos="284"/>
        </w:tabs>
        <w:spacing w:after="120" w:line="480" w:lineRule="auto"/>
        <w:ind w:left="425"/>
        <w:jc w:val="both"/>
        <w:rPr>
          <w:rFonts w:cs="Arial"/>
          <w:lang w:val="es-EC"/>
        </w:rPr>
      </w:pPr>
      <w:r w:rsidRPr="00E6456C">
        <w:rPr>
          <w:rFonts w:cs="Arial"/>
        </w:rPr>
        <w:t>μ</w:t>
      </w:r>
      <w:r w:rsidRPr="00E6456C">
        <w:rPr>
          <w:rFonts w:cs="Arial"/>
          <w:vertAlign w:val="subscript"/>
        </w:rPr>
        <w:t>L</w:t>
      </w:r>
      <w:r w:rsidRPr="00E6456C">
        <w:rPr>
          <w:rFonts w:cs="Arial"/>
        </w:rPr>
        <w:t xml:space="preserve"> = viscosidad del líquido, poise</w:t>
      </w:r>
      <w:r w:rsidR="00F47F4E" w:rsidRPr="00E6456C">
        <w:rPr>
          <w:rFonts w:cs="Arial"/>
        </w:rPr>
        <w:t>, μ</w:t>
      </w:r>
      <w:r w:rsidR="00F47F4E" w:rsidRPr="00E6456C">
        <w:rPr>
          <w:rFonts w:cs="Arial"/>
          <w:vertAlign w:val="subscript"/>
          <w:lang w:val="es-EC"/>
        </w:rPr>
        <w:t>L</w:t>
      </w:r>
      <w:r w:rsidR="00F47F4E" w:rsidRPr="00E6456C">
        <w:rPr>
          <w:rFonts w:cs="Arial"/>
          <w:lang w:val="es-EC"/>
        </w:rPr>
        <w:t xml:space="preserve"> = 7.69 X 10</w:t>
      </w:r>
      <w:r w:rsidR="00F47F4E" w:rsidRPr="00E6456C">
        <w:rPr>
          <w:rFonts w:cs="Arial"/>
          <w:vertAlign w:val="superscript"/>
          <w:lang w:val="es-EC"/>
        </w:rPr>
        <w:t xml:space="preserve"> -3</w:t>
      </w:r>
      <w:r w:rsidR="00F47F4E" w:rsidRPr="00E6456C">
        <w:rPr>
          <w:rFonts w:cs="Arial"/>
          <w:lang w:val="es-EC"/>
        </w:rPr>
        <w:t xml:space="preserve"> poise.</w:t>
      </w:r>
    </w:p>
    <w:p w:rsidR="004E1F1D" w:rsidRPr="00E6456C" w:rsidRDefault="004E1F1D" w:rsidP="004F7FBD">
      <w:pPr>
        <w:tabs>
          <w:tab w:val="left" w:pos="284"/>
        </w:tabs>
        <w:spacing w:after="120" w:line="480" w:lineRule="auto"/>
        <w:ind w:left="425"/>
        <w:jc w:val="both"/>
        <w:rPr>
          <w:rFonts w:cs="Arial"/>
        </w:rPr>
      </w:pPr>
      <w:r w:rsidRPr="00E6456C">
        <w:rPr>
          <w:rFonts w:cs="Arial"/>
        </w:rPr>
        <w:t>Q</w:t>
      </w:r>
      <w:r w:rsidRPr="00E6456C">
        <w:rPr>
          <w:rFonts w:cs="Arial"/>
          <w:vertAlign w:val="subscript"/>
        </w:rPr>
        <w:t>L</w:t>
      </w:r>
      <w:r w:rsidRPr="00E6456C">
        <w:rPr>
          <w:rFonts w:cs="Arial"/>
        </w:rPr>
        <w:t xml:space="preserve"> = flujo volumétrico del líquido, m</w:t>
      </w:r>
      <w:r w:rsidRPr="00E6456C">
        <w:rPr>
          <w:rFonts w:cs="Arial"/>
          <w:vertAlign w:val="superscript"/>
        </w:rPr>
        <w:t>3</w:t>
      </w:r>
      <w:r w:rsidRPr="00E6456C">
        <w:rPr>
          <w:rFonts w:cs="Arial"/>
        </w:rPr>
        <w:t>/s</w:t>
      </w:r>
    </w:p>
    <w:p w:rsidR="004E1F1D" w:rsidRPr="00E6456C" w:rsidRDefault="004E1F1D" w:rsidP="004F7FBD">
      <w:pPr>
        <w:tabs>
          <w:tab w:val="left" w:pos="284"/>
        </w:tabs>
        <w:spacing w:after="120" w:line="480" w:lineRule="auto"/>
        <w:ind w:left="425"/>
        <w:jc w:val="both"/>
        <w:rPr>
          <w:rFonts w:cs="Arial"/>
        </w:rPr>
      </w:pPr>
      <w:r w:rsidRPr="00E6456C">
        <w:rPr>
          <w:rFonts w:cs="Arial"/>
        </w:rPr>
        <w:t>Q</w:t>
      </w:r>
      <w:r w:rsidRPr="00E6456C">
        <w:rPr>
          <w:rFonts w:cs="Arial"/>
          <w:vertAlign w:val="subscript"/>
        </w:rPr>
        <w:t>G</w:t>
      </w:r>
      <w:r w:rsidRPr="00E6456C">
        <w:rPr>
          <w:rFonts w:cs="Arial"/>
        </w:rPr>
        <w:t xml:space="preserve"> = flujo volumétrico del gas, m</w:t>
      </w:r>
      <w:r w:rsidRPr="00E6456C">
        <w:rPr>
          <w:rFonts w:cs="Arial"/>
          <w:vertAlign w:val="superscript"/>
        </w:rPr>
        <w:t>3</w:t>
      </w:r>
      <w:r w:rsidRPr="00E6456C">
        <w:rPr>
          <w:rFonts w:cs="Arial"/>
        </w:rPr>
        <w:t>/s</w:t>
      </w:r>
    </w:p>
    <w:p w:rsidR="00E17FCD" w:rsidRPr="00D95F10" w:rsidRDefault="00E17FCD" w:rsidP="00A6127A">
      <w:pPr>
        <w:tabs>
          <w:tab w:val="left" w:pos="284"/>
        </w:tabs>
        <w:spacing w:line="480" w:lineRule="auto"/>
        <w:ind w:left="426"/>
        <w:jc w:val="both"/>
        <w:rPr>
          <w:rFonts w:cs="Arial"/>
          <w:lang w:val="es-EC"/>
        </w:rPr>
      </w:pPr>
      <w:r w:rsidRPr="00D95F10">
        <w:rPr>
          <w:rFonts w:cs="Arial"/>
          <w:lang w:val="es-EC"/>
        </w:rPr>
        <w:t xml:space="preserve">De la </w:t>
      </w:r>
      <w:r w:rsidR="00B97F94" w:rsidRPr="00D95F10">
        <w:rPr>
          <w:rFonts w:cs="Arial"/>
          <w:lang w:val="es-EC"/>
        </w:rPr>
        <w:t>relación</w:t>
      </w:r>
      <w:r w:rsidRPr="00D95F10">
        <w:rPr>
          <w:rFonts w:cs="Arial"/>
          <w:lang w:val="es-EC"/>
        </w:rPr>
        <w:t xml:space="preserve"> L/G</w:t>
      </w:r>
      <w:r w:rsidR="00C703CB" w:rsidRPr="00D95F10">
        <w:rPr>
          <w:rFonts w:cs="Arial"/>
          <w:lang w:val="es-EC"/>
        </w:rPr>
        <w:t xml:space="preserve"> tomando como referencia</w:t>
      </w:r>
      <w:r w:rsidRPr="00D95F10">
        <w:rPr>
          <w:rFonts w:cs="Arial"/>
          <w:lang w:val="es-EC"/>
        </w:rPr>
        <w:t xml:space="preserve"> </w:t>
      </w:r>
      <w:r w:rsidR="004F7FBD">
        <w:rPr>
          <w:rFonts w:cs="Arial"/>
          <w:lang w:val="es-EC"/>
        </w:rPr>
        <w:t>se elije</w:t>
      </w:r>
      <w:r w:rsidRPr="00D95F10">
        <w:rPr>
          <w:rFonts w:cs="Arial"/>
          <w:lang w:val="es-EC"/>
        </w:rPr>
        <w:t xml:space="preserve"> L/G= 2.7 lt/</w:t>
      </w:r>
      <w:r w:rsidR="00921FDC" w:rsidRPr="00D95F10">
        <w:rPr>
          <w:rFonts w:cs="Arial"/>
          <w:lang w:val="es-EC"/>
        </w:rPr>
        <w:t>m</w:t>
      </w:r>
      <w:r w:rsidR="00921FDC" w:rsidRPr="00D95F10">
        <w:rPr>
          <w:rFonts w:cs="Arial"/>
          <w:vertAlign w:val="superscript"/>
          <w:lang w:val="es-EC"/>
        </w:rPr>
        <w:t>3</w:t>
      </w:r>
      <w:r w:rsidR="00921FDC" w:rsidRPr="00D95F10">
        <w:rPr>
          <w:rFonts w:cs="Arial"/>
          <w:lang w:val="es-EC"/>
        </w:rPr>
        <w:t>;</w:t>
      </w:r>
      <w:r w:rsidRPr="00D95F10">
        <w:rPr>
          <w:rFonts w:cs="Arial"/>
          <w:lang w:val="es-EC"/>
        </w:rPr>
        <w:t xml:space="preserve"> entonces </w:t>
      </w:r>
      <w:r w:rsidR="004F7FBD">
        <w:rPr>
          <w:rFonts w:cs="Arial"/>
          <w:lang w:val="es-EC"/>
        </w:rPr>
        <w:t xml:space="preserve">se </w:t>
      </w:r>
      <w:r w:rsidRPr="00D95F10">
        <w:rPr>
          <w:rFonts w:cs="Arial"/>
          <w:lang w:val="es-EC"/>
        </w:rPr>
        <w:t>t</w:t>
      </w:r>
      <w:r w:rsidR="004F7FBD">
        <w:rPr>
          <w:rFonts w:cs="Arial"/>
          <w:lang w:val="es-EC"/>
        </w:rPr>
        <w:t>i</w:t>
      </w:r>
      <w:r w:rsidRPr="00D95F10">
        <w:rPr>
          <w:rFonts w:cs="Arial"/>
          <w:lang w:val="es-EC"/>
        </w:rPr>
        <w:t>ene lo siguiente:</w:t>
      </w:r>
    </w:p>
    <w:p w:rsidR="00287E42" w:rsidRPr="002502C0" w:rsidRDefault="00E17FCD" w:rsidP="002502C0">
      <w:pPr>
        <w:spacing w:line="480" w:lineRule="auto"/>
        <w:ind w:left="426"/>
        <w:jc w:val="center"/>
        <w:rPr>
          <w:rFonts w:cs="Arial"/>
          <w:lang w:val="en-US"/>
        </w:rPr>
      </w:pPr>
      <w:r w:rsidRPr="002502C0">
        <w:rPr>
          <w:rFonts w:cs="Arial"/>
          <w:lang w:val="en-US"/>
        </w:rPr>
        <w:t>Si Q</w:t>
      </w:r>
      <w:r w:rsidRPr="002502C0">
        <w:rPr>
          <w:rFonts w:cs="Arial"/>
          <w:vertAlign w:val="subscript"/>
          <w:lang w:val="en-US"/>
        </w:rPr>
        <w:t>G</w:t>
      </w:r>
      <w:r w:rsidRPr="002502C0">
        <w:rPr>
          <w:rFonts w:cs="Arial"/>
          <w:lang w:val="en-US"/>
        </w:rPr>
        <w:t>= 6.785 m</w:t>
      </w:r>
      <w:r w:rsidRPr="002502C0">
        <w:rPr>
          <w:rFonts w:cs="Arial"/>
          <w:vertAlign w:val="superscript"/>
          <w:lang w:val="en-US"/>
        </w:rPr>
        <w:t>3</w:t>
      </w:r>
      <w:r w:rsidR="00287E42" w:rsidRPr="002502C0">
        <w:rPr>
          <w:rFonts w:cs="Arial"/>
          <w:lang w:val="en-US"/>
        </w:rPr>
        <w:t>/s y V</w:t>
      </w:r>
      <w:r w:rsidR="00287E42" w:rsidRPr="002502C0">
        <w:rPr>
          <w:rFonts w:cs="Arial"/>
          <w:vertAlign w:val="subscript"/>
          <w:lang w:val="en-US"/>
        </w:rPr>
        <w:t>G</w:t>
      </w:r>
      <w:r w:rsidR="00287E42" w:rsidRPr="002502C0">
        <w:rPr>
          <w:rFonts w:cs="Arial"/>
          <w:lang w:val="en-US"/>
        </w:rPr>
        <w:t xml:space="preserve"> = 5000 cm/s</w:t>
      </w:r>
    </w:p>
    <w:p w:rsidR="00490EC3" w:rsidRPr="002502C0" w:rsidRDefault="00E53015" w:rsidP="002502C0">
      <w:pPr>
        <w:spacing w:line="480" w:lineRule="auto"/>
        <w:ind w:left="426"/>
        <w:jc w:val="center"/>
        <w:rPr>
          <w:rFonts w:eastAsiaTheme="minorEastAsia" w:cs="Arial"/>
          <w:lang w:val="es-EC"/>
        </w:rPr>
      </w:pPr>
      <m:oMathPara>
        <m:oMath>
          <m:f>
            <m:fPr>
              <m:ctrlPr>
                <w:rPr>
                  <w:rFonts w:ascii="Cambria Math" w:hAnsi="Cambria Math" w:cs="Arial"/>
                  <w:lang w:val="es-EC"/>
                </w:rPr>
              </m:ctrlPr>
            </m:fPr>
            <m:num>
              <m:r>
                <m:rPr>
                  <m:sty m:val="p"/>
                </m:rPr>
                <w:rPr>
                  <w:rFonts w:ascii="Cambria Math" w:hAnsi="Cambria Math" w:cs="Arial"/>
                  <w:lang w:val="es-EC"/>
                </w:rPr>
                <m:t>L</m:t>
              </m:r>
            </m:num>
            <m:den>
              <m:r>
                <m:rPr>
                  <m:sty m:val="p"/>
                </m:rPr>
                <w:rPr>
                  <w:rFonts w:ascii="Cambria Math" w:hAnsi="Cambria Math" w:cs="Arial"/>
                  <w:lang w:val="es-EC"/>
                </w:rPr>
                <m:t>G</m:t>
              </m:r>
            </m:den>
          </m:f>
          <m:r>
            <m:rPr>
              <m:sty m:val="p"/>
            </m:rPr>
            <w:rPr>
              <w:rFonts w:ascii="Cambria Math" w:cs="Arial"/>
              <w:lang w:val="es-EC"/>
            </w:rPr>
            <m:t xml:space="preserve">=2.7 </m:t>
          </m:r>
          <m:f>
            <m:fPr>
              <m:ctrlPr>
                <w:rPr>
                  <w:rFonts w:ascii="Cambria Math" w:hAnsi="Cambria Math" w:cs="Arial"/>
                  <w:lang w:val="es-EC"/>
                </w:rPr>
              </m:ctrlPr>
            </m:fPr>
            <m:num>
              <m:r>
                <m:rPr>
                  <m:sty m:val="p"/>
                </m:rPr>
                <w:rPr>
                  <w:rFonts w:ascii="Cambria Math" w:hAnsi="Cambria Math" w:cs="Arial"/>
                  <w:lang w:val="es-EC"/>
                </w:rPr>
                <m:t>lt</m:t>
              </m:r>
            </m:num>
            <m:den>
              <m:sSup>
                <m:sSupPr>
                  <m:ctrlPr>
                    <w:rPr>
                      <w:rFonts w:ascii="Cambria Math" w:hAnsi="Cambria Math" w:cs="Arial"/>
                      <w:lang w:val="es-EC"/>
                    </w:rPr>
                  </m:ctrlPr>
                </m:sSupPr>
                <m:e>
                  <m:r>
                    <m:rPr>
                      <m:sty m:val="p"/>
                    </m:rPr>
                    <w:rPr>
                      <w:rFonts w:ascii="Cambria Math" w:hAnsi="Cambria Math" w:cs="Arial"/>
                      <w:lang w:val="es-EC"/>
                    </w:rPr>
                    <m:t>m</m:t>
                  </m:r>
                </m:e>
                <m:sup>
                  <m:r>
                    <m:rPr>
                      <m:sty m:val="p"/>
                    </m:rPr>
                    <w:rPr>
                      <w:rFonts w:ascii="Cambria Math" w:cs="Arial"/>
                      <w:lang w:val="es-EC"/>
                    </w:rPr>
                    <m:t>3</m:t>
                  </m:r>
                </m:sup>
              </m:sSup>
            </m:den>
          </m:f>
          <m:r>
            <m:rPr>
              <m:sty m:val="p"/>
            </m:rPr>
            <w:rPr>
              <w:rFonts w:ascii="Cambria Math" w:cs="Arial"/>
              <w:lang w:val="es-EC"/>
            </w:rPr>
            <m:t xml:space="preserve">=0.00270 </m:t>
          </m:r>
          <m:f>
            <m:fPr>
              <m:ctrlPr>
                <w:rPr>
                  <w:rFonts w:ascii="Cambria Math" w:hAnsi="Cambria Math" w:cs="Arial"/>
                  <w:lang w:val="es-EC"/>
                </w:rPr>
              </m:ctrlPr>
            </m:fPr>
            <m:num>
              <m:sSup>
                <m:sSupPr>
                  <m:ctrlPr>
                    <w:rPr>
                      <w:rFonts w:ascii="Cambria Math" w:hAnsi="Cambria Math" w:cs="Arial"/>
                      <w:lang w:val="es-EC"/>
                    </w:rPr>
                  </m:ctrlPr>
                </m:sSupPr>
                <m:e>
                  <m:r>
                    <m:rPr>
                      <m:sty m:val="p"/>
                    </m:rPr>
                    <w:rPr>
                      <w:rFonts w:ascii="Cambria Math" w:hAnsi="Cambria Math" w:cs="Arial"/>
                      <w:lang w:val="es-EC"/>
                    </w:rPr>
                    <m:t>m</m:t>
                  </m:r>
                </m:e>
                <m:sup>
                  <m:r>
                    <m:rPr>
                      <m:sty m:val="p"/>
                    </m:rPr>
                    <w:rPr>
                      <w:rFonts w:ascii="Cambria Math" w:cs="Arial"/>
                      <w:lang w:val="es-EC"/>
                    </w:rPr>
                    <m:t>3</m:t>
                  </m:r>
                </m:sup>
              </m:sSup>
            </m:num>
            <m:den>
              <m:sSup>
                <m:sSupPr>
                  <m:ctrlPr>
                    <w:rPr>
                      <w:rFonts w:ascii="Cambria Math" w:hAnsi="Cambria Math" w:cs="Arial"/>
                      <w:lang w:val="es-EC"/>
                    </w:rPr>
                  </m:ctrlPr>
                </m:sSupPr>
                <m:e>
                  <m:r>
                    <m:rPr>
                      <m:sty m:val="p"/>
                    </m:rPr>
                    <w:rPr>
                      <w:rFonts w:ascii="Cambria Math" w:hAnsi="Cambria Math" w:cs="Arial"/>
                      <w:lang w:val="es-EC"/>
                    </w:rPr>
                    <m:t>m</m:t>
                  </m:r>
                </m:e>
                <m:sup>
                  <m:r>
                    <m:rPr>
                      <m:sty m:val="p"/>
                    </m:rPr>
                    <w:rPr>
                      <w:rFonts w:ascii="Cambria Math" w:cs="Arial"/>
                      <w:lang w:val="es-EC"/>
                    </w:rPr>
                    <m:t>3</m:t>
                  </m:r>
                </m:sup>
              </m:sSup>
            </m:den>
          </m:f>
        </m:oMath>
      </m:oMathPara>
    </w:p>
    <w:p w:rsidR="00490EC3" w:rsidRPr="002502C0" w:rsidRDefault="00E53015" w:rsidP="002502C0">
      <w:pPr>
        <w:spacing w:line="480" w:lineRule="auto"/>
        <w:ind w:left="426"/>
        <w:jc w:val="center"/>
        <w:rPr>
          <w:rFonts w:cs="Arial"/>
          <w:lang w:val="es-EC"/>
        </w:rPr>
      </w:pPr>
      <m:oMathPara>
        <m:oMath>
          <m:sSub>
            <m:sSubPr>
              <m:ctrlPr>
                <w:rPr>
                  <w:rFonts w:ascii="Cambria Math" w:hAnsi="Cambria Math" w:cs="Arial"/>
                  <w:lang w:val="es-EC"/>
                </w:rPr>
              </m:ctrlPr>
            </m:sSubPr>
            <m:e>
              <m:r>
                <m:rPr>
                  <m:sty m:val="p"/>
                </m:rPr>
                <w:rPr>
                  <w:rFonts w:ascii="Cambria Math" w:hAnsi="Cambria Math" w:cs="Arial"/>
                  <w:lang w:val="es-EC"/>
                </w:rPr>
                <m:t>Q</m:t>
              </m:r>
            </m:e>
            <m:sub>
              <m:r>
                <m:rPr>
                  <m:sty m:val="p"/>
                </m:rPr>
                <w:rPr>
                  <w:rFonts w:ascii="Cambria Math" w:hAnsi="Cambria Math" w:cs="Arial"/>
                  <w:lang w:val="es-EC"/>
                </w:rPr>
                <m:t>L</m:t>
              </m:r>
            </m:sub>
          </m:sSub>
          <m:r>
            <m:rPr>
              <m:sty m:val="p"/>
            </m:rPr>
            <w:rPr>
              <w:rFonts w:ascii="Cambria Math" w:cs="Arial"/>
              <w:lang w:val="es-EC"/>
            </w:rPr>
            <m:t>=</m:t>
          </m:r>
          <m:f>
            <m:fPr>
              <m:ctrlPr>
                <w:rPr>
                  <w:rFonts w:ascii="Cambria Math" w:hAnsi="Cambria Math" w:cs="Arial"/>
                  <w:lang w:val="es-EC"/>
                </w:rPr>
              </m:ctrlPr>
            </m:fPr>
            <m:num>
              <m:r>
                <m:rPr>
                  <m:sty m:val="p"/>
                </m:rPr>
                <w:rPr>
                  <w:rFonts w:ascii="Cambria Math" w:hAnsi="Cambria Math" w:cs="Arial"/>
                  <w:lang w:val="es-EC"/>
                </w:rPr>
                <m:t>L</m:t>
              </m:r>
            </m:num>
            <m:den>
              <m:r>
                <m:rPr>
                  <m:sty m:val="p"/>
                </m:rPr>
                <w:rPr>
                  <w:rFonts w:ascii="Cambria Math" w:hAnsi="Cambria Math" w:cs="Arial"/>
                  <w:lang w:val="es-EC"/>
                </w:rPr>
                <m:t>G</m:t>
              </m:r>
            </m:den>
          </m:f>
          <m:r>
            <m:rPr>
              <m:sty m:val="p"/>
            </m:rPr>
            <w:rPr>
              <w:rFonts w:ascii="Cambria Math" w:cs="Arial"/>
            </w:rPr>
            <m:t xml:space="preserve"> </m:t>
          </m:r>
          <m:r>
            <m:rPr>
              <m:sty m:val="p"/>
            </m:rPr>
            <w:rPr>
              <w:rFonts w:ascii="Cambria Math" w:hAnsi="Cambria Math" w:cs="Arial"/>
            </w:rPr>
            <m:t>X</m:t>
          </m:r>
          <m:r>
            <m:rPr>
              <m:sty m:val="p"/>
            </m:rPr>
            <w:rPr>
              <w:rFonts w:ascii="Cambria Math" w:cs="Arial"/>
            </w:rPr>
            <m:t xml:space="preserve"> </m:t>
          </m:r>
          <m:sSub>
            <m:sSubPr>
              <m:ctrlPr>
                <w:rPr>
                  <w:rFonts w:ascii="Cambria Math" w:hAnsi="Cambria Math" w:cs="Arial"/>
                  <w:lang w:val="es-EC"/>
                </w:rPr>
              </m:ctrlPr>
            </m:sSubPr>
            <m:e>
              <m:r>
                <m:rPr>
                  <m:sty m:val="p"/>
                </m:rPr>
                <w:rPr>
                  <w:rFonts w:ascii="Cambria Math" w:hAnsi="Cambria Math" w:cs="Arial"/>
                  <w:lang w:val="es-EC"/>
                </w:rPr>
                <m:t>Q</m:t>
              </m:r>
            </m:e>
            <m:sub>
              <m:r>
                <m:rPr>
                  <m:sty m:val="p"/>
                </m:rPr>
                <w:rPr>
                  <w:rFonts w:ascii="Cambria Math" w:hAnsi="Cambria Math" w:cs="Arial"/>
                  <w:lang w:val="es-EC"/>
                </w:rPr>
                <m:t>G</m:t>
              </m:r>
            </m:sub>
          </m:sSub>
        </m:oMath>
      </m:oMathPara>
    </w:p>
    <w:p w:rsidR="00490EC3" w:rsidRPr="002502C0" w:rsidRDefault="00E53015" w:rsidP="002502C0">
      <w:pPr>
        <w:spacing w:line="480" w:lineRule="auto"/>
        <w:ind w:left="426"/>
        <w:jc w:val="center"/>
        <w:rPr>
          <w:rFonts w:cs="Arial"/>
          <w:b/>
          <w:lang w:val="es-EC"/>
        </w:rPr>
      </w:pPr>
      <m:oMathPara>
        <m:oMath>
          <m:sSub>
            <m:sSubPr>
              <m:ctrlPr>
                <w:rPr>
                  <w:rFonts w:ascii="Cambria Math" w:hAnsi="Cambria Math" w:cs="Arial"/>
                  <w:lang w:val="es-EC"/>
                </w:rPr>
              </m:ctrlPr>
            </m:sSubPr>
            <m:e>
              <m:r>
                <m:rPr>
                  <m:sty m:val="p"/>
                </m:rPr>
                <w:rPr>
                  <w:rFonts w:ascii="Cambria Math" w:hAnsi="Cambria Math" w:cs="Arial"/>
                  <w:lang w:val="es-EC"/>
                </w:rPr>
                <m:t>Q</m:t>
              </m:r>
            </m:e>
            <m:sub>
              <m:r>
                <m:rPr>
                  <m:sty m:val="p"/>
                </m:rPr>
                <w:rPr>
                  <w:rFonts w:ascii="Cambria Math" w:hAnsi="Cambria Math" w:cs="Arial"/>
                  <w:lang w:val="es-EC"/>
                </w:rPr>
                <m:t>L</m:t>
              </m:r>
            </m:sub>
          </m:sSub>
          <m:r>
            <m:rPr>
              <m:sty m:val="p"/>
            </m:rPr>
            <w:rPr>
              <w:rFonts w:ascii="Cambria Math" w:cs="Arial"/>
              <w:lang w:val="es-EC"/>
            </w:rPr>
            <m:t xml:space="preserve">=0.00270 </m:t>
          </m:r>
          <m:r>
            <m:rPr>
              <m:sty m:val="p"/>
            </m:rPr>
            <w:rPr>
              <w:rFonts w:ascii="Cambria Math" w:hAnsi="Cambria Math" w:cs="Arial"/>
              <w:lang w:val="es-EC"/>
            </w:rPr>
            <m:t>X</m:t>
          </m:r>
          <m:r>
            <m:rPr>
              <m:sty m:val="p"/>
            </m:rPr>
            <w:rPr>
              <w:rFonts w:ascii="Cambria Math" w:cs="Arial"/>
              <w:lang w:val="es-EC"/>
            </w:rPr>
            <m:t xml:space="preserve"> 6.785</m:t>
          </m:r>
          <m:f>
            <m:fPr>
              <m:ctrlPr>
                <w:rPr>
                  <w:rFonts w:ascii="Cambria Math" w:hAnsi="Cambria Math" w:cs="Arial"/>
                </w:rPr>
              </m:ctrlPr>
            </m:fPr>
            <m:num>
              <m:sSup>
                <m:sSupPr>
                  <m:ctrlPr>
                    <w:rPr>
                      <w:rFonts w:ascii="Cambria Math" w:hAnsi="Cambria Math" w:cs="Arial"/>
                    </w:rPr>
                  </m:ctrlPr>
                </m:sSupPr>
                <m:e>
                  <m:r>
                    <m:rPr>
                      <m:sty m:val="p"/>
                    </m:rPr>
                    <w:rPr>
                      <w:rFonts w:ascii="Cambria Math" w:hAnsi="Cambria Math" w:cs="Arial"/>
                    </w:rPr>
                    <m:t>m</m:t>
                  </m:r>
                </m:e>
                <m:sup>
                  <m:r>
                    <m:rPr>
                      <m:sty m:val="p"/>
                    </m:rPr>
                    <w:rPr>
                      <w:rFonts w:ascii="Cambria Math" w:cs="Arial"/>
                    </w:rPr>
                    <m:t>3</m:t>
                  </m:r>
                </m:sup>
              </m:sSup>
            </m:num>
            <m:den>
              <m:r>
                <m:rPr>
                  <m:sty m:val="p"/>
                </m:rPr>
                <w:rPr>
                  <w:rFonts w:ascii="Cambria Math" w:hAnsi="Cambria Math" w:cs="Arial"/>
                </w:rPr>
                <m:t>s</m:t>
              </m:r>
            </m:den>
          </m:f>
          <m:r>
            <m:rPr>
              <m:sty m:val="p"/>
            </m:rPr>
            <w:rPr>
              <w:rFonts w:ascii="Cambria Math" w:cs="Arial"/>
            </w:rPr>
            <m:t>=</m:t>
          </m:r>
          <m:r>
            <m:rPr>
              <m:sty m:val="b"/>
            </m:rPr>
            <w:rPr>
              <w:rFonts w:ascii="Cambria Math" w:hAnsi="Cambria Math" w:cs="Arial"/>
            </w:rPr>
            <m:t>0</m:t>
          </m:r>
          <m:r>
            <m:rPr>
              <m:sty m:val="b"/>
            </m:rPr>
            <w:rPr>
              <w:rFonts w:ascii="Cambria Math" w:cs="Arial"/>
            </w:rPr>
            <m:t>.</m:t>
          </m:r>
          <m:r>
            <m:rPr>
              <m:sty m:val="b"/>
            </m:rPr>
            <w:rPr>
              <w:rFonts w:ascii="Cambria Math" w:hAnsi="Cambria Math" w:cs="Arial"/>
            </w:rPr>
            <m:t>0183195</m:t>
          </m:r>
          <m:r>
            <m:rPr>
              <m:sty m:val="b"/>
            </m:rPr>
            <w:rPr>
              <w:rFonts w:ascii="Cambria Math" w:cs="Arial"/>
            </w:rPr>
            <m:t xml:space="preserve"> </m:t>
          </m:r>
          <m:f>
            <m:fPr>
              <m:ctrlPr>
                <w:rPr>
                  <w:rFonts w:ascii="Cambria Math" w:hAnsi="Cambria Math" w:cs="Arial"/>
                  <w:b/>
                </w:rPr>
              </m:ctrlPr>
            </m:fPr>
            <m:num>
              <m:sSup>
                <m:sSupPr>
                  <m:ctrlPr>
                    <w:rPr>
                      <w:rFonts w:ascii="Cambria Math" w:hAnsi="Cambria Math" w:cs="Arial"/>
                      <w:b/>
                    </w:rPr>
                  </m:ctrlPr>
                </m:sSupPr>
                <m:e>
                  <m:r>
                    <m:rPr>
                      <m:sty m:val="b"/>
                    </m:rPr>
                    <w:rPr>
                      <w:rFonts w:ascii="Cambria Math" w:hAnsi="Cambria Math" w:cs="Arial"/>
                    </w:rPr>
                    <m:t>m</m:t>
                  </m:r>
                </m:e>
                <m:sup>
                  <m:r>
                    <m:rPr>
                      <m:sty m:val="b"/>
                    </m:rPr>
                    <w:rPr>
                      <w:rFonts w:ascii="Cambria Math" w:hAnsi="Cambria Math" w:cs="Arial"/>
                    </w:rPr>
                    <m:t>3</m:t>
                  </m:r>
                </m:sup>
              </m:sSup>
            </m:num>
            <m:den>
              <m:r>
                <m:rPr>
                  <m:sty m:val="b"/>
                </m:rPr>
                <w:rPr>
                  <w:rFonts w:ascii="Cambria Math" w:hAnsi="Cambria Math" w:cs="Arial"/>
                </w:rPr>
                <m:t>s</m:t>
              </m:r>
            </m:den>
          </m:f>
        </m:oMath>
      </m:oMathPara>
    </w:p>
    <w:p w:rsidR="00490EC3" w:rsidRPr="00E6456C" w:rsidRDefault="00490EC3" w:rsidP="00A6127A">
      <w:pPr>
        <w:spacing w:line="480" w:lineRule="auto"/>
        <w:ind w:left="426"/>
        <w:jc w:val="both"/>
        <w:rPr>
          <w:rFonts w:cs="Arial"/>
          <w:lang w:val="es-EC"/>
        </w:rPr>
      </w:pPr>
      <w:r w:rsidRPr="00E6456C">
        <w:rPr>
          <w:rFonts w:cs="Arial"/>
          <w:lang w:val="es-EC"/>
        </w:rPr>
        <w:t xml:space="preserve">Tenemos  </w:t>
      </w:r>
      <w:r w:rsidRPr="00E6456C">
        <w:rPr>
          <w:rFonts w:cs="Arial"/>
        </w:rPr>
        <w:t>d</w:t>
      </w:r>
      <w:r w:rsidRPr="00E6456C">
        <w:rPr>
          <w:rFonts w:cs="Arial"/>
          <w:vertAlign w:val="subscript"/>
        </w:rPr>
        <w:t>d</w:t>
      </w:r>
      <w:r w:rsidRPr="00E6456C">
        <w:rPr>
          <w:rFonts w:cs="Arial"/>
        </w:rPr>
        <w:t xml:space="preserve"> = 1</w:t>
      </w:r>
      <w:r w:rsidR="004E2844" w:rsidRPr="00E6456C">
        <w:rPr>
          <w:rFonts w:cs="Arial"/>
        </w:rPr>
        <w:t>55.54 μm</w:t>
      </w:r>
    </w:p>
    <w:p w:rsidR="002502C0" w:rsidRPr="004F7FBD" w:rsidRDefault="002502C0" w:rsidP="002502C0">
      <w:pPr>
        <w:ind w:left="426"/>
        <w:rPr>
          <w:b/>
          <w:sz w:val="16"/>
        </w:rPr>
      </w:pPr>
    </w:p>
    <w:p w:rsidR="002502C0" w:rsidRDefault="002502C0" w:rsidP="004F7FBD">
      <w:pPr>
        <w:spacing w:line="360" w:lineRule="auto"/>
        <w:ind w:left="426"/>
        <w:rPr>
          <w:b/>
        </w:rPr>
      </w:pPr>
      <w:r w:rsidRPr="00F85F11">
        <w:rPr>
          <w:b/>
        </w:rPr>
        <w:t>Caída de presión en un lavador Venturi</w:t>
      </w:r>
      <w:r w:rsidR="004F7FBD">
        <w:rPr>
          <w:b/>
        </w:rPr>
        <w:t>.</w:t>
      </w:r>
    </w:p>
    <w:p w:rsidR="00584A8C" w:rsidRPr="003E51B7" w:rsidRDefault="002502C0" w:rsidP="003E51B7">
      <w:pPr>
        <w:spacing w:line="480" w:lineRule="auto"/>
        <w:ind w:left="426"/>
        <w:jc w:val="both"/>
        <w:rPr>
          <w:b/>
        </w:rPr>
      </w:pPr>
      <w:r w:rsidRPr="00F85F11">
        <w:rPr>
          <w:rFonts w:cs="Arial"/>
        </w:rPr>
        <w:t xml:space="preserve">Es importante conocer la caída de presión a través del dispositivo, pues de ello dependerá la demanda de energía requerida para mover el gas a </w:t>
      </w:r>
      <w:r w:rsidRPr="00F85F11">
        <w:rPr>
          <w:rFonts w:cs="Arial"/>
        </w:rPr>
        <w:lastRenderedPageBreak/>
        <w:t>través del dispositivo</w:t>
      </w:r>
      <w:r>
        <w:rPr>
          <w:rFonts w:cs="Arial"/>
        </w:rPr>
        <w:t>.</w:t>
      </w:r>
      <w:r w:rsidR="003E51B7">
        <w:rPr>
          <w:b/>
        </w:rPr>
        <w:t xml:space="preserve"> </w:t>
      </w:r>
      <w:r w:rsidR="00584A8C">
        <w:rPr>
          <w:rFonts w:cs="Arial"/>
        </w:rPr>
        <w:t xml:space="preserve">Para hallar la caída de presión a través del dispositivo, primero </w:t>
      </w:r>
      <w:r w:rsidR="004F7FBD">
        <w:rPr>
          <w:rFonts w:cs="Arial"/>
        </w:rPr>
        <w:t>se evalúa</w:t>
      </w:r>
      <w:r w:rsidR="00584A8C">
        <w:rPr>
          <w:rFonts w:cs="Arial"/>
        </w:rPr>
        <w:t xml:space="preserve"> el número de Reynolds en función del diámetro promedio de las gotas del líquido de lavado</w:t>
      </w:r>
    </w:p>
    <w:p w:rsidR="00BA551F" w:rsidRDefault="00734804" w:rsidP="002502C0">
      <w:pPr>
        <w:spacing w:line="480" w:lineRule="auto"/>
        <w:ind w:left="426"/>
        <w:jc w:val="both"/>
        <w:rPr>
          <w:rFonts w:cs="Arial"/>
        </w:rPr>
      </w:pPr>
      <w:r>
        <w:rPr>
          <w:rFonts w:cs="Arial"/>
        </w:rPr>
        <w:t>A</w:t>
      </w:r>
      <w:r w:rsidR="00BA551F">
        <w:rPr>
          <w:rFonts w:cs="Arial"/>
        </w:rPr>
        <w:t>hora usamos Reynolds</w:t>
      </w:r>
    </w:p>
    <w:p w:rsidR="00584A8C" w:rsidRPr="005677D8" w:rsidRDefault="00584A8C" w:rsidP="00A6127A">
      <w:pPr>
        <w:spacing w:line="480" w:lineRule="auto"/>
        <w:ind w:left="426"/>
        <w:jc w:val="both"/>
        <w:rPr>
          <w:rFonts w:cs="Arial"/>
          <w:b/>
        </w:rPr>
      </w:pPr>
      <w:r w:rsidRPr="005677D8">
        <w:rPr>
          <w:rFonts w:cs="Arial"/>
          <w:b/>
          <w:position w:val="-30"/>
        </w:rPr>
        <w:object w:dxaOrig="1939" w:dyaOrig="700">
          <v:shape id="_x0000_i1048" type="#_x0000_t75" style="width:97.8pt;height:34.65pt" o:ole="">
            <v:imagedata r:id="rId100" o:title=""/>
          </v:shape>
          <o:OLEObject Type="Embed" ProgID="Equation.3" ShapeID="_x0000_i1048" DrawAspect="Content" ObjectID="_1403373919" r:id="rId101"/>
        </w:object>
      </w:r>
      <w:r w:rsidR="00BB2DA0" w:rsidRPr="005677D8">
        <w:rPr>
          <w:rFonts w:cs="Arial"/>
          <w:b/>
          <w:position w:val="-30"/>
        </w:rPr>
        <w:t xml:space="preserve">    </w:t>
      </w:r>
      <w:r w:rsidR="00BB2DA0" w:rsidRPr="005677D8">
        <w:rPr>
          <w:rFonts w:cs="Arial"/>
          <w:b/>
          <w:vertAlign w:val="subscript"/>
          <w:lang w:val="es-EC"/>
        </w:rPr>
        <w:t xml:space="preserve">                                                                                      </w:t>
      </w:r>
      <w:r w:rsidR="00BB2DA0" w:rsidRPr="005677D8">
        <w:rPr>
          <w:rFonts w:eastAsiaTheme="minorEastAsia" w:cs="Arial"/>
          <w:b/>
        </w:rPr>
        <w:t>(</w:t>
      </w:r>
      <w:r w:rsidR="005677D8" w:rsidRPr="005677D8">
        <w:rPr>
          <w:rFonts w:eastAsiaTheme="minorEastAsia" w:cs="Arial"/>
          <w:b/>
        </w:rPr>
        <w:t>2.</w:t>
      </w:r>
      <w:r w:rsidR="00E03130">
        <w:rPr>
          <w:rFonts w:eastAsiaTheme="minorEastAsia" w:cs="Arial"/>
          <w:b/>
        </w:rPr>
        <w:t>21</w:t>
      </w:r>
      <w:r w:rsidR="00BB2DA0" w:rsidRPr="005677D8">
        <w:rPr>
          <w:rFonts w:eastAsiaTheme="minorEastAsia" w:cs="Arial"/>
          <w:b/>
        </w:rPr>
        <w:t xml:space="preserve">)     </w:t>
      </w:r>
    </w:p>
    <w:p w:rsidR="003E51B7" w:rsidRPr="003E51B7" w:rsidRDefault="00F311F6" w:rsidP="003E51B7">
      <w:pPr>
        <w:spacing w:line="480" w:lineRule="auto"/>
        <w:ind w:left="426"/>
        <w:jc w:val="both"/>
        <w:rPr>
          <w:rFonts w:cs="Arial"/>
          <w:b/>
          <w:bCs/>
          <w:iCs/>
        </w:rPr>
      </w:pPr>
      <w:r w:rsidRPr="00902655">
        <w:rPr>
          <w:rFonts w:cs="Arial"/>
          <w:position w:val="-30"/>
        </w:rPr>
        <w:object w:dxaOrig="5120" w:dyaOrig="720">
          <v:shape id="_x0000_i1049" type="#_x0000_t75" style="width:256.75pt;height:37.35pt" o:ole="">
            <v:imagedata r:id="rId102" o:title=""/>
          </v:shape>
          <o:OLEObject Type="Embed" ProgID="Equation.3" ShapeID="_x0000_i1049" DrawAspect="Content" ObjectID="_1403373920" r:id="rId103"/>
        </w:object>
      </w:r>
      <w:r w:rsidR="003E51B7">
        <w:rPr>
          <w:rFonts w:cs="Arial"/>
          <w:position w:val="-30"/>
        </w:rPr>
        <w:t xml:space="preserve"> </w:t>
      </w:r>
      <w:r w:rsidR="003E51B7" w:rsidRPr="003E51B7">
        <w:rPr>
          <w:rFonts w:cs="Arial"/>
          <w:b/>
          <w:bCs/>
          <w:iCs/>
        </w:rPr>
        <w:sym w:font="Wingdings" w:char="F0E0"/>
      </w:r>
      <w:r w:rsidR="003E51B7" w:rsidRPr="003E51B7">
        <w:rPr>
          <w:rFonts w:cs="Arial"/>
          <w:b/>
          <w:bCs/>
          <w:iCs/>
        </w:rPr>
        <w:t xml:space="preserve"> Re</w:t>
      </w:r>
      <w:r w:rsidR="003E51B7" w:rsidRPr="003E51B7">
        <w:rPr>
          <w:rFonts w:cs="Arial"/>
          <w:b/>
          <w:bCs/>
          <w:iCs/>
          <w:vertAlign w:val="subscript"/>
        </w:rPr>
        <w:t>D</w:t>
      </w:r>
      <w:r w:rsidR="003E51B7" w:rsidRPr="003E51B7">
        <w:rPr>
          <w:rFonts w:cs="Arial"/>
          <w:b/>
          <w:bCs/>
          <w:iCs/>
        </w:rPr>
        <w:t xml:space="preserve"> =282</w:t>
      </w:r>
    </w:p>
    <w:p w:rsidR="00584A8C" w:rsidRDefault="00584A8C" w:rsidP="00A6127A">
      <w:pPr>
        <w:spacing w:line="480" w:lineRule="auto"/>
        <w:ind w:left="426"/>
        <w:jc w:val="both"/>
        <w:rPr>
          <w:rFonts w:cs="Arial"/>
        </w:rPr>
      </w:pPr>
      <w:r>
        <w:rPr>
          <w:rFonts w:cs="Arial"/>
        </w:rPr>
        <w:t>Por lo tanto el coeficiente de arrastre para las gotas es</w:t>
      </w:r>
    </w:p>
    <w:p w:rsidR="00BB2DA0" w:rsidRPr="005677D8" w:rsidRDefault="00F311F6" w:rsidP="004E2A0B">
      <w:pPr>
        <w:spacing w:line="480" w:lineRule="auto"/>
        <w:ind w:left="426"/>
        <w:jc w:val="both"/>
        <w:rPr>
          <w:b/>
        </w:rPr>
      </w:pPr>
      <w:r w:rsidRPr="005677D8">
        <w:rPr>
          <w:b/>
          <w:position w:val="-34"/>
        </w:rPr>
        <w:object w:dxaOrig="1820" w:dyaOrig="720">
          <v:shape id="_x0000_i1050" type="#_x0000_t75" style="width:91.7pt;height:37.35pt" o:ole="">
            <v:imagedata r:id="rId104" o:title=""/>
          </v:shape>
          <o:OLEObject Type="Embed" ProgID="Equation.3" ShapeID="_x0000_i1050" DrawAspect="Content" ObjectID="_1403373921" r:id="rId105"/>
        </w:object>
      </w:r>
      <w:r w:rsidR="004E2A0B" w:rsidRPr="005677D8">
        <w:rPr>
          <w:b/>
        </w:rPr>
        <w:t xml:space="preserve">    </w:t>
      </w:r>
      <w:r w:rsidR="00BB2DA0" w:rsidRPr="005677D8">
        <w:rPr>
          <w:rFonts w:cs="Arial"/>
          <w:b/>
          <w:vertAlign w:val="subscript"/>
          <w:lang w:val="es-EC"/>
        </w:rPr>
        <w:t xml:space="preserve">                                                         </w:t>
      </w:r>
      <w:r w:rsidR="00950AA3">
        <w:rPr>
          <w:rFonts w:cs="Arial"/>
          <w:b/>
          <w:vertAlign w:val="subscript"/>
          <w:lang w:val="es-EC"/>
        </w:rPr>
        <w:t xml:space="preserve">          </w:t>
      </w:r>
      <w:r w:rsidR="00BB2DA0" w:rsidRPr="005677D8">
        <w:rPr>
          <w:rFonts w:cs="Arial"/>
          <w:b/>
          <w:vertAlign w:val="subscript"/>
          <w:lang w:val="es-EC"/>
        </w:rPr>
        <w:t xml:space="preserve">                    </w:t>
      </w:r>
      <w:r w:rsidR="00BB2DA0" w:rsidRPr="005677D8">
        <w:rPr>
          <w:rFonts w:eastAsiaTheme="minorEastAsia" w:cs="Arial"/>
          <w:b/>
        </w:rPr>
        <w:t>(</w:t>
      </w:r>
      <w:r w:rsidR="00E03130">
        <w:rPr>
          <w:rFonts w:eastAsiaTheme="minorEastAsia" w:cs="Arial"/>
          <w:b/>
        </w:rPr>
        <w:t>2.22</w:t>
      </w:r>
      <w:r w:rsidR="00BB2DA0" w:rsidRPr="005677D8">
        <w:rPr>
          <w:rFonts w:eastAsiaTheme="minorEastAsia" w:cs="Arial"/>
          <w:b/>
        </w:rPr>
        <w:t xml:space="preserve">)     </w:t>
      </w:r>
      <w:r w:rsidR="004E2A0B" w:rsidRPr="005677D8">
        <w:rPr>
          <w:b/>
        </w:rPr>
        <w:t xml:space="preserve">  </w:t>
      </w:r>
    </w:p>
    <w:p w:rsidR="00584A8C" w:rsidRPr="004E2A0B" w:rsidRDefault="004E2A0B" w:rsidP="004E2A0B">
      <w:pPr>
        <w:spacing w:line="480" w:lineRule="auto"/>
        <w:ind w:left="426"/>
        <w:jc w:val="both"/>
      </w:pPr>
      <w:r>
        <w:t xml:space="preserve"> </w:t>
      </w:r>
      <w:r w:rsidR="00584A8C">
        <w:rPr>
          <w:rFonts w:cs="Arial"/>
          <w:b/>
          <w:bCs/>
          <w:i/>
          <w:iCs/>
        </w:rPr>
        <w:sym w:font="Wingdings" w:char="F0E0"/>
      </w:r>
      <w:r w:rsidR="00584A8C">
        <w:rPr>
          <w:rFonts w:cs="Arial"/>
          <w:b/>
          <w:bCs/>
          <w:i/>
          <w:iCs/>
        </w:rPr>
        <w:t xml:space="preserve"> C</w:t>
      </w:r>
      <w:r w:rsidR="00584A8C">
        <w:rPr>
          <w:rFonts w:cs="Arial"/>
          <w:b/>
          <w:bCs/>
          <w:i/>
          <w:iCs/>
          <w:vertAlign w:val="subscript"/>
        </w:rPr>
        <w:t>D</w:t>
      </w:r>
      <w:r w:rsidR="00584A8C">
        <w:rPr>
          <w:rFonts w:cs="Arial"/>
          <w:b/>
          <w:bCs/>
          <w:i/>
          <w:iCs/>
        </w:rPr>
        <w:t xml:space="preserve"> = </w:t>
      </w:r>
      <w:r w:rsidR="009A5AF8">
        <w:rPr>
          <w:rFonts w:cs="Arial"/>
          <w:b/>
          <w:bCs/>
          <w:i/>
          <w:iCs/>
        </w:rPr>
        <w:t>0.</w:t>
      </w:r>
      <w:r w:rsidR="00F311F6">
        <w:rPr>
          <w:rFonts w:cs="Arial"/>
          <w:b/>
          <w:bCs/>
          <w:i/>
          <w:iCs/>
        </w:rPr>
        <w:t>695</w:t>
      </w:r>
    </w:p>
    <w:p w:rsidR="00584A8C" w:rsidRDefault="00584A8C" w:rsidP="00A6127A">
      <w:pPr>
        <w:spacing w:line="480" w:lineRule="auto"/>
        <w:ind w:left="426"/>
        <w:jc w:val="both"/>
        <w:rPr>
          <w:rFonts w:cs="Arial"/>
        </w:rPr>
      </w:pPr>
      <w:r>
        <w:rPr>
          <w:rFonts w:cs="Arial"/>
        </w:rPr>
        <w:t>Con el valor anterior, es posible calcular la longitud óptima de la garganta de la manera siguiente</w:t>
      </w:r>
    </w:p>
    <w:p w:rsidR="009A5AF8" w:rsidRPr="005677D8" w:rsidRDefault="009A5AF8" w:rsidP="00A6127A">
      <w:pPr>
        <w:spacing w:line="480" w:lineRule="auto"/>
        <w:ind w:left="426"/>
        <w:jc w:val="both"/>
        <w:rPr>
          <w:rFonts w:cs="Arial"/>
          <w:b/>
        </w:rPr>
      </w:pPr>
      <w:r w:rsidRPr="005677D8">
        <w:rPr>
          <w:b/>
          <w:i/>
          <w:position w:val="-30"/>
        </w:rPr>
        <w:object w:dxaOrig="1520" w:dyaOrig="700">
          <v:shape id="_x0000_i1051" type="#_x0000_t75" style="width:78.8pt;height:33.95pt" o:ole="">
            <v:imagedata r:id="rId106" o:title=""/>
          </v:shape>
          <o:OLEObject Type="Embed" ProgID="Equation.3" ShapeID="_x0000_i1051" DrawAspect="Content" ObjectID="_1403373922" r:id="rId107"/>
        </w:object>
      </w:r>
      <w:r w:rsidR="00BB2DA0" w:rsidRPr="005677D8">
        <w:rPr>
          <w:b/>
          <w:i/>
          <w:position w:val="-30"/>
        </w:rPr>
        <w:t xml:space="preserve"> </w:t>
      </w:r>
      <w:r w:rsidR="00BB2DA0" w:rsidRPr="005677D8">
        <w:rPr>
          <w:rFonts w:cs="Arial"/>
          <w:b/>
          <w:vertAlign w:val="subscript"/>
          <w:lang w:val="es-EC"/>
        </w:rPr>
        <w:t xml:space="preserve">                                                                                </w:t>
      </w:r>
      <w:r w:rsidR="00950AA3">
        <w:rPr>
          <w:rFonts w:cs="Arial"/>
          <w:b/>
          <w:vertAlign w:val="subscript"/>
          <w:lang w:val="es-EC"/>
        </w:rPr>
        <w:t xml:space="preserve">           </w:t>
      </w:r>
      <w:r w:rsidR="00BB2DA0" w:rsidRPr="005677D8">
        <w:rPr>
          <w:rFonts w:cs="Arial"/>
          <w:b/>
          <w:vertAlign w:val="subscript"/>
          <w:lang w:val="es-EC"/>
        </w:rPr>
        <w:t xml:space="preserve">     </w:t>
      </w:r>
      <w:r w:rsidR="00BB2DA0" w:rsidRPr="005677D8">
        <w:rPr>
          <w:rFonts w:eastAsiaTheme="minorEastAsia" w:cs="Arial"/>
          <w:b/>
        </w:rPr>
        <w:t>(</w:t>
      </w:r>
      <w:r w:rsidR="00950AA3">
        <w:rPr>
          <w:rFonts w:eastAsiaTheme="minorEastAsia" w:cs="Arial"/>
          <w:b/>
        </w:rPr>
        <w:t>2.</w:t>
      </w:r>
      <w:r w:rsidR="00E03130">
        <w:rPr>
          <w:rFonts w:eastAsiaTheme="minorEastAsia" w:cs="Arial"/>
          <w:b/>
        </w:rPr>
        <w:t>23</w:t>
      </w:r>
      <w:r w:rsidR="00BB2DA0" w:rsidRPr="005677D8">
        <w:rPr>
          <w:rFonts w:eastAsiaTheme="minorEastAsia" w:cs="Arial"/>
          <w:b/>
        </w:rPr>
        <w:t xml:space="preserve">)     </w:t>
      </w:r>
    </w:p>
    <w:p w:rsidR="00584A8C" w:rsidRPr="004E2A0B" w:rsidRDefault="00F311F6" w:rsidP="004E2A0B">
      <w:pPr>
        <w:spacing w:line="480" w:lineRule="auto"/>
        <w:ind w:left="426"/>
        <w:jc w:val="both"/>
        <w:rPr>
          <w:rFonts w:cs="Arial"/>
        </w:rPr>
      </w:pPr>
      <w:r w:rsidRPr="00902655">
        <w:rPr>
          <w:position w:val="-30"/>
        </w:rPr>
        <w:object w:dxaOrig="3400" w:dyaOrig="720">
          <v:shape id="_x0000_i1052" type="#_x0000_t75" style="width:169.8pt;height:37.35pt" o:ole="">
            <v:imagedata r:id="rId108" o:title=""/>
          </v:shape>
          <o:OLEObject Type="Embed" ProgID="Equation.3" ShapeID="_x0000_i1052" DrawAspect="Content" ObjectID="_1403373923" r:id="rId109"/>
        </w:object>
      </w:r>
      <w:r w:rsidR="004E2A0B">
        <w:rPr>
          <w:rFonts w:cs="Arial"/>
        </w:rPr>
        <w:t xml:space="preserve">    </w:t>
      </w:r>
      <w:r w:rsidR="00584A8C">
        <w:rPr>
          <w:rFonts w:cs="Arial"/>
          <w:b/>
          <w:bCs/>
          <w:i/>
          <w:iCs/>
        </w:rPr>
        <w:sym w:font="Wingdings" w:char="F0E0"/>
      </w:r>
      <w:r w:rsidR="00584A8C">
        <w:rPr>
          <w:rFonts w:cs="Arial"/>
          <w:b/>
          <w:bCs/>
          <w:i/>
          <w:iCs/>
        </w:rPr>
        <w:t xml:space="preserve"> l</w:t>
      </w:r>
      <w:r w:rsidR="00584A8C">
        <w:rPr>
          <w:rFonts w:cs="Arial"/>
          <w:b/>
          <w:bCs/>
          <w:i/>
          <w:iCs/>
          <w:vertAlign w:val="subscript"/>
        </w:rPr>
        <w:t>t</w:t>
      </w:r>
      <w:r w:rsidR="00902655">
        <w:rPr>
          <w:rFonts w:cs="Arial"/>
          <w:b/>
          <w:bCs/>
          <w:i/>
          <w:iCs/>
        </w:rPr>
        <w:t xml:space="preserve"> = </w:t>
      </w:r>
      <w:r>
        <w:rPr>
          <w:rFonts w:cs="Arial"/>
          <w:b/>
          <w:bCs/>
          <w:i/>
          <w:iCs/>
        </w:rPr>
        <w:t>60</w:t>
      </w:r>
      <w:r w:rsidR="00584A8C">
        <w:rPr>
          <w:rFonts w:cs="Arial"/>
          <w:b/>
          <w:bCs/>
          <w:i/>
          <w:iCs/>
        </w:rPr>
        <w:t xml:space="preserve"> cm</w:t>
      </w:r>
    </w:p>
    <w:p w:rsidR="009A5AF8" w:rsidRPr="00F85F11" w:rsidRDefault="002502C0" w:rsidP="00A6127A">
      <w:pPr>
        <w:spacing w:line="480" w:lineRule="auto"/>
        <w:ind w:left="426"/>
        <w:jc w:val="both"/>
        <w:rPr>
          <w:rFonts w:cs="Arial"/>
        </w:rPr>
      </w:pPr>
      <w:r>
        <w:rPr>
          <w:rFonts w:cs="Arial"/>
        </w:rPr>
        <w:t>P</w:t>
      </w:r>
      <w:r w:rsidR="009A5AF8" w:rsidRPr="00F85F11">
        <w:rPr>
          <w:rFonts w:cs="Arial"/>
        </w:rPr>
        <w:t>ara calcular la caída de presión se utilizará la siguiente relación</w:t>
      </w:r>
      <w:r>
        <w:rPr>
          <w:rFonts w:cs="Arial"/>
        </w:rPr>
        <w:t>:</w:t>
      </w:r>
    </w:p>
    <w:p w:rsidR="009A5AF8" w:rsidRPr="00F85F11" w:rsidRDefault="009A5AF8" w:rsidP="004E2A0B">
      <w:pPr>
        <w:spacing w:line="480" w:lineRule="auto"/>
        <w:ind w:left="426"/>
        <w:jc w:val="both"/>
        <w:rPr>
          <w:rFonts w:cs="Arial"/>
        </w:rPr>
      </w:pPr>
      <w:r w:rsidRPr="005677D8">
        <w:rPr>
          <w:rFonts w:cs="Arial"/>
          <w:b/>
          <w:position w:val="-32"/>
        </w:rPr>
        <w:object w:dxaOrig="4560" w:dyaOrig="760">
          <v:shape id="_x0000_i1053" type="#_x0000_t75" style="width:230.95pt;height:38.05pt" o:ole="">
            <v:imagedata r:id="rId110" o:title=""/>
          </v:shape>
          <o:OLEObject Type="Embed" ProgID="Equation.3" ShapeID="_x0000_i1053" DrawAspect="Content" ObjectID="_1403373924" r:id="rId111"/>
        </w:object>
      </w:r>
      <w:r w:rsidR="00BB2DA0" w:rsidRPr="005677D8">
        <w:rPr>
          <w:rFonts w:cs="Arial"/>
          <w:b/>
        </w:rPr>
        <w:t xml:space="preserve"> </w:t>
      </w:r>
      <w:r w:rsidR="004E2A0B" w:rsidRPr="005677D8">
        <w:rPr>
          <w:rFonts w:cs="Arial"/>
          <w:b/>
        </w:rPr>
        <w:t xml:space="preserve">              </w:t>
      </w:r>
      <w:r w:rsidR="00950AA3">
        <w:rPr>
          <w:rFonts w:cs="Arial"/>
          <w:b/>
          <w:vertAlign w:val="subscript"/>
          <w:lang w:val="es-EC"/>
        </w:rPr>
        <w:t xml:space="preserve"> </w:t>
      </w:r>
      <w:r w:rsidR="00BB2DA0" w:rsidRPr="005677D8">
        <w:rPr>
          <w:rFonts w:cs="Arial"/>
          <w:b/>
          <w:vertAlign w:val="subscript"/>
          <w:lang w:val="es-EC"/>
        </w:rPr>
        <w:t xml:space="preserve">             </w:t>
      </w:r>
      <w:r w:rsidR="00BB2DA0" w:rsidRPr="005677D8">
        <w:rPr>
          <w:rFonts w:eastAsiaTheme="minorEastAsia" w:cs="Arial"/>
          <w:b/>
        </w:rPr>
        <w:t>(</w:t>
      </w:r>
      <w:r w:rsidR="005677D8" w:rsidRPr="005677D8">
        <w:rPr>
          <w:rFonts w:eastAsiaTheme="minorEastAsia" w:cs="Arial"/>
          <w:b/>
        </w:rPr>
        <w:t>2.</w:t>
      </w:r>
      <w:r w:rsidR="00E03130">
        <w:rPr>
          <w:rFonts w:eastAsiaTheme="minorEastAsia" w:cs="Arial"/>
          <w:b/>
        </w:rPr>
        <w:t>24</w:t>
      </w:r>
      <w:r w:rsidR="00BB2DA0" w:rsidRPr="005677D8">
        <w:rPr>
          <w:rFonts w:eastAsiaTheme="minorEastAsia" w:cs="Arial"/>
          <w:b/>
        </w:rPr>
        <w:t>)</w:t>
      </w:r>
      <w:r w:rsidR="00BB2DA0" w:rsidRPr="00A179E8">
        <w:rPr>
          <w:rFonts w:eastAsiaTheme="minorEastAsia" w:cs="Arial"/>
        </w:rPr>
        <w:t xml:space="preserve"> </w:t>
      </w:r>
      <w:r w:rsidR="00BB2DA0">
        <w:rPr>
          <w:rFonts w:eastAsiaTheme="minorEastAsia" w:cs="Arial"/>
        </w:rPr>
        <w:t xml:space="preserve">    </w:t>
      </w:r>
      <w:r w:rsidR="004E2A0B">
        <w:rPr>
          <w:rFonts w:cs="Arial"/>
          <w:i/>
        </w:rPr>
        <w:t xml:space="preserve">          d</w:t>
      </w:r>
      <w:r w:rsidRPr="00F85F11">
        <w:rPr>
          <w:rFonts w:cs="Arial"/>
        </w:rPr>
        <w:t>onde ΔP es la caída de presión en dinas/cm</w:t>
      </w:r>
      <w:r w:rsidRPr="00F85F11">
        <w:rPr>
          <w:rFonts w:cs="Arial"/>
          <w:vertAlign w:val="superscript"/>
        </w:rPr>
        <w:t>2</w:t>
      </w:r>
      <w:r w:rsidRPr="00F85F11">
        <w:rPr>
          <w:rFonts w:cs="Arial"/>
        </w:rPr>
        <w:t>, y los demás factores y sus unidades son los mismos que en las e</w:t>
      </w:r>
      <w:r w:rsidR="004E2A0B">
        <w:rPr>
          <w:rFonts w:cs="Arial"/>
        </w:rPr>
        <w:t>cuaciones anteriores.  El valor</w:t>
      </w:r>
      <w:r w:rsidR="00BD0272">
        <w:rPr>
          <w:rFonts w:cs="Arial"/>
        </w:rPr>
        <w:t xml:space="preserve"> </w:t>
      </w:r>
      <w:r w:rsidRPr="00F85F11">
        <w:rPr>
          <w:rFonts w:cs="Arial"/>
        </w:rPr>
        <w:t>de X debe ser calculado por medio de</w:t>
      </w:r>
    </w:p>
    <w:p w:rsidR="009A5AF8" w:rsidRPr="005677D8" w:rsidRDefault="009A5AF8" w:rsidP="00A6127A">
      <w:pPr>
        <w:spacing w:line="480" w:lineRule="auto"/>
        <w:ind w:left="426"/>
        <w:jc w:val="center"/>
        <w:rPr>
          <w:rFonts w:cs="Arial"/>
          <w:b/>
        </w:rPr>
      </w:pPr>
      <w:r w:rsidRPr="005677D8">
        <w:rPr>
          <w:rFonts w:cs="Arial"/>
          <w:b/>
          <w:position w:val="-30"/>
        </w:rPr>
        <w:object w:dxaOrig="2180" w:dyaOrig="700">
          <v:shape id="_x0000_i1054" type="#_x0000_t75" style="width:110.05pt;height:33.95pt" o:ole="">
            <v:imagedata r:id="rId112" o:title=""/>
          </v:shape>
          <o:OLEObject Type="Embed" ProgID="Equation.3" ShapeID="_x0000_i1054" DrawAspect="Content" ObjectID="_1403373925" r:id="rId113"/>
        </w:object>
      </w:r>
      <w:r w:rsidRPr="005677D8">
        <w:rPr>
          <w:rFonts w:cs="Arial"/>
          <w:b/>
        </w:rPr>
        <w:t xml:space="preserve">     </w:t>
      </w:r>
      <w:r w:rsidR="00BB2DA0" w:rsidRPr="005677D8">
        <w:rPr>
          <w:rFonts w:cs="Arial"/>
          <w:b/>
          <w:vertAlign w:val="subscript"/>
          <w:lang w:val="es-EC"/>
        </w:rPr>
        <w:t xml:space="preserve">                                                         </w:t>
      </w:r>
      <w:r w:rsidR="00950AA3">
        <w:rPr>
          <w:rFonts w:cs="Arial"/>
          <w:b/>
          <w:vertAlign w:val="subscript"/>
          <w:lang w:val="es-EC"/>
        </w:rPr>
        <w:t xml:space="preserve">      </w:t>
      </w:r>
      <w:r w:rsidR="004F2D49">
        <w:rPr>
          <w:rFonts w:cs="Arial"/>
          <w:b/>
          <w:vertAlign w:val="subscript"/>
          <w:lang w:val="es-EC"/>
        </w:rPr>
        <w:t xml:space="preserve">                       </w:t>
      </w:r>
      <w:r w:rsidR="00950AA3">
        <w:rPr>
          <w:rFonts w:cs="Arial"/>
          <w:b/>
          <w:vertAlign w:val="subscript"/>
          <w:lang w:val="es-EC"/>
        </w:rPr>
        <w:t xml:space="preserve">         </w:t>
      </w:r>
      <w:r w:rsidR="00BB2DA0" w:rsidRPr="005677D8">
        <w:rPr>
          <w:rFonts w:cs="Arial"/>
          <w:b/>
          <w:vertAlign w:val="subscript"/>
          <w:lang w:val="es-EC"/>
        </w:rPr>
        <w:t xml:space="preserve">          </w:t>
      </w:r>
      <w:r w:rsidR="00BB2DA0" w:rsidRPr="005677D8">
        <w:rPr>
          <w:rFonts w:eastAsiaTheme="minorEastAsia" w:cs="Arial"/>
          <w:b/>
        </w:rPr>
        <w:t>(</w:t>
      </w:r>
      <w:r w:rsidR="005677D8" w:rsidRPr="005677D8">
        <w:rPr>
          <w:rFonts w:eastAsiaTheme="minorEastAsia" w:cs="Arial"/>
          <w:b/>
        </w:rPr>
        <w:t>2.2</w:t>
      </w:r>
      <w:r w:rsidR="00E03130">
        <w:rPr>
          <w:rFonts w:eastAsiaTheme="minorEastAsia" w:cs="Arial"/>
          <w:b/>
        </w:rPr>
        <w:t>5</w:t>
      </w:r>
      <w:r w:rsidR="00BB2DA0" w:rsidRPr="005677D8">
        <w:rPr>
          <w:rFonts w:eastAsiaTheme="minorEastAsia" w:cs="Arial"/>
          <w:b/>
        </w:rPr>
        <w:t xml:space="preserve">)     </w:t>
      </w:r>
    </w:p>
    <w:p w:rsidR="009A5AF8" w:rsidRPr="00F85F11" w:rsidRDefault="00FF6E87" w:rsidP="00A6127A">
      <w:pPr>
        <w:spacing w:line="480" w:lineRule="auto"/>
        <w:ind w:left="426"/>
        <w:rPr>
          <w:rFonts w:cs="Arial"/>
        </w:rPr>
      </w:pPr>
      <w:r w:rsidRPr="00F85F11">
        <w:rPr>
          <w:rFonts w:cs="Arial"/>
        </w:rPr>
        <w:t>D</w:t>
      </w:r>
      <w:r w:rsidR="009A5AF8" w:rsidRPr="00F85F11">
        <w:rPr>
          <w:rFonts w:cs="Arial"/>
        </w:rPr>
        <w:t>onde</w:t>
      </w:r>
      <w:r w:rsidRPr="00F85F11">
        <w:rPr>
          <w:rFonts w:cs="Arial"/>
        </w:rPr>
        <w:t>;</w:t>
      </w:r>
    </w:p>
    <w:p w:rsidR="009A5AF8" w:rsidRPr="00F85F11" w:rsidRDefault="009A5AF8" w:rsidP="00A6127A">
      <w:pPr>
        <w:spacing w:line="480" w:lineRule="auto"/>
        <w:ind w:left="426"/>
        <w:rPr>
          <w:rFonts w:cs="Arial"/>
        </w:rPr>
      </w:pPr>
      <w:r w:rsidRPr="00F85F11">
        <w:rPr>
          <w:rFonts w:cs="Arial"/>
        </w:rPr>
        <w:t xml:space="preserve">X = longitud </w:t>
      </w:r>
      <w:r w:rsidR="00FF6E87" w:rsidRPr="00F85F11">
        <w:rPr>
          <w:rFonts w:cs="Arial"/>
        </w:rPr>
        <w:t>Adimensional</w:t>
      </w:r>
      <w:r w:rsidRPr="00F85F11">
        <w:rPr>
          <w:rFonts w:cs="Arial"/>
        </w:rPr>
        <w:t xml:space="preserve"> de la garganta</w:t>
      </w:r>
    </w:p>
    <w:p w:rsidR="009A5AF8" w:rsidRPr="00F85F11" w:rsidRDefault="009A5AF8" w:rsidP="00A6127A">
      <w:pPr>
        <w:spacing w:line="480" w:lineRule="auto"/>
        <w:ind w:left="426"/>
        <w:rPr>
          <w:rFonts w:cs="Arial"/>
        </w:rPr>
      </w:pPr>
      <w:r w:rsidRPr="00F85F11">
        <w:rPr>
          <w:rFonts w:cs="Arial"/>
        </w:rPr>
        <w:t>l</w:t>
      </w:r>
      <w:r w:rsidRPr="00F85F11">
        <w:rPr>
          <w:rFonts w:cs="Arial"/>
          <w:vertAlign w:val="subscript"/>
        </w:rPr>
        <w:t>t</w:t>
      </w:r>
      <w:r w:rsidRPr="00F85F11">
        <w:rPr>
          <w:rFonts w:cs="Arial"/>
        </w:rPr>
        <w:t xml:space="preserve"> = longitud de la garganta, cm</w:t>
      </w:r>
    </w:p>
    <w:p w:rsidR="009A5AF8" w:rsidRPr="00F85F11" w:rsidRDefault="009A5AF8" w:rsidP="004E2A0B">
      <w:pPr>
        <w:spacing w:line="480" w:lineRule="auto"/>
        <w:ind w:left="426"/>
        <w:rPr>
          <w:rFonts w:cs="Arial"/>
          <w:lang w:val="fr-FR"/>
        </w:rPr>
      </w:pPr>
      <w:r w:rsidRPr="00F85F11">
        <w:rPr>
          <w:rFonts w:cs="Arial"/>
        </w:rPr>
        <w:t>C</w:t>
      </w:r>
      <w:r w:rsidRPr="00F85F11">
        <w:rPr>
          <w:rFonts w:cs="Arial"/>
          <w:vertAlign w:val="subscript"/>
        </w:rPr>
        <w:t xml:space="preserve">D </w:t>
      </w:r>
      <w:r w:rsidRPr="00F85F11">
        <w:rPr>
          <w:rFonts w:cs="Arial"/>
        </w:rPr>
        <w:t xml:space="preserve">= coeficiente de arrastre para las gotas en función del diámetro </w:t>
      </w:r>
    </w:p>
    <w:p w:rsidR="00584A8C" w:rsidRDefault="0022313F" w:rsidP="00A6127A">
      <w:pPr>
        <w:spacing w:line="480" w:lineRule="auto"/>
        <w:ind w:left="426"/>
        <w:jc w:val="both"/>
        <w:rPr>
          <w:rFonts w:cs="Arial"/>
        </w:rPr>
      </w:pPr>
      <w:r w:rsidRPr="0022313F">
        <w:rPr>
          <w:rFonts w:cs="Arial"/>
          <w:position w:val="-28"/>
        </w:rPr>
        <w:object w:dxaOrig="3980" w:dyaOrig="660">
          <v:shape id="_x0000_i1055" type="#_x0000_t75" style="width:199.7pt;height:34.65pt" o:ole="">
            <v:imagedata r:id="rId114" o:title=""/>
          </v:shape>
          <o:OLEObject Type="Embed" ProgID="Equation.3" ShapeID="_x0000_i1055" DrawAspect="Content" ObjectID="_1403373926" r:id="rId115"/>
        </w:object>
      </w:r>
    </w:p>
    <w:p w:rsidR="00584A8C" w:rsidRPr="00F85F11" w:rsidRDefault="00584A8C" w:rsidP="00A6127A">
      <w:pPr>
        <w:spacing w:line="480" w:lineRule="auto"/>
        <w:ind w:left="426"/>
        <w:jc w:val="both"/>
        <w:rPr>
          <w:rFonts w:cs="Arial"/>
          <w:b/>
          <w:bCs/>
          <w:iCs/>
        </w:rPr>
      </w:pPr>
      <w:r w:rsidRPr="00F85F11">
        <w:rPr>
          <w:rFonts w:cs="Arial"/>
          <w:b/>
          <w:bCs/>
          <w:iCs/>
        </w:rPr>
        <w:sym w:font="Wingdings" w:char="F0E0"/>
      </w:r>
      <w:r w:rsidRPr="00F85F11">
        <w:rPr>
          <w:rFonts w:cs="Arial"/>
          <w:b/>
          <w:bCs/>
          <w:iCs/>
        </w:rPr>
        <w:t xml:space="preserve"> X = </w:t>
      </w:r>
      <w:r w:rsidR="00EF34E6" w:rsidRPr="00F85F11">
        <w:rPr>
          <w:rFonts w:cs="Arial"/>
          <w:b/>
          <w:bCs/>
          <w:iCs/>
        </w:rPr>
        <w:t>1</w:t>
      </w:r>
      <w:r w:rsidR="009A5AF8" w:rsidRPr="00F85F11">
        <w:rPr>
          <w:rFonts w:cs="Arial"/>
          <w:b/>
          <w:bCs/>
          <w:iCs/>
        </w:rPr>
        <w:t>.3</w:t>
      </w:r>
      <w:r w:rsidR="00D707CF" w:rsidRPr="00F85F11">
        <w:rPr>
          <w:rFonts w:cs="Arial"/>
          <w:b/>
          <w:bCs/>
          <w:iCs/>
        </w:rPr>
        <w:t>7</w:t>
      </w:r>
    </w:p>
    <w:p w:rsidR="00584A8C" w:rsidRDefault="00D707CF" w:rsidP="00A6127A">
      <w:pPr>
        <w:spacing w:line="480" w:lineRule="auto"/>
        <w:ind w:left="426"/>
        <w:jc w:val="both"/>
        <w:rPr>
          <w:rFonts w:cs="Arial"/>
        </w:rPr>
      </w:pPr>
      <w:r w:rsidRPr="00FE2DB3">
        <w:rPr>
          <w:rFonts w:cs="Arial"/>
          <w:position w:val="-54"/>
        </w:rPr>
        <w:object w:dxaOrig="5340" w:dyaOrig="1540">
          <v:shape id="_x0000_i1056" type="#_x0000_t75" style="width:265.6pt;height:78.8pt" o:ole="">
            <v:imagedata r:id="rId116" o:title=""/>
          </v:shape>
          <o:OLEObject Type="Embed" ProgID="Equation.3" ShapeID="_x0000_i1056" DrawAspect="Content" ObjectID="_1403373927" r:id="rId117"/>
        </w:object>
      </w:r>
    </w:p>
    <w:p w:rsidR="00584A8C" w:rsidRPr="00EC4ECB" w:rsidRDefault="00584A8C" w:rsidP="00A6127A">
      <w:pPr>
        <w:spacing w:line="480" w:lineRule="auto"/>
        <w:ind w:left="426"/>
        <w:jc w:val="both"/>
        <w:rPr>
          <w:rFonts w:cs="Arial"/>
          <w:lang w:val="es-EC"/>
        </w:rPr>
      </w:pPr>
      <w:r>
        <w:rPr>
          <w:rFonts w:cs="Arial"/>
        </w:rPr>
        <w:t>Δ</w:t>
      </w:r>
      <w:r w:rsidRPr="00EC4ECB">
        <w:rPr>
          <w:rFonts w:cs="Arial"/>
          <w:lang w:val="es-EC"/>
        </w:rPr>
        <w:t xml:space="preserve">P = </w:t>
      </w:r>
      <w:r w:rsidR="00EF34E6" w:rsidRPr="00EC4ECB">
        <w:rPr>
          <w:rFonts w:cs="Arial"/>
          <w:lang w:val="es-EC"/>
        </w:rPr>
        <w:t>53</w:t>
      </w:r>
      <w:r w:rsidR="00202311">
        <w:rPr>
          <w:rFonts w:cs="Arial"/>
          <w:lang w:val="es-EC"/>
        </w:rPr>
        <w:t>769,7</w:t>
      </w:r>
      <w:r w:rsidRPr="00EC4ECB">
        <w:rPr>
          <w:rFonts w:cs="Arial"/>
          <w:lang w:val="es-EC"/>
        </w:rPr>
        <w:t xml:space="preserve"> dinas / cm</w:t>
      </w:r>
      <w:r w:rsidRPr="00EC4ECB">
        <w:rPr>
          <w:rFonts w:cs="Arial"/>
          <w:vertAlign w:val="superscript"/>
          <w:lang w:val="es-EC"/>
        </w:rPr>
        <w:t>2</w:t>
      </w:r>
    </w:p>
    <w:p w:rsidR="00287E42" w:rsidRDefault="00584A8C" w:rsidP="00CD63C0">
      <w:pPr>
        <w:spacing w:line="480" w:lineRule="auto"/>
        <w:ind w:left="426"/>
        <w:jc w:val="both"/>
        <w:rPr>
          <w:rFonts w:cs="Arial"/>
          <w:b/>
          <w:bCs/>
          <w:iCs/>
          <w:lang w:val="es-EC"/>
        </w:rPr>
      </w:pPr>
      <w:r w:rsidRPr="00F85F11">
        <w:rPr>
          <w:rFonts w:cs="Arial"/>
          <w:b/>
          <w:bCs/>
          <w:iCs/>
        </w:rPr>
        <w:sym w:font="Wingdings" w:char="F0E0"/>
      </w:r>
      <w:r w:rsidRPr="00F85F11">
        <w:rPr>
          <w:rFonts w:cs="Arial"/>
          <w:b/>
          <w:bCs/>
          <w:iCs/>
          <w:lang w:val="es-EC"/>
        </w:rPr>
        <w:t xml:space="preserve"> </w:t>
      </w:r>
      <w:r w:rsidRPr="00F85F11">
        <w:rPr>
          <w:rFonts w:cs="Arial"/>
          <w:b/>
          <w:bCs/>
          <w:iCs/>
        </w:rPr>
        <w:t>Δ</w:t>
      </w:r>
      <w:r w:rsidRPr="00F85F11">
        <w:rPr>
          <w:rFonts w:cs="Arial"/>
          <w:b/>
          <w:bCs/>
          <w:iCs/>
          <w:lang w:val="es-EC"/>
        </w:rPr>
        <w:t xml:space="preserve">P = </w:t>
      </w:r>
      <w:r w:rsidR="00202311" w:rsidRPr="00F85F11">
        <w:rPr>
          <w:rFonts w:cs="Arial"/>
          <w:b/>
          <w:bCs/>
          <w:iCs/>
          <w:lang w:val="es-EC"/>
        </w:rPr>
        <w:t>5376,9</w:t>
      </w:r>
      <w:r w:rsidRPr="00F85F11">
        <w:rPr>
          <w:rFonts w:cs="Arial"/>
          <w:b/>
          <w:bCs/>
          <w:iCs/>
          <w:lang w:val="es-EC"/>
        </w:rPr>
        <w:t xml:space="preserve"> Pa</w:t>
      </w:r>
    </w:p>
    <w:p w:rsidR="00F47F4E" w:rsidRDefault="00584A8C" w:rsidP="004F7FBD">
      <w:pPr>
        <w:spacing w:after="360" w:line="480" w:lineRule="auto"/>
        <w:ind w:left="425"/>
        <w:jc w:val="both"/>
        <w:rPr>
          <w:rFonts w:cs="Arial"/>
        </w:rPr>
      </w:pPr>
      <w:r>
        <w:rPr>
          <w:rFonts w:cs="Arial"/>
        </w:rPr>
        <w:lastRenderedPageBreak/>
        <w:t xml:space="preserve">La caída de presión a través del dispositivo, </w:t>
      </w:r>
      <w:r w:rsidR="00202311">
        <w:rPr>
          <w:rFonts w:cs="Arial"/>
        </w:rPr>
        <w:t>5376,9</w:t>
      </w:r>
      <w:r>
        <w:rPr>
          <w:rFonts w:cs="Arial"/>
        </w:rPr>
        <w:t xml:space="preserve"> Pa, es aceptable en este tipo de lavadores de partículas, por lo tanto </w:t>
      </w:r>
      <w:r w:rsidR="004F7FBD">
        <w:rPr>
          <w:rFonts w:cs="Arial"/>
        </w:rPr>
        <w:t xml:space="preserve">se </w:t>
      </w:r>
      <w:r>
        <w:rPr>
          <w:rFonts w:cs="Arial"/>
        </w:rPr>
        <w:t>p</w:t>
      </w:r>
      <w:r w:rsidR="004F7FBD">
        <w:rPr>
          <w:rFonts w:cs="Arial"/>
        </w:rPr>
        <w:t>ue</w:t>
      </w:r>
      <w:r>
        <w:rPr>
          <w:rFonts w:cs="Arial"/>
        </w:rPr>
        <w:t>de concluir que el diseño es satisfactorio.</w:t>
      </w:r>
    </w:p>
    <w:p w:rsidR="00DD6CFD" w:rsidRDefault="00DD6CFD" w:rsidP="001F2418">
      <w:pPr>
        <w:pStyle w:val="Ttulo5"/>
        <w:numPr>
          <w:ilvl w:val="0"/>
          <w:numId w:val="0"/>
        </w:numPr>
        <w:spacing w:line="480" w:lineRule="auto"/>
        <w:ind w:left="426"/>
        <w:rPr>
          <w:rFonts w:ascii="Arial" w:hAnsi="Arial" w:cs="Arial"/>
          <w:b/>
          <w:color w:val="auto"/>
        </w:rPr>
      </w:pPr>
      <w:r w:rsidRPr="00EA763E">
        <w:rPr>
          <w:rFonts w:ascii="Arial" w:hAnsi="Arial" w:cs="Arial"/>
          <w:b/>
          <w:color w:val="auto"/>
        </w:rPr>
        <w:t>Distribución de tamaño de partícula y eficiencia de colección</w:t>
      </w:r>
      <w:r w:rsidR="001F2418">
        <w:rPr>
          <w:rFonts w:ascii="Arial" w:hAnsi="Arial" w:cs="Arial"/>
          <w:b/>
          <w:color w:val="auto"/>
        </w:rPr>
        <w:t>.</w:t>
      </w:r>
    </w:p>
    <w:p w:rsidR="004E2A0B" w:rsidRDefault="00DD6CFD" w:rsidP="004F7FBD">
      <w:pPr>
        <w:spacing w:after="360" w:line="480" w:lineRule="auto"/>
        <w:ind w:left="425"/>
        <w:jc w:val="both"/>
        <w:rPr>
          <w:rFonts w:cs="Arial"/>
        </w:rPr>
      </w:pPr>
      <w:r>
        <w:rPr>
          <w:rFonts w:cs="Arial"/>
        </w:rPr>
        <w:t>Las partículas que se presentan en situaciones reales, difícilmente son esféricas, por ello se desarrolló el concepto de “diámetro aerodinámico”, que esencialmente es el diámetro que tendría una partícula esférica de densidad igual al agua (1000 kg/m</w:t>
      </w:r>
      <w:r>
        <w:rPr>
          <w:rFonts w:cs="Arial"/>
          <w:vertAlign w:val="superscript"/>
        </w:rPr>
        <w:t>3</w:t>
      </w:r>
      <w:r>
        <w:rPr>
          <w:rFonts w:cs="Arial"/>
        </w:rPr>
        <w:t xml:space="preserve">), para sedimentarse en aire tranquilo a la misma velocidad que la partícula verdadera.  Las partículas que se emiten en una descarga gaseosa contaminada, por lo general presentarán diversos diámetros aerodinámicos, de manera que al distribuirlas por rangos, las partículas correspondientes a cada uno de esos rangos representarán un porcentaje de la masa total del muestreo, obteniéndose así la distribución de tamaño de partícula. </w:t>
      </w:r>
    </w:p>
    <w:p w:rsidR="00DD6CFD" w:rsidRDefault="00DD6CFD" w:rsidP="00292330">
      <w:pPr>
        <w:spacing w:line="480" w:lineRule="auto"/>
        <w:ind w:left="425"/>
        <w:jc w:val="both"/>
        <w:rPr>
          <w:rFonts w:cs="Arial"/>
        </w:rPr>
      </w:pPr>
      <w:r>
        <w:rPr>
          <w:rFonts w:cs="Arial"/>
        </w:rPr>
        <w:t>Debido a que la eficiencia de remoción de un determinado equipo de control varía de un rango a otro, es necesario expresar tal eficiencia para cada uno de los rangos. Por ello, para una distribución de tamaño de partícula con j rangos, la eficiencia global de colección η</w:t>
      </w:r>
      <w:r>
        <w:rPr>
          <w:rFonts w:cs="Arial"/>
          <w:vertAlign w:val="subscript"/>
        </w:rPr>
        <w:t>o</w:t>
      </w:r>
      <w:r>
        <w:rPr>
          <w:rFonts w:cs="Arial"/>
        </w:rPr>
        <w:t xml:space="preserve"> será igual a la sumatoria de las eficiencias fraccionales de cada rango, o sea</w:t>
      </w:r>
    </w:p>
    <w:p w:rsidR="00287E42" w:rsidRPr="005677D8" w:rsidRDefault="00DD6CFD" w:rsidP="00287E42">
      <w:pPr>
        <w:spacing w:line="480" w:lineRule="auto"/>
        <w:ind w:left="2694"/>
        <w:jc w:val="center"/>
        <w:rPr>
          <w:rFonts w:cs="Arial"/>
          <w:b/>
        </w:rPr>
      </w:pPr>
      <w:r w:rsidRPr="005677D8">
        <w:rPr>
          <w:rFonts w:cs="Arial"/>
          <w:b/>
          <w:bCs/>
          <w:i/>
          <w:iCs/>
        </w:rPr>
        <w:t>η</w:t>
      </w:r>
      <w:r w:rsidRPr="005677D8">
        <w:rPr>
          <w:rFonts w:cs="Arial"/>
          <w:b/>
          <w:bCs/>
          <w:i/>
          <w:iCs/>
          <w:vertAlign w:val="subscript"/>
        </w:rPr>
        <w:t xml:space="preserve">o </w:t>
      </w:r>
      <w:r w:rsidRPr="005677D8">
        <w:rPr>
          <w:rFonts w:cs="Arial"/>
          <w:b/>
          <w:bCs/>
          <w:i/>
          <w:iCs/>
        </w:rPr>
        <w:t>= Σ η</w:t>
      </w:r>
      <w:r w:rsidRPr="005677D8">
        <w:rPr>
          <w:rFonts w:cs="Arial"/>
          <w:b/>
          <w:bCs/>
          <w:i/>
          <w:iCs/>
          <w:vertAlign w:val="subscript"/>
        </w:rPr>
        <w:t xml:space="preserve">j </w:t>
      </w:r>
      <w:r w:rsidRPr="005677D8">
        <w:rPr>
          <w:rFonts w:cs="Arial"/>
          <w:b/>
          <w:bCs/>
          <w:i/>
          <w:iCs/>
        </w:rPr>
        <w:t>· m</w:t>
      </w:r>
      <w:r w:rsidRPr="005677D8">
        <w:rPr>
          <w:rFonts w:cs="Arial"/>
          <w:b/>
          <w:bCs/>
          <w:i/>
          <w:iCs/>
          <w:vertAlign w:val="subscript"/>
        </w:rPr>
        <w:t>j</w:t>
      </w:r>
      <w:r w:rsidR="00BC694C" w:rsidRPr="005677D8">
        <w:rPr>
          <w:rFonts w:cs="Arial"/>
          <w:b/>
          <w:bCs/>
        </w:rPr>
        <w:t xml:space="preserve">     </w:t>
      </w:r>
      <w:r w:rsidR="00287E42" w:rsidRPr="005677D8">
        <w:rPr>
          <w:rFonts w:cs="Arial"/>
          <w:b/>
          <w:bCs/>
        </w:rPr>
        <w:t xml:space="preserve">                                  </w:t>
      </w:r>
      <w:r w:rsidR="00287E42" w:rsidRPr="005677D8">
        <w:rPr>
          <w:rFonts w:eastAsiaTheme="minorEastAsia" w:cs="Arial"/>
          <w:b/>
        </w:rPr>
        <w:t>(</w:t>
      </w:r>
      <w:r w:rsidR="005677D8" w:rsidRPr="005677D8">
        <w:rPr>
          <w:rFonts w:eastAsiaTheme="minorEastAsia" w:cs="Arial"/>
          <w:b/>
        </w:rPr>
        <w:t>2.2</w:t>
      </w:r>
      <w:r w:rsidR="00E03130">
        <w:rPr>
          <w:rFonts w:eastAsiaTheme="minorEastAsia" w:cs="Arial"/>
          <w:b/>
        </w:rPr>
        <w:t>6</w:t>
      </w:r>
      <w:r w:rsidR="00287E42" w:rsidRPr="005677D8">
        <w:rPr>
          <w:rFonts w:eastAsiaTheme="minorEastAsia" w:cs="Arial"/>
          <w:b/>
        </w:rPr>
        <w:t xml:space="preserve">)     </w:t>
      </w:r>
    </w:p>
    <w:p w:rsidR="00DD6CFD" w:rsidRDefault="004F7FBD" w:rsidP="00292330">
      <w:pPr>
        <w:spacing w:line="480" w:lineRule="auto"/>
        <w:ind w:left="426"/>
        <w:jc w:val="both"/>
        <w:rPr>
          <w:rFonts w:cs="Arial"/>
        </w:rPr>
      </w:pPr>
      <w:r>
        <w:rPr>
          <w:rFonts w:cs="Arial"/>
        </w:rPr>
        <w:lastRenderedPageBreak/>
        <w:t>D</w:t>
      </w:r>
      <w:r w:rsidR="00DD6CFD">
        <w:rPr>
          <w:rFonts w:cs="Arial"/>
        </w:rPr>
        <w:t>onde</w:t>
      </w:r>
    </w:p>
    <w:p w:rsidR="00DD6CFD" w:rsidRDefault="00DD6CFD" w:rsidP="00292330">
      <w:pPr>
        <w:spacing w:line="480" w:lineRule="auto"/>
        <w:ind w:left="426"/>
        <w:jc w:val="both"/>
        <w:rPr>
          <w:rFonts w:cs="Arial"/>
        </w:rPr>
      </w:pPr>
      <w:r>
        <w:rPr>
          <w:rFonts w:cs="Arial"/>
        </w:rPr>
        <w:t>η</w:t>
      </w:r>
      <w:r>
        <w:rPr>
          <w:rFonts w:cs="Arial"/>
          <w:vertAlign w:val="subscript"/>
        </w:rPr>
        <w:t>j</w:t>
      </w:r>
      <w:r>
        <w:rPr>
          <w:rFonts w:cs="Arial"/>
        </w:rPr>
        <w:t xml:space="preserve"> =    eficiencia de colección para el j-ésimo rango</w:t>
      </w:r>
    </w:p>
    <w:p w:rsidR="00DD6CFD" w:rsidRDefault="00DD6CFD" w:rsidP="00292330">
      <w:pPr>
        <w:spacing w:line="480" w:lineRule="auto"/>
        <w:ind w:left="426"/>
        <w:jc w:val="both"/>
        <w:rPr>
          <w:rFonts w:cs="Arial"/>
        </w:rPr>
      </w:pPr>
      <w:r>
        <w:rPr>
          <w:rFonts w:cs="Arial"/>
        </w:rPr>
        <w:t>m</w:t>
      </w:r>
      <w:r>
        <w:rPr>
          <w:rFonts w:cs="Arial"/>
          <w:vertAlign w:val="subscript"/>
        </w:rPr>
        <w:t>j</w:t>
      </w:r>
      <w:r>
        <w:rPr>
          <w:rFonts w:cs="Arial"/>
        </w:rPr>
        <w:t xml:space="preserve"> =   masa en porcentaje del j-ésimo rango</w:t>
      </w:r>
    </w:p>
    <w:p w:rsidR="00DD6CFD" w:rsidRDefault="00DD6CFD" w:rsidP="00292330">
      <w:pPr>
        <w:spacing w:line="480" w:lineRule="auto"/>
        <w:ind w:left="426"/>
        <w:jc w:val="both"/>
        <w:rPr>
          <w:rFonts w:cs="Arial"/>
        </w:rPr>
      </w:pPr>
      <w:r>
        <w:rPr>
          <w:rFonts w:cs="Arial"/>
        </w:rPr>
        <w:t>De esta forma, la cantidad total de material particulado que puede removerse con el equipo de control está relacionada con su eficiencia global por medio de la siguiente relación</w:t>
      </w:r>
    </w:p>
    <w:p w:rsidR="00287E42" w:rsidRPr="005677D8" w:rsidRDefault="00DD6CFD" w:rsidP="00287E42">
      <w:pPr>
        <w:spacing w:line="480" w:lineRule="auto"/>
        <w:ind w:left="2835"/>
        <w:jc w:val="center"/>
        <w:rPr>
          <w:rFonts w:cs="Arial"/>
          <w:b/>
        </w:rPr>
      </w:pPr>
      <w:r w:rsidRPr="005677D8">
        <w:rPr>
          <w:rFonts w:cs="Arial"/>
          <w:b/>
          <w:position w:val="-30"/>
        </w:rPr>
        <w:object w:dxaOrig="2040" w:dyaOrig="700">
          <v:shape id="_x0000_i1057" type="#_x0000_t75" style="width:101.9pt;height:34.65pt" o:ole="">
            <v:imagedata r:id="rId118" o:title=""/>
          </v:shape>
          <o:OLEObject Type="Embed" ProgID="Equation.3" ShapeID="_x0000_i1057" DrawAspect="Content" ObjectID="_1403373928" r:id="rId119"/>
        </w:object>
      </w:r>
      <w:r w:rsidRPr="005677D8">
        <w:rPr>
          <w:rFonts w:cs="Arial"/>
          <w:b/>
        </w:rPr>
        <w:t xml:space="preserve">  </w:t>
      </w:r>
      <w:r w:rsidR="00287E42" w:rsidRPr="005677D8">
        <w:rPr>
          <w:rFonts w:cs="Arial"/>
          <w:b/>
        </w:rPr>
        <w:t xml:space="preserve">                               </w:t>
      </w:r>
      <w:r w:rsidRPr="005677D8">
        <w:rPr>
          <w:rFonts w:cs="Arial"/>
          <w:b/>
        </w:rPr>
        <w:t xml:space="preserve">   </w:t>
      </w:r>
      <w:r w:rsidR="00287E42" w:rsidRPr="005677D8">
        <w:rPr>
          <w:rFonts w:eastAsiaTheme="minorEastAsia" w:cs="Arial"/>
          <w:b/>
        </w:rPr>
        <w:t>(</w:t>
      </w:r>
      <w:r w:rsidR="005677D8" w:rsidRPr="005677D8">
        <w:rPr>
          <w:rFonts w:eastAsiaTheme="minorEastAsia" w:cs="Arial"/>
          <w:b/>
        </w:rPr>
        <w:t>2.2</w:t>
      </w:r>
      <w:r w:rsidR="00E03130">
        <w:rPr>
          <w:rFonts w:eastAsiaTheme="minorEastAsia" w:cs="Arial"/>
          <w:b/>
        </w:rPr>
        <w:t>7</w:t>
      </w:r>
      <w:r w:rsidR="00287E42" w:rsidRPr="005677D8">
        <w:rPr>
          <w:rFonts w:eastAsiaTheme="minorEastAsia" w:cs="Arial"/>
          <w:b/>
        </w:rPr>
        <w:t xml:space="preserve">)     </w:t>
      </w:r>
    </w:p>
    <w:p w:rsidR="00DD6CFD" w:rsidRDefault="004F7FBD" w:rsidP="00292330">
      <w:pPr>
        <w:spacing w:line="480" w:lineRule="auto"/>
        <w:ind w:left="426"/>
        <w:jc w:val="both"/>
        <w:rPr>
          <w:rFonts w:cs="Arial"/>
        </w:rPr>
      </w:pPr>
      <w:r>
        <w:rPr>
          <w:rFonts w:cs="Arial"/>
        </w:rPr>
        <w:t>D</w:t>
      </w:r>
      <w:r w:rsidR="00DD6CFD">
        <w:rPr>
          <w:rFonts w:cs="Arial"/>
        </w:rPr>
        <w:t>onde m es el flujo másico de la carga de partículas, y los subíndices i y o se refieren a los valores a la entrada y salida del equipo.</w:t>
      </w:r>
    </w:p>
    <w:p w:rsidR="005C0200" w:rsidRDefault="005C0200" w:rsidP="00292330">
      <w:pPr>
        <w:spacing w:after="120" w:line="480" w:lineRule="auto"/>
        <w:ind w:left="426"/>
        <w:jc w:val="both"/>
        <w:rPr>
          <w:rFonts w:cs="Arial"/>
          <w:b/>
          <w:bCs/>
        </w:rPr>
      </w:pPr>
      <w:r>
        <w:rPr>
          <w:rFonts w:cs="Arial"/>
          <w:b/>
          <w:bCs/>
        </w:rPr>
        <w:t>Determinación de la eficiencia de remoción</w:t>
      </w:r>
    </w:p>
    <w:p w:rsidR="005C0200" w:rsidRDefault="005C0200" w:rsidP="00292330">
      <w:pPr>
        <w:spacing w:line="480" w:lineRule="auto"/>
        <w:ind w:left="426"/>
        <w:jc w:val="both"/>
        <w:rPr>
          <w:rFonts w:cs="Arial"/>
        </w:rPr>
      </w:pPr>
      <w:r>
        <w:rPr>
          <w:rFonts w:cs="Arial"/>
        </w:rPr>
        <w:t>Para hallar la eficiencia de colección global del lavador de partículas es necesario hacer el análisis para cad</w:t>
      </w:r>
      <w:r w:rsidR="002502C0">
        <w:rPr>
          <w:rFonts w:cs="Arial"/>
        </w:rPr>
        <w:t xml:space="preserve">a rango de tamaño de </w:t>
      </w:r>
      <w:r w:rsidR="00C71467">
        <w:rPr>
          <w:rFonts w:cs="Arial"/>
        </w:rPr>
        <w:t xml:space="preserve">partícula. </w:t>
      </w:r>
      <w:r>
        <w:rPr>
          <w:rFonts w:cs="Arial"/>
        </w:rPr>
        <w:t>Para el rango comprendido entre 10 y 100 μm (tabla 1</w:t>
      </w:r>
      <w:r w:rsidR="00C71467">
        <w:rPr>
          <w:rFonts w:cs="Arial"/>
        </w:rPr>
        <w:t>2</w:t>
      </w:r>
      <w:r>
        <w:rPr>
          <w:rFonts w:cs="Arial"/>
        </w:rPr>
        <w:t>), el diámetro aerodinámico promedio de las partículas es 55 μm, y el porcentaje de la masa total que corresponde a ese rango es 35%.</w:t>
      </w:r>
    </w:p>
    <w:p w:rsidR="005C0200" w:rsidRDefault="005C0200" w:rsidP="00292330">
      <w:pPr>
        <w:spacing w:line="480" w:lineRule="auto"/>
        <w:ind w:left="426"/>
        <w:jc w:val="both"/>
        <w:rPr>
          <w:rFonts w:cs="Arial"/>
        </w:rPr>
      </w:pPr>
      <w:r>
        <w:rPr>
          <w:rFonts w:cs="Arial"/>
        </w:rPr>
        <w:t xml:space="preserve">Las propiedades del gas a aproximadamente </w:t>
      </w:r>
      <w:r w:rsidR="0022313F">
        <w:rPr>
          <w:rFonts w:cs="Arial"/>
        </w:rPr>
        <w:t>34</w:t>
      </w:r>
      <w:r w:rsidR="00B3152F">
        <w:rPr>
          <w:rFonts w:cs="Arial"/>
        </w:rPr>
        <w:t>0</w:t>
      </w:r>
      <w:r>
        <w:rPr>
          <w:rFonts w:cs="Arial"/>
        </w:rPr>
        <w:t>ºC son: densidad del gas: ρ</w:t>
      </w:r>
      <w:r>
        <w:rPr>
          <w:rFonts w:cs="Arial"/>
          <w:vertAlign w:val="subscript"/>
        </w:rPr>
        <w:t>G</w:t>
      </w:r>
      <w:r w:rsidR="00B3152F">
        <w:rPr>
          <w:rFonts w:cs="Arial"/>
        </w:rPr>
        <w:t xml:space="preserve"> = 0,73</w:t>
      </w:r>
      <w:r>
        <w:rPr>
          <w:rFonts w:cs="Arial"/>
        </w:rPr>
        <w:t>x10</w:t>
      </w:r>
      <w:r>
        <w:rPr>
          <w:rFonts w:cs="Arial"/>
          <w:vertAlign w:val="superscript"/>
        </w:rPr>
        <w:t>-3</w:t>
      </w:r>
      <w:r>
        <w:rPr>
          <w:rFonts w:cs="Arial"/>
        </w:rPr>
        <w:t xml:space="preserve">  g/cm</w:t>
      </w:r>
      <w:r>
        <w:rPr>
          <w:rFonts w:cs="Arial"/>
          <w:vertAlign w:val="superscript"/>
        </w:rPr>
        <w:t>3</w:t>
      </w:r>
      <w:r>
        <w:rPr>
          <w:rFonts w:cs="Arial"/>
        </w:rPr>
        <w:t>, viscosidad del gas: μ</w:t>
      </w:r>
      <w:r>
        <w:rPr>
          <w:rFonts w:cs="Arial"/>
          <w:vertAlign w:val="subscript"/>
        </w:rPr>
        <w:t xml:space="preserve">G </w:t>
      </w:r>
      <w:r>
        <w:rPr>
          <w:rFonts w:cs="Arial"/>
        </w:rPr>
        <w:t>= 2.013x10</w:t>
      </w:r>
      <w:r>
        <w:rPr>
          <w:rFonts w:cs="Arial"/>
          <w:vertAlign w:val="superscript"/>
        </w:rPr>
        <w:t>-4</w:t>
      </w:r>
      <w:r>
        <w:rPr>
          <w:rFonts w:cs="Arial"/>
        </w:rPr>
        <w:t xml:space="preserve"> poise.</w:t>
      </w:r>
    </w:p>
    <w:p w:rsidR="005C0200" w:rsidRDefault="005C0200" w:rsidP="00292330">
      <w:pPr>
        <w:spacing w:line="480" w:lineRule="auto"/>
        <w:ind w:left="426"/>
        <w:jc w:val="both"/>
        <w:rPr>
          <w:rFonts w:cs="Arial"/>
        </w:rPr>
      </w:pPr>
      <w:r>
        <w:rPr>
          <w:rFonts w:cs="Arial"/>
        </w:rPr>
        <w:lastRenderedPageBreak/>
        <w:t xml:space="preserve">El agua a utilizarse se la tomará del mismo tanque de recirculación de la cámara de enfriamiento, por lo que tendrá una temperatura aproximadamente igual a la de saturación adiabática, o sea </w:t>
      </w:r>
      <w:r w:rsidR="00C71467">
        <w:rPr>
          <w:rFonts w:cs="Arial"/>
        </w:rPr>
        <w:t>75</w:t>
      </w:r>
      <w:r w:rsidR="0022313F">
        <w:rPr>
          <w:rFonts w:cs="Arial"/>
        </w:rPr>
        <w:t>ºC, (167</w:t>
      </w:r>
      <w:r>
        <w:rPr>
          <w:rFonts w:cs="Arial"/>
        </w:rPr>
        <w:t>ºF); a esa temperatura las propiedades del agua son: densidad del líquido: ρ</w:t>
      </w:r>
      <w:r>
        <w:rPr>
          <w:rFonts w:cs="Arial"/>
          <w:vertAlign w:val="subscript"/>
        </w:rPr>
        <w:t>L</w:t>
      </w:r>
      <w:r>
        <w:rPr>
          <w:rFonts w:cs="Arial"/>
        </w:rPr>
        <w:t xml:space="preserve"> = 0.98</w:t>
      </w:r>
      <w:r w:rsidR="0022313F">
        <w:rPr>
          <w:rFonts w:cs="Arial"/>
        </w:rPr>
        <w:t>9</w:t>
      </w:r>
      <w:r>
        <w:rPr>
          <w:rFonts w:cs="Arial"/>
        </w:rPr>
        <w:t xml:space="preserve"> g/cm</w:t>
      </w:r>
      <w:r>
        <w:rPr>
          <w:rFonts w:cs="Arial"/>
          <w:vertAlign w:val="superscript"/>
        </w:rPr>
        <w:t>3</w:t>
      </w:r>
      <w:r w:rsidR="00BD0272">
        <w:rPr>
          <w:rFonts w:cs="Arial"/>
        </w:rPr>
        <w:t xml:space="preserve"> </w:t>
      </w:r>
      <w:r>
        <w:rPr>
          <w:rFonts w:cs="Arial"/>
        </w:rPr>
        <w:t>viscosidad del líquido: μ</w:t>
      </w:r>
      <w:r>
        <w:rPr>
          <w:rFonts w:cs="Arial"/>
          <w:vertAlign w:val="subscript"/>
        </w:rPr>
        <w:t xml:space="preserve">L </w:t>
      </w:r>
      <w:r>
        <w:rPr>
          <w:rFonts w:cs="Arial"/>
        </w:rPr>
        <w:t>= 4.88x10</w:t>
      </w:r>
      <w:r>
        <w:rPr>
          <w:rFonts w:cs="Arial"/>
          <w:vertAlign w:val="superscript"/>
        </w:rPr>
        <w:t>-3</w:t>
      </w:r>
      <w:r>
        <w:rPr>
          <w:rFonts w:cs="Arial"/>
        </w:rPr>
        <w:t xml:space="preserve"> poise, tensión superficial: σ = </w:t>
      </w:r>
      <w:r w:rsidR="0022313F">
        <w:rPr>
          <w:rFonts w:cs="Arial"/>
        </w:rPr>
        <w:t>66</w:t>
      </w:r>
      <w:r>
        <w:rPr>
          <w:rFonts w:cs="Arial"/>
        </w:rPr>
        <w:t xml:space="preserve"> dinas/cm</w:t>
      </w:r>
    </w:p>
    <w:p w:rsidR="005C0200" w:rsidRDefault="005C0200" w:rsidP="000E5C61">
      <w:pPr>
        <w:spacing w:line="480" w:lineRule="auto"/>
        <w:ind w:left="709"/>
        <w:jc w:val="both"/>
        <w:rPr>
          <w:rFonts w:cs="Arial"/>
        </w:rPr>
      </w:pPr>
      <w:r>
        <w:rPr>
          <w:rFonts w:cs="Arial"/>
          <w:i/>
          <w:iCs/>
        </w:rPr>
        <w:sym w:font="Wingdings" w:char="F0E0"/>
      </w:r>
      <w:r>
        <w:rPr>
          <w:rFonts w:cs="Arial"/>
          <w:i/>
          <w:iCs/>
        </w:rPr>
        <w:t xml:space="preserve"> </w:t>
      </w:r>
      <w:r>
        <w:rPr>
          <w:rFonts w:cs="Arial"/>
          <w:b/>
          <w:bCs/>
          <w:i/>
          <w:iCs/>
        </w:rPr>
        <w:t>d</w:t>
      </w:r>
      <w:r>
        <w:rPr>
          <w:rFonts w:cs="Arial"/>
          <w:b/>
          <w:bCs/>
          <w:i/>
          <w:iCs/>
          <w:vertAlign w:val="subscript"/>
        </w:rPr>
        <w:t>d</w:t>
      </w:r>
      <w:r>
        <w:rPr>
          <w:rFonts w:cs="Arial"/>
          <w:b/>
          <w:bCs/>
          <w:i/>
          <w:iCs/>
        </w:rPr>
        <w:t xml:space="preserve"> = </w:t>
      </w:r>
      <w:r w:rsidRPr="00E6456C">
        <w:rPr>
          <w:rFonts w:cs="Arial"/>
        </w:rPr>
        <w:t>155.54 μm</w:t>
      </w:r>
    </w:p>
    <w:p w:rsidR="005C0200" w:rsidRPr="00587BF4" w:rsidRDefault="005C0200" w:rsidP="00292330">
      <w:pPr>
        <w:pStyle w:val="Ttulo5"/>
        <w:numPr>
          <w:ilvl w:val="0"/>
          <w:numId w:val="0"/>
        </w:numPr>
        <w:spacing w:line="480" w:lineRule="auto"/>
        <w:ind w:left="426"/>
        <w:rPr>
          <w:rFonts w:ascii="Arial" w:hAnsi="Arial" w:cs="Arial"/>
          <w:b/>
          <w:color w:val="auto"/>
        </w:rPr>
      </w:pPr>
      <w:r w:rsidRPr="00587BF4">
        <w:rPr>
          <w:rFonts w:ascii="Arial" w:hAnsi="Arial" w:cs="Arial"/>
          <w:b/>
          <w:color w:val="auto"/>
        </w:rPr>
        <w:t xml:space="preserve">Parámetro de </w:t>
      </w:r>
      <w:r w:rsidR="004F7FBD">
        <w:rPr>
          <w:rFonts w:ascii="Arial" w:hAnsi="Arial" w:cs="Arial"/>
          <w:b/>
          <w:color w:val="auto"/>
        </w:rPr>
        <w:t>I</w:t>
      </w:r>
      <w:r w:rsidRPr="00587BF4">
        <w:rPr>
          <w:rFonts w:ascii="Arial" w:hAnsi="Arial" w:cs="Arial"/>
          <w:b/>
          <w:color w:val="auto"/>
        </w:rPr>
        <w:t>mpacto</w:t>
      </w:r>
      <w:r w:rsidR="004F7FBD">
        <w:rPr>
          <w:rFonts w:ascii="Arial" w:hAnsi="Arial" w:cs="Arial"/>
          <w:b/>
          <w:color w:val="auto"/>
        </w:rPr>
        <w:t>.</w:t>
      </w:r>
    </w:p>
    <w:p w:rsidR="005C0200" w:rsidRDefault="005C0200" w:rsidP="00292330">
      <w:pPr>
        <w:spacing w:line="480" w:lineRule="auto"/>
        <w:ind w:left="426"/>
        <w:jc w:val="both"/>
        <w:rPr>
          <w:rFonts w:cs="Arial"/>
        </w:rPr>
      </w:pPr>
      <w:r>
        <w:rPr>
          <w:rFonts w:cs="Arial"/>
        </w:rPr>
        <w:t>Un valor importante en el diseño de lavadores de partículas es el número de impacto o parámetro de impacto K</w:t>
      </w:r>
      <w:r>
        <w:rPr>
          <w:rFonts w:cs="Arial"/>
          <w:vertAlign w:val="subscript"/>
        </w:rPr>
        <w:t>p</w:t>
      </w:r>
      <w:r>
        <w:rPr>
          <w:rFonts w:cs="Arial"/>
        </w:rPr>
        <w:t>, que se define como</w:t>
      </w:r>
    </w:p>
    <w:p w:rsidR="00287E42" w:rsidRPr="005677D8" w:rsidRDefault="005C0200" w:rsidP="003E51B7">
      <w:pPr>
        <w:spacing w:line="480" w:lineRule="auto"/>
        <w:ind w:left="709"/>
        <w:jc w:val="center"/>
        <w:rPr>
          <w:rFonts w:cs="Arial"/>
          <w:b/>
        </w:rPr>
      </w:pPr>
      <w:r w:rsidRPr="005677D8">
        <w:rPr>
          <w:rFonts w:cs="Arial"/>
          <w:b/>
          <w:position w:val="-30"/>
        </w:rPr>
        <w:object w:dxaOrig="1280" w:dyaOrig="700">
          <v:shape id="_x0000_i1058" type="#_x0000_t75" style="width:63.85pt;height:37.35pt" o:ole="">
            <v:imagedata r:id="rId120" o:title=""/>
          </v:shape>
          <o:OLEObject Type="Embed" ProgID="Equation.3" ShapeID="_x0000_i1058" DrawAspect="Content" ObjectID="_1403373929" r:id="rId121"/>
        </w:object>
      </w:r>
      <w:r w:rsidRPr="005677D8">
        <w:rPr>
          <w:rFonts w:cs="Arial"/>
          <w:b/>
        </w:rPr>
        <w:t xml:space="preserve">   </w:t>
      </w:r>
      <w:r w:rsidR="00287E42" w:rsidRPr="005677D8">
        <w:rPr>
          <w:rFonts w:cs="Arial"/>
          <w:b/>
        </w:rPr>
        <w:t xml:space="preserve">                   </w:t>
      </w:r>
      <w:r w:rsidRPr="005677D8">
        <w:rPr>
          <w:rFonts w:cs="Arial"/>
          <w:b/>
        </w:rPr>
        <w:t xml:space="preserve">  </w:t>
      </w:r>
      <w:r w:rsidR="00287E42" w:rsidRPr="005677D8">
        <w:rPr>
          <w:rFonts w:eastAsiaTheme="minorEastAsia" w:cs="Arial"/>
          <w:b/>
        </w:rPr>
        <w:t>(</w:t>
      </w:r>
      <w:r w:rsidR="005677D8" w:rsidRPr="005677D8">
        <w:rPr>
          <w:rFonts w:eastAsiaTheme="minorEastAsia" w:cs="Arial"/>
          <w:b/>
        </w:rPr>
        <w:t>2.2</w:t>
      </w:r>
      <w:r w:rsidR="004F2D49">
        <w:rPr>
          <w:rFonts w:eastAsiaTheme="minorEastAsia" w:cs="Arial"/>
          <w:b/>
        </w:rPr>
        <w:t>8</w:t>
      </w:r>
      <w:r w:rsidR="00287E42" w:rsidRPr="005677D8">
        <w:rPr>
          <w:rFonts w:eastAsiaTheme="minorEastAsia" w:cs="Arial"/>
          <w:b/>
        </w:rPr>
        <w:t xml:space="preserve">)     </w:t>
      </w:r>
    </w:p>
    <w:p w:rsidR="005C0200" w:rsidRDefault="004F7FBD" w:rsidP="00292330">
      <w:pPr>
        <w:spacing w:line="480" w:lineRule="auto"/>
        <w:ind w:left="426"/>
        <w:jc w:val="both"/>
        <w:rPr>
          <w:rFonts w:cs="Arial"/>
        </w:rPr>
      </w:pPr>
      <w:r>
        <w:rPr>
          <w:rFonts w:cs="Arial"/>
        </w:rPr>
        <w:t>D</w:t>
      </w:r>
      <w:r w:rsidR="005C0200">
        <w:rPr>
          <w:rFonts w:cs="Arial"/>
        </w:rPr>
        <w:t>onde x</w:t>
      </w:r>
      <w:r w:rsidR="005C0200">
        <w:rPr>
          <w:rFonts w:cs="Arial"/>
          <w:vertAlign w:val="subscript"/>
        </w:rPr>
        <w:t>s</w:t>
      </w:r>
      <w:r w:rsidR="005C0200">
        <w:rPr>
          <w:rFonts w:cs="Arial"/>
        </w:rPr>
        <w:t xml:space="preserve"> es la distancia de parada de una partícula proyectada en un aire estacionario y d</w:t>
      </w:r>
      <w:r w:rsidR="005C0200">
        <w:rPr>
          <w:rFonts w:cs="Arial"/>
          <w:vertAlign w:val="subscript"/>
        </w:rPr>
        <w:t>d</w:t>
      </w:r>
      <w:r w:rsidR="005C0200">
        <w:rPr>
          <w:rFonts w:cs="Arial"/>
        </w:rPr>
        <w:t xml:space="preserve"> es el diámetro de una gota del líquido de lavado que se encuentra en su trayectoria también en estado estacionario.</w:t>
      </w:r>
    </w:p>
    <w:p w:rsidR="005C0200" w:rsidRDefault="005C0200" w:rsidP="00292330">
      <w:pPr>
        <w:spacing w:line="480" w:lineRule="auto"/>
        <w:ind w:left="426"/>
        <w:jc w:val="both"/>
        <w:rPr>
          <w:rFonts w:cs="Arial"/>
        </w:rPr>
      </w:pPr>
      <w:r>
        <w:rPr>
          <w:rFonts w:cs="Arial"/>
        </w:rPr>
        <w:t>El número de impacto K</w:t>
      </w:r>
      <w:r>
        <w:rPr>
          <w:rFonts w:cs="Arial"/>
          <w:vertAlign w:val="subscript"/>
        </w:rPr>
        <w:t>p</w:t>
      </w:r>
      <w:r>
        <w:rPr>
          <w:rFonts w:cs="Arial"/>
        </w:rPr>
        <w:t xml:space="preserve"> describe el comportamiento del impacto inercial, el cual es el principal mecanismo de colección en lavadores húmedos; si K</w:t>
      </w:r>
      <w:r>
        <w:rPr>
          <w:rFonts w:cs="Arial"/>
          <w:vertAlign w:val="subscript"/>
        </w:rPr>
        <w:t>p</w:t>
      </w:r>
      <w:r>
        <w:rPr>
          <w:rFonts w:cs="Arial"/>
        </w:rPr>
        <w:t xml:space="preserve"> es grande entonces un buen número de partículas impactarán las gotas del líquido, en cambio si K</w:t>
      </w:r>
      <w:r>
        <w:rPr>
          <w:rFonts w:cs="Arial"/>
          <w:vertAlign w:val="subscript"/>
        </w:rPr>
        <w:t>p</w:t>
      </w:r>
      <w:r>
        <w:rPr>
          <w:rFonts w:cs="Arial"/>
        </w:rPr>
        <w:t xml:space="preserve"> es pequeño, las partículas tenderán a seguir las líneas de flujo alrededor de las gotas.</w:t>
      </w:r>
      <w:r w:rsidR="00287E42">
        <w:rPr>
          <w:rFonts w:cs="Arial"/>
        </w:rPr>
        <w:t xml:space="preserve"> </w:t>
      </w:r>
      <w:r>
        <w:rPr>
          <w:rFonts w:cs="Arial"/>
        </w:rPr>
        <w:t>Se puede demostrar que para partícu</w:t>
      </w:r>
      <w:r w:rsidR="00287E42">
        <w:rPr>
          <w:rFonts w:cs="Arial"/>
        </w:rPr>
        <w:t>las en el régimen de Stokes (Re</w:t>
      </w:r>
      <w:r>
        <w:rPr>
          <w:rFonts w:cs="Arial"/>
        </w:rPr>
        <w:t xml:space="preserve"> </w:t>
      </w:r>
      <w:r w:rsidR="003E51B7">
        <w:rPr>
          <w:rFonts w:cs="Arial"/>
        </w:rPr>
        <w:t xml:space="preserve">1).  </w:t>
      </w:r>
      <w:r w:rsidR="00287E42">
        <w:rPr>
          <w:rFonts w:cs="Arial"/>
        </w:rPr>
        <w:t>E</w:t>
      </w:r>
      <w:r>
        <w:rPr>
          <w:rFonts w:cs="Arial"/>
        </w:rPr>
        <w:t xml:space="preserve">l </w:t>
      </w:r>
      <w:r>
        <w:rPr>
          <w:rFonts w:cs="Arial"/>
        </w:rPr>
        <w:lastRenderedPageBreak/>
        <w:t>reemplazo de la distancia x</w:t>
      </w:r>
      <w:r>
        <w:rPr>
          <w:rFonts w:cs="Arial"/>
          <w:vertAlign w:val="subscript"/>
        </w:rPr>
        <w:t>s</w:t>
      </w:r>
      <w:r>
        <w:rPr>
          <w:rFonts w:cs="Arial"/>
        </w:rPr>
        <w:t xml:space="preserve"> en la ecuación (</w:t>
      </w:r>
      <w:r w:rsidR="00287E42">
        <w:rPr>
          <w:rFonts w:cs="Arial"/>
        </w:rPr>
        <w:t>13</w:t>
      </w:r>
      <w:r>
        <w:rPr>
          <w:rFonts w:cs="Arial"/>
        </w:rPr>
        <w:t>) da origen a la siguiente ecuación</w:t>
      </w:r>
    </w:p>
    <w:p w:rsidR="00287E42" w:rsidRPr="005677D8" w:rsidRDefault="005C0200" w:rsidP="00287E42">
      <w:pPr>
        <w:spacing w:line="480" w:lineRule="auto"/>
        <w:ind w:left="2127"/>
        <w:jc w:val="center"/>
        <w:rPr>
          <w:rFonts w:cs="Arial"/>
          <w:b/>
        </w:rPr>
      </w:pPr>
      <w:r w:rsidRPr="005677D8">
        <w:rPr>
          <w:rFonts w:cs="Arial"/>
          <w:b/>
          <w:position w:val="-34"/>
        </w:rPr>
        <w:object w:dxaOrig="3460" w:dyaOrig="820">
          <v:shape id="_x0000_i1059" type="#_x0000_t75" style="width:173.9pt;height:41.45pt" o:ole="">
            <v:imagedata r:id="rId122" o:title=""/>
          </v:shape>
          <o:OLEObject Type="Embed" ProgID="Equation.3" ShapeID="_x0000_i1059" DrawAspect="Content" ObjectID="_1403373930" r:id="rId123"/>
        </w:object>
      </w:r>
      <w:r w:rsidRPr="005677D8">
        <w:rPr>
          <w:rFonts w:cs="Arial"/>
          <w:b/>
        </w:rPr>
        <w:t xml:space="preserve">    </w:t>
      </w:r>
      <w:r w:rsidR="00287E42" w:rsidRPr="005677D8">
        <w:rPr>
          <w:rFonts w:cs="Arial"/>
          <w:b/>
        </w:rPr>
        <w:t xml:space="preserve">                </w:t>
      </w:r>
      <w:r w:rsidRPr="005677D8">
        <w:rPr>
          <w:rFonts w:cs="Arial"/>
          <w:b/>
        </w:rPr>
        <w:t xml:space="preserve"> </w:t>
      </w:r>
      <w:r w:rsidR="00287E42" w:rsidRPr="005677D8">
        <w:rPr>
          <w:rFonts w:eastAsiaTheme="minorEastAsia" w:cs="Arial"/>
          <w:b/>
        </w:rPr>
        <w:t>(</w:t>
      </w:r>
      <w:r w:rsidR="005677D8" w:rsidRPr="005677D8">
        <w:rPr>
          <w:rFonts w:eastAsiaTheme="minorEastAsia" w:cs="Arial"/>
          <w:b/>
        </w:rPr>
        <w:t>2.</w:t>
      </w:r>
      <w:r w:rsidR="004F2D49">
        <w:rPr>
          <w:rFonts w:eastAsiaTheme="minorEastAsia" w:cs="Arial"/>
          <w:b/>
        </w:rPr>
        <w:t>29</w:t>
      </w:r>
      <w:r w:rsidR="00287E42" w:rsidRPr="005677D8">
        <w:rPr>
          <w:rFonts w:eastAsiaTheme="minorEastAsia" w:cs="Arial"/>
          <w:b/>
        </w:rPr>
        <w:t xml:space="preserve">)     </w:t>
      </w:r>
    </w:p>
    <w:p w:rsidR="005C0200" w:rsidRDefault="004F7FBD" w:rsidP="00292330">
      <w:pPr>
        <w:spacing w:line="480" w:lineRule="auto"/>
        <w:ind w:left="426"/>
        <w:rPr>
          <w:rFonts w:cs="Arial"/>
        </w:rPr>
      </w:pPr>
      <w:r>
        <w:rPr>
          <w:rFonts w:cs="Arial"/>
        </w:rPr>
        <w:t>D</w:t>
      </w:r>
      <w:r w:rsidR="005C0200">
        <w:rPr>
          <w:rFonts w:cs="Arial"/>
        </w:rPr>
        <w:t>onde</w:t>
      </w:r>
    </w:p>
    <w:p w:rsidR="005C0200" w:rsidRDefault="005C0200" w:rsidP="00292330">
      <w:pPr>
        <w:spacing w:after="120" w:line="360" w:lineRule="auto"/>
        <w:ind w:left="425"/>
        <w:rPr>
          <w:rFonts w:cs="Arial"/>
        </w:rPr>
      </w:pPr>
      <w:r>
        <w:rPr>
          <w:rFonts w:cs="Arial"/>
        </w:rPr>
        <w:t>K</w:t>
      </w:r>
      <w:r>
        <w:rPr>
          <w:rFonts w:cs="Arial"/>
          <w:vertAlign w:val="subscript"/>
        </w:rPr>
        <w:t>c</w:t>
      </w:r>
      <w:r>
        <w:rPr>
          <w:rFonts w:cs="Arial"/>
        </w:rPr>
        <w:t xml:space="preserve"> = factor de corrección de Cunningham</w:t>
      </w:r>
    </w:p>
    <w:p w:rsidR="005C0200" w:rsidRDefault="005C0200" w:rsidP="00292330">
      <w:pPr>
        <w:spacing w:after="120" w:line="360" w:lineRule="auto"/>
        <w:ind w:left="425"/>
        <w:rPr>
          <w:rFonts w:cs="Arial"/>
        </w:rPr>
      </w:pPr>
      <w:r>
        <w:rPr>
          <w:rFonts w:cs="Arial"/>
        </w:rPr>
        <w:t>ρ</w:t>
      </w:r>
      <w:r>
        <w:rPr>
          <w:rFonts w:cs="Arial"/>
          <w:vertAlign w:val="subscript"/>
        </w:rPr>
        <w:t>p</w:t>
      </w:r>
      <w:r>
        <w:rPr>
          <w:rFonts w:cs="Arial"/>
        </w:rPr>
        <w:t xml:space="preserve"> = densidad de partícula, g/cm</w:t>
      </w:r>
      <w:r>
        <w:rPr>
          <w:rFonts w:cs="Arial"/>
          <w:vertAlign w:val="superscript"/>
        </w:rPr>
        <w:t>3</w:t>
      </w:r>
    </w:p>
    <w:p w:rsidR="005C0200" w:rsidRDefault="005C0200" w:rsidP="00292330">
      <w:pPr>
        <w:spacing w:after="120" w:line="360" w:lineRule="auto"/>
        <w:ind w:left="425"/>
        <w:rPr>
          <w:rFonts w:cs="Arial"/>
        </w:rPr>
      </w:pPr>
      <w:r>
        <w:rPr>
          <w:rFonts w:cs="Arial"/>
        </w:rPr>
        <w:t>d</w:t>
      </w:r>
      <w:r>
        <w:rPr>
          <w:rFonts w:cs="Arial"/>
          <w:vertAlign w:val="subscript"/>
        </w:rPr>
        <w:t xml:space="preserve">p </w:t>
      </w:r>
      <w:r>
        <w:rPr>
          <w:rFonts w:cs="Arial"/>
        </w:rPr>
        <w:t>= diámetro físico de partícula, cm</w:t>
      </w:r>
    </w:p>
    <w:p w:rsidR="005C0200" w:rsidRDefault="005C0200" w:rsidP="00292330">
      <w:pPr>
        <w:spacing w:after="120" w:line="360" w:lineRule="auto"/>
        <w:ind w:left="425"/>
        <w:rPr>
          <w:rFonts w:cs="Arial"/>
        </w:rPr>
      </w:pPr>
      <w:r>
        <w:rPr>
          <w:rFonts w:cs="Arial"/>
        </w:rPr>
        <w:t>V</w:t>
      </w:r>
      <w:r>
        <w:rPr>
          <w:rFonts w:cs="Arial"/>
          <w:vertAlign w:val="subscript"/>
        </w:rPr>
        <w:t>p</w:t>
      </w:r>
      <w:r>
        <w:rPr>
          <w:rFonts w:cs="Arial"/>
        </w:rPr>
        <w:t xml:space="preserve"> = velocidad de partícula (igual a la del gas), cm/s</w:t>
      </w:r>
    </w:p>
    <w:p w:rsidR="005C0200" w:rsidRDefault="005C0200" w:rsidP="00292330">
      <w:pPr>
        <w:spacing w:after="120" w:line="360" w:lineRule="auto"/>
        <w:ind w:left="425"/>
        <w:rPr>
          <w:rFonts w:cs="Arial"/>
        </w:rPr>
      </w:pPr>
      <w:r>
        <w:rPr>
          <w:rFonts w:cs="Arial"/>
        </w:rPr>
        <w:t>d</w:t>
      </w:r>
      <w:r>
        <w:rPr>
          <w:rFonts w:cs="Arial"/>
          <w:vertAlign w:val="subscript"/>
        </w:rPr>
        <w:t>d</w:t>
      </w:r>
      <w:r>
        <w:rPr>
          <w:rFonts w:cs="Arial"/>
        </w:rPr>
        <w:t xml:space="preserve"> = diámetro de las gotas, cm</w:t>
      </w:r>
    </w:p>
    <w:p w:rsidR="005C0200" w:rsidRDefault="005C0200" w:rsidP="00292330">
      <w:pPr>
        <w:spacing w:after="120" w:line="360" w:lineRule="auto"/>
        <w:ind w:left="425"/>
        <w:rPr>
          <w:rFonts w:cs="Arial"/>
        </w:rPr>
      </w:pPr>
      <w:r>
        <w:rPr>
          <w:rFonts w:cs="Arial"/>
        </w:rPr>
        <w:t>μ</w:t>
      </w:r>
      <w:r>
        <w:rPr>
          <w:rFonts w:cs="Arial"/>
          <w:vertAlign w:val="subscript"/>
        </w:rPr>
        <w:t>g</w:t>
      </w:r>
      <w:r>
        <w:rPr>
          <w:rFonts w:cs="Arial"/>
        </w:rPr>
        <w:t xml:space="preserve"> = viscosidad del gas, Poise</w:t>
      </w:r>
    </w:p>
    <w:p w:rsidR="005C0200" w:rsidRDefault="005C0200" w:rsidP="00292330">
      <w:pPr>
        <w:spacing w:line="360" w:lineRule="auto"/>
        <w:ind w:left="425"/>
        <w:rPr>
          <w:rFonts w:cs="Arial"/>
        </w:rPr>
      </w:pPr>
      <w:r>
        <w:rPr>
          <w:rFonts w:cs="Arial"/>
        </w:rPr>
        <w:t>d</w:t>
      </w:r>
      <w:r>
        <w:rPr>
          <w:rFonts w:cs="Arial"/>
          <w:vertAlign w:val="subscript"/>
        </w:rPr>
        <w:t>a</w:t>
      </w:r>
      <w:r>
        <w:rPr>
          <w:rFonts w:cs="Arial"/>
        </w:rPr>
        <w:t xml:space="preserve"> = diámetro aerodinámico de partícula, cm</w:t>
      </w:r>
      <w:r w:rsidR="004F7FBD">
        <w:rPr>
          <w:rFonts w:cs="Arial"/>
        </w:rPr>
        <w:t>.</w:t>
      </w:r>
    </w:p>
    <w:p w:rsidR="005C0200" w:rsidRPr="00B529DC" w:rsidRDefault="005C0200" w:rsidP="00292330">
      <w:pPr>
        <w:pStyle w:val="Sangra3detindependiente"/>
        <w:spacing w:line="480" w:lineRule="auto"/>
        <w:ind w:left="425"/>
        <w:jc w:val="both"/>
        <w:rPr>
          <w:rFonts w:ascii="Arial" w:hAnsi="Arial" w:cs="Arial"/>
          <w:sz w:val="24"/>
        </w:rPr>
      </w:pPr>
      <w:r w:rsidRPr="00B529DC">
        <w:rPr>
          <w:rFonts w:ascii="Arial" w:hAnsi="Arial" w:cs="Arial"/>
          <w:sz w:val="24"/>
        </w:rPr>
        <w:t>El factor K</w:t>
      </w:r>
      <w:r w:rsidRPr="00B529DC">
        <w:rPr>
          <w:rFonts w:ascii="Arial" w:hAnsi="Arial" w:cs="Arial"/>
          <w:sz w:val="24"/>
          <w:vertAlign w:val="subscript"/>
        </w:rPr>
        <w:t>c</w:t>
      </w:r>
      <w:r w:rsidRPr="00B529DC">
        <w:rPr>
          <w:rFonts w:ascii="Arial" w:hAnsi="Arial" w:cs="Arial"/>
          <w:sz w:val="24"/>
        </w:rPr>
        <w:t>, se utiliza para incluir los efectos de deslizamiento en partículas muy pequeñas, de tamaño cercano a la trayectoria media libre de las partículas del gas.  Esto se da comúnmente en partículas menores a 5 μm.</w:t>
      </w:r>
    </w:p>
    <w:p w:rsidR="005C0200" w:rsidRDefault="002A3270" w:rsidP="000E5C61">
      <w:pPr>
        <w:spacing w:line="480" w:lineRule="auto"/>
        <w:ind w:left="709"/>
        <w:jc w:val="both"/>
        <w:rPr>
          <w:rFonts w:cs="Arial"/>
          <w:b/>
          <w:bCs/>
          <w:i/>
          <w:iCs/>
        </w:rPr>
      </w:pPr>
      <w:r w:rsidRPr="002A3270">
        <w:rPr>
          <w:rFonts w:cs="Arial"/>
          <w:position w:val="-30"/>
        </w:rPr>
        <w:object w:dxaOrig="3800" w:dyaOrig="720">
          <v:shape id="_x0000_i1060" type="#_x0000_t75" style="width:189.5pt;height:37.35pt" o:ole="">
            <v:imagedata r:id="rId124" o:title=""/>
          </v:shape>
          <o:OLEObject Type="Embed" ProgID="Equation.3" ShapeID="_x0000_i1060" DrawAspect="Content" ObjectID="_1403373931" r:id="rId125"/>
        </w:object>
      </w:r>
      <w:r w:rsidR="00B3152F">
        <w:rPr>
          <w:rFonts w:cs="Arial"/>
          <w:position w:val="-30"/>
        </w:rPr>
        <w:t xml:space="preserve">     </w:t>
      </w:r>
      <w:r w:rsidR="005C0200">
        <w:rPr>
          <w:rFonts w:cs="Arial"/>
          <w:b/>
          <w:bCs/>
          <w:i/>
          <w:iCs/>
        </w:rPr>
        <w:sym w:font="Wingdings" w:char="F0E0"/>
      </w:r>
      <w:r w:rsidR="005C0200">
        <w:rPr>
          <w:rFonts w:cs="Arial"/>
          <w:b/>
          <w:bCs/>
          <w:i/>
          <w:iCs/>
        </w:rPr>
        <w:t xml:space="preserve"> K</w:t>
      </w:r>
      <w:r w:rsidR="005C0200">
        <w:rPr>
          <w:rFonts w:cs="Arial"/>
          <w:b/>
          <w:bCs/>
          <w:i/>
          <w:iCs/>
          <w:vertAlign w:val="subscript"/>
        </w:rPr>
        <w:t>p</w:t>
      </w:r>
      <w:r w:rsidR="005C0200">
        <w:rPr>
          <w:rFonts w:cs="Arial"/>
          <w:b/>
          <w:bCs/>
          <w:i/>
          <w:iCs/>
        </w:rPr>
        <w:t xml:space="preserve"> = </w:t>
      </w:r>
      <w:r>
        <w:rPr>
          <w:rFonts w:cs="Arial"/>
          <w:b/>
          <w:bCs/>
          <w:i/>
          <w:iCs/>
        </w:rPr>
        <w:t>5382.56</w:t>
      </w:r>
    </w:p>
    <w:p w:rsidR="00C71467" w:rsidRDefault="00C71467" w:rsidP="000E5C61">
      <w:pPr>
        <w:spacing w:line="480" w:lineRule="auto"/>
        <w:ind w:left="709"/>
        <w:jc w:val="both"/>
        <w:rPr>
          <w:rFonts w:cs="Arial"/>
          <w:b/>
          <w:bCs/>
          <w:i/>
          <w:iCs/>
        </w:rPr>
      </w:pPr>
    </w:p>
    <w:p w:rsidR="002A3270" w:rsidRDefault="002A3270" w:rsidP="00292330">
      <w:pPr>
        <w:pStyle w:val="Ttulo5"/>
        <w:numPr>
          <w:ilvl w:val="0"/>
          <w:numId w:val="0"/>
        </w:numPr>
        <w:spacing w:line="480" w:lineRule="auto"/>
        <w:ind w:left="426"/>
        <w:rPr>
          <w:rFonts w:ascii="Arial" w:hAnsi="Arial" w:cs="Arial"/>
          <w:b/>
          <w:color w:val="auto"/>
        </w:rPr>
      </w:pPr>
      <w:r w:rsidRPr="00587BF4">
        <w:rPr>
          <w:rFonts w:ascii="Arial" w:hAnsi="Arial" w:cs="Arial"/>
          <w:b/>
          <w:color w:val="auto"/>
        </w:rPr>
        <w:lastRenderedPageBreak/>
        <w:t>Penetración</w:t>
      </w:r>
    </w:p>
    <w:p w:rsidR="004F2D49" w:rsidRDefault="004F2D49" w:rsidP="004F2D49">
      <w:pPr>
        <w:spacing w:line="480" w:lineRule="auto"/>
        <w:ind w:left="426"/>
        <w:jc w:val="both"/>
        <w:rPr>
          <w:rFonts w:cs="Arial"/>
        </w:rPr>
      </w:pPr>
      <w:r>
        <w:rPr>
          <w:rFonts w:cs="Arial"/>
        </w:rPr>
        <w:t>La penetración Pt se define como la fracción de partículas de un diámetro específico que no son capturadas y que por lo tanto logran atravesar el equipo de remoción;  se relaciona con la eficiencia de remoción por medio de</w:t>
      </w:r>
    </w:p>
    <w:p w:rsidR="004F2D49" w:rsidRPr="004F2D49" w:rsidRDefault="004F2D49" w:rsidP="004F2D49">
      <w:pPr>
        <w:spacing w:line="480" w:lineRule="auto"/>
        <w:ind w:left="3261"/>
        <w:jc w:val="center"/>
        <w:rPr>
          <w:rFonts w:cs="Arial"/>
        </w:rPr>
      </w:pPr>
      <w:r>
        <w:rPr>
          <w:rFonts w:cs="Arial"/>
          <w:b/>
          <w:bCs/>
          <w:i/>
          <w:iCs/>
        </w:rPr>
        <w:t xml:space="preserve">Pt = 1 – </w:t>
      </w:r>
      <w:r w:rsidRPr="005677D8">
        <w:rPr>
          <w:rFonts w:cs="Arial"/>
          <w:b/>
          <w:bCs/>
          <w:i/>
          <w:iCs/>
        </w:rPr>
        <w:t>η</w:t>
      </w:r>
      <w:r w:rsidRPr="005677D8">
        <w:rPr>
          <w:rFonts w:cs="Arial"/>
          <w:b/>
          <w:bCs/>
        </w:rPr>
        <w:t xml:space="preserve">                             </w:t>
      </w:r>
      <w:r w:rsidRPr="005677D8">
        <w:rPr>
          <w:rFonts w:eastAsiaTheme="minorEastAsia" w:cs="Arial"/>
          <w:b/>
        </w:rPr>
        <w:t>(2.</w:t>
      </w:r>
      <w:r>
        <w:rPr>
          <w:rFonts w:eastAsiaTheme="minorEastAsia" w:cs="Arial"/>
          <w:b/>
        </w:rPr>
        <w:t>30</w:t>
      </w:r>
      <w:r w:rsidRPr="005677D8">
        <w:rPr>
          <w:rFonts w:eastAsiaTheme="minorEastAsia" w:cs="Arial"/>
          <w:b/>
        </w:rPr>
        <w:t>)</w:t>
      </w:r>
      <w:r w:rsidRPr="00A179E8">
        <w:rPr>
          <w:rFonts w:eastAsiaTheme="minorEastAsia" w:cs="Arial"/>
        </w:rPr>
        <w:t xml:space="preserve"> </w:t>
      </w:r>
      <w:r>
        <w:rPr>
          <w:rFonts w:eastAsiaTheme="minorEastAsia" w:cs="Arial"/>
        </w:rPr>
        <w:t xml:space="preserve">    </w:t>
      </w:r>
    </w:p>
    <w:p w:rsidR="002A3270" w:rsidRDefault="002A3270" w:rsidP="00292330">
      <w:pPr>
        <w:spacing w:line="480" w:lineRule="auto"/>
        <w:ind w:left="426"/>
        <w:jc w:val="both"/>
        <w:rPr>
          <w:rFonts w:cs="Arial"/>
        </w:rPr>
      </w:pPr>
      <w:r>
        <w:rPr>
          <w:rFonts w:cs="Arial"/>
        </w:rPr>
        <w:t>Aunque se han desarrollado varias ecuaciones para predecir la penetración y por lo tanto la eficiencia de colección en un lavador de partículas tipo Venturi, una de las más completas es la que desarrolló Calvert (1972), para la cual tomó en cuenta aspectos tales como el tamaño de las gotas, el parámetro de impacto, la concentración de las gotas a través de la garganta del Venturi, y el cambio continuo de velocidad entre las partículas y las gotas.</w:t>
      </w:r>
    </w:p>
    <w:p w:rsidR="002A3270" w:rsidRDefault="002A3270" w:rsidP="00292330">
      <w:pPr>
        <w:spacing w:line="480" w:lineRule="auto"/>
        <w:ind w:left="426"/>
        <w:jc w:val="both"/>
        <w:rPr>
          <w:rFonts w:cs="Arial"/>
        </w:rPr>
      </w:pPr>
      <w:r>
        <w:rPr>
          <w:rFonts w:cs="Arial"/>
        </w:rPr>
        <w:t>Por lo tanto, la penetración para un diámetro de partícula dado se calcula por medio de</w:t>
      </w:r>
    </w:p>
    <w:p w:rsidR="00287E42" w:rsidRPr="00F85F11" w:rsidRDefault="00876308" w:rsidP="00287E42">
      <w:pPr>
        <w:spacing w:line="480" w:lineRule="auto"/>
        <w:ind w:left="426"/>
        <w:jc w:val="center"/>
        <w:rPr>
          <w:rFonts w:cs="Arial"/>
        </w:rPr>
      </w:pPr>
      <w:r w:rsidRPr="00644CFD">
        <w:rPr>
          <w:rFonts w:cs="Arial"/>
          <w:position w:val="-36"/>
        </w:rPr>
        <w:object w:dxaOrig="7479" w:dyaOrig="840">
          <v:shape id="_x0000_i1061" type="#_x0000_t75" style="width:330.8pt;height:42.1pt" o:ole="">
            <v:imagedata r:id="rId126" o:title=""/>
          </v:shape>
          <o:OLEObject Type="Embed" ProgID="Equation.3" ShapeID="_x0000_i1061" DrawAspect="Content" ObjectID="_1403373932" r:id="rId127"/>
        </w:object>
      </w:r>
      <w:r w:rsidR="002A3270">
        <w:rPr>
          <w:rFonts w:cs="Arial"/>
        </w:rPr>
        <w:t xml:space="preserve"> </w:t>
      </w:r>
      <w:r w:rsidR="00287E42" w:rsidRPr="005677D8">
        <w:rPr>
          <w:rFonts w:eastAsiaTheme="minorEastAsia" w:cs="Arial"/>
          <w:b/>
        </w:rPr>
        <w:t>(</w:t>
      </w:r>
      <w:r w:rsidR="00E03130">
        <w:rPr>
          <w:rFonts w:eastAsiaTheme="minorEastAsia" w:cs="Arial"/>
          <w:b/>
        </w:rPr>
        <w:t>2.31</w:t>
      </w:r>
      <w:r w:rsidR="00287E42" w:rsidRPr="005677D8">
        <w:rPr>
          <w:rFonts w:eastAsiaTheme="minorEastAsia" w:cs="Arial"/>
          <w:b/>
        </w:rPr>
        <w:t>)</w:t>
      </w:r>
      <w:r w:rsidR="00287E42" w:rsidRPr="00A179E8">
        <w:rPr>
          <w:rFonts w:eastAsiaTheme="minorEastAsia" w:cs="Arial"/>
        </w:rPr>
        <w:t xml:space="preserve"> </w:t>
      </w:r>
      <w:r w:rsidR="00287E42">
        <w:rPr>
          <w:rFonts w:eastAsiaTheme="minorEastAsia" w:cs="Arial"/>
        </w:rPr>
        <w:t xml:space="preserve">    </w:t>
      </w:r>
    </w:p>
    <w:p w:rsidR="002A3270" w:rsidRDefault="002A3270" w:rsidP="004F2D49">
      <w:pPr>
        <w:spacing w:line="480" w:lineRule="auto"/>
        <w:ind w:left="426"/>
        <w:rPr>
          <w:rFonts w:cs="Arial"/>
        </w:rPr>
      </w:pPr>
      <w:r>
        <w:rPr>
          <w:rFonts w:cs="Arial"/>
        </w:rPr>
        <w:t>K</w:t>
      </w:r>
      <w:r>
        <w:rPr>
          <w:rFonts w:cs="Arial"/>
          <w:vertAlign w:val="subscript"/>
        </w:rPr>
        <w:t xml:space="preserve">p </w:t>
      </w:r>
      <w:r>
        <w:rPr>
          <w:rFonts w:cs="Arial"/>
        </w:rPr>
        <w:t>= parámetro de impacto calculado con la ecuación para la</w:t>
      </w:r>
      <w:r w:rsidR="004F2D49">
        <w:rPr>
          <w:rFonts w:cs="Arial"/>
        </w:rPr>
        <w:t xml:space="preserve"> </w:t>
      </w:r>
      <w:r>
        <w:rPr>
          <w:rFonts w:cs="Arial"/>
        </w:rPr>
        <w:t>velocidad del gas a la entrada de la garganta</w:t>
      </w:r>
    </w:p>
    <w:p w:rsidR="002A3270" w:rsidRDefault="002A3270" w:rsidP="00292330">
      <w:pPr>
        <w:spacing w:line="480" w:lineRule="auto"/>
        <w:ind w:left="426"/>
        <w:rPr>
          <w:rFonts w:cs="Arial"/>
        </w:rPr>
      </w:pPr>
      <w:r>
        <w:rPr>
          <w:rFonts w:cs="Arial"/>
        </w:rPr>
        <w:t>f’ = factor empírico</w:t>
      </w:r>
    </w:p>
    <w:p w:rsidR="002A3270" w:rsidRDefault="004F2D49" w:rsidP="00292330">
      <w:pPr>
        <w:spacing w:line="480" w:lineRule="auto"/>
        <w:ind w:left="426"/>
        <w:jc w:val="both"/>
        <w:rPr>
          <w:rFonts w:cs="Arial"/>
        </w:rPr>
      </w:pPr>
      <w:r>
        <w:rPr>
          <w:rFonts w:cs="Arial"/>
        </w:rPr>
        <w:lastRenderedPageBreak/>
        <w:t>Los</w:t>
      </w:r>
      <w:r w:rsidR="002A3270">
        <w:rPr>
          <w:rFonts w:cs="Arial"/>
        </w:rPr>
        <w:t xml:space="preserve"> demás parámetros y sus unidades, son los mismos de las ecuaciones anteriores; el diámetro de Sauter d</w:t>
      </w:r>
      <w:r w:rsidR="002A3270">
        <w:rPr>
          <w:rFonts w:cs="Arial"/>
          <w:vertAlign w:val="subscript"/>
        </w:rPr>
        <w:t xml:space="preserve">d </w:t>
      </w:r>
      <w:r w:rsidR="002A3270">
        <w:rPr>
          <w:rFonts w:cs="Arial"/>
        </w:rPr>
        <w:t>debe estar en cm. El factor f’ se puede tomar como 0.25 para partículas hidrofóbicas y 0.50 para partículas hidrofílicas.</w:t>
      </w:r>
    </w:p>
    <w:p w:rsidR="002A3270" w:rsidRDefault="002A3270" w:rsidP="00292330">
      <w:pPr>
        <w:spacing w:line="480" w:lineRule="auto"/>
        <w:ind w:left="426"/>
        <w:jc w:val="both"/>
        <w:rPr>
          <w:rFonts w:cs="Arial"/>
        </w:rPr>
      </w:pPr>
      <w:r>
        <w:rPr>
          <w:rFonts w:cs="Arial"/>
        </w:rPr>
        <w:t>Sin embargo, a partir de datos experimentales, Hesketh encontró que un lavador Venturi es esencialmente 100% eficiente para partículas mayores a 5 μm, y que la penetración para partículas menores a ese valor, se relacionaba con la caída de presión (en in H</w:t>
      </w:r>
      <w:r>
        <w:rPr>
          <w:rFonts w:cs="Arial"/>
          <w:vertAlign w:val="subscript"/>
        </w:rPr>
        <w:t>2</w:t>
      </w:r>
      <w:r>
        <w:rPr>
          <w:rFonts w:cs="Arial"/>
        </w:rPr>
        <w:t>O) a través del dispositivo por medio de la siguiente relación</w:t>
      </w:r>
    </w:p>
    <w:p w:rsidR="00287E42" w:rsidRPr="00F85F11" w:rsidRDefault="002A3270" w:rsidP="00287E42">
      <w:pPr>
        <w:spacing w:line="480" w:lineRule="auto"/>
        <w:ind w:left="2835"/>
        <w:jc w:val="center"/>
        <w:rPr>
          <w:rFonts w:cs="Arial"/>
        </w:rPr>
      </w:pPr>
      <w:r>
        <w:rPr>
          <w:rFonts w:cs="Arial"/>
          <w:b/>
          <w:bCs/>
          <w:i/>
          <w:iCs/>
        </w:rPr>
        <w:t>P</w:t>
      </w:r>
      <w:r>
        <w:rPr>
          <w:rFonts w:cs="Arial"/>
          <w:b/>
          <w:bCs/>
          <w:i/>
          <w:iCs/>
          <w:vertAlign w:val="subscript"/>
        </w:rPr>
        <w:t>t</w:t>
      </w:r>
      <w:r>
        <w:rPr>
          <w:rFonts w:cs="Arial"/>
          <w:b/>
          <w:bCs/>
          <w:i/>
          <w:iCs/>
        </w:rPr>
        <w:t xml:space="preserve"> = 3.47·( ΔP ) </w:t>
      </w:r>
      <w:r>
        <w:rPr>
          <w:rFonts w:cs="Arial"/>
          <w:b/>
          <w:bCs/>
          <w:i/>
          <w:iCs/>
          <w:vertAlign w:val="superscript"/>
        </w:rPr>
        <w:t>–1.</w:t>
      </w:r>
      <w:r w:rsidRPr="005677D8">
        <w:rPr>
          <w:rFonts w:cs="Arial"/>
          <w:b/>
          <w:bCs/>
          <w:i/>
          <w:iCs/>
          <w:vertAlign w:val="superscript"/>
        </w:rPr>
        <w:t>43</w:t>
      </w:r>
      <w:r w:rsidR="00BC694C" w:rsidRPr="005677D8">
        <w:rPr>
          <w:rFonts w:cs="Arial"/>
          <w:b/>
          <w:bCs/>
        </w:rPr>
        <w:t xml:space="preserve"> </w:t>
      </w:r>
      <w:r w:rsidR="00287E42" w:rsidRPr="005677D8">
        <w:rPr>
          <w:rFonts w:cs="Arial"/>
          <w:b/>
          <w:bCs/>
        </w:rPr>
        <w:t xml:space="preserve">                          </w:t>
      </w:r>
      <w:r w:rsidR="00287E42" w:rsidRPr="005677D8">
        <w:rPr>
          <w:rFonts w:eastAsiaTheme="minorEastAsia" w:cs="Arial"/>
          <w:b/>
        </w:rPr>
        <w:t>(</w:t>
      </w:r>
      <w:r w:rsidR="00E03130">
        <w:rPr>
          <w:rFonts w:eastAsiaTheme="minorEastAsia" w:cs="Arial"/>
          <w:b/>
        </w:rPr>
        <w:t>2.32</w:t>
      </w:r>
      <w:r w:rsidR="00287E42" w:rsidRPr="005677D8">
        <w:rPr>
          <w:rFonts w:eastAsiaTheme="minorEastAsia" w:cs="Arial"/>
          <w:b/>
        </w:rPr>
        <w:t>)</w:t>
      </w:r>
      <w:r w:rsidR="00287E42" w:rsidRPr="00A179E8">
        <w:rPr>
          <w:rFonts w:eastAsiaTheme="minorEastAsia" w:cs="Arial"/>
        </w:rPr>
        <w:t xml:space="preserve"> </w:t>
      </w:r>
      <w:r w:rsidR="00287E42">
        <w:rPr>
          <w:rFonts w:eastAsiaTheme="minorEastAsia" w:cs="Arial"/>
        </w:rPr>
        <w:t xml:space="preserve">    </w:t>
      </w:r>
    </w:p>
    <w:p w:rsidR="002A3270" w:rsidRDefault="002A3270" w:rsidP="00292330">
      <w:pPr>
        <w:spacing w:line="480" w:lineRule="auto"/>
        <w:ind w:left="426"/>
        <w:jc w:val="both"/>
        <w:rPr>
          <w:rFonts w:cs="Arial"/>
        </w:rPr>
      </w:pPr>
      <w:r>
        <w:rPr>
          <w:rFonts w:cs="Arial"/>
        </w:rPr>
        <w:t>Debido a que la ecuación está en función de K</w:t>
      </w:r>
      <w:r>
        <w:rPr>
          <w:rFonts w:cs="Arial"/>
          <w:vertAlign w:val="subscript"/>
        </w:rPr>
        <w:t>p</w:t>
      </w:r>
      <w:r>
        <w:rPr>
          <w:rFonts w:cs="Arial"/>
        </w:rPr>
        <w:t xml:space="preserve">, que es característico del mecanismo de impacto inercial, </w:t>
      </w:r>
      <w:r w:rsidR="004F7FBD">
        <w:rPr>
          <w:rFonts w:cs="Arial"/>
        </w:rPr>
        <w:t>se</w:t>
      </w:r>
      <w:r>
        <w:rPr>
          <w:rFonts w:cs="Arial"/>
        </w:rPr>
        <w:t xml:space="preserve"> considera conveniente hacer uso de la ecuación para partículas menores a 5 μm, por lo cual la penetración se determinará por medio de las dos ecuaciones anteriores de acuerdo al diámetro aerodinámico que se analice.</w:t>
      </w:r>
    </w:p>
    <w:p w:rsidR="005C0200" w:rsidRDefault="005C0200" w:rsidP="00292330">
      <w:pPr>
        <w:spacing w:line="480" w:lineRule="auto"/>
        <w:ind w:left="426"/>
        <w:jc w:val="both"/>
        <w:rPr>
          <w:rFonts w:cs="Arial"/>
        </w:rPr>
      </w:pPr>
      <w:r>
        <w:rPr>
          <w:rFonts w:cs="Arial"/>
        </w:rPr>
        <w:t>En</w:t>
      </w:r>
      <w:r w:rsidR="00BC694C">
        <w:rPr>
          <w:rFonts w:cs="Arial"/>
        </w:rPr>
        <w:t xml:space="preserve">tonces a partir de la ecuación </w:t>
      </w:r>
      <w:r>
        <w:rPr>
          <w:rFonts w:cs="Arial"/>
        </w:rPr>
        <w:t>y tomando el factor f’ = 0.5, la penetración para el diámetro de partícula en cuestión resulta</w:t>
      </w:r>
    </w:p>
    <w:p w:rsidR="00746BB8" w:rsidRDefault="006D78AD" w:rsidP="000E5C61">
      <w:pPr>
        <w:spacing w:line="480" w:lineRule="auto"/>
        <w:ind w:left="709"/>
        <w:jc w:val="both"/>
        <w:rPr>
          <w:rFonts w:cs="Arial"/>
        </w:rPr>
      </w:pPr>
      <w:r w:rsidRPr="00644CFD">
        <w:rPr>
          <w:rFonts w:cs="Arial"/>
          <w:position w:val="-36"/>
        </w:rPr>
        <w:object w:dxaOrig="7479" w:dyaOrig="840">
          <v:shape id="_x0000_i1062" type="#_x0000_t75" style="width:351.85pt;height:42.1pt" o:ole="">
            <v:imagedata r:id="rId126" o:title=""/>
          </v:shape>
          <o:OLEObject Type="Embed" ProgID="Equation.3" ShapeID="_x0000_i1062" DrawAspect="Content" ObjectID="_1403373933" r:id="rId128"/>
        </w:object>
      </w:r>
    </w:p>
    <w:p w:rsidR="00876308" w:rsidRDefault="006D78AD" w:rsidP="000E5C61">
      <w:pPr>
        <w:spacing w:line="480" w:lineRule="auto"/>
        <w:ind w:left="709"/>
        <w:jc w:val="both"/>
        <w:rPr>
          <w:rFonts w:cs="Arial"/>
          <w:b/>
          <w:bCs/>
          <w:i/>
          <w:iCs/>
        </w:rPr>
      </w:pPr>
      <w:r w:rsidRPr="00840027">
        <w:rPr>
          <w:rFonts w:cs="Arial"/>
          <w:position w:val="-84"/>
        </w:rPr>
        <w:object w:dxaOrig="6900" w:dyaOrig="1840">
          <v:shape id="_x0000_i1063" type="#_x0000_t75" style="width:336.9pt;height:75.4pt" o:ole="">
            <v:imagedata r:id="rId129" o:title=""/>
          </v:shape>
          <o:OLEObject Type="Embed" ProgID="Equation.3" ShapeID="_x0000_i1063" DrawAspect="Content" ObjectID="_1403373934" r:id="rId130"/>
        </w:object>
      </w:r>
    </w:p>
    <w:p w:rsidR="005C0200" w:rsidRDefault="005C0200" w:rsidP="00B3152F">
      <w:pPr>
        <w:spacing w:line="480" w:lineRule="auto"/>
        <w:ind w:left="709"/>
        <w:jc w:val="both"/>
        <w:rPr>
          <w:rFonts w:cs="Arial"/>
          <w:b/>
          <w:bCs/>
          <w:i/>
          <w:iCs/>
        </w:rPr>
      </w:pPr>
      <w:r>
        <w:rPr>
          <w:rFonts w:cs="Arial"/>
          <w:b/>
          <w:bCs/>
          <w:i/>
          <w:iCs/>
        </w:rPr>
        <w:sym w:font="Wingdings" w:char="F0E0"/>
      </w:r>
      <w:r>
        <w:rPr>
          <w:rFonts w:cs="Arial"/>
          <w:b/>
          <w:bCs/>
          <w:i/>
          <w:iCs/>
        </w:rPr>
        <w:t xml:space="preserve"> Pt = 0.0</w:t>
      </w:r>
      <w:r w:rsidR="006004C4">
        <w:rPr>
          <w:rFonts w:cs="Arial"/>
          <w:b/>
          <w:bCs/>
          <w:i/>
          <w:iCs/>
        </w:rPr>
        <w:t>0009805</w:t>
      </w:r>
      <w:r w:rsidR="00B3152F">
        <w:rPr>
          <w:rFonts w:cs="Arial"/>
          <w:b/>
          <w:bCs/>
          <w:i/>
          <w:iCs/>
        </w:rPr>
        <w:t xml:space="preserve">   </w:t>
      </w:r>
      <w:r>
        <w:rPr>
          <w:rFonts w:cs="Arial"/>
          <w:b/>
          <w:bCs/>
          <w:i/>
          <w:iCs/>
        </w:rPr>
        <w:sym w:font="Wingdings" w:char="F0E0"/>
      </w:r>
      <w:r>
        <w:rPr>
          <w:rFonts w:cs="Arial"/>
          <w:b/>
          <w:bCs/>
          <w:i/>
          <w:iCs/>
        </w:rPr>
        <w:t xml:space="preserve"> η = 1 - Pt = 1 – 0.</w:t>
      </w:r>
      <w:r w:rsidR="006004C4">
        <w:rPr>
          <w:rFonts w:cs="Arial"/>
          <w:b/>
          <w:bCs/>
          <w:i/>
          <w:iCs/>
        </w:rPr>
        <w:t>00009805</w:t>
      </w:r>
      <w:r>
        <w:rPr>
          <w:rFonts w:cs="Arial"/>
          <w:b/>
          <w:bCs/>
          <w:i/>
          <w:iCs/>
        </w:rPr>
        <w:t xml:space="preserve"> = 0.9</w:t>
      </w:r>
      <w:r w:rsidR="006004C4">
        <w:rPr>
          <w:rFonts w:cs="Arial"/>
          <w:b/>
          <w:bCs/>
          <w:i/>
          <w:iCs/>
        </w:rPr>
        <w:t>9</w:t>
      </w:r>
    </w:p>
    <w:p w:rsidR="005C0200" w:rsidRDefault="006D78AD" w:rsidP="00292330">
      <w:pPr>
        <w:spacing w:line="480" w:lineRule="auto"/>
        <w:ind w:left="426"/>
        <w:jc w:val="both"/>
        <w:rPr>
          <w:rFonts w:cs="Arial"/>
        </w:rPr>
      </w:pPr>
      <w:r>
        <w:rPr>
          <w:rFonts w:cs="Arial"/>
        </w:rPr>
        <w:t>L</w:t>
      </w:r>
      <w:r w:rsidR="005C0200">
        <w:rPr>
          <w:rFonts w:cs="Arial"/>
        </w:rPr>
        <w:t>a eficiencia fraccional se calcula como</w:t>
      </w:r>
    </w:p>
    <w:p w:rsidR="005C0200" w:rsidRDefault="005C0200" w:rsidP="000E5C61">
      <w:pPr>
        <w:spacing w:line="480" w:lineRule="auto"/>
        <w:ind w:left="709"/>
        <w:jc w:val="both"/>
        <w:rPr>
          <w:rFonts w:cs="Arial"/>
          <w:b/>
          <w:bCs/>
          <w:i/>
          <w:iCs/>
        </w:rPr>
      </w:pPr>
      <w:r>
        <w:rPr>
          <w:rFonts w:cs="Arial"/>
        </w:rPr>
        <w:t>η</w:t>
      </w:r>
      <w:r>
        <w:rPr>
          <w:rFonts w:cs="Arial"/>
          <w:vertAlign w:val="subscript"/>
        </w:rPr>
        <w:t>fraccional</w:t>
      </w:r>
      <w:r w:rsidR="006004C4">
        <w:rPr>
          <w:rFonts w:cs="Arial"/>
        </w:rPr>
        <w:t xml:space="preserve"> = ηj · mj = 0.99</w:t>
      </w:r>
      <w:r>
        <w:rPr>
          <w:rFonts w:cs="Arial"/>
        </w:rPr>
        <w:t xml:space="preserve"> · 35% = 3</w:t>
      </w:r>
      <w:r w:rsidR="006004C4">
        <w:rPr>
          <w:rFonts w:cs="Arial"/>
        </w:rPr>
        <w:t>4.65</w:t>
      </w:r>
      <w:r>
        <w:rPr>
          <w:rFonts w:cs="Arial"/>
        </w:rPr>
        <w:t>%</w:t>
      </w:r>
      <w:r>
        <w:rPr>
          <w:rFonts w:cs="Arial"/>
          <w:b/>
          <w:bCs/>
          <w:i/>
          <w:iCs/>
        </w:rPr>
        <w:sym w:font="Wingdings" w:char="F0E0"/>
      </w:r>
      <w:r>
        <w:rPr>
          <w:rFonts w:cs="Arial"/>
          <w:b/>
          <w:bCs/>
          <w:i/>
          <w:iCs/>
        </w:rPr>
        <w:t xml:space="preserve"> η</w:t>
      </w:r>
      <w:r>
        <w:rPr>
          <w:rFonts w:cs="Arial"/>
          <w:b/>
          <w:bCs/>
          <w:i/>
          <w:iCs/>
          <w:vertAlign w:val="subscript"/>
        </w:rPr>
        <w:t>fraccional</w:t>
      </w:r>
    </w:p>
    <w:p w:rsidR="005C0200" w:rsidRDefault="005C0200" w:rsidP="00292330">
      <w:pPr>
        <w:spacing w:line="480" w:lineRule="auto"/>
        <w:ind w:left="426"/>
        <w:jc w:val="both"/>
        <w:rPr>
          <w:rFonts w:cs="Arial"/>
        </w:rPr>
      </w:pPr>
      <w:r>
        <w:rPr>
          <w:rFonts w:cs="Arial"/>
        </w:rPr>
        <w:t xml:space="preserve">De manera similar se procede con los rangos de tamaño de partícula restantes, con la diferencia de que para partículas menores a 5 μm se utilizará la ecuación </w:t>
      </w:r>
      <w:r w:rsidR="009F4886">
        <w:rPr>
          <w:rFonts w:cs="Arial"/>
        </w:rPr>
        <w:t>2.</w:t>
      </w:r>
      <w:r w:rsidR="004F2D49">
        <w:rPr>
          <w:rFonts w:cs="Arial"/>
        </w:rPr>
        <w:t>3</w:t>
      </w:r>
      <w:r w:rsidR="009F4886">
        <w:rPr>
          <w:rFonts w:cs="Arial"/>
        </w:rPr>
        <w:t>2</w:t>
      </w:r>
      <w:r>
        <w:rPr>
          <w:rFonts w:cs="Arial"/>
        </w:rPr>
        <w:t xml:space="preserve"> para el cálculo de la penetración; en ese rango no se requiere calcular el parámetro de impacto K</w:t>
      </w:r>
      <w:r>
        <w:rPr>
          <w:rFonts w:cs="Arial"/>
          <w:vertAlign w:val="subscript"/>
        </w:rPr>
        <w:t>p</w:t>
      </w:r>
      <w:r>
        <w:rPr>
          <w:rFonts w:cs="Arial"/>
        </w:rPr>
        <w:t xml:space="preserve"> pues la penetración es función de la caída de presión que para las dimensiones dadas, y su valor es </w:t>
      </w:r>
      <w:r w:rsidR="004F2D49">
        <w:rPr>
          <w:rFonts w:cs="Arial"/>
        </w:rPr>
        <w:t>21,5</w:t>
      </w:r>
      <w:r>
        <w:rPr>
          <w:rFonts w:cs="Arial"/>
        </w:rPr>
        <w:t xml:space="preserve"> in H</w:t>
      </w:r>
      <w:r>
        <w:rPr>
          <w:rFonts w:cs="Arial"/>
          <w:vertAlign w:val="subscript"/>
        </w:rPr>
        <w:t>2</w:t>
      </w:r>
      <w:r w:rsidR="000A3223">
        <w:rPr>
          <w:rFonts w:cs="Arial"/>
        </w:rPr>
        <w:t>O [13</w:t>
      </w:r>
      <w:r w:rsidR="00B3152F">
        <w:rPr>
          <w:rFonts w:cs="Arial"/>
        </w:rPr>
        <w:t>].</w:t>
      </w:r>
    </w:p>
    <w:p w:rsidR="005C0200" w:rsidRDefault="005C0200" w:rsidP="00292330">
      <w:pPr>
        <w:spacing w:line="480" w:lineRule="auto"/>
        <w:ind w:left="426"/>
        <w:jc w:val="both"/>
        <w:rPr>
          <w:rFonts w:cs="Arial"/>
        </w:rPr>
      </w:pPr>
      <w:r>
        <w:rPr>
          <w:rFonts w:cs="Arial"/>
        </w:rPr>
        <w:t>Es decir la penetración resulta para esos rangos de tamaño:</w:t>
      </w:r>
    </w:p>
    <w:p w:rsidR="005C0200" w:rsidRDefault="005C0200" w:rsidP="000E5C61">
      <w:pPr>
        <w:spacing w:line="480" w:lineRule="auto"/>
        <w:ind w:left="709"/>
        <w:jc w:val="both"/>
        <w:rPr>
          <w:rFonts w:cs="Arial"/>
        </w:rPr>
      </w:pPr>
      <w:r>
        <w:rPr>
          <w:rFonts w:cs="Arial"/>
        </w:rPr>
        <w:t>P</w:t>
      </w:r>
      <w:r>
        <w:rPr>
          <w:rFonts w:cs="Arial"/>
          <w:vertAlign w:val="subscript"/>
        </w:rPr>
        <w:t>t</w:t>
      </w:r>
      <w:r w:rsidR="004F2D49">
        <w:rPr>
          <w:rFonts w:cs="Arial"/>
        </w:rPr>
        <w:t xml:space="preserve"> = 3.47· (21,5)</w:t>
      </w:r>
      <w:r>
        <w:rPr>
          <w:rFonts w:cs="Arial"/>
        </w:rPr>
        <w:t xml:space="preserve"> </w:t>
      </w:r>
      <w:r>
        <w:rPr>
          <w:rFonts w:cs="Arial"/>
          <w:vertAlign w:val="superscript"/>
        </w:rPr>
        <w:t>–1.43</w:t>
      </w:r>
      <w:r w:rsidR="004F2D49">
        <w:rPr>
          <w:rFonts w:cs="Arial"/>
        </w:rPr>
        <w:t xml:space="preserve"> = 0, 043</w:t>
      </w:r>
      <w:r>
        <w:rPr>
          <w:rFonts w:cs="Arial"/>
        </w:rPr>
        <w:t xml:space="preserve">    </w:t>
      </w:r>
    </w:p>
    <w:p w:rsidR="004F7FBD" w:rsidRDefault="004F2D49" w:rsidP="000E5C61">
      <w:pPr>
        <w:spacing w:line="480" w:lineRule="auto"/>
        <w:ind w:left="709"/>
        <w:jc w:val="both"/>
        <w:rPr>
          <w:rFonts w:cs="Arial"/>
        </w:rPr>
      </w:pPr>
      <w:r>
        <w:rPr>
          <w:rFonts w:cs="Arial"/>
        </w:rPr>
        <w:t xml:space="preserve"> </w:t>
      </w:r>
    </w:p>
    <w:p w:rsidR="004F2D49" w:rsidRDefault="004F2D49" w:rsidP="000E5C61">
      <w:pPr>
        <w:spacing w:line="480" w:lineRule="auto"/>
        <w:ind w:left="709"/>
        <w:jc w:val="both"/>
        <w:rPr>
          <w:rFonts w:cs="Arial"/>
        </w:rPr>
      </w:pPr>
    </w:p>
    <w:p w:rsidR="004F2D49" w:rsidRDefault="004F2D49" w:rsidP="000E5C61">
      <w:pPr>
        <w:spacing w:line="480" w:lineRule="auto"/>
        <w:ind w:left="709"/>
        <w:jc w:val="both"/>
        <w:rPr>
          <w:rFonts w:cs="Arial"/>
        </w:rPr>
      </w:pPr>
    </w:p>
    <w:p w:rsidR="004F7FBD" w:rsidRDefault="004F7FBD" w:rsidP="000E5C61">
      <w:pPr>
        <w:spacing w:line="480" w:lineRule="auto"/>
        <w:ind w:left="709"/>
        <w:jc w:val="both"/>
        <w:rPr>
          <w:rFonts w:cs="Arial"/>
        </w:rPr>
      </w:pPr>
    </w:p>
    <w:p w:rsidR="004F7FBD" w:rsidRDefault="00FB25BC" w:rsidP="00FB25BC">
      <w:pPr>
        <w:pStyle w:val="Epgrafe"/>
        <w:ind w:left="709"/>
        <w:jc w:val="center"/>
        <w:rPr>
          <w:color w:val="auto"/>
          <w:sz w:val="24"/>
          <w:szCs w:val="24"/>
        </w:rPr>
      </w:pPr>
      <w:bookmarkStart w:id="59" w:name="_Toc327909611"/>
      <w:r w:rsidRPr="00FB25BC">
        <w:rPr>
          <w:color w:val="auto"/>
          <w:sz w:val="24"/>
          <w:szCs w:val="24"/>
        </w:rPr>
        <w:lastRenderedPageBreak/>
        <w:t xml:space="preserve">TABLA </w:t>
      </w:r>
      <w:r w:rsidR="004F7FBD">
        <w:rPr>
          <w:color w:val="auto"/>
          <w:sz w:val="24"/>
          <w:szCs w:val="24"/>
        </w:rPr>
        <w:t>12</w:t>
      </w:r>
    </w:p>
    <w:p w:rsidR="005C0200" w:rsidRPr="00FB25BC" w:rsidRDefault="004F7FBD" w:rsidP="004F7FBD">
      <w:pPr>
        <w:pStyle w:val="Epgrafe"/>
        <w:jc w:val="center"/>
        <w:rPr>
          <w:rFonts w:cs="Arial"/>
          <w:color w:val="auto"/>
          <w:sz w:val="24"/>
          <w:szCs w:val="24"/>
        </w:rPr>
      </w:pPr>
      <w:r>
        <w:rPr>
          <w:color w:val="auto"/>
          <w:sz w:val="24"/>
          <w:szCs w:val="24"/>
        </w:rPr>
        <w:t xml:space="preserve">     </w:t>
      </w:r>
      <w:r w:rsidR="005C0200" w:rsidRPr="00FB25BC">
        <w:rPr>
          <w:color w:val="auto"/>
          <w:sz w:val="24"/>
          <w:szCs w:val="24"/>
        </w:rPr>
        <w:t>EFICIENCIA DE REMOCIÓN DEL LAVADOR DE PARTÍCULAS</w:t>
      </w:r>
      <w:bookmarkEnd w:id="59"/>
    </w:p>
    <w:tbl>
      <w:tblPr>
        <w:tblW w:w="6622" w:type="dxa"/>
        <w:tblInd w:w="1107" w:type="dxa"/>
        <w:tblCellMar>
          <w:left w:w="70" w:type="dxa"/>
          <w:right w:w="70" w:type="dxa"/>
        </w:tblCellMar>
        <w:tblLook w:val="04A0"/>
      </w:tblPr>
      <w:tblGrid>
        <w:gridCol w:w="1117"/>
        <w:gridCol w:w="823"/>
        <w:gridCol w:w="815"/>
        <w:gridCol w:w="967"/>
        <w:gridCol w:w="1110"/>
        <w:gridCol w:w="823"/>
        <w:gridCol w:w="967"/>
      </w:tblGrid>
      <w:tr w:rsidR="000E5C61" w:rsidTr="004F7FBD">
        <w:trPr>
          <w:trHeight w:val="315"/>
        </w:trPr>
        <w:tc>
          <w:tcPr>
            <w:tcW w:w="6622"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0E5C61" w:rsidRDefault="000E5C61">
            <w:pPr>
              <w:jc w:val="center"/>
              <w:rPr>
                <w:rFonts w:cs="Arial"/>
                <w:color w:val="000000"/>
              </w:rPr>
            </w:pPr>
            <w:r>
              <w:rPr>
                <w:rFonts w:cs="Arial"/>
                <w:color w:val="000000"/>
                <w:sz w:val="22"/>
              </w:rPr>
              <w:t>Eficiencia de colección</w:t>
            </w:r>
          </w:p>
        </w:tc>
      </w:tr>
      <w:tr w:rsidR="000E5C61" w:rsidTr="004F7FBD">
        <w:trPr>
          <w:cantSplit/>
          <w:trHeight w:val="375"/>
        </w:trPr>
        <w:tc>
          <w:tcPr>
            <w:tcW w:w="1117" w:type="dxa"/>
            <w:tcBorders>
              <w:top w:val="nil"/>
              <w:left w:val="single" w:sz="8" w:space="0" w:color="auto"/>
              <w:bottom w:val="nil"/>
              <w:right w:val="single" w:sz="8" w:space="0" w:color="auto"/>
            </w:tcBorders>
            <w:shd w:val="clear" w:color="auto" w:fill="auto"/>
            <w:noWrap/>
            <w:vAlign w:val="center"/>
            <w:hideMark/>
          </w:tcPr>
          <w:p w:rsidR="000E5C61" w:rsidRDefault="000E5C61">
            <w:pPr>
              <w:rPr>
                <w:rFonts w:cs="Arial"/>
                <w:color w:val="000000"/>
              </w:rPr>
            </w:pPr>
            <w:r>
              <w:rPr>
                <w:rFonts w:cs="Arial"/>
                <w:color w:val="000000"/>
                <w:sz w:val="22"/>
                <w:lang w:val="fr-FR"/>
              </w:rPr>
              <w:t>Rango</w:t>
            </w:r>
          </w:p>
        </w:tc>
        <w:tc>
          <w:tcPr>
            <w:tcW w:w="823" w:type="dxa"/>
            <w:tcBorders>
              <w:top w:val="nil"/>
              <w:left w:val="nil"/>
              <w:bottom w:val="nil"/>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lang w:val="fr-FR"/>
              </w:rPr>
              <w:t>d</w:t>
            </w:r>
            <w:r>
              <w:rPr>
                <w:rFonts w:cs="Arial"/>
                <w:color w:val="000000"/>
                <w:sz w:val="22"/>
                <w:vertAlign w:val="subscript"/>
                <w:lang w:val="fr-FR"/>
              </w:rPr>
              <w:t>pm</w:t>
            </w:r>
            <w:r>
              <w:rPr>
                <w:rFonts w:cs="Arial"/>
                <w:color w:val="000000"/>
                <w:sz w:val="22"/>
                <w:lang w:val="fr-FR"/>
              </w:rPr>
              <w:t xml:space="preserve"> </w:t>
            </w:r>
          </w:p>
        </w:tc>
        <w:tc>
          <w:tcPr>
            <w:tcW w:w="815" w:type="dxa"/>
            <w:tcBorders>
              <w:top w:val="nil"/>
              <w:left w:val="nil"/>
              <w:bottom w:val="nil"/>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lang w:val="fr-FR"/>
              </w:rPr>
              <w:t>m</w:t>
            </w:r>
          </w:p>
        </w:tc>
        <w:tc>
          <w:tcPr>
            <w:tcW w:w="96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lang w:val="en-US"/>
              </w:rPr>
              <w:t>Kp</w:t>
            </w:r>
          </w:p>
        </w:tc>
        <w:tc>
          <w:tcPr>
            <w:tcW w:w="111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lang w:val="en-US"/>
              </w:rPr>
              <w:t>Pt</w:t>
            </w:r>
          </w:p>
        </w:tc>
        <w:tc>
          <w:tcPr>
            <w:tcW w:w="82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rPr>
              <w:t>η</w:t>
            </w:r>
          </w:p>
        </w:tc>
        <w:tc>
          <w:tcPr>
            <w:tcW w:w="96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rPr>
              <w:t>η</w:t>
            </w:r>
            <w:r>
              <w:rPr>
                <w:rFonts w:cs="Arial"/>
                <w:color w:val="000000"/>
                <w:sz w:val="22"/>
                <w:vertAlign w:val="subscript"/>
              </w:rPr>
              <w:t>j·</w:t>
            </w:r>
            <w:r>
              <w:rPr>
                <w:rFonts w:cs="Arial"/>
                <w:color w:val="000000"/>
                <w:sz w:val="22"/>
              </w:rPr>
              <w:t>m</w:t>
            </w:r>
            <w:r>
              <w:rPr>
                <w:rFonts w:cs="Arial"/>
                <w:color w:val="000000"/>
                <w:sz w:val="22"/>
                <w:vertAlign w:val="subscript"/>
              </w:rPr>
              <w:t>j</w:t>
            </w:r>
          </w:p>
        </w:tc>
      </w:tr>
      <w:tr w:rsidR="000E5C61" w:rsidTr="004F7FBD">
        <w:trPr>
          <w:cantSplit/>
          <w:trHeight w:val="315"/>
        </w:trPr>
        <w:tc>
          <w:tcPr>
            <w:tcW w:w="1117" w:type="dxa"/>
            <w:tcBorders>
              <w:top w:val="nil"/>
              <w:left w:val="single" w:sz="8" w:space="0" w:color="auto"/>
              <w:bottom w:val="single" w:sz="8" w:space="0" w:color="auto"/>
              <w:right w:val="single" w:sz="8" w:space="0" w:color="auto"/>
            </w:tcBorders>
            <w:shd w:val="clear" w:color="auto" w:fill="auto"/>
            <w:noWrap/>
            <w:vAlign w:val="center"/>
            <w:hideMark/>
          </w:tcPr>
          <w:p w:rsidR="000E5C61" w:rsidRDefault="000E5C61">
            <w:pPr>
              <w:rPr>
                <w:rFonts w:cs="Arial"/>
                <w:color w:val="000000"/>
              </w:rPr>
            </w:pPr>
            <w:r>
              <w:rPr>
                <w:rFonts w:cs="Arial"/>
                <w:color w:val="000000"/>
                <w:sz w:val="22"/>
                <w:lang w:val="en-US"/>
              </w:rPr>
              <w:t>( μm )</w:t>
            </w:r>
          </w:p>
        </w:tc>
        <w:tc>
          <w:tcPr>
            <w:tcW w:w="823" w:type="dxa"/>
            <w:tcBorders>
              <w:top w:val="nil"/>
              <w:left w:val="nil"/>
              <w:bottom w:val="nil"/>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rPr>
              <w:t>( μm )</w:t>
            </w:r>
          </w:p>
        </w:tc>
        <w:tc>
          <w:tcPr>
            <w:tcW w:w="815" w:type="dxa"/>
            <w:tcBorders>
              <w:top w:val="nil"/>
              <w:left w:val="nil"/>
              <w:bottom w:val="nil"/>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rPr>
              <w:t>( % )</w:t>
            </w:r>
          </w:p>
        </w:tc>
        <w:tc>
          <w:tcPr>
            <w:tcW w:w="967" w:type="dxa"/>
            <w:vMerge/>
            <w:tcBorders>
              <w:top w:val="nil"/>
              <w:left w:val="single" w:sz="8" w:space="0" w:color="auto"/>
              <w:bottom w:val="single" w:sz="8" w:space="0" w:color="000000"/>
              <w:right w:val="single" w:sz="8" w:space="0" w:color="auto"/>
            </w:tcBorders>
            <w:vAlign w:val="center"/>
            <w:hideMark/>
          </w:tcPr>
          <w:p w:rsidR="000E5C61" w:rsidRDefault="000E5C61">
            <w:pPr>
              <w:rPr>
                <w:rFonts w:cs="Arial"/>
                <w:color w:val="000000"/>
              </w:rPr>
            </w:pPr>
          </w:p>
        </w:tc>
        <w:tc>
          <w:tcPr>
            <w:tcW w:w="1110" w:type="dxa"/>
            <w:vMerge/>
            <w:tcBorders>
              <w:top w:val="nil"/>
              <w:left w:val="single" w:sz="8" w:space="0" w:color="auto"/>
              <w:bottom w:val="single" w:sz="8" w:space="0" w:color="000000"/>
              <w:right w:val="single" w:sz="8" w:space="0" w:color="auto"/>
            </w:tcBorders>
            <w:vAlign w:val="center"/>
            <w:hideMark/>
          </w:tcPr>
          <w:p w:rsidR="000E5C61" w:rsidRDefault="000E5C61">
            <w:pPr>
              <w:rPr>
                <w:rFonts w:cs="Arial"/>
                <w:color w:val="000000"/>
              </w:rPr>
            </w:pPr>
          </w:p>
        </w:tc>
        <w:tc>
          <w:tcPr>
            <w:tcW w:w="823" w:type="dxa"/>
            <w:vMerge/>
            <w:tcBorders>
              <w:top w:val="nil"/>
              <w:left w:val="single" w:sz="8" w:space="0" w:color="auto"/>
              <w:bottom w:val="single" w:sz="8" w:space="0" w:color="000000"/>
              <w:right w:val="single" w:sz="8" w:space="0" w:color="auto"/>
            </w:tcBorders>
            <w:vAlign w:val="center"/>
            <w:hideMark/>
          </w:tcPr>
          <w:p w:rsidR="000E5C61" w:rsidRDefault="000E5C61">
            <w:pPr>
              <w:rPr>
                <w:rFonts w:cs="Arial"/>
                <w:color w:val="000000"/>
              </w:rPr>
            </w:pPr>
          </w:p>
        </w:tc>
        <w:tc>
          <w:tcPr>
            <w:tcW w:w="967" w:type="dxa"/>
            <w:vMerge/>
            <w:tcBorders>
              <w:top w:val="nil"/>
              <w:left w:val="single" w:sz="8" w:space="0" w:color="auto"/>
              <w:bottom w:val="single" w:sz="8" w:space="0" w:color="000000"/>
              <w:right w:val="single" w:sz="8" w:space="0" w:color="auto"/>
            </w:tcBorders>
            <w:vAlign w:val="center"/>
            <w:hideMark/>
          </w:tcPr>
          <w:p w:rsidR="000E5C61" w:rsidRDefault="000E5C61">
            <w:pPr>
              <w:rPr>
                <w:rFonts w:cs="Arial"/>
                <w:color w:val="000000"/>
              </w:rPr>
            </w:pPr>
          </w:p>
        </w:tc>
      </w:tr>
      <w:tr w:rsidR="000E5C61" w:rsidTr="004F7FBD">
        <w:trPr>
          <w:trHeight w:val="300"/>
        </w:trPr>
        <w:tc>
          <w:tcPr>
            <w:tcW w:w="1117" w:type="dxa"/>
            <w:tcBorders>
              <w:top w:val="nil"/>
              <w:left w:val="single" w:sz="8" w:space="0" w:color="auto"/>
              <w:bottom w:val="nil"/>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rPr>
              <w:t>0 − 0,625</w:t>
            </w:r>
          </w:p>
        </w:tc>
        <w:tc>
          <w:tcPr>
            <w:tcW w:w="823" w:type="dxa"/>
            <w:tcBorders>
              <w:top w:val="single" w:sz="8" w:space="0" w:color="auto"/>
              <w:left w:val="nil"/>
              <w:bottom w:val="nil"/>
              <w:right w:val="single" w:sz="8" w:space="0" w:color="auto"/>
            </w:tcBorders>
            <w:shd w:val="clear" w:color="auto" w:fill="auto"/>
            <w:noWrap/>
            <w:vAlign w:val="center"/>
            <w:hideMark/>
          </w:tcPr>
          <w:p w:rsidR="000E5C61" w:rsidRDefault="004F2D49">
            <w:pPr>
              <w:jc w:val="center"/>
              <w:rPr>
                <w:rFonts w:cs="Arial"/>
                <w:color w:val="000000"/>
              </w:rPr>
            </w:pPr>
            <w:r>
              <w:rPr>
                <w:rFonts w:cs="Arial"/>
                <w:color w:val="000000"/>
                <w:sz w:val="22"/>
              </w:rPr>
              <w:t>0,</w:t>
            </w:r>
            <w:r w:rsidR="000E5C61">
              <w:rPr>
                <w:rFonts w:cs="Arial"/>
                <w:color w:val="000000"/>
                <w:sz w:val="22"/>
              </w:rPr>
              <w:t>3125</w:t>
            </w:r>
          </w:p>
        </w:tc>
        <w:tc>
          <w:tcPr>
            <w:tcW w:w="815" w:type="dxa"/>
            <w:tcBorders>
              <w:top w:val="single" w:sz="8" w:space="0" w:color="auto"/>
              <w:left w:val="nil"/>
              <w:bottom w:val="nil"/>
              <w:right w:val="single" w:sz="8" w:space="0" w:color="auto"/>
            </w:tcBorders>
            <w:shd w:val="clear" w:color="auto" w:fill="auto"/>
            <w:noWrap/>
            <w:vAlign w:val="center"/>
            <w:hideMark/>
          </w:tcPr>
          <w:p w:rsidR="000E5C61" w:rsidRDefault="000E5C61" w:rsidP="004F2D49">
            <w:pPr>
              <w:jc w:val="center"/>
              <w:rPr>
                <w:rFonts w:cs="Arial"/>
                <w:color w:val="000000"/>
              </w:rPr>
            </w:pPr>
            <w:r>
              <w:rPr>
                <w:rFonts w:cs="Arial"/>
                <w:color w:val="000000"/>
                <w:sz w:val="22"/>
              </w:rPr>
              <w:t>31</w:t>
            </w:r>
            <w:r w:rsidR="004F2D49">
              <w:rPr>
                <w:rFonts w:cs="Arial"/>
                <w:color w:val="000000"/>
                <w:sz w:val="22"/>
              </w:rPr>
              <w:t>,</w:t>
            </w:r>
            <w:r>
              <w:rPr>
                <w:rFonts w:cs="Arial"/>
                <w:color w:val="000000"/>
                <w:sz w:val="22"/>
              </w:rPr>
              <w:t>1</w:t>
            </w:r>
          </w:p>
        </w:tc>
        <w:tc>
          <w:tcPr>
            <w:tcW w:w="967" w:type="dxa"/>
            <w:tcBorders>
              <w:top w:val="nil"/>
              <w:left w:val="nil"/>
              <w:bottom w:val="nil"/>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rPr>
              <w:t>-</w:t>
            </w:r>
          </w:p>
        </w:tc>
        <w:tc>
          <w:tcPr>
            <w:tcW w:w="1110" w:type="dxa"/>
            <w:tcBorders>
              <w:top w:val="nil"/>
              <w:left w:val="nil"/>
              <w:bottom w:val="nil"/>
              <w:right w:val="single" w:sz="8" w:space="0" w:color="auto"/>
            </w:tcBorders>
            <w:shd w:val="clear" w:color="auto" w:fill="auto"/>
            <w:noWrap/>
            <w:vAlign w:val="center"/>
            <w:hideMark/>
          </w:tcPr>
          <w:p w:rsidR="000E5C61" w:rsidRDefault="000E5C61" w:rsidP="004F2D49">
            <w:pPr>
              <w:jc w:val="center"/>
              <w:rPr>
                <w:rFonts w:cs="Arial"/>
                <w:color w:val="000000"/>
              </w:rPr>
            </w:pPr>
            <w:r>
              <w:rPr>
                <w:rFonts w:cs="Arial"/>
                <w:color w:val="000000"/>
                <w:sz w:val="22"/>
              </w:rPr>
              <w:t>0</w:t>
            </w:r>
            <w:r w:rsidR="004F2D49">
              <w:rPr>
                <w:rFonts w:cs="Arial"/>
                <w:color w:val="000000"/>
                <w:sz w:val="22"/>
              </w:rPr>
              <w:t>,043</w:t>
            </w:r>
          </w:p>
        </w:tc>
        <w:tc>
          <w:tcPr>
            <w:tcW w:w="823" w:type="dxa"/>
            <w:tcBorders>
              <w:top w:val="nil"/>
              <w:left w:val="nil"/>
              <w:bottom w:val="nil"/>
              <w:right w:val="single" w:sz="8" w:space="0" w:color="auto"/>
            </w:tcBorders>
            <w:shd w:val="clear" w:color="auto" w:fill="auto"/>
            <w:noWrap/>
            <w:vAlign w:val="center"/>
            <w:hideMark/>
          </w:tcPr>
          <w:p w:rsidR="000E5C61" w:rsidRDefault="004F2D49" w:rsidP="004F2D49">
            <w:pPr>
              <w:jc w:val="center"/>
              <w:rPr>
                <w:rFonts w:cs="Arial"/>
                <w:color w:val="000000"/>
              </w:rPr>
            </w:pPr>
            <w:r>
              <w:rPr>
                <w:rFonts w:cs="Arial"/>
                <w:color w:val="000000"/>
                <w:sz w:val="22"/>
              </w:rPr>
              <w:t>0,957</w:t>
            </w:r>
          </w:p>
        </w:tc>
        <w:tc>
          <w:tcPr>
            <w:tcW w:w="967" w:type="dxa"/>
            <w:tcBorders>
              <w:top w:val="nil"/>
              <w:left w:val="nil"/>
              <w:bottom w:val="nil"/>
              <w:right w:val="single" w:sz="8" w:space="0" w:color="auto"/>
            </w:tcBorders>
            <w:shd w:val="clear" w:color="auto" w:fill="auto"/>
            <w:noWrap/>
            <w:vAlign w:val="center"/>
            <w:hideMark/>
          </w:tcPr>
          <w:p w:rsidR="000E5C61" w:rsidRDefault="000E5C61" w:rsidP="004F2D49">
            <w:pPr>
              <w:jc w:val="center"/>
              <w:rPr>
                <w:rFonts w:cs="Arial"/>
                <w:color w:val="000000"/>
              </w:rPr>
            </w:pPr>
            <w:r>
              <w:rPr>
                <w:rFonts w:cs="Arial"/>
                <w:color w:val="000000"/>
                <w:sz w:val="22"/>
              </w:rPr>
              <w:t>2</w:t>
            </w:r>
            <w:r w:rsidR="004F2D49">
              <w:rPr>
                <w:rFonts w:cs="Arial"/>
                <w:color w:val="000000"/>
                <w:sz w:val="22"/>
              </w:rPr>
              <w:t>9,76</w:t>
            </w:r>
          </w:p>
        </w:tc>
      </w:tr>
      <w:tr w:rsidR="004F2D49" w:rsidTr="004F7FBD">
        <w:trPr>
          <w:trHeight w:val="300"/>
        </w:trPr>
        <w:tc>
          <w:tcPr>
            <w:tcW w:w="1117" w:type="dxa"/>
            <w:tcBorders>
              <w:top w:val="nil"/>
              <w:left w:val="single" w:sz="8" w:space="0" w:color="auto"/>
              <w:bottom w:val="nil"/>
              <w:right w:val="single" w:sz="8" w:space="0" w:color="auto"/>
            </w:tcBorders>
            <w:shd w:val="clear" w:color="auto" w:fill="auto"/>
            <w:noWrap/>
            <w:vAlign w:val="center"/>
            <w:hideMark/>
          </w:tcPr>
          <w:p w:rsidR="004F2D49" w:rsidRDefault="004F2D49">
            <w:pPr>
              <w:jc w:val="center"/>
              <w:rPr>
                <w:rFonts w:cs="Arial"/>
                <w:color w:val="000000"/>
              </w:rPr>
            </w:pPr>
            <w:r>
              <w:rPr>
                <w:rFonts w:cs="Arial"/>
                <w:color w:val="000000"/>
                <w:sz w:val="22"/>
              </w:rPr>
              <w:t>0,625 − 1</w:t>
            </w:r>
          </w:p>
        </w:tc>
        <w:tc>
          <w:tcPr>
            <w:tcW w:w="823" w:type="dxa"/>
            <w:tcBorders>
              <w:top w:val="nil"/>
              <w:left w:val="nil"/>
              <w:bottom w:val="nil"/>
              <w:right w:val="single" w:sz="8" w:space="0" w:color="auto"/>
            </w:tcBorders>
            <w:shd w:val="clear" w:color="auto" w:fill="auto"/>
            <w:noWrap/>
            <w:vAlign w:val="center"/>
            <w:hideMark/>
          </w:tcPr>
          <w:p w:rsidR="004F2D49" w:rsidRDefault="004F2D49">
            <w:pPr>
              <w:jc w:val="center"/>
              <w:rPr>
                <w:rFonts w:cs="Arial"/>
                <w:color w:val="000000"/>
              </w:rPr>
            </w:pPr>
            <w:r>
              <w:rPr>
                <w:rFonts w:cs="Arial"/>
                <w:color w:val="000000"/>
                <w:sz w:val="22"/>
              </w:rPr>
              <w:t>0,8125</w:t>
            </w:r>
          </w:p>
        </w:tc>
        <w:tc>
          <w:tcPr>
            <w:tcW w:w="815" w:type="dxa"/>
            <w:tcBorders>
              <w:top w:val="nil"/>
              <w:left w:val="nil"/>
              <w:bottom w:val="nil"/>
              <w:right w:val="single" w:sz="8" w:space="0" w:color="auto"/>
            </w:tcBorders>
            <w:shd w:val="clear" w:color="auto" w:fill="auto"/>
            <w:noWrap/>
            <w:vAlign w:val="center"/>
            <w:hideMark/>
          </w:tcPr>
          <w:p w:rsidR="004F2D49" w:rsidRDefault="004F2D49">
            <w:pPr>
              <w:jc w:val="center"/>
              <w:rPr>
                <w:rFonts w:cs="Arial"/>
                <w:color w:val="000000"/>
              </w:rPr>
            </w:pPr>
            <w:r>
              <w:rPr>
                <w:rFonts w:cs="Arial"/>
                <w:color w:val="000000"/>
                <w:sz w:val="22"/>
              </w:rPr>
              <w:t>4,3</w:t>
            </w:r>
          </w:p>
        </w:tc>
        <w:tc>
          <w:tcPr>
            <w:tcW w:w="967" w:type="dxa"/>
            <w:tcBorders>
              <w:top w:val="nil"/>
              <w:left w:val="nil"/>
              <w:bottom w:val="nil"/>
              <w:right w:val="single" w:sz="8" w:space="0" w:color="auto"/>
            </w:tcBorders>
            <w:shd w:val="clear" w:color="auto" w:fill="auto"/>
            <w:noWrap/>
            <w:vAlign w:val="center"/>
            <w:hideMark/>
          </w:tcPr>
          <w:p w:rsidR="004F2D49" w:rsidRDefault="004F2D49">
            <w:pPr>
              <w:jc w:val="center"/>
              <w:rPr>
                <w:rFonts w:cs="Arial"/>
                <w:color w:val="000000"/>
              </w:rPr>
            </w:pPr>
            <w:r>
              <w:rPr>
                <w:rFonts w:cs="Arial"/>
                <w:color w:val="000000"/>
                <w:sz w:val="22"/>
              </w:rPr>
              <w:t>-</w:t>
            </w:r>
          </w:p>
        </w:tc>
        <w:tc>
          <w:tcPr>
            <w:tcW w:w="1110" w:type="dxa"/>
            <w:tcBorders>
              <w:top w:val="nil"/>
              <w:left w:val="nil"/>
              <w:bottom w:val="nil"/>
              <w:right w:val="single" w:sz="8" w:space="0" w:color="auto"/>
            </w:tcBorders>
            <w:shd w:val="clear" w:color="auto" w:fill="auto"/>
            <w:noWrap/>
            <w:vAlign w:val="center"/>
            <w:hideMark/>
          </w:tcPr>
          <w:p w:rsidR="004F2D49" w:rsidRDefault="004F2D49" w:rsidP="004F0288">
            <w:pPr>
              <w:jc w:val="center"/>
              <w:rPr>
                <w:rFonts w:cs="Arial"/>
                <w:color w:val="000000"/>
              </w:rPr>
            </w:pPr>
            <w:r>
              <w:rPr>
                <w:rFonts w:cs="Arial"/>
                <w:color w:val="000000"/>
                <w:sz w:val="22"/>
              </w:rPr>
              <w:t>0,043</w:t>
            </w:r>
          </w:p>
        </w:tc>
        <w:tc>
          <w:tcPr>
            <w:tcW w:w="823" w:type="dxa"/>
            <w:tcBorders>
              <w:top w:val="nil"/>
              <w:left w:val="nil"/>
              <w:bottom w:val="nil"/>
              <w:right w:val="single" w:sz="8" w:space="0" w:color="auto"/>
            </w:tcBorders>
            <w:shd w:val="clear" w:color="auto" w:fill="auto"/>
            <w:noWrap/>
            <w:vAlign w:val="center"/>
            <w:hideMark/>
          </w:tcPr>
          <w:p w:rsidR="004F2D49" w:rsidRDefault="004F2D49" w:rsidP="004F0288">
            <w:pPr>
              <w:jc w:val="center"/>
              <w:rPr>
                <w:rFonts w:cs="Arial"/>
                <w:color w:val="000000"/>
              </w:rPr>
            </w:pPr>
            <w:r>
              <w:rPr>
                <w:rFonts w:cs="Arial"/>
                <w:color w:val="000000"/>
                <w:sz w:val="22"/>
              </w:rPr>
              <w:t>0,957</w:t>
            </w:r>
          </w:p>
        </w:tc>
        <w:tc>
          <w:tcPr>
            <w:tcW w:w="967" w:type="dxa"/>
            <w:tcBorders>
              <w:top w:val="nil"/>
              <w:left w:val="nil"/>
              <w:bottom w:val="nil"/>
              <w:right w:val="single" w:sz="8" w:space="0" w:color="auto"/>
            </w:tcBorders>
            <w:shd w:val="clear" w:color="auto" w:fill="auto"/>
            <w:noWrap/>
            <w:vAlign w:val="center"/>
            <w:hideMark/>
          </w:tcPr>
          <w:p w:rsidR="004F2D49" w:rsidRDefault="004F2D49" w:rsidP="0014598D">
            <w:pPr>
              <w:jc w:val="center"/>
              <w:rPr>
                <w:rFonts w:cs="Arial"/>
                <w:color w:val="000000"/>
              </w:rPr>
            </w:pPr>
            <w:r>
              <w:rPr>
                <w:rFonts w:cs="Arial"/>
                <w:color w:val="000000"/>
              </w:rPr>
              <w:t>4,11</w:t>
            </w:r>
          </w:p>
        </w:tc>
      </w:tr>
      <w:tr w:rsidR="004F2D49" w:rsidTr="004F7FBD">
        <w:trPr>
          <w:trHeight w:val="300"/>
        </w:trPr>
        <w:tc>
          <w:tcPr>
            <w:tcW w:w="1117" w:type="dxa"/>
            <w:tcBorders>
              <w:top w:val="nil"/>
              <w:left w:val="single" w:sz="8" w:space="0" w:color="auto"/>
              <w:bottom w:val="nil"/>
              <w:right w:val="single" w:sz="8" w:space="0" w:color="auto"/>
            </w:tcBorders>
            <w:shd w:val="clear" w:color="auto" w:fill="auto"/>
            <w:noWrap/>
            <w:vAlign w:val="center"/>
            <w:hideMark/>
          </w:tcPr>
          <w:p w:rsidR="004F2D49" w:rsidRDefault="004F2D49">
            <w:pPr>
              <w:jc w:val="center"/>
              <w:rPr>
                <w:rFonts w:cs="Arial"/>
                <w:color w:val="000000"/>
              </w:rPr>
            </w:pPr>
            <w:r>
              <w:rPr>
                <w:rFonts w:cs="Arial"/>
                <w:color w:val="000000"/>
                <w:sz w:val="22"/>
              </w:rPr>
              <w:t>1 − 2,5</w:t>
            </w:r>
          </w:p>
        </w:tc>
        <w:tc>
          <w:tcPr>
            <w:tcW w:w="823" w:type="dxa"/>
            <w:tcBorders>
              <w:top w:val="nil"/>
              <w:left w:val="nil"/>
              <w:bottom w:val="nil"/>
              <w:right w:val="single" w:sz="8" w:space="0" w:color="auto"/>
            </w:tcBorders>
            <w:shd w:val="clear" w:color="auto" w:fill="auto"/>
            <w:noWrap/>
            <w:vAlign w:val="center"/>
            <w:hideMark/>
          </w:tcPr>
          <w:p w:rsidR="004F2D49" w:rsidRDefault="004F2D49">
            <w:pPr>
              <w:jc w:val="center"/>
              <w:rPr>
                <w:rFonts w:cs="Arial"/>
                <w:color w:val="000000"/>
              </w:rPr>
            </w:pPr>
            <w:r>
              <w:rPr>
                <w:rFonts w:cs="Arial"/>
                <w:color w:val="000000"/>
                <w:sz w:val="22"/>
              </w:rPr>
              <w:t>1,75</w:t>
            </w:r>
          </w:p>
        </w:tc>
        <w:tc>
          <w:tcPr>
            <w:tcW w:w="815" w:type="dxa"/>
            <w:tcBorders>
              <w:top w:val="nil"/>
              <w:left w:val="nil"/>
              <w:bottom w:val="nil"/>
              <w:right w:val="single" w:sz="8" w:space="0" w:color="auto"/>
            </w:tcBorders>
            <w:shd w:val="clear" w:color="auto" w:fill="auto"/>
            <w:noWrap/>
            <w:vAlign w:val="center"/>
            <w:hideMark/>
          </w:tcPr>
          <w:p w:rsidR="004F2D49" w:rsidRDefault="004F2D49">
            <w:pPr>
              <w:jc w:val="center"/>
              <w:rPr>
                <w:rFonts w:cs="Arial"/>
                <w:color w:val="000000"/>
              </w:rPr>
            </w:pPr>
            <w:r>
              <w:rPr>
                <w:rFonts w:cs="Arial"/>
                <w:color w:val="000000"/>
                <w:sz w:val="22"/>
              </w:rPr>
              <w:t>7,9</w:t>
            </w:r>
          </w:p>
        </w:tc>
        <w:tc>
          <w:tcPr>
            <w:tcW w:w="967" w:type="dxa"/>
            <w:tcBorders>
              <w:top w:val="nil"/>
              <w:left w:val="nil"/>
              <w:bottom w:val="nil"/>
              <w:right w:val="single" w:sz="8" w:space="0" w:color="auto"/>
            </w:tcBorders>
            <w:shd w:val="clear" w:color="auto" w:fill="auto"/>
            <w:noWrap/>
            <w:vAlign w:val="center"/>
            <w:hideMark/>
          </w:tcPr>
          <w:p w:rsidR="004F2D49" w:rsidRDefault="004F2D49">
            <w:pPr>
              <w:jc w:val="center"/>
              <w:rPr>
                <w:rFonts w:cs="Arial"/>
                <w:color w:val="000000"/>
              </w:rPr>
            </w:pPr>
            <w:r>
              <w:rPr>
                <w:rFonts w:cs="Arial"/>
                <w:color w:val="000000"/>
                <w:sz w:val="22"/>
              </w:rPr>
              <w:t>-</w:t>
            </w:r>
          </w:p>
        </w:tc>
        <w:tc>
          <w:tcPr>
            <w:tcW w:w="1110" w:type="dxa"/>
            <w:tcBorders>
              <w:top w:val="nil"/>
              <w:left w:val="nil"/>
              <w:bottom w:val="nil"/>
              <w:right w:val="single" w:sz="8" w:space="0" w:color="auto"/>
            </w:tcBorders>
            <w:shd w:val="clear" w:color="auto" w:fill="auto"/>
            <w:noWrap/>
            <w:vAlign w:val="center"/>
            <w:hideMark/>
          </w:tcPr>
          <w:p w:rsidR="004F2D49" w:rsidRDefault="004F2D49" w:rsidP="004F0288">
            <w:pPr>
              <w:jc w:val="center"/>
              <w:rPr>
                <w:rFonts w:cs="Arial"/>
                <w:color w:val="000000"/>
              </w:rPr>
            </w:pPr>
            <w:r>
              <w:rPr>
                <w:rFonts w:cs="Arial"/>
                <w:color w:val="000000"/>
                <w:sz w:val="22"/>
              </w:rPr>
              <w:t>0,043</w:t>
            </w:r>
          </w:p>
        </w:tc>
        <w:tc>
          <w:tcPr>
            <w:tcW w:w="823" w:type="dxa"/>
            <w:tcBorders>
              <w:top w:val="nil"/>
              <w:left w:val="nil"/>
              <w:bottom w:val="nil"/>
              <w:right w:val="single" w:sz="8" w:space="0" w:color="auto"/>
            </w:tcBorders>
            <w:shd w:val="clear" w:color="auto" w:fill="auto"/>
            <w:noWrap/>
            <w:vAlign w:val="center"/>
            <w:hideMark/>
          </w:tcPr>
          <w:p w:rsidR="004F2D49" w:rsidRDefault="004F2D49" w:rsidP="004F0288">
            <w:pPr>
              <w:jc w:val="center"/>
              <w:rPr>
                <w:rFonts w:cs="Arial"/>
                <w:color w:val="000000"/>
              </w:rPr>
            </w:pPr>
            <w:r>
              <w:rPr>
                <w:rFonts w:cs="Arial"/>
                <w:color w:val="000000"/>
                <w:sz w:val="22"/>
              </w:rPr>
              <w:t>0,957</w:t>
            </w:r>
          </w:p>
        </w:tc>
        <w:tc>
          <w:tcPr>
            <w:tcW w:w="967" w:type="dxa"/>
            <w:tcBorders>
              <w:top w:val="nil"/>
              <w:left w:val="nil"/>
              <w:bottom w:val="nil"/>
              <w:right w:val="single" w:sz="8" w:space="0" w:color="auto"/>
            </w:tcBorders>
            <w:shd w:val="clear" w:color="auto" w:fill="auto"/>
            <w:noWrap/>
            <w:vAlign w:val="center"/>
            <w:hideMark/>
          </w:tcPr>
          <w:p w:rsidR="004F2D49" w:rsidRDefault="00C71467" w:rsidP="0014598D">
            <w:pPr>
              <w:jc w:val="center"/>
              <w:rPr>
                <w:rFonts w:cs="Arial"/>
                <w:color w:val="000000"/>
              </w:rPr>
            </w:pPr>
            <w:r>
              <w:rPr>
                <w:rFonts w:cs="Arial"/>
                <w:color w:val="000000"/>
              </w:rPr>
              <w:t>7,56</w:t>
            </w:r>
          </w:p>
        </w:tc>
      </w:tr>
      <w:tr w:rsidR="004F2D49" w:rsidTr="004F7FBD">
        <w:trPr>
          <w:trHeight w:val="300"/>
        </w:trPr>
        <w:tc>
          <w:tcPr>
            <w:tcW w:w="1117" w:type="dxa"/>
            <w:tcBorders>
              <w:top w:val="nil"/>
              <w:left w:val="single" w:sz="8" w:space="0" w:color="auto"/>
              <w:bottom w:val="nil"/>
              <w:right w:val="single" w:sz="8" w:space="0" w:color="auto"/>
            </w:tcBorders>
            <w:shd w:val="clear" w:color="auto" w:fill="auto"/>
            <w:noWrap/>
            <w:vAlign w:val="center"/>
            <w:hideMark/>
          </w:tcPr>
          <w:p w:rsidR="004F2D49" w:rsidRDefault="004F2D49">
            <w:pPr>
              <w:jc w:val="center"/>
              <w:rPr>
                <w:rFonts w:cs="Arial"/>
                <w:color w:val="000000"/>
              </w:rPr>
            </w:pPr>
            <w:r>
              <w:rPr>
                <w:rFonts w:cs="Arial"/>
                <w:color w:val="000000"/>
                <w:sz w:val="22"/>
              </w:rPr>
              <w:t>2,5 − 5</w:t>
            </w:r>
          </w:p>
        </w:tc>
        <w:tc>
          <w:tcPr>
            <w:tcW w:w="823" w:type="dxa"/>
            <w:tcBorders>
              <w:top w:val="nil"/>
              <w:left w:val="nil"/>
              <w:bottom w:val="nil"/>
              <w:right w:val="single" w:sz="8" w:space="0" w:color="auto"/>
            </w:tcBorders>
            <w:shd w:val="clear" w:color="auto" w:fill="auto"/>
            <w:noWrap/>
            <w:vAlign w:val="center"/>
            <w:hideMark/>
          </w:tcPr>
          <w:p w:rsidR="004F2D49" w:rsidRDefault="004F2D49">
            <w:pPr>
              <w:jc w:val="center"/>
              <w:rPr>
                <w:rFonts w:cs="Arial"/>
                <w:color w:val="000000"/>
              </w:rPr>
            </w:pPr>
            <w:r>
              <w:rPr>
                <w:rFonts w:cs="Arial"/>
                <w:color w:val="000000"/>
                <w:sz w:val="22"/>
              </w:rPr>
              <w:t>3,75</w:t>
            </w:r>
          </w:p>
        </w:tc>
        <w:tc>
          <w:tcPr>
            <w:tcW w:w="815" w:type="dxa"/>
            <w:tcBorders>
              <w:top w:val="nil"/>
              <w:left w:val="nil"/>
              <w:bottom w:val="nil"/>
              <w:right w:val="single" w:sz="8" w:space="0" w:color="auto"/>
            </w:tcBorders>
            <w:shd w:val="clear" w:color="auto" w:fill="auto"/>
            <w:noWrap/>
            <w:vAlign w:val="center"/>
            <w:hideMark/>
          </w:tcPr>
          <w:p w:rsidR="004F2D49" w:rsidRDefault="004F2D49">
            <w:pPr>
              <w:jc w:val="center"/>
              <w:rPr>
                <w:rFonts w:cs="Arial"/>
                <w:color w:val="000000"/>
              </w:rPr>
            </w:pPr>
            <w:r>
              <w:rPr>
                <w:rFonts w:cs="Arial"/>
                <w:color w:val="000000"/>
                <w:sz w:val="22"/>
              </w:rPr>
              <w:t>8,7</w:t>
            </w:r>
          </w:p>
        </w:tc>
        <w:tc>
          <w:tcPr>
            <w:tcW w:w="967" w:type="dxa"/>
            <w:tcBorders>
              <w:top w:val="nil"/>
              <w:left w:val="nil"/>
              <w:bottom w:val="nil"/>
              <w:right w:val="single" w:sz="8" w:space="0" w:color="auto"/>
            </w:tcBorders>
            <w:shd w:val="clear" w:color="auto" w:fill="auto"/>
            <w:noWrap/>
            <w:vAlign w:val="center"/>
            <w:hideMark/>
          </w:tcPr>
          <w:p w:rsidR="004F2D49" w:rsidRDefault="004F2D49">
            <w:pPr>
              <w:jc w:val="center"/>
              <w:rPr>
                <w:rFonts w:cs="Arial"/>
                <w:color w:val="000000"/>
              </w:rPr>
            </w:pPr>
            <w:r>
              <w:rPr>
                <w:rFonts w:cs="Arial"/>
                <w:color w:val="000000"/>
                <w:sz w:val="22"/>
              </w:rPr>
              <w:t>-</w:t>
            </w:r>
          </w:p>
        </w:tc>
        <w:tc>
          <w:tcPr>
            <w:tcW w:w="1110" w:type="dxa"/>
            <w:tcBorders>
              <w:top w:val="nil"/>
              <w:left w:val="nil"/>
              <w:bottom w:val="nil"/>
              <w:right w:val="single" w:sz="8" w:space="0" w:color="auto"/>
            </w:tcBorders>
            <w:shd w:val="clear" w:color="auto" w:fill="auto"/>
            <w:noWrap/>
            <w:vAlign w:val="center"/>
            <w:hideMark/>
          </w:tcPr>
          <w:p w:rsidR="004F2D49" w:rsidRDefault="004F2D49" w:rsidP="004F0288">
            <w:pPr>
              <w:jc w:val="center"/>
              <w:rPr>
                <w:rFonts w:cs="Arial"/>
                <w:color w:val="000000"/>
              </w:rPr>
            </w:pPr>
            <w:r>
              <w:rPr>
                <w:rFonts w:cs="Arial"/>
                <w:color w:val="000000"/>
                <w:sz w:val="22"/>
              </w:rPr>
              <w:t>0,043</w:t>
            </w:r>
          </w:p>
        </w:tc>
        <w:tc>
          <w:tcPr>
            <w:tcW w:w="823" w:type="dxa"/>
            <w:tcBorders>
              <w:top w:val="nil"/>
              <w:left w:val="nil"/>
              <w:bottom w:val="nil"/>
              <w:right w:val="single" w:sz="8" w:space="0" w:color="auto"/>
            </w:tcBorders>
            <w:shd w:val="clear" w:color="auto" w:fill="auto"/>
            <w:noWrap/>
            <w:vAlign w:val="center"/>
            <w:hideMark/>
          </w:tcPr>
          <w:p w:rsidR="004F2D49" w:rsidRDefault="004F2D49" w:rsidP="004F0288">
            <w:pPr>
              <w:jc w:val="center"/>
              <w:rPr>
                <w:rFonts w:cs="Arial"/>
                <w:color w:val="000000"/>
              </w:rPr>
            </w:pPr>
            <w:r>
              <w:rPr>
                <w:rFonts w:cs="Arial"/>
                <w:color w:val="000000"/>
                <w:sz w:val="22"/>
              </w:rPr>
              <w:t>0,957</w:t>
            </w:r>
          </w:p>
        </w:tc>
        <w:tc>
          <w:tcPr>
            <w:tcW w:w="967" w:type="dxa"/>
            <w:tcBorders>
              <w:top w:val="nil"/>
              <w:left w:val="nil"/>
              <w:bottom w:val="nil"/>
              <w:right w:val="single" w:sz="8" w:space="0" w:color="auto"/>
            </w:tcBorders>
            <w:shd w:val="clear" w:color="auto" w:fill="auto"/>
            <w:noWrap/>
            <w:vAlign w:val="center"/>
            <w:hideMark/>
          </w:tcPr>
          <w:p w:rsidR="004F2D49" w:rsidRDefault="00C71467" w:rsidP="0014598D">
            <w:pPr>
              <w:jc w:val="center"/>
              <w:rPr>
                <w:rFonts w:cs="Arial"/>
                <w:color w:val="000000"/>
              </w:rPr>
            </w:pPr>
            <w:r>
              <w:rPr>
                <w:rFonts w:cs="Arial"/>
                <w:color w:val="000000"/>
              </w:rPr>
              <w:t>8,33</w:t>
            </w:r>
          </w:p>
        </w:tc>
      </w:tr>
      <w:tr w:rsidR="000E5C61" w:rsidTr="004F7FBD">
        <w:trPr>
          <w:trHeight w:val="330"/>
        </w:trPr>
        <w:tc>
          <w:tcPr>
            <w:tcW w:w="1117" w:type="dxa"/>
            <w:tcBorders>
              <w:top w:val="nil"/>
              <w:left w:val="single" w:sz="8" w:space="0" w:color="auto"/>
              <w:bottom w:val="nil"/>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rPr>
              <w:t>5 − 10</w:t>
            </w:r>
          </w:p>
        </w:tc>
        <w:tc>
          <w:tcPr>
            <w:tcW w:w="823" w:type="dxa"/>
            <w:tcBorders>
              <w:top w:val="nil"/>
              <w:left w:val="nil"/>
              <w:bottom w:val="nil"/>
              <w:right w:val="single" w:sz="8" w:space="0" w:color="auto"/>
            </w:tcBorders>
            <w:shd w:val="clear" w:color="auto" w:fill="auto"/>
            <w:noWrap/>
            <w:vAlign w:val="center"/>
            <w:hideMark/>
          </w:tcPr>
          <w:p w:rsidR="000E5C61" w:rsidRDefault="004F2D49">
            <w:pPr>
              <w:jc w:val="center"/>
              <w:rPr>
                <w:rFonts w:cs="Arial"/>
                <w:color w:val="000000"/>
              </w:rPr>
            </w:pPr>
            <w:r>
              <w:rPr>
                <w:rFonts w:cs="Arial"/>
                <w:color w:val="000000"/>
                <w:sz w:val="22"/>
              </w:rPr>
              <w:t>7,</w:t>
            </w:r>
            <w:r w:rsidR="000E5C61">
              <w:rPr>
                <w:rFonts w:cs="Arial"/>
                <w:color w:val="000000"/>
                <w:sz w:val="22"/>
              </w:rPr>
              <w:t>5</w:t>
            </w:r>
          </w:p>
        </w:tc>
        <w:tc>
          <w:tcPr>
            <w:tcW w:w="815" w:type="dxa"/>
            <w:tcBorders>
              <w:top w:val="nil"/>
              <w:left w:val="nil"/>
              <w:bottom w:val="nil"/>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rPr>
              <w:t>13</w:t>
            </w:r>
          </w:p>
        </w:tc>
        <w:tc>
          <w:tcPr>
            <w:tcW w:w="967" w:type="dxa"/>
            <w:tcBorders>
              <w:top w:val="nil"/>
              <w:left w:val="nil"/>
              <w:bottom w:val="nil"/>
              <w:right w:val="single" w:sz="8" w:space="0" w:color="auto"/>
            </w:tcBorders>
            <w:shd w:val="clear" w:color="auto" w:fill="auto"/>
            <w:noWrap/>
            <w:vAlign w:val="center"/>
            <w:hideMark/>
          </w:tcPr>
          <w:p w:rsidR="000E5C61" w:rsidRDefault="004F2D49">
            <w:pPr>
              <w:jc w:val="center"/>
              <w:rPr>
                <w:rFonts w:cs="Arial"/>
                <w:color w:val="000000"/>
              </w:rPr>
            </w:pPr>
            <w:r>
              <w:rPr>
                <w:rFonts w:cs="Arial"/>
                <w:color w:val="000000"/>
                <w:sz w:val="22"/>
              </w:rPr>
              <w:t>99,</w:t>
            </w:r>
            <w:r w:rsidR="000E5C61">
              <w:rPr>
                <w:rFonts w:cs="Arial"/>
                <w:color w:val="000000"/>
                <w:sz w:val="22"/>
              </w:rPr>
              <w:t>84</w:t>
            </w:r>
          </w:p>
        </w:tc>
        <w:tc>
          <w:tcPr>
            <w:tcW w:w="1110" w:type="dxa"/>
            <w:tcBorders>
              <w:top w:val="nil"/>
              <w:left w:val="nil"/>
              <w:bottom w:val="nil"/>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rPr>
              <w:t>2,4x10</w:t>
            </w:r>
            <w:r>
              <w:rPr>
                <w:rFonts w:cs="Arial"/>
                <w:color w:val="000000"/>
                <w:sz w:val="22"/>
                <w:vertAlign w:val="superscript"/>
              </w:rPr>
              <w:t>-27</w:t>
            </w:r>
          </w:p>
        </w:tc>
        <w:tc>
          <w:tcPr>
            <w:tcW w:w="823" w:type="dxa"/>
            <w:tcBorders>
              <w:top w:val="nil"/>
              <w:left w:val="nil"/>
              <w:bottom w:val="nil"/>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rPr>
              <w:t>0.99</w:t>
            </w:r>
          </w:p>
        </w:tc>
        <w:tc>
          <w:tcPr>
            <w:tcW w:w="967" w:type="dxa"/>
            <w:tcBorders>
              <w:top w:val="nil"/>
              <w:left w:val="nil"/>
              <w:bottom w:val="nil"/>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rPr>
              <w:t>13</w:t>
            </w:r>
            <w:r w:rsidR="00C71467">
              <w:rPr>
                <w:rFonts w:cs="Arial"/>
                <w:color w:val="000000"/>
                <w:sz w:val="22"/>
              </w:rPr>
              <w:t>,</w:t>
            </w:r>
            <w:r w:rsidR="0014598D">
              <w:rPr>
                <w:rFonts w:cs="Arial"/>
                <w:color w:val="000000"/>
                <w:sz w:val="22"/>
              </w:rPr>
              <w:t>87</w:t>
            </w:r>
          </w:p>
        </w:tc>
      </w:tr>
      <w:tr w:rsidR="000E5C61" w:rsidTr="004F7FBD">
        <w:trPr>
          <w:trHeight w:val="315"/>
        </w:trPr>
        <w:tc>
          <w:tcPr>
            <w:tcW w:w="1117" w:type="dxa"/>
            <w:tcBorders>
              <w:top w:val="nil"/>
              <w:left w:val="single" w:sz="8" w:space="0" w:color="auto"/>
              <w:bottom w:val="single" w:sz="8" w:space="0" w:color="auto"/>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rPr>
              <w:t>10 − 100</w:t>
            </w:r>
          </w:p>
        </w:tc>
        <w:tc>
          <w:tcPr>
            <w:tcW w:w="823" w:type="dxa"/>
            <w:tcBorders>
              <w:top w:val="nil"/>
              <w:left w:val="nil"/>
              <w:bottom w:val="single" w:sz="8" w:space="0" w:color="auto"/>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rPr>
              <w:t>55</w:t>
            </w:r>
          </w:p>
        </w:tc>
        <w:tc>
          <w:tcPr>
            <w:tcW w:w="815" w:type="dxa"/>
            <w:tcBorders>
              <w:top w:val="nil"/>
              <w:left w:val="nil"/>
              <w:bottom w:val="single" w:sz="8" w:space="0" w:color="auto"/>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rPr>
              <w:t>35</w:t>
            </w:r>
          </w:p>
        </w:tc>
        <w:tc>
          <w:tcPr>
            <w:tcW w:w="967" w:type="dxa"/>
            <w:tcBorders>
              <w:top w:val="nil"/>
              <w:left w:val="nil"/>
              <w:bottom w:val="single" w:sz="8" w:space="0" w:color="auto"/>
              <w:right w:val="single" w:sz="8" w:space="0" w:color="auto"/>
            </w:tcBorders>
            <w:shd w:val="clear" w:color="auto" w:fill="auto"/>
            <w:noWrap/>
            <w:vAlign w:val="center"/>
            <w:hideMark/>
          </w:tcPr>
          <w:p w:rsidR="000E5C61" w:rsidRDefault="004F2D49">
            <w:pPr>
              <w:jc w:val="center"/>
              <w:rPr>
                <w:rFonts w:cs="Arial"/>
                <w:color w:val="000000"/>
              </w:rPr>
            </w:pPr>
            <w:r>
              <w:rPr>
                <w:rFonts w:cs="Arial"/>
                <w:color w:val="000000"/>
                <w:sz w:val="22"/>
              </w:rPr>
              <w:t>6015,</w:t>
            </w:r>
            <w:r w:rsidR="000E5C61">
              <w:rPr>
                <w:rFonts w:cs="Arial"/>
                <w:color w:val="000000"/>
                <w:sz w:val="22"/>
              </w:rPr>
              <w:t>45</w:t>
            </w:r>
          </w:p>
        </w:tc>
        <w:tc>
          <w:tcPr>
            <w:tcW w:w="1110" w:type="dxa"/>
            <w:tcBorders>
              <w:top w:val="nil"/>
              <w:left w:val="nil"/>
              <w:bottom w:val="single" w:sz="8" w:space="0" w:color="auto"/>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rPr>
              <w:t>0.000098</w:t>
            </w:r>
          </w:p>
        </w:tc>
        <w:tc>
          <w:tcPr>
            <w:tcW w:w="823" w:type="dxa"/>
            <w:tcBorders>
              <w:top w:val="nil"/>
              <w:left w:val="nil"/>
              <w:bottom w:val="single" w:sz="8" w:space="0" w:color="auto"/>
              <w:right w:val="single" w:sz="8" w:space="0" w:color="auto"/>
            </w:tcBorders>
            <w:shd w:val="clear" w:color="auto" w:fill="auto"/>
            <w:noWrap/>
            <w:vAlign w:val="center"/>
            <w:hideMark/>
          </w:tcPr>
          <w:p w:rsidR="000E5C61" w:rsidRDefault="000E5C61">
            <w:pPr>
              <w:jc w:val="center"/>
              <w:rPr>
                <w:rFonts w:cs="Arial"/>
                <w:color w:val="000000"/>
              </w:rPr>
            </w:pPr>
            <w:r>
              <w:rPr>
                <w:rFonts w:cs="Arial"/>
                <w:color w:val="000000"/>
                <w:sz w:val="22"/>
              </w:rPr>
              <w:t>0.99</w:t>
            </w:r>
          </w:p>
        </w:tc>
        <w:tc>
          <w:tcPr>
            <w:tcW w:w="967" w:type="dxa"/>
            <w:tcBorders>
              <w:top w:val="nil"/>
              <w:left w:val="nil"/>
              <w:bottom w:val="single" w:sz="8" w:space="0" w:color="auto"/>
              <w:right w:val="single" w:sz="8" w:space="0" w:color="auto"/>
            </w:tcBorders>
            <w:shd w:val="clear" w:color="auto" w:fill="auto"/>
            <w:noWrap/>
            <w:vAlign w:val="center"/>
            <w:hideMark/>
          </w:tcPr>
          <w:p w:rsidR="000E5C61" w:rsidRDefault="00C71467">
            <w:pPr>
              <w:jc w:val="center"/>
              <w:rPr>
                <w:rFonts w:cs="Arial"/>
                <w:color w:val="000000"/>
              </w:rPr>
            </w:pPr>
            <w:r>
              <w:rPr>
                <w:rFonts w:cs="Arial"/>
                <w:color w:val="000000"/>
                <w:sz w:val="22"/>
              </w:rPr>
              <w:t>34,</w:t>
            </w:r>
            <w:r w:rsidR="000E5C61">
              <w:rPr>
                <w:rFonts w:cs="Arial"/>
                <w:color w:val="000000"/>
                <w:sz w:val="22"/>
              </w:rPr>
              <w:t>65</w:t>
            </w:r>
          </w:p>
        </w:tc>
      </w:tr>
      <w:tr w:rsidR="000E5C61" w:rsidTr="004F7FBD">
        <w:trPr>
          <w:trHeight w:val="315"/>
        </w:trPr>
        <w:tc>
          <w:tcPr>
            <w:tcW w:w="1117" w:type="dxa"/>
            <w:tcBorders>
              <w:top w:val="nil"/>
              <w:left w:val="nil"/>
              <w:bottom w:val="nil"/>
              <w:right w:val="nil"/>
            </w:tcBorders>
            <w:shd w:val="clear" w:color="auto" w:fill="auto"/>
            <w:noWrap/>
            <w:vAlign w:val="center"/>
            <w:hideMark/>
          </w:tcPr>
          <w:p w:rsidR="000E5C61" w:rsidRDefault="000E5C61">
            <w:pPr>
              <w:jc w:val="center"/>
              <w:rPr>
                <w:rFonts w:cs="Arial"/>
                <w:color w:val="000000"/>
              </w:rPr>
            </w:pPr>
          </w:p>
        </w:tc>
        <w:tc>
          <w:tcPr>
            <w:tcW w:w="823" w:type="dxa"/>
            <w:tcBorders>
              <w:top w:val="nil"/>
              <w:left w:val="nil"/>
              <w:bottom w:val="nil"/>
              <w:right w:val="nil"/>
            </w:tcBorders>
            <w:shd w:val="clear" w:color="auto" w:fill="auto"/>
            <w:noWrap/>
            <w:vAlign w:val="center"/>
            <w:hideMark/>
          </w:tcPr>
          <w:p w:rsidR="000E5C61" w:rsidRDefault="000E5C61" w:rsidP="00302586">
            <w:pPr>
              <w:ind w:firstLineChars="500" w:firstLine="1200"/>
              <w:rPr>
                <w:rFonts w:cs="Arial"/>
                <w:color w:val="000000"/>
              </w:rPr>
            </w:pPr>
          </w:p>
        </w:tc>
        <w:tc>
          <w:tcPr>
            <w:tcW w:w="815" w:type="dxa"/>
            <w:tcBorders>
              <w:top w:val="nil"/>
              <w:left w:val="nil"/>
              <w:bottom w:val="nil"/>
              <w:right w:val="nil"/>
            </w:tcBorders>
            <w:shd w:val="clear" w:color="auto" w:fill="auto"/>
            <w:noWrap/>
            <w:vAlign w:val="center"/>
            <w:hideMark/>
          </w:tcPr>
          <w:p w:rsidR="000E5C61" w:rsidRDefault="000E5C61" w:rsidP="00302586">
            <w:pPr>
              <w:ind w:firstLineChars="500" w:firstLine="1200"/>
              <w:rPr>
                <w:rFonts w:cs="Arial"/>
                <w:color w:val="000000"/>
              </w:rPr>
            </w:pPr>
          </w:p>
        </w:tc>
        <w:tc>
          <w:tcPr>
            <w:tcW w:w="967" w:type="dxa"/>
            <w:tcBorders>
              <w:top w:val="nil"/>
              <w:left w:val="nil"/>
              <w:bottom w:val="nil"/>
              <w:right w:val="nil"/>
            </w:tcBorders>
            <w:shd w:val="clear" w:color="auto" w:fill="auto"/>
            <w:noWrap/>
            <w:vAlign w:val="center"/>
            <w:hideMark/>
          </w:tcPr>
          <w:p w:rsidR="000E5C61" w:rsidRDefault="000E5C61">
            <w:pPr>
              <w:jc w:val="center"/>
              <w:rPr>
                <w:rFonts w:cs="Arial"/>
                <w:color w:val="000000"/>
              </w:rPr>
            </w:pPr>
          </w:p>
        </w:tc>
        <w:tc>
          <w:tcPr>
            <w:tcW w:w="1110" w:type="dxa"/>
            <w:tcBorders>
              <w:top w:val="nil"/>
              <w:left w:val="nil"/>
              <w:bottom w:val="nil"/>
              <w:right w:val="nil"/>
            </w:tcBorders>
            <w:shd w:val="clear" w:color="auto" w:fill="auto"/>
            <w:noWrap/>
            <w:vAlign w:val="bottom"/>
            <w:hideMark/>
          </w:tcPr>
          <w:p w:rsidR="000E5C61" w:rsidRDefault="000E5C61">
            <w:pPr>
              <w:rPr>
                <w:rFonts w:ascii="Calibri" w:hAnsi="Calibri" w:cs="Calibri"/>
                <w:color w:val="000000"/>
              </w:rPr>
            </w:pPr>
          </w:p>
        </w:tc>
        <w:tc>
          <w:tcPr>
            <w:tcW w:w="823" w:type="dxa"/>
            <w:tcBorders>
              <w:top w:val="nil"/>
              <w:left w:val="nil"/>
              <w:bottom w:val="nil"/>
              <w:right w:val="nil"/>
            </w:tcBorders>
            <w:shd w:val="clear" w:color="auto" w:fill="auto"/>
            <w:noWrap/>
            <w:vAlign w:val="center"/>
            <w:hideMark/>
          </w:tcPr>
          <w:p w:rsidR="000E5C61" w:rsidRDefault="000E5C61">
            <w:pPr>
              <w:jc w:val="center"/>
              <w:rPr>
                <w:rFonts w:cs="Arial"/>
                <w:color w:val="000000"/>
              </w:rPr>
            </w:pPr>
            <w:r>
              <w:rPr>
                <w:rFonts w:cs="Arial"/>
                <w:color w:val="000000"/>
                <w:sz w:val="22"/>
              </w:rPr>
              <w:t>η.-</w:t>
            </w:r>
          </w:p>
        </w:tc>
        <w:tc>
          <w:tcPr>
            <w:tcW w:w="967" w:type="dxa"/>
            <w:tcBorders>
              <w:top w:val="nil"/>
              <w:left w:val="nil"/>
              <w:bottom w:val="single" w:sz="8" w:space="0" w:color="auto"/>
              <w:right w:val="single" w:sz="8" w:space="0" w:color="auto"/>
            </w:tcBorders>
            <w:shd w:val="clear" w:color="000000" w:fill="99CCFF"/>
            <w:noWrap/>
            <w:vAlign w:val="center"/>
            <w:hideMark/>
          </w:tcPr>
          <w:p w:rsidR="000E5C61" w:rsidRDefault="00C71467" w:rsidP="0014598D">
            <w:pPr>
              <w:jc w:val="center"/>
              <w:rPr>
                <w:rFonts w:cs="Arial"/>
                <w:i/>
                <w:iCs/>
                <w:color w:val="000000"/>
              </w:rPr>
            </w:pPr>
            <w:r>
              <w:rPr>
                <w:rFonts w:cs="Arial"/>
                <w:i/>
                <w:iCs/>
                <w:color w:val="000000"/>
                <w:sz w:val="22"/>
              </w:rPr>
              <w:t>98,28</w:t>
            </w:r>
          </w:p>
        </w:tc>
      </w:tr>
    </w:tbl>
    <w:p w:rsidR="004F7FBD" w:rsidRDefault="004F7FBD" w:rsidP="00B40419">
      <w:pPr>
        <w:spacing w:line="480" w:lineRule="auto"/>
        <w:ind w:left="709"/>
        <w:jc w:val="both"/>
        <w:rPr>
          <w:rFonts w:cs="Arial"/>
        </w:rPr>
      </w:pPr>
    </w:p>
    <w:p w:rsidR="00B40419" w:rsidRDefault="00B40419" w:rsidP="00292330">
      <w:pPr>
        <w:spacing w:line="480" w:lineRule="auto"/>
        <w:ind w:left="426"/>
        <w:jc w:val="both"/>
        <w:rPr>
          <w:rFonts w:cs="Arial"/>
        </w:rPr>
      </w:pPr>
      <w:r>
        <w:rPr>
          <w:rFonts w:cs="Arial"/>
        </w:rPr>
        <w:t xml:space="preserve">Los resultados se presentan en la tabla </w:t>
      </w:r>
      <w:r w:rsidR="006946C9">
        <w:rPr>
          <w:rFonts w:cs="Arial"/>
        </w:rPr>
        <w:t>12</w:t>
      </w:r>
      <w:r>
        <w:rPr>
          <w:rFonts w:cs="Arial"/>
        </w:rPr>
        <w:t>, en la cual se puede ver que el lavador de partículas tendrá una eficiencia global η</w:t>
      </w:r>
      <w:r>
        <w:rPr>
          <w:rFonts w:cs="Arial"/>
          <w:vertAlign w:val="subscript"/>
        </w:rPr>
        <w:t>o</w:t>
      </w:r>
      <w:r>
        <w:rPr>
          <w:rFonts w:cs="Arial"/>
        </w:rPr>
        <w:t xml:space="preserve"> de </w:t>
      </w:r>
      <w:r w:rsidR="00C71467">
        <w:rPr>
          <w:rFonts w:cs="Arial"/>
        </w:rPr>
        <w:t>98,28</w:t>
      </w:r>
      <w:r w:rsidR="0022313F">
        <w:rPr>
          <w:rFonts w:cs="Arial"/>
        </w:rPr>
        <w:t>%</w:t>
      </w:r>
    </w:p>
    <w:p w:rsidR="005C0200" w:rsidRDefault="005C0200" w:rsidP="00292330">
      <w:pPr>
        <w:spacing w:line="480" w:lineRule="auto"/>
        <w:ind w:left="426"/>
        <w:jc w:val="both"/>
        <w:rPr>
          <w:rFonts w:cs="Arial"/>
        </w:rPr>
      </w:pPr>
      <w:r>
        <w:rPr>
          <w:rFonts w:cs="Arial"/>
        </w:rPr>
        <w:t>Por lo cual la carga de partículas en los gases a la salida del lavador será:</w:t>
      </w:r>
    </w:p>
    <w:p w:rsidR="00287E42" w:rsidRPr="009F4886" w:rsidRDefault="005C0200" w:rsidP="00287E42">
      <w:pPr>
        <w:spacing w:line="480" w:lineRule="auto"/>
        <w:ind w:left="2552"/>
        <w:jc w:val="center"/>
        <w:rPr>
          <w:rFonts w:cs="Arial"/>
          <w:b/>
          <w:lang w:val="en-US"/>
        </w:rPr>
      </w:pPr>
      <w:r w:rsidRPr="009F4886">
        <w:rPr>
          <w:rFonts w:cs="Arial"/>
          <w:b/>
          <w:lang w:val="en-US"/>
        </w:rPr>
        <w:t>C</w:t>
      </w:r>
      <w:r w:rsidRPr="009F4886">
        <w:rPr>
          <w:rFonts w:cs="Arial"/>
          <w:b/>
          <w:vertAlign w:val="subscript"/>
          <w:lang w:val="en-US"/>
        </w:rPr>
        <w:t>o</w:t>
      </w:r>
      <w:r w:rsidRPr="009F4886">
        <w:rPr>
          <w:rFonts w:cs="Arial"/>
          <w:b/>
          <w:lang w:val="en-US"/>
        </w:rPr>
        <w:t xml:space="preserve"> = C</w:t>
      </w:r>
      <w:r w:rsidRPr="009F4886">
        <w:rPr>
          <w:rFonts w:cs="Arial"/>
          <w:b/>
          <w:vertAlign w:val="subscript"/>
          <w:lang w:val="en-US"/>
        </w:rPr>
        <w:t>i</w:t>
      </w:r>
      <w:r w:rsidRPr="009F4886">
        <w:rPr>
          <w:rFonts w:cs="Arial"/>
          <w:b/>
          <w:lang w:val="en-US"/>
        </w:rPr>
        <w:t xml:space="preserve"> · </w:t>
      </w:r>
      <w:r w:rsidR="00AD50F4" w:rsidRPr="009F4886">
        <w:rPr>
          <w:rFonts w:cs="Arial"/>
          <w:b/>
          <w:lang w:val="en-US"/>
        </w:rPr>
        <w:t>(1</w:t>
      </w:r>
      <w:r w:rsidRPr="009F4886">
        <w:rPr>
          <w:rFonts w:cs="Arial"/>
          <w:b/>
          <w:lang w:val="en-US"/>
        </w:rPr>
        <w:t xml:space="preserve"> – </w:t>
      </w:r>
      <w:r w:rsidR="00384677">
        <w:rPr>
          <w:rFonts w:cs="Arial"/>
          <w:b/>
          <w:lang w:val="en-US"/>
        </w:rPr>
        <w:t>0, 9828</w:t>
      </w:r>
      <w:r w:rsidR="00AD50F4" w:rsidRPr="009F4886">
        <w:rPr>
          <w:rFonts w:cs="Arial"/>
          <w:b/>
          <w:lang w:val="en-US"/>
        </w:rPr>
        <w:t>)</w:t>
      </w:r>
      <w:r w:rsidR="00287E42" w:rsidRPr="009F4886">
        <w:rPr>
          <w:rFonts w:cs="Arial"/>
          <w:b/>
          <w:lang w:val="en-US"/>
        </w:rPr>
        <w:t xml:space="preserve">                               </w:t>
      </w:r>
      <w:r w:rsidR="00287E42" w:rsidRPr="009F4886">
        <w:rPr>
          <w:rFonts w:eastAsiaTheme="minorEastAsia" w:cs="Arial"/>
          <w:b/>
          <w:lang w:val="en-US"/>
        </w:rPr>
        <w:t>(</w:t>
      </w:r>
      <w:r w:rsidR="00E03130">
        <w:rPr>
          <w:rFonts w:eastAsiaTheme="minorEastAsia" w:cs="Arial"/>
          <w:b/>
          <w:lang w:val="en-US"/>
        </w:rPr>
        <w:t>2.33</w:t>
      </w:r>
      <w:r w:rsidR="00287E42" w:rsidRPr="009F4886">
        <w:rPr>
          <w:rFonts w:eastAsiaTheme="minorEastAsia" w:cs="Arial"/>
          <w:b/>
          <w:lang w:val="en-US"/>
        </w:rPr>
        <w:t xml:space="preserve">)     </w:t>
      </w:r>
    </w:p>
    <w:p w:rsidR="005C0200" w:rsidRDefault="005C0200" w:rsidP="00292330">
      <w:pPr>
        <w:spacing w:line="480" w:lineRule="auto"/>
        <w:ind w:left="426"/>
        <w:jc w:val="both"/>
        <w:rPr>
          <w:rFonts w:cs="Arial"/>
          <w:lang w:val="en-US"/>
        </w:rPr>
      </w:pPr>
      <w:r>
        <w:rPr>
          <w:rFonts w:cs="Arial"/>
          <w:lang w:val="en-US"/>
        </w:rPr>
        <w:t>C</w:t>
      </w:r>
      <w:r>
        <w:rPr>
          <w:rFonts w:cs="Arial"/>
          <w:vertAlign w:val="subscript"/>
          <w:lang w:val="en-US"/>
        </w:rPr>
        <w:t>o</w:t>
      </w:r>
      <w:r>
        <w:rPr>
          <w:rFonts w:cs="Arial"/>
          <w:lang w:val="en-US"/>
        </w:rPr>
        <w:t xml:space="preserve"> = </w:t>
      </w:r>
      <w:r w:rsidR="00500FBD">
        <w:rPr>
          <w:rFonts w:cs="Arial"/>
          <w:lang w:val="en-US"/>
        </w:rPr>
        <w:t>217</w:t>
      </w:r>
      <w:r w:rsidR="00AD50F4">
        <w:rPr>
          <w:rFonts w:cs="Arial"/>
          <w:lang w:val="en-US"/>
        </w:rPr>
        <w:t>, 89</w:t>
      </w:r>
      <w:r>
        <w:rPr>
          <w:rFonts w:cs="Arial"/>
          <w:lang w:val="en-US"/>
        </w:rPr>
        <w:t xml:space="preserve"> mg/</w:t>
      </w:r>
      <w:r w:rsidR="00500FBD" w:rsidRPr="00500FBD">
        <w:rPr>
          <w:rFonts w:cs="Arial"/>
          <w:lang w:val="en-US"/>
        </w:rPr>
        <w:t xml:space="preserve"> Nm</w:t>
      </w:r>
      <w:r w:rsidR="00500FBD" w:rsidRPr="00500FBD">
        <w:rPr>
          <w:rFonts w:cs="Arial"/>
          <w:vertAlign w:val="superscript"/>
          <w:lang w:val="en-US"/>
        </w:rPr>
        <w:t>3</w:t>
      </w:r>
      <w:r w:rsidR="00384677">
        <w:rPr>
          <w:rFonts w:cs="Arial"/>
          <w:lang w:val="en-US"/>
        </w:rPr>
        <w:t xml:space="preserve"> · 0, 0172</w:t>
      </w:r>
    </w:p>
    <w:p w:rsidR="00BE4234" w:rsidRPr="003E51B7" w:rsidRDefault="00BE4234" w:rsidP="00292330">
      <w:pPr>
        <w:spacing w:line="480" w:lineRule="auto"/>
        <w:ind w:left="426"/>
        <w:rPr>
          <w:rFonts w:cs="Arial"/>
          <w:lang w:val="es-EC"/>
        </w:rPr>
      </w:pPr>
      <w:r>
        <w:rPr>
          <w:rFonts w:cs="Arial"/>
          <w:b/>
          <w:bCs/>
          <w:lang w:val="en-US"/>
        </w:rPr>
        <w:sym w:font="Wingdings" w:char="F0E0"/>
      </w:r>
      <w:r w:rsidRPr="00160186">
        <w:rPr>
          <w:rFonts w:cs="Arial"/>
          <w:b/>
          <w:bCs/>
          <w:lang w:val="es-EC"/>
        </w:rPr>
        <w:t xml:space="preserve"> C</w:t>
      </w:r>
      <w:r w:rsidRPr="00160186">
        <w:rPr>
          <w:rFonts w:cs="Arial"/>
          <w:b/>
          <w:bCs/>
          <w:vertAlign w:val="subscript"/>
          <w:lang w:val="es-EC"/>
        </w:rPr>
        <w:t>o</w:t>
      </w:r>
      <w:r w:rsidRPr="00160186">
        <w:rPr>
          <w:rFonts w:cs="Arial"/>
          <w:b/>
          <w:bCs/>
          <w:lang w:val="es-EC"/>
        </w:rPr>
        <w:t xml:space="preserve"> = </w:t>
      </w:r>
      <w:r w:rsidR="00C71467">
        <w:rPr>
          <w:rFonts w:cs="Arial"/>
          <w:b/>
          <w:bCs/>
          <w:lang w:val="es-EC"/>
        </w:rPr>
        <w:t>3,74</w:t>
      </w:r>
      <w:r w:rsidR="0014598D" w:rsidRPr="00160186">
        <w:rPr>
          <w:rFonts w:cs="Arial"/>
          <w:b/>
          <w:bCs/>
          <w:lang w:val="es-EC"/>
        </w:rPr>
        <w:t xml:space="preserve"> mg</w:t>
      </w:r>
      <w:r w:rsidRPr="00160186">
        <w:rPr>
          <w:rFonts w:cs="Arial"/>
          <w:b/>
          <w:lang w:val="es-EC"/>
        </w:rPr>
        <w:t>/ Nm</w:t>
      </w:r>
      <w:r w:rsidRPr="00160186">
        <w:rPr>
          <w:rFonts w:cs="Arial"/>
          <w:b/>
          <w:vertAlign w:val="superscript"/>
          <w:lang w:val="es-EC"/>
        </w:rPr>
        <w:t>3</w:t>
      </w:r>
      <w:r w:rsidR="003E51B7">
        <w:rPr>
          <w:rFonts w:cs="Arial"/>
          <w:b/>
          <w:vertAlign w:val="superscript"/>
          <w:lang w:val="es-EC"/>
        </w:rPr>
        <w:t xml:space="preserve">  </w:t>
      </w:r>
      <w:r w:rsidR="003E51B7">
        <w:rPr>
          <w:rFonts w:cs="Arial"/>
          <w:b/>
          <w:bCs/>
        </w:rPr>
        <w:t>(concentración de partículas a la salida del lavador Venturi)</w:t>
      </w:r>
    </w:p>
    <w:p w:rsidR="00CD0D40" w:rsidRDefault="00CD0D40" w:rsidP="00292330">
      <w:pPr>
        <w:numPr>
          <w:ilvl w:val="1"/>
          <w:numId w:val="0"/>
        </w:numPr>
        <w:tabs>
          <w:tab w:val="num" w:pos="284"/>
        </w:tabs>
        <w:spacing w:after="0" w:line="480" w:lineRule="auto"/>
        <w:ind w:left="426"/>
        <w:rPr>
          <w:rFonts w:cs="Arial"/>
          <w:b/>
          <w:bCs/>
          <w:sz w:val="28"/>
        </w:rPr>
      </w:pPr>
      <w:r>
        <w:rPr>
          <w:rFonts w:cs="Arial"/>
          <w:b/>
          <w:bCs/>
          <w:sz w:val="28"/>
        </w:rPr>
        <w:lastRenderedPageBreak/>
        <w:t>Ciclón</w:t>
      </w:r>
    </w:p>
    <w:p w:rsidR="005B27E6" w:rsidRDefault="005B27E6" w:rsidP="00292330">
      <w:pPr>
        <w:numPr>
          <w:ilvl w:val="1"/>
          <w:numId w:val="0"/>
        </w:numPr>
        <w:tabs>
          <w:tab w:val="num" w:pos="284"/>
        </w:tabs>
        <w:spacing w:after="0" w:line="480" w:lineRule="auto"/>
        <w:ind w:left="426"/>
        <w:jc w:val="both"/>
        <w:rPr>
          <w:rFonts w:cs="Arial"/>
          <w:bCs/>
        </w:rPr>
      </w:pPr>
      <w:r w:rsidRPr="005B27E6">
        <w:rPr>
          <w:rFonts w:cs="Arial"/>
          <w:bCs/>
        </w:rPr>
        <w:t xml:space="preserve">EL ciclón para venturi </w:t>
      </w:r>
      <w:r w:rsidR="006946C9">
        <w:rPr>
          <w:rFonts w:cs="Arial"/>
          <w:bCs/>
        </w:rPr>
        <w:t xml:space="preserve">se </w:t>
      </w:r>
      <w:r w:rsidRPr="005B27E6">
        <w:rPr>
          <w:rFonts w:cs="Arial"/>
          <w:bCs/>
        </w:rPr>
        <w:t>lo analizar</w:t>
      </w:r>
      <w:r w:rsidR="006946C9">
        <w:rPr>
          <w:rFonts w:cs="Arial"/>
          <w:bCs/>
        </w:rPr>
        <w:t>á</w:t>
      </w:r>
      <w:r w:rsidRPr="005B27E6">
        <w:rPr>
          <w:rFonts w:cs="Arial"/>
          <w:bCs/>
        </w:rPr>
        <w:t xml:space="preserve"> tomando como referencia siguiendo una tabla de medidas de una empresa constructora de estos equipos,</w:t>
      </w:r>
      <w:r w:rsidR="00675EFF">
        <w:rPr>
          <w:rFonts w:cs="Arial"/>
          <w:bCs/>
        </w:rPr>
        <w:t xml:space="preserve"> la cual es la Tabla XI</w:t>
      </w:r>
      <w:r w:rsidR="00850ECB">
        <w:rPr>
          <w:rFonts w:cs="Arial"/>
          <w:bCs/>
        </w:rPr>
        <w:t>V</w:t>
      </w:r>
      <w:r w:rsidRPr="005B27E6">
        <w:rPr>
          <w:rFonts w:cs="Arial"/>
          <w:bCs/>
        </w:rPr>
        <w:t xml:space="preserve"> es decir ya habiendo calculado el venturi, </w:t>
      </w:r>
      <w:r w:rsidR="006946C9">
        <w:rPr>
          <w:rFonts w:cs="Arial"/>
          <w:bCs/>
        </w:rPr>
        <w:t xml:space="preserve">se </w:t>
      </w:r>
      <w:r w:rsidRPr="005B27E6">
        <w:rPr>
          <w:rFonts w:cs="Arial"/>
          <w:bCs/>
        </w:rPr>
        <w:t>tomar</w:t>
      </w:r>
      <w:r w:rsidR="006946C9">
        <w:rPr>
          <w:rFonts w:cs="Arial"/>
          <w:bCs/>
        </w:rPr>
        <w:t>án</w:t>
      </w:r>
      <w:r w:rsidRPr="005B27E6">
        <w:rPr>
          <w:rFonts w:cs="Arial"/>
          <w:bCs/>
        </w:rPr>
        <w:t xml:space="preserve"> sus medidas para comparación en la tabla y así llegar a la conclusión cuales con las medidas del ciclón separador</w:t>
      </w:r>
      <w:r w:rsidR="006F79AC">
        <w:rPr>
          <w:rFonts w:cs="Arial"/>
          <w:bCs/>
        </w:rPr>
        <w:t>.</w:t>
      </w:r>
    </w:p>
    <w:p w:rsidR="00745703" w:rsidRDefault="006D78AD" w:rsidP="00292330">
      <w:pPr>
        <w:numPr>
          <w:ilvl w:val="1"/>
          <w:numId w:val="0"/>
        </w:numPr>
        <w:tabs>
          <w:tab w:val="num" w:pos="284"/>
        </w:tabs>
        <w:spacing w:after="0" w:line="480" w:lineRule="auto"/>
        <w:ind w:left="426"/>
        <w:jc w:val="both"/>
        <w:rPr>
          <w:rFonts w:cs="Arial"/>
          <w:bCs/>
        </w:rPr>
      </w:pPr>
      <w:r>
        <w:rPr>
          <w:rFonts w:cs="Arial"/>
          <w:bCs/>
        </w:rPr>
        <w:t>El hidro</w:t>
      </w:r>
      <w:r w:rsidR="00745703">
        <w:rPr>
          <w:rFonts w:cs="Arial"/>
          <w:bCs/>
        </w:rPr>
        <w:t>cicló</w:t>
      </w:r>
      <w:r>
        <w:rPr>
          <w:rFonts w:cs="Arial"/>
          <w:bCs/>
        </w:rPr>
        <w:t xml:space="preserve">n estará conectado al venturi a través de una </w:t>
      </w:r>
      <w:r w:rsidR="00745703">
        <w:rPr>
          <w:rFonts w:cs="Arial"/>
          <w:bCs/>
        </w:rPr>
        <w:t>transición, este también contar</w:t>
      </w:r>
      <w:r w:rsidR="006946C9">
        <w:rPr>
          <w:rFonts w:cs="Arial"/>
          <w:bCs/>
        </w:rPr>
        <w:t>á</w:t>
      </w:r>
      <w:r w:rsidR="00745703">
        <w:rPr>
          <w:rFonts w:cs="Arial"/>
          <w:bCs/>
        </w:rPr>
        <w:t xml:space="preserve"> en la parte superior  con un eliminador de neblina, cuyo objetivo será evitar que la mezcla de gases con líquido salga por la parte superior.</w:t>
      </w:r>
      <w:r w:rsidR="00850ECB">
        <w:rPr>
          <w:rFonts w:cs="Arial"/>
          <w:bCs/>
        </w:rPr>
        <w:t xml:space="preserve"> </w:t>
      </w:r>
      <w:r w:rsidR="00745703">
        <w:rPr>
          <w:rFonts w:cs="Arial"/>
          <w:bCs/>
        </w:rPr>
        <w:t>El material del ciclón será acero inoxidable</w:t>
      </w:r>
      <w:r w:rsidR="00026E17">
        <w:rPr>
          <w:rFonts w:cs="Arial"/>
          <w:bCs/>
        </w:rPr>
        <w:t>.</w:t>
      </w:r>
    </w:p>
    <w:p w:rsidR="006946C9" w:rsidRPr="006946C9" w:rsidRDefault="006946C9" w:rsidP="00026E17">
      <w:pPr>
        <w:numPr>
          <w:ilvl w:val="1"/>
          <w:numId w:val="0"/>
        </w:numPr>
        <w:tabs>
          <w:tab w:val="num" w:pos="284"/>
        </w:tabs>
        <w:spacing w:after="0" w:line="480" w:lineRule="auto"/>
        <w:ind w:left="709"/>
        <w:jc w:val="both"/>
        <w:rPr>
          <w:rFonts w:cs="Arial"/>
          <w:bCs/>
          <w:sz w:val="20"/>
        </w:rPr>
      </w:pPr>
    </w:p>
    <w:p w:rsidR="006946C9" w:rsidRDefault="00BC694C" w:rsidP="00026E17">
      <w:pPr>
        <w:pStyle w:val="Epgrafe"/>
        <w:ind w:left="709"/>
        <w:jc w:val="center"/>
        <w:rPr>
          <w:rFonts w:cs="Arial"/>
          <w:color w:val="auto"/>
          <w:sz w:val="24"/>
          <w:szCs w:val="24"/>
        </w:rPr>
      </w:pPr>
      <w:bookmarkStart w:id="60" w:name="_Toc327909612"/>
      <w:r w:rsidRPr="00BC694C">
        <w:rPr>
          <w:rFonts w:cs="Arial"/>
          <w:color w:val="auto"/>
          <w:sz w:val="24"/>
          <w:szCs w:val="24"/>
        </w:rPr>
        <w:t xml:space="preserve">TABLA </w:t>
      </w:r>
      <w:r w:rsidR="006946C9">
        <w:rPr>
          <w:rFonts w:cs="Arial"/>
          <w:color w:val="auto"/>
          <w:sz w:val="24"/>
          <w:szCs w:val="24"/>
        </w:rPr>
        <w:t>13</w:t>
      </w:r>
    </w:p>
    <w:p w:rsidR="006F79AC" w:rsidRPr="00BC694C" w:rsidRDefault="00BC694C" w:rsidP="00026E17">
      <w:pPr>
        <w:pStyle w:val="Epgrafe"/>
        <w:ind w:left="709"/>
        <w:jc w:val="center"/>
        <w:rPr>
          <w:rFonts w:cs="Arial"/>
          <w:color w:val="auto"/>
          <w:sz w:val="24"/>
          <w:szCs w:val="24"/>
        </w:rPr>
      </w:pPr>
      <w:r w:rsidRPr="00BC694C">
        <w:rPr>
          <w:rFonts w:cs="Arial"/>
          <w:color w:val="auto"/>
          <w:sz w:val="24"/>
          <w:szCs w:val="24"/>
        </w:rPr>
        <w:t xml:space="preserve">   </w:t>
      </w:r>
      <w:r w:rsidR="006F79AC" w:rsidRPr="00BC694C">
        <w:rPr>
          <w:rFonts w:cs="Arial"/>
          <w:color w:val="auto"/>
          <w:sz w:val="24"/>
          <w:szCs w:val="24"/>
        </w:rPr>
        <w:t>VENTURI SCRUB</w:t>
      </w:r>
      <w:r w:rsidR="00D25652" w:rsidRPr="00BC694C">
        <w:rPr>
          <w:rFonts w:cs="Arial"/>
          <w:color w:val="auto"/>
          <w:sz w:val="24"/>
          <w:szCs w:val="24"/>
        </w:rPr>
        <w:t xml:space="preserve">BER, DIMENSIONES Y CAPACIDADES </w:t>
      </w:r>
      <w:r w:rsidR="006F79AC" w:rsidRPr="00BC694C">
        <w:rPr>
          <w:rFonts w:cs="Arial"/>
          <w:color w:val="auto"/>
          <w:sz w:val="24"/>
          <w:szCs w:val="24"/>
        </w:rPr>
        <w:t>[</w:t>
      </w:r>
      <w:r w:rsidR="009E053E">
        <w:rPr>
          <w:rFonts w:cs="Arial"/>
          <w:color w:val="auto"/>
          <w:sz w:val="24"/>
          <w:szCs w:val="24"/>
        </w:rPr>
        <w:t>1</w:t>
      </w:r>
      <w:r w:rsidR="000A3223">
        <w:rPr>
          <w:rFonts w:cs="Arial"/>
          <w:color w:val="auto"/>
          <w:sz w:val="24"/>
          <w:szCs w:val="24"/>
        </w:rPr>
        <w:t>4</w:t>
      </w:r>
      <w:r w:rsidR="006F79AC" w:rsidRPr="00BC694C">
        <w:rPr>
          <w:rFonts w:cs="Arial"/>
          <w:color w:val="auto"/>
          <w:sz w:val="24"/>
          <w:szCs w:val="24"/>
        </w:rPr>
        <w:t>]</w:t>
      </w:r>
      <w:r w:rsidR="00D25652" w:rsidRPr="00BC694C">
        <w:rPr>
          <w:rFonts w:cs="Arial"/>
          <w:color w:val="auto"/>
          <w:sz w:val="24"/>
          <w:szCs w:val="24"/>
        </w:rPr>
        <w:t>.</w:t>
      </w:r>
      <w:bookmarkEnd w:id="60"/>
    </w:p>
    <w:p w:rsidR="00C46F5F" w:rsidRDefault="00E53015" w:rsidP="00026E17">
      <w:pPr>
        <w:pStyle w:val="Epgrafe"/>
        <w:tabs>
          <w:tab w:val="left" w:pos="284"/>
        </w:tabs>
        <w:ind w:left="709"/>
        <w:jc w:val="center"/>
        <w:rPr>
          <w:rFonts w:ascii="Times New Roman" w:hAnsi="Times New Roman" w:cs="Times New Roman"/>
          <w:color w:val="auto"/>
        </w:rPr>
      </w:pPr>
      <w:r w:rsidRPr="00E53015">
        <w:rPr>
          <w:rFonts w:ascii="Times New Roman" w:hAnsi="Times New Roman" w:cs="Times New Roman"/>
          <w:b w:val="0"/>
          <w:bCs w:val="0"/>
          <w:noProof/>
          <w:lang w:eastAsia="es-EC"/>
        </w:rPr>
        <w:pict>
          <v:shapetype id="_x0000_t32" coordsize="21600,21600" o:spt="32" o:oned="t" path="m,l21600,21600e" filled="f">
            <v:path arrowok="t" fillok="f" o:connecttype="none"/>
            <o:lock v:ext="edit" shapetype="t"/>
          </v:shapetype>
          <v:shape id="AutoShape 384" o:spid="_x0000_s1122" type="#_x0000_t32" style="position:absolute;left:0;text-align:left;margin-left:50.4pt;margin-top:155.65pt;width:353.45pt;height:0;z-index:25195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" strokecolor="red" strokeweight="3pt">
            <v:shadow color="#622423 [1605]" opacity=".5" offset="1pt"/>
          </v:shape>
        </w:pict>
      </w:r>
      <w:r w:rsidRPr="00E53015">
        <w:rPr>
          <w:rFonts w:ascii="Times New Roman" w:hAnsi="Times New Roman" w:cs="Times New Roman"/>
          <w:b w:val="0"/>
          <w:bCs w:val="0"/>
          <w:noProof/>
          <w:lang w:eastAsia="es-EC"/>
        </w:rPr>
        <w:pict>
          <v:shape id="AutoShape 385" o:spid="_x0000_s1123" type="#_x0000_t32" style="position:absolute;left:0;text-align:left;margin-left:46.6pt;margin-top:139.25pt;width:0;height:16.4pt;z-index:25195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" strokecolor="red" strokeweight="3pt">
            <v:shadow color="#622423 [1605]" opacity=".5" offset="1pt"/>
          </v:shape>
        </w:pict>
      </w:r>
      <w:r w:rsidRPr="00E53015">
        <w:rPr>
          <w:rFonts w:ascii="Times New Roman" w:hAnsi="Times New Roman" w:cs="Times New Roman"/>
          <w:b w:val="0"/>
          <w:bCs w:val="0"/>
          <w:noProof/>
          <w:lang w:eastAsia="es-EC"/>
        </w:rPr>
        <w:pict>
          <v:shape id="AutoShape 386" o:spid="_x0000_s1124" type="#_x0000_t32" style="position:absolute;left:0;text-align:left;margin-left:401.95pt;margin-top:140.25pt;width:0;height:16.4pt;z-index:25195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" strokecolor="red" strokeweight="3pt">
            <v:shadow color="#622423 [1605]" opacity=".5" offset="1pt"/>
          </v:shape>
        </w:pict>
      </w:r>
      <w:r w:rsidRPr="00E53015">
        <w:rPr>
          <w:rFonts w:ascii="Times New Roman" w:hAnsi="Times New Roman" w:cs="Times New Roman"/>
          <w:b w:val="0"/>
          <w:bCs w:val="0"/>
          <w:noProof/>
          <w:lang w:eastAsia="es-EC"/>
        </w:rPr>
        <w:pict>
          <v:shape id="AutoShape 383" o:spid="_x0000_s1121" type="#_x0000_t32" style="position:absolute;left:0;text-align:left;margin-left:47.55pt;margin-top:139.75pt;width:353.45pt;height:.5pt;flip:y;z-index:25195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" strokecolor="red" strokeweight="3pt">
            <v:shadow color="#622423 [1605]" opacity=".5" offset="1pt"/>
          </v:shape>
        </w:pict>
      </w:r>
      <w:r w:rsidR="000E27C7">
        <w:rPr>
          <w:rFonts w:ascii="Times New Roman" w:hAnsi="Times New Roman" w:cs="Times New Roman"/>
          <w:b w:val="0"/>
          <w:bCs w:val="0"/>
          <w:noProof/>
          <w:lang w:eastAsia="es-EC"/>
        </w:rPr>
        <w:drawing>
          <wp:inline distT="0" distB="0" distL="0" distR="0">
            <wp:extent cx="4552950" cy="2854521"/>
            <wp:effectExtent l="19050" t="0" r="0" b="0"/>
            <wp:docPr id="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cstate="print"/>
                    <a:srcRect l="25343" t="13265" r="4087" b="7993"/>
                    <a:stretch>
                      <a:fillRect/>
                    </a:stretch>
                  </pic:blipFill>
                  <pic:spPr bwMode="auto">
                    <a:xfrm>
                      <a:off x="0" y="0"/>
                      <a:ext cx="4558116" cy="2857760"/>
                    </a:xfrm>
                    <a:prstGeom prst="rect">
                      <a:avLst/>
                    </a:prstGeom>
                    <a:noFill/>
                    <a:ln w="9525">
                      <a:noFill/>
                      <a:miter lim="800000"/>
                      <a:headEnd/>
                      <a:tailEnd/>
                    </a:ln>
                  </pic:spPr>
                </pic:pic>
              </a:graphicData>
            </a:graphic>
          </wp:inline>
        </w:drawing>
      </w:r>
    </w:p>
    <w:p w:rsidR="00CD0D40" w:rsidRPr="0028399C" w:rsidRDefault="00CD0D40" w:rsidP="00675EFF">
      <w:pPr>
        <w:numPr>
          <w:ilvl w:val="1"/>
          <w:numId w:val="0"/>
        </w:numPr>
        <w:spacing w:after="0" w:line="480" w:lineRule="auto"/>
        <w:ind w:left="426"/>
        <w:jc w:val="both"/>
        <w:rPr>
          <w:rFonts w:ascii="Times New Roman" w:hAnsi="Times New Roman" w:cs="Times New Roman"/>
          <w:sz w:val="18"/>
          <w:lang w:val="es-EC"/>
        </w:rPr>
      </w:pPr>
      <w:r w:rsidRPr="00AC79D3">
        <w:rPr>
          <w:lang w:val="es-EC"/>
        </w:rPr>
        <w:lastRenderedPageBreak/>
        <w:t xml:space="preserve">La figura </w:t>
      </w:r>
      <w:r w:rsidR="00942299">
        <w:rPr>
          <w:lang w:val="es-EC"/>
        </w:rPr>
        <w:t>2.</w:t>
      </w:r>
      <w:r w:rsidR="003A7C61">
        <w:rPr>
          <w:lang w:val="es-EC"/>
        </w:rPr>
        <w:t>4</w:t>
      </w:r>
      <w:r w:rsidRPr="00AC79D3">
        <w:rPr>
          <w:lang w:val="es-EC"/>
        </w:rPr>
        <w:t xml:space="preserve"> muestra las </w:t>
      </w:r>
      <w:r w:rsidR="00987D94">
        <w:rPr>
          <w:lang w:val="es-EC"/>
        </w:rPr>
        <w:t xml:space="preserve">dimensiones de un sistema de venturi con su respectivo </w:t>
      </w:r>
      <w:r w:rsidR="00E10192">
        <w:rPr>
          <w:lang w:val="es-EC"/>
        </w:rPr>
        <w:t>ciclón</w:t>
      </w:r>
      <w:r w:rsidR="00987D94">
        <w:rPr>
          <w:lang w:val="es-EC"/>
        </w:rPr>
        <w:t xml:space="preserve"> separador</w:t>
      </w:r>
    </w:p>
    <w:p w:rsidR="00CD0D40" w:rsidRDefault="000E27C7" w:rsidP="00745703">
      <w:pPr>
        <w:spacing w:line="480" w:lineRule="auto"/>
        <w:ind w:left="426"/>
        <w:jc w:val="center"/>
        <w:rPr>
          <w:sz w:val="18"/>
          <w:lang w:val="es-EC"/>
        </w:rPr>
      </w:pPr>
      <w:r>
        <w:rPr>
          <w:noProof/>
          <w:lang w:val="es-EC" w:eastAsia="es-EC"/>
        </w:rPr>
        <w:drawing>
          <wp:inline distT="0" distB="0" distL="0" distR="0">
            <wp:extent cx="4042311" cy="3937365"/>
            <wp:effectExtent l="19050" t="0" r="0" b="0"/>
            <wp:docPr id="1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cstate="print"/>
                    <a:srcRect l="42870" t="14546" r="15621" b="13475"/>
                    <a:stretch>
                      <a:fillRect/>
                    </a:stretch>
                  </pic:blipFill>
                  <pic:spPr bwMode="auto">
                    <a:xfrm>
                      <a:off x="0" y="0"/>
                      <a:ext cx="4072924" cy="3967184"/>
                    </a:xfrm>
                    <a:prstGeom prst="rect">
                      <a:avLst/>
                    </a:prstGeom>
                    <a:noFill/>
                    <a:ln w="9525">
                      <a:noFill/>
                      <a:miter lim="800000"/>
                      <a:headEnd/>
                      <a:tailEnd/>
                    </a:ln>
                  </pic:spPr>
                </pic:pic>
              </a:graphicData>
            </a:graphic>
          </wp:inline>
        </w:drawing>
      </w:r>
    </w:p>
    <w:p w:rsidR="00CD0D40" w:rsidRPr="009B7227" w:rsidRDefault="009B7227" w:rsidP="00026E17">
      <w:pPr>
        <w:pStyle w:val="Epgrafe"/>
        <w:ind w:left="426"/>
        <w:jc w:val="center"/>
        <w:rPr>
          <w:rFonts w:cs="Arial"/>
          <w:noProof/>
          <w:color w:val="auto"/>
          <w:sz w:val="24"/>
          <w:szCs w:val="24"/>
          <w:lang w:eastAsia="es-EC"/>
        </w:rPr>
      </w:pPr>
      <w:bookmarkStart w:id="61" w:name="_Toc327909520"/>
      <w:r w:rsidRPr="009B7227">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4</w:t>
      </w:r>
      <w:r w:rsidR="00E53015">
        <w:rPr>
          <w:color w:val="auto"/>
          <w:sz w:val="24"/>
          <w:szCs w:val="24"/>
        </w:rPr>
        <w:fldChar w:fldCharType="end"/>
      </w:r>
      <w:r w:rsidRPr="009B7227">
        <w:rPr>
          <w:color w:val="auto"/>
          <w:sz w:val="24"/>
          <w:szCs w:val="24"/>
        </w:rPr>
        <w:t xml:space="preserve">   </w:t>
      </w:r>
      <w:r w:rsidR="00855F63" w:rsidRPr="009B7227">
        <w:rPr>
          <w:rFonts w:cs="Arial"/>
          <w:color w:val="auto"/>
          <w:sz w:val="24"/>
          <w:szCs w:val="24"/>
        </w:rPr>
        <w:t xml:space="preserve"> </w:t>
      </w:r>
      <w:r w:rsidR="00850ECB">
        <w:rPr>
          <w:rFonts w:cs="Arial"/>
          <w:color w:val="auto"/>
          <w:sz w:val="24"/>
          <w:szCs w:val="24"/>
        </w:rPr>
        <w:t>ESQUEMA PARA MEDIDAS DEL CICL</w:t>
      </w:r>
      <w:r w:rsidR="00D1067F">
        <w:rPr>
          <w:rFonts w:cs="Arial"/>
          <w:color w:val="auto"/>
          <w:sz w:val="24"/>
          <w:szCs w:val="24"/>
        </w:rPr>
        <w:t>Ó</w:t>
      </w:r>
      <w:r w:rsidR="00850ECB">
        <w:rPr>
          <w:rFonts w:cs="Arial"/>
          <w:color w:val="auto"/>
          <w:sz w:val="24"/>
          <w:szCs w:val="24"/>
        </w:rPr>
        <w:t>N</w:t>
      </w:r>
      <w:r w:rsidR="00987D94" w:rsidRPr="009B7227">
        <w:rPr>
          <w:rFonts w:cs="Arial"/>
          <w:color w:val="auto"/>
          <w:sz w:val="24"/>
          <w:szCs w:val="24"/>
        </w:rPr>
        <w:t xml:space="preserve">  </w:t>
      </w:r>
      <w:r w:rsidR="00E10192" w:rsidRPr="009B7227">
        <w:rPr>
          <w:rFonts w:cs="Arial"/>
          <w:color w:val="auto"/>
          <w:sz w:val="24"/>
          <w:szCs w:val="24"/>
        </w:rPr>
        <w:t>[</w:t>
      </w:r>
      <w:r w:rsidR="009E053E">
        <w:rPr>
          <w:rFonts w:cs="Arial"/>
          <w:color w:val="auto"/>
          <w:sz w:val="24"/>
          <w:szCs w:val="24"/>
        </w:rPr>
        <w:t>1</w:t>
      </w:r>
      <w:r w:rsidR="000A3223">
        <w:rPr>
          <w:rFonts w:cs="Arial"/>
          <w:color w:val="auto"/>
          <w:sz w:val="24"/>
          <w:szCs w:val="24"/>
        </w:rPr>
        <w:t>4</w:t>
      </w:r>
      <w:r w:rsidR="00745703" w:rsidRPr="009B7227">
        <w:rPr>
          <w:rFonts w:cs="Arial"/>
          <w:color w:val="auto"/>
          <w:sz w:val="24"/>
          <w:szCs w:val="24"/>
        </w:rPr>
        <w:t>]</w:t>
      </w:r>
      <w:bookmarkEnd w:id="61"/>
    </w:p>
    <w:p w:rsidR="00850ECB" w:rsidRDefault="00850ECB" w:rsidP="00026E17">
      <w:pPr>
        <w:spacing w:line="480" w:lineRule="auto"/>
        <w:ind w:left="567"/>
        <w:jc w:val="both"/>
        <w:rPr>
          <w:b/>
          <w:lang w:val="es-EC"/>
        </w:rPr>
      </w:pPr>
    </w:p>
    <w:p w:rsidR="006757C4" w:rsidRDefault="00CD0D40" w:rsidP="00292330">
      <w:pPr>
        <w:spacing w:line="480" w:lineRule="auto"/>
        <w:ind w:left="426"/>
        <w:jc w:val="both"/>
        <w:rPr>
          <w:b/>
          <w:lang w:val="es-EC"/>
        </w:rPr>
      </w:pPr>
      <w:r w:rsidRPr="00EC7D61">
        <w:rPr>
          <w:b/>
          <w:lang w:val="es-EC"/>
        </w:rPr>
        <w:t>Dimensionamiento</w:t>
      </w:r>
    </w:p>
    <w:p w:rsidR="00026E17" w:rsidRDefault="00026E17" w:rsidP="00292330">
      <w:pPr>
        <w:numPr>
          <w:ilvl w:val="2"/>
          <w:numId w:val="0"/>
        </w:numPr>
        <w:tabs>
          <w:tab w:val="num" w:pos="567"/>
        </w:tabs>
        <w:spacing w:after="0" w:line="480" w:lineRule="auto"/>
        <w:ind w:left="426"/>
        <w:jc w:val="both"/>
        <w:rPr>
          <w:rFonts w:cs="Arial"/>
          <w:bCs/>
        </w:rPr>
      </w:pPr>
      <w:r>
        <w:rPr>
          <w:rFonts w:cs="Arial"/>
          <w:bCs/>
        </w:rPr>
        <w:t xml:space="preserve">La tabla </w:t>
      </w:r>
      <w:r w:rsidR="00D1067F">
        <w:rPr>
          <w:rFonts w:cs="Arial"/>
          <w:bCs/>
        </w:rPr>
        <w:t>14</w:t>
      </w:r>
      <w:r w:rsidRPr="00675EFF">
        <w:rPr>
          <w:rFonts w:cs="Arial"/>
          <w:bCs/>
        </w:rPr>
        <w:t>, indica las medidas principales para la construcción del ciclón.</w:t>
      </w:r>
    </w:p>
    <w:p w:rsidR="00D1067F" w:rsidRDefault="00D1067F" w:rsidP="00D1067F">
      <w:pPr>
        <w:numPr>
          <w:ilvl w:val="2"/>
          <w:numId w:val="0"/>
        </w:numPr>
        <w:tabs>
          <w:tab w:val="num" w:pos="567"/>
        </w:tabs>
        <w:spacing w:after="0" w:line="480" w:lineRule="auto"/>
        <w:ind w:left="567"/>
        <w:jc w:val="both"/>
        <w:rPr>
          <w:rFonts w:cs="Arial"/>
          <w:bCs/>
        </w:rPr>
      </w:pPr>
    </w:p>
    <w:p w:rsidR="005B7406" w:rsidRDefault="00675EFF" w:rsidP="005B7406">
      <w:pPr>
        <w:keepNext/>
        <w:tabs>
          <w:tab w:val="left" w:pos="426"/>
        </w:tabs>
        <w:spacing w:after="0"/>
        <w:ind w:left="425"/>
        <w:jc w:val="center"/>
        <w:rPr>
          <w:b/>
        </w:rPr>
      </w:pPr>
      <w:bookmarkStart w:id="62" w:name="_Toc327909613"/>
      <w:r w:rsidRPr="00675EFF">
        <w:rPr>
          <w:b/>
        </w:rPr>
        <w:lastRenderedPageBreak/>
        <w:t xml:space="preserve">TABLA </w:t>
      </w:r>
      <w:r w:rsidR="005B7406">
        <w:rPr>
          <w:b/>
        </w:rPr>
        <w:t>14</w:t>
      </w:r>
    </w:p>
    <w:p w:rsidR="00675EFF" w:rsidRPr="00675EFF" w:rsidRDefault="00675EFF" w:rsidP="005B7406">
      <w:pPr>
        <w:keepNext/>
        <w:tabs>
          <w:tab w:val="left" w:pos="426"/>
        </w:tabs>
        <w:spacing w:after="0" w:line="480" w:lineRule="auto"/>
        <w:ind w:left="425"/>
        <w:jc w:val="center"/>
        <w:rPr>
          <w:b/>
          <w:lang w:val="es-EC"/>
        </w:rPr>
      </w:pPr>
      <w:r w:rsidRPr="00675EFF">
        <w:rPr>
          <w:b/>
          <w:lang w:val="es-EC"/>
        </w:rPr>
        <w:t xml:space="preserve"> DIMENSIONES DEL CICL</w:t>
      </w:r>
      <w:r w:rsidR="00D1067F">
        <w:rPr>
          <w:b/>
          <w:lang w:val="es-EC"/>
        </w:rPr>
        <w:t>Ó</w:t>
      </w:r>
      <w:r w:rsidRPr="00675EFF">
        <w:rPr>
          <w:b/>
          <w:lang w:val="es-EC"/>
        </w:rPr>
        <w:t>N PARA VENTURI</w:t>
      </w:r>
      <w:r w:rsidR="00026E17">
        <w:rPr>
          <w:b/>
          <w:lang w:val="es-EC"/>
        </w:rPr>
        <w:t>.</w:t>
      </w:r>
      <w:bookmarkEnd w:id="62"/>
    </w:p>
    <w:tbl>
      <w:tblPr>
        <w:tblStyle w:val="Tablaconcuadrcula"/>
        <w:tblW w:w="4921" w:type="dxa"/>
        <w:jc w:val="center"/>
        <w:tblLook w:val="04A0"/>
      </w:tblPr>
      <w:tblGrid>
        <w:gridCol w:w="1939"/>
        <w:gridCol w:w="1789"/>
        <w:gridCol w:w="1193"/>
      </w:tblGrid>
      <w:tr w:rsidR="00CD0D40" w:rsidRPr="00A74836" w:rsidTr="00026E17">
        <w:trPr>
          <w:trHeight w:val="287"/>
          <w:jc w:val="center"/>
        </w:trPr>
        <w:tc>
          <w:tcPr>
            <w:tcW w:w="1939" w:type="dxa"/>
          </w:tcPr>
          <w:p w:rsidR="00CD0D40" w:rsidRPr="00026E17" w:rsidRDefault="00CD0D40" w:rsidP="00D42070">
            <w:pPr>
              <w:pStyle w:val="Sinespaciado"/>
              <w:rPr>
                <w:rFonts w:ascii="Arial" w:hAnsi="Arial" w:cs="Arial"/>
                <w:b/>
                <w:sz w:val="24"/>
              </w:rPr>
            </w:pPr>
            <w:r w:rsidRPr="00026E17">
              <w:rPr>
                <w:rFonts w:ascii="Arial" w:hAnsi="Arial" w:cs="Arial"/>
                <w:b/>
                <w:sz w:val="24"/>
              </w:rPr>
              <w:t>Dimensión</w:t>
            </w:r>
          </w:p>
        </w:tc>
        <w:tc>
          <w:tcPr>
            <w:tcW w:w="1789" w:type="dxa"/>
          </w:tcPr>
          <w:p w:rsidR="00CD0D40" w:rsidRPr="00026E17" w:rsidRDefault="00CD0D40" w:rsidP="00D42070">
            <w:pPr>
              <w:pStyle w:val="Sinespaciado"/>
              <w:rPr>
                <w:rFonts w:ascii="Arial" w:hAnsi="Arial" w:cs="Arial"/>
                <w:b/>
                <w:sz w:val="24"/>
              </w:rPr>
            </w:pPr>
            <w:r w:rsidRPr="00026E17">
              <w:rPr>
                <w:rFonts w:ascii="Arial" w:hAnsi="Arial" w:cs="Arial"/>
                <w:b/>
                <w:sz w:val="24"/>
              </w:rPr>
              <w:t xml:space="preserve">Valor </w:t>
            </w:r>
          </w:p>
        </w:tc>
        <w:tc>
          <w:tcPr>
            <w:tcW w:w="1193" w:type="dxa"/>
          </w:tcPr>
          <w:p w:rsidR="00CD0D40" w:rsidRPr="00026E17" w:rsidRDefault="00CD0D40" w:rsidP="00D42070">
            <w:pPr>
              <w:pStyle w:val="Sinespaciado"/>
              <w:rPr>
                <w:rFonts w:ascii="Arial" w:hAnsi="Arial" w:cs="Arial"/>
                <w:b/>
                <w:sz w:val="24"/>
              </w:rPr>
            </w:pPr>
            <w:r w:rsidRPr="00026E17">
              <w:rPr>
                <w:rFonts w:ascii="Arial" w:hAnsi="Arial" w:cs="Arial"/>
                <w:b/>
                <w:sz w:val="24"/>
              </w:rPr>
              <w:t>Unidad</w:t>
            </w:r>
          </w:p>
        </w:tc>
      </w:tr>
      <w:tr w:rsidR="00CD0D40" w:rsidRPr="00A74836" w:rsidTr="00026E17">
        <w:trPr>
          <w:trHeight w:val="307"/>
          <w:jc w:val="center"/>
        </w:trPr>
        <w:tc>
          <w:tcPr>
            <w:tcW w:w="1939" w:type="dxa"/>
          </w:tcPr>
          <w:p w:rsidR="00CD0D40" w:rsidRPr="00A74836" w:rsidRDefault="002A13E7" w:rsidP="00D42070">
            <w:pPr>
              <w:pStyle w:val="Sinespaciado"/>
              <w:rPr>
                <w:rFonts w:ascii="Arial" w:hAnsi="Arial" w:cs="Arial"/>
                <w:sz w:val="24"/>
              </w:rPr>
            </w:pPr>
            <w:r w:rsidRPr="00A74836">
              <w:rPr>
                <w:rFonts w:ascii="Arial" w:hAnsi="Arial" w:cs="Arial"/>
                <w:sz w:val="24"/>
              </w:rPr>
              <w:t>B</w:t>
            </w:r>
          </w:p>
        </w:tc>
        <w:tc>
          <w:tcPr>
            <w:tcW w:w="1789" w:type="dxa"/>
          </w:tcPr>
          <w:p w:rsidR="00CD0D40" w:rsidRPr="00A74836" w:rsidRDefault="002A13E7" w:rsidP="00D42070">
            <w:pPr>
              <w:pStyle w:val="Sinespaciado"/>
              <w:rPr>
                <w:rFonts w:ascii="Arial" w:hAnsi="Arial" w:cs="Arial"/>
                <w:sz w:val="24"/>
              </w:rPr>
            </w:pPr>
            <w:r w:rsidRPr="00A74836">
              <w:rPr>
                <w:rFonts w:ascii="Arial" w:hAnsi="Arial" w:cs="Arial"/>
                <w:sz w:val="24"/>
              </w:rPr>
              <w:t>2133,6</w:t>
            </w:r>
          </w:p>
        </w:tc>
        <w:tc>
          <w:tcPr>
            <w:tcW w:w="1193" w:type="dxa"/>
          </w:tcPr>
          <w:p w:rsidR="00CD0D40" w:rsidRPr="00A74836" w:rsidRDefault="00CD0D40" w:rsidP="00D42070">
            <w:pPr>
              <w:pStyle w:val="Sinespaciado"/>
              <w:rPr>
                <w:rFonts w:ascii="Arial" w:hAnsi="Arial" w:cs="Arial"/>
                <w:sz w:val="24"/>
              </w:rPr>
            </w:pPr>
            <w:r w:rsidRPr="00A74836">
              <w:rPr>
                <w:rFonts w:ascii="Arial" w:hAnsi="Arial" w:cs="Arial"/>
                <w:sz w:val="24"/>
              </w:rPr>
              <w:t>mm</w:t>
            </w:r>
          </w:p>
        </w:tc>
      </w:tr>
      <w:tr w:rsidR="00CD0D40" w:rsidRPr="00A74836" w:rsidTr="00026E17">
        <w:trPr>
          <w:trHeight w:val="287"/>
          <w:jc w:val="center"/>
        </w:trPr>
        <w:tc>
          <w:tcPr>
            <w:tcW w:w="1939" w:type="dxa"/>
          </w:tcPr>
          <w:p w:rsidR="00CD0D40" w:rsidRPr="00A74836" w:rsidRDefault="002A13E7" w:rsidP="00D42070">
            <w:pPr>
              <w:pStyle w:val="Sinespaciado"/>
              <w:rPr>
                <w:rFonts w:ascii="Arial" w:hAnsi="Arial" w:cs="Arial"/>
                <w:sz w:val="24"/>
              </w:rPr>
            </w:pPr>
            <w:r w:rsidRPr="00A74836">
              <w:rPr>
                <w:rFonts w:ascii="Arial" w:hAnsi="Arial" w:cs="Arial"/>
                <w:sz w:val="24"/>
              </w:rPr>
              <w:t>C1</w:t>
            </w:r>
          </w:p>
        </w:tc>
        <w:tc>
          <w:tcPr>
            <w:tcW w:w="1789" w:type="dxa"/>
          </w:tcPr>
          <w:p w:rsidR="00CD0D40" w:rsidRPr="00A74836" w:rsidRDefault="002A13E7" w:rsidP="00DE21DA">
            <w:pPr>
              <w:pStyle w:val="Sinespaciado"/>
              <w:rPr>
                <w:rFonts w:ascii="Arial" w:hAnsi="Arial" w:cs="Arial"/>
                <w:sz w:val="24"/>
              </w:rPr>
            </w:pPr>
            <w:r w:rsidRPr="00A74836">
              <w:rPr>
                <w:rFonts w:ascii="Arial" w:hAnsi="Arial" w:cs="Arial"/>
                <w:sz w:val="24"/>
              </w:rPr>
              <w:t>4292,6</w:t>
            </w:r>
          </w:p>
        </w:tc>
        <w:tc>
          <w:tcPr>
            <w:tcW w:w="1193" w:type="dxa"/>
          </w:tcPr>
          <w:p w:rsidR="00CD0D40" w:rsidRPr="00A74836" w:rsidRDefault="00CD0D40" w:rsidP="00D42070">
            <w:pPr>
              <w:pStyle w:val="Sinespaciado"/>
              <w:rPr>
                <w:rFonts w:ascii="Arial" w:hAnsi="Arial" w:cs="Arial"/>
                <w:sz w:val="24"/>
              </w:rPr>
            </w:pPr>
            <w:r w:rsidRPr="00A74836">
              <w:rPr>
                <w:rFonts w:ascii="Arial" w:hAnsi="Arial" w:cs="Arial"/>
                <w:sz w:val="24"/>
              </w:rPr>
              <w:t>mm</w:t>
            </w:r>
          </w:p>
        </w:tc>
      </w:tr>
      <w:tr w:rsidR="00CD0D40" w:rsidRPr="00A74836" w:rsidTr="00026E17">
        <w:trPr>
          <w:trHeight w:val="287"/>
          <w:jc w:val="center"/>
        </w:trPr>
        <w:tc>
          <w:tcPr>
            <w:tcW w:w="1939" w:type="dxa"/>
          </w:tcPr>
          <w:p w:rsidR="00CD0D40" w:rsidRPr="00A74836" w:rsidRDefault="002A13E7" w:rsidP="00D42070">
            <w:pPr>
              <w:pStyle w:val="Sinespaciado"/>
              <w:rPr>
                <w:rFonts w:ascii="Arial" w:hAnsi="Arial" w:cs="Arial"/>
                <w:sz w:val="24"/>
              </w:rPr>
            </w:pPr>
            <w:r w:rsidRPr="00A74836">
              <w:rPr>
                <w:rFonts w:ascii="Arial" w:hAnsi="Arial" w:cs="Arial"/>
                <w:sz w:val="24"/>
              </w:rPr>
              <w:t>G</w:t>
            </w:r>
          </w:p>
        </w:tc>
        <w:tc>
          <w:tcPr>
            <w:tcW w:w="1789" w:type="dxa"/>
          </w:tcPr>
          <w:p w:rsidR="00CD0D40" w:rsidRPr="00A74836" w:rsidRDefault="002A13E7" w:rsidP="00D42070">
            <w:pPr>
              <w:pStyle w:val="Sinespaciado"/>
              <w:rPr>
                <w:rFonts w:ascii="Arial" w:hAnsi="Arial" w:cs="Arial"/>
                <w:sz w:val="24"/>
              </w:rPr>
            </w:pPr>
            <w:r w:rsidRPr="00A74836">
              <w:rPr>
                <w:rFonts w:ascii="Arial" w:hAnsi="Arial" w:cs="Arial"/>
                <w:sz w:val="24"/>
              </w:rPr>
              <w:t>152,4</w:t>
            </w:r>
          </w:p>
        </w:tc>
        <w:tc>
          <w:tcPr>
            <w:tcW w:w="1193" w:type="dxa"/>
          </w:tcPr>
          <w:p w:rsidR="00CD0D40" w:rsidRPr="00A74836" w:rsidRDefault="00CD0D40" w:rsidP="00D42070">
            <w:pPr>
              <w:pStyle w:val="Sinespaciado"/>
              <w:rPr>
                <w:rFonts w:ascii="Arial" w:hAnsi="Arial" w:cs="Arial"/>
                <w:sz w:val="24"/>
              </w:rPr>
            </w:pPr>
            <w:r w:rsidRPr="00A74836">
              <w:rPr>
                <w:rFonts w:ascii="Arial" w:hAnsi="Arial" w:cs="Arial"/>
                <w:sz w:val="24"/>
              </w:rPr>
              <w:t>mm</w:t>
            </w:r>
          </w:p>
        </w:tc>
      </w:tr>
      <w:tr w:rsidR="00CD0D40" w:rsidRPr="00A74836" w:rsidTr="00026E17">
        <w:trPr>
          <w:trHeight w:val="307"/>
          <w:jc w:val="center"/>
        </w:trPr>
        <w:tc>
          <w:tcPr>
            <w:tcW w:w="1939" w:type="dxa"/>
          </w:tcPr>
          <w:p w:rsidR="00CD0D40" w:rsidRPr="00A74836" w:rsidRDefault="002A13E7" w:rsidP="00D42070">
            <w:pPr>
              <w:pStyle w:val="Sinespaciado"/>
              <w:rPr>
                <w:rFonts w:ascii="Arial" w:hAnsi="Arial" w:cs="Arial"/>
                <w:sz w:val="24"/>
              </w:rPr>
            </w:pPr>
            <w:r w:rsidRPr="00A74836">
              <w:rPr>
                <w:rFonts w:ascii="Arial" w:hAnsi="Arial" w:cs="Arial"/>
                <w:sz w:val="24"/>
              </w:rPr>
              <w:t>E</w:t>
            </w:r>
          </w:p>
        </w:tc>
        <w:tc>
          <w:tcPr>
            <w:tcW w:w="1789" w:type="dxa"/>
          </w:tcPr>
          <w:p w:rsidR="00CD0D40" w:rsidRPr="00A74836" w:rsidRDefault="002A13E7" w:rsidP="00D42070">
            <w:pPr>
              <w:pStyle w:val="Sinespaciado"/>
              <w:rPr>
                <w:rFonts w:ascii="Arial" w:hAnsi="Arial" w:cs="Arial"/>
                <w:sz w:val="24"/>
              </w:rPr>
            </w:pPr>
            <w:r w:rsidRPr="00A74836">
              <w:rPr>
                <w:rFonts w:ascii="Arial" w:hAnsi="Arial" w:cs="Arial"/>
                <w:sz w:val="24"/>
              </w:rPr>
              <w:t>1435</w:t>
            </w:r>
          </w:p>
        </w:tc>
        <w:tc>
          <w:tcPr>
            <w:tcW w:w="1193" w:type="dxa"/>
          </w:tcPr>
          <w:p w:rsidR="00CD0D40" w:rsidRPr="00A74836" w:rsidRDefault="00CD0D40" w:rsidP="00D42070">
            <w:pPr>
              <w:pStyle w:val="Sinespaciado"/>
              <w:rPr>
                <w:rFonts w:ascii="Arial" w:hAnsi="Arial" w:cs="Arial"/>
                <w:sz w:val="24"/>
              </w:rPr>
            </w:pPr>
            <w:r w:rsidRPr="00A74836">
              <w:rPr>
                <w:rFonts w:ascii="Arial" w:hAnsi="Arial" w:cs="Arial"/>
                <w:sz w:val="24"/>
              </w:rPr>
              <w:t>mm</w:t>
            </w:r>
          </w:p>
        </w:tc>
      </w:tr>
    </w:tbl>
    <w:p w:rsidR="00C67B41" w:rsidRDefault="00C67B41" w:rsidP="00C67B41">
      <w:pPr>
        <w:ind w:left="709"/>
        <w:jc w:val="center"/>
      </w:pPr>
    </w:p>
    <w:p w:rsidR="00D1067F" w:rsidRPr="00D1067F" w:rsidRDefault="00D1067F" w:rsidP="00B925B4">
      <w:pPr>
        <w:numPr>
          <w:ilvl w:val="2"/>
          <w:numId w:val="0"/>
        </w:numPr>
        <w:tabs>
          <w:tab w:val="num" w:pos="426"/>
        </w:tabs>
        <w:spacing w:after="0" w:line="480" w:lineRule="auto"/>
        <w:ind w:left="426"/>
        <w:jc w:val="both"/>
        <w:rPr>
          <w:rFonts w:cs="Arial"/>
          <w:b/>
          <w:bCs/>
          <w:sz w:val="18"/>
        </w:rPr>
      </w:pPr>
    </w:p>
    <w:p w:rsidR="00584A8C" w:rsidRDefault="00584A8C" w:rsidP="00B925B4">
      <w:pPr>
        <w:numPr>
          <w:ilvl w:val="2"/>
          <w:numId w:val="0"/>
        </w:numPr>
        <w:tabs>
          <w:tab w:val="num" w:pos="426"/>
        </w:tabs>
        <w:spacing w:after="0" w:line="480" w:lineRule="auto"/>
        <w:ind w:left="426"/>
        <w:jc w:val="both"/>
        <w:rPr>
          <w:rFonts w:cs="Arial"/>
          <w:b/>
          <w:bCs/>
        </w:rPr>
      </w:pPr>
      <w:r>
        <w:rPr>
          <w:rFonts w:cs="Arial"/>
          <w:b/>
          <w:bCs/>
        </w:rPr>
        <w:t>Separación del líquido de lavado</w:t>
      </w:r>
    </w:p>
    <w:p w:rsidR="00584A8C" w:rsidRDefault="00584A8C" w:rsidP="00B925B4">
      <w:pPr>
        <w:tabs>
          <w:tab w:val="num" w:pos="426"/>
        </w:tabs>
        <w:spacing w:line="480" w:lineRule="auto"/>
        <w:ind w:left="426"/>
        <w:jc w:val="both"/>
        <w:rPr>
          <w:rFonts w:cs="Arial"/>
        </w:rPr>
      </w:pPr>
      <w:r>
        <w:rPr>
          <w:rFonts w:cs="Arial"/>
        </w:rPr>
        <w:t>Es común que en un lavador de partículas, tipo Venturi, las gotas del líquido de lavado sean arrastradas junto con la corriente gaseosa que se quiere limpiar. Esto producirá una disminución en la eficiencia de remoción calculada, pues las gotas que viajen junto con el gas estarán cargadas con el material particulado que se quería remover.</w:t>
      </w:r>
    </w:p>
    <w:p w:rsidR="00584A8C" w:rsidRDefault="00584A8C" w:rsidP="00B925B4">
      <w:pPr>
        <w:tabs>
          <w:tab w:val="num" w:pos="426"/>
        </w:tabs>
        <w:spacing w:line="480" w:lineRule="auto"/>
        <w:ind w:left="426"/>
        <w:jc w:val="both"/>
        <w:rPr>
          <w:rFonts w:cs="Arial"/>
        </w:rPr>
      </w:pPr>
      <w:r>
        <w:rPr>
          <w:rFonts w:cs="Arial"/>
        </w:rPr>
        <w:t xml:space="preserve">Para </w:t>
      </w:r>
      <w:r w:rsidR="00126669">
        <w:rPr>
          <w:rFonts w:cs="Arial"/>
        </w:rPr>
        <w:t>dar  solución a</w:t>
      </w:r>
      <w:r>
        <w:rPr>
          <w:rFonts w:cs="Arial"/>
        </w:rPr>
        <w:t xml:space="preserve"> este problema</w:t>
      </w:r>
      <w:r w:rsidR="00126669">
        <w:rPr>
          <w:rFonts w:cs="Arial"/>
        </w:rPr>
        <w:t xml:space="preserve"> </w:t>
      </w:r>
      <w:r w:rsidR="002A13E7">
        <w:rPr>
          <w:rFonts w:cs="Arial"/>
        </w:rPr>
        <w:t xml:space="preserve">se colocara un eliminador de neblina </w:t>
      </w:r>
      <w:r w:rsidR="00200181">
        <w:rPr>
          <w:rFonts w:cs="Arial"/>
        </w:rPr>
        <w:t>en la parte superior del ciclón que</w:t>
      </w:r>
      <w:r w:rsidR="00126669">
        <w:rPr>
          <w:rFonts w:cs="Arial"/>
        </w:rPr>
        <w:t xml:space="preserve"> tiene por objetivo la separación del </w:t>
      </w:r>
      <w:r w:rsidR="009366FA">
        <w:rPr>
          <w:rFonts w:cs="Arial"/>
        </w:rPr>
        <w:t>líquido</w:t>
      </w:r>
      <w:r w:rsidR="00126669">
        <w:rPr>
          <w:rFonts w:cs="Arial"/>
        </w:rPr>
        <w:t xml:space="preserve"> con los sólidos inmerso en el</w:t>
      </w:r>
      <w:r w:rsidR="00200181">
        <w:rPr>
          <w:rFonts w:cs="Arial"/>
        </w:rPr>
        <w:t xml:space="preserve"> gas</w:t>
      </w:r>
      <w:r w:rsidR="00126669">
        <w:rPr>
          <w:rFonts w:cs="Arial"/>
        </w:rPr>
        <w:t xml:space="preserve">, </w:t>
      </w:r>
      <w:r w:rsidR="00200181">
        <w:rPr>
          <w:rFonts w:cs="Arial"/>
        </w:rPr>
        <w:t xml:space="preserve">es decir el eliminador de neblina en del tipo </w:t>
      </w:r>
      <w:r w:rsidR="00026E17">
        <w:rPr>
          <w:rFonts w:cs="Arial"/>
        </w:rPr>
        <w:t>z</w:t>
      </w:r>
      <w:r w:rsidR="00200181">
        <w:rPr>
          <w:rFonts w:cs="Arial"/>
        </w:rPr>
        <w:t>igzag</w:t>
      </w:r>
      <w:r w:rsidR="00126669">
        <w:rPr>
          <w:rFonts w:cs="Arial"/>
        </w:rPr>
        <w:t>,</w:t>
      </w:r>
      <w:r w:rsidR="00200181">
        <w:rPr>
          <w:rFonts w:cs="Arial"/>
        </w:rPr>
        <w:t xml:space="preserve"> ayudar</w:t>
      </w:r>
      <w:r w:rsidR="00D1067F">
        <w:rPr>
          <w:rFonts w:cs="Arial"/>
        </w:rPr>
        <w:t>á</w:t>
      </w:r>
      <w:r w:rsidR="00200181">
        <w:rPr>
          <w:rFonts w:cs="Arial"/>
        </w:rPr>
        <w:t xml:space="preserve"> a que se separe el </w:t>
      </w:r>
      <w:r w:rsidR="009366FA">
        <w:rPr>
          <w:rFonts w:cs="Arial"/>
        </w:rPr>
        <w:t>líquido</w:t>
      </w:r>
      <w:r w:rsidR="00200181">
        <w:rPr>
          <w:rFonts w:cs="Arial"/>
        </w:rPr>
        <w:t xml:space="preserve"> con el gas, haciendo que se forme gotas en la superficie del eliminador de neblina y caigan  a la parte inferior del ciclón</w:t>
      </w:r>
      <w:r w:rsidR="00126669">
        <w:rPr>
          <w:rFonts w:cs="Arial"/>
        </w:rPr>
        <w:t>.</w:t>
      </w:r>
    </w:p>
    <w:p w:rsidR="001C6F6E" w:rsidRDefault="001C6F6E" w:rsidP="00B925B4">
      <w:pPr>
        <w:tabs>
          <w:tab w:val="num" w:pos="426"/>
        </w:tabs>
        <w:jc w:val="center"/>
      </w:pPr>
      <w:r>
        <w:rPr>
          <w:noProof/>
          <w:lang w:val="es-EC" w:eastAsia="es-EC"/>
        </w:rPr>
        <w:lastRenderedPageBreak/>
        <w:drawing>
          <wp:inline distT="0" distB="0" distL="0" distR="0">
            <wp:extent cx="2369949" cy="1550818"/>
            <wp:effectExtent l="1905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3" cstate="print"/>
                    <a:srcRect l="29282" t="35743" r="45166" b="34556"/>
                    <a:stretch>
                      <a:fillRect/>
                    </a:stretch>
                  </pic:blipFill>
                  <pic:spPr bwMode="auto">
                    <a:xfrm>
                      <a:off x="0" y="0"/>
                      <a:ext cx="2378677" cy="1556529"/>
                    </a:xfrm>
                    <a:prstGeom prst="rect">
                      <a:avLst/>
                    </a:prstGeom>
                    <a:noFill/>
                    <a:ln w="9525">
                      <a:noFill/>
                      <a:miter lim="800000"/>
                      <a:headEnd/>
                      <a:tailEnd/>
                    </a:ln>
                  </pic:spPr>
                </pic:pic>
              </a:graphicData>
            </a:graphic>
          </wp:inline>
        </w:drawing>
      </w:r>
    </w:p>
    <w:p w:rsidR="001C6F6E" w:rsidRDefault="009B7227" w:rsidP="00B925B4">
      <w:pPr>
        <w:pStyle w:val="Epgrafe"/>
        <w:tabs>
          <w:tab w:val="num" w:pos="426"/>
        </w:tabs>
        <w:jc w:val="center"/>
        <w:rPr>
          <w:color w:val="auto"/>
          <w:sz w:val="24"/>
          <w:szCs w:val="24"/>
        </w:rPr>
      </w:pPr>
      <w:bookmarkStart w:id="63" w:name="_Toc327909521"/>
      <w:r w:rsidRPr="009B7227">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5</w:t>
      </w:r>
      <w:r w:rsidR="00E53015">
        <w:rPr>
          <w:color w:val="auto"/>
          <w:sz w:val="24"/>
          <w:szCs w:val="24"/>
        </w:rPr>
        <w:fldChar w:fldCharType="end"/>
      </w:r>
      <w:r w:rsidRPr="009B7227">
        <w:rPr>
          <w:color w:val="auto"/>
          <w:sz w:val="24"/>
          <w:szCs w:val="24"/>
        </w:rPr>
        <w:t xml:space="preserve">   </w:t>
      </w:r>
      <w:r w:rsidR="001C6F6E" w:rsidRPr="009B7227">
        <w:rPr>
          <w:color w:val="auto"/>
          <w:sz w:val="24"/>
          <w:szCs w:val="24"/>
        </w:rPr>
        <w:t>ELIMI</w:t>
      </w:r>
      <w:r>
        <w:rPr>
          <w:color w:val="auto"/>
          <w:sz w:val="24"/>
          <w:szCs w:val="24"/>
        </w:rPr>
        <w:t xml:space="preserve">NADOR DE NEBLINA TIPO </w:t>
      </w:r>
      <w:r w:rsidR="00026E17">
        <w:rPr>
          <w:color w:val="auto"/>
          <w:sz w:val="24"/>
          <w:szCs w:val="24"/>
        </w:rPr>
        <w:t>ZIGZAG</w:t>
      </w:r>
      <w:bookmarkEnd w:id="63"/>
    </w:p>
    <w:p w:rsidR="00850ECB" w:rsidRPr="00850ECB" w:rsidRDefault="00850ECB" w:rsidP="00850ECB">
      <w:pPr>
        <w:rPr>
          <w:lang w:val="es-EC"/>
        </w:rPr>
      </w:pPr>
    </w:p>
    <w:p w:rsidR="00675EFF" w:rsidRDefault="00675EFF" w:rsidP="00CE625B">
      <w:pPr>
        <w:tabs>
          <w:tab w:val="num" w:pos="426"/>
        </w:tabs>
        <w:spacing w:after="0" w:line="480" w:lineRule="auto"/>
        <w:ind w:left="425"/>
        <w:jc w:val="both"/>
        <w:rPr>
          <w:lang w:val="es-EC"/>
        </w:rPr>
      </w:pPr>
      <w:r>
        <w:rPr>
          <w:lang w:val="es-EC"/>
        </w:rPr>
        <w:t>La figura 2.</w:t>
      </w:r>
      <w:r w:rsidR="003A7C61">
        <w:rPr>
          <w:lang w:val="es-EC"/>
        </w:rPr>
        <w:t>5</w:t>
      </w:r>
      <w:r>
        <w:rPr>
          <w:lang w:val="es-EC"/>
        </w:rPr>
        <w:t xml:space="preserve"> muestra un diseño de un eliminador de neblina tipo Chevron, cabe mencionar que el eliminador de neblina del hidrociclón estará conformado por ángulos y platinas.</w:t>
      </w:r>
    </w:p>
    <w:p w:rsidR="00CE625B" w:rsidRDefault="00CE625B" w:rsidP="00CE625B">
      <w:pPr>
        <w:tabs>
          <w:tab w:val="num" w:pos="426"/>
        </w:tabs>
        <w:spacing w:after="0" w:line="480" w:lineRule="auto"/>
        <w:ind w:left="425"/>
        <w:jc w:val="both"/>
        <w:rPr>
          <w:lang w:val="es-EC"/>
        </w:rPr>
      </w:pPr>
    </w:p>
    <w:p w:rsidR="000E3F2D" w:rsidRDefault="000E3F2D" w:rsidP="00292330">
      <w:pPr>
        <w:pStyle w:val="Ttulo2"/>
        <w:ind w:left="993" w:hanging="567"/>
      </w:pPr>
      <w:bookmarkStart w:id="64" w:name="_Toc327909857"/>
      <w:r w:rsidRPr="000E3F2D">
        <w:t>Carcasa.</w:t>
      </w:r>
      <w:bookmarkEnd w:id="64"/>
    </w:p>
    <w:p w:rsidR="003E0822" w:rsidRDefault="00571D06" w:rsidP="00292330">
      <w:pPr>
        <w:spacing w:after="0" w:line="480" w:lineRule="auto"/>
        <w:ind w:left="992"/>
        <w:jc w:val="both"/>
      </w:pPr>
      <w:r>
        <w:t xml:space="preserve">Para </w:t>
      </w:r>
      <w:r w:rsidR="003E0822">
        <w:t>escoger el material este dependerá de los factores de influencia involucrados en cada sección.</w:t>
      </w:r>
    </w:p>
    <w:p w:rsidR="00292330" w:rsidRPr="003E0822" w:rsidRDefault="00292330" w:rsidP="00292330">
      <w:pPr>
        <w:spacing w:after="0" w:line="480" w:lineRule="auto"/>
        <w:ind w:left="992"/>
        <w:jc w:val="both"/>
      </w:pPr>
    </w:p>
    <w:p w:rsidR="0070640F" w:rsidRDefault="0070640F" w:rsidP="00292330">
      <w:pPr>
        <w:pStyle w:val="Ttulo3"/>
        <w:spacing w:line="480" w:lineRule="auto"/>
        <w:ind w:left="1701" w:hanging="709"/>
      </w:pPr>
      <w:bookmarkStart w:id="65" w:name="_Toc327909858"/>
      <w:r w:rsidRPr="00F64D0C">
        <w:t>Diseño Estructural carcasa y base.</w:t>
      </w:r>
      <w:bookmarkEnd w:id="65"/>
    </w:p>
    <w:p w:rsidR="00B329A2" w:rsidRDefault="00B329A2" w:rsidP="00292330">
      <w:pPr>
        <w:spacing w:line="480" w:lineRule="auto"/>
        <w:ind w:left="1701"/>
        <w:jc w:val="both"/>
        <w:rPr>
          <w:b/>
          <w:lang w:val="es-EC"/>
        </w:rPr>
      </w:pPr>
      <w:r w:rsidRPr="0053743C">
        <w:rPr>
          <w:b/>
          <w:lang w:val="es-EC"/>
        </w:rPr>
        <w:t>Selección de materiales</w:t>
      </w:r>
    </w:p>
    <w:p w:rsidR="001D7728" w:rsidRDefault="00A9261D" w:rsidP="00292330">
      <w:pPr>
        <w:spacing w:line="480" w:lineRule="auto"/>
        <w:ind w:left="1701"/>
        <w:jc w:val="both"/>
        <w:rPr>
          <w:lang w:val="es-EC"/>
        </w:rPr>
      </w:pPr>
      <w:r w:rsidRPr="00462D56">
        <w:rPr>
          <w:lang w:val="es-EC"/>
        </w:rPr>
        <w:t>Debido a las diferentes condiciones de operación que se dan en la planta, cabe destacar la</w:t>
      </w:r>
      <w:r>
        <w:rPr>
          <w:lang w:val="es-EC"/>
        </w:rPr>
        <w:t xml:space="preserve"> </w:t>
      </w:r>
      <w:r w:rsidRPr="00462D56">
        <w:rPr>
          <w:lang w:val="es-EC"/>
        </w:rPr>
        <w:t>utilización de dos tipos de acero diferentes. En las partes en las que el proceso se</w:t>
      </w:r>
      <w:r>
        <w:rPr>
          <w:lang w:val="es-EC"/>
        </w:rPr>
        <w:t xml:space="preserve"> </w:t>
      </w:r>
      <w:r w:rsidRPr="00462D56">
        <w:rPr>
          <w:lang w:val="es-EC"/>
        </w:rPr>
        <w:t xml:space="preserve">desarrolle a </w:t>
      </w:r>
      <w:r w:rsidR="00BD0272" w:rsidRPr="00462D56">
        <w:rPr>
          <w:lang w:val="es-EC"/>
        </w:rPr>
        <w:t>temperatura</w:t>
      </w:r>
      <w:r w:rsidR="00BD0272">
        <w:rPr>
          <w:lang w:val="es-EC"/>
        </w:rPr>
        <w:t>s un poco altas</w:t>
      </w:r>
      <w:r w:rsidR="00890AD9">
        <w:rPr>
          <w:lang w:val="es-EC"/>
        </w:rPr>
        <w:t xml:space="preserve">, como es el caso </w:t>
      </w:r>
      <w:r w:rsidRPr="00462D56">
        <w:rPr>
          <w:lang w:val="es-EC"/>
        </w:rPr>
        <w:t xml:space="preserve">de </w:t>
      </w:r>
      <w:r>
        <w:rPr>
          <w:lang w:val="es-EC"/>
        </w:rPr>
        <w:t xml:space="preserve"> los ductos</w:t>
      </w:r>
      <w:r w:rsidR="00890AD9">
        <w:rPr>
          <w:lang w:val="es-EC"/>
        </w:rPr>
        <w:t xml:space="preserve"> de salida del horno</w:t>
      </w:r>
      <w:r>
        <w:rPr>
          <w:lang w:val="es-EC"/>
        </w:rPr>
        <w:t xml:space="preserve"> hasta </w:t>
      </w:r>
      <w:r w:rsidR="00890AD9">
        <w:rPr>
          <w:lang w:val="es-EC"/>
        </w:rPr>
        <w:t>después del ciclón</w:t>
      </w:r>
      <w:r w:rsidRPr="00462D56">
        <w:rPr>
          <w:lang w:val="es-EC"/>
        </w:rPr>
        <w:t xml:space="preserve">, se </w:t>
      </w:r>
      <w:r w:rsidRPr="00462D56">
        <w:rPr>
          <w:lang w:val="es-EC"/>
        </w:rPr>
        <w:lastRenderedPageBreak/>
        <w:t xml:space="preserve">utilizará un acero </w:t>
      </w:r>
      <w:r w:rsidR="00710E73">
        <w:rPr>
          <w:lang w:val="es-EC"/>
        </w:rPr>
        <w:t xml:space="preserve">al carbono </w:t>
      </w:r>
      <w:r w:rsidR="00A455E2">
        <w:rPr>
          <w:lang w:val="es-EC"/>
        </w:rPr>
        <w:t>A</w:t>
      </w:r>
      <w:r w:rsidR="00710E73">
        <w:rPr>
          <w:lang w:val="es-EC"/>
        </w:rPr>
        <w:t>STM A</w:t>
      </w:r>
      <w:r w:rsidR="00A455E2">
        <w:rPr>
          <w:lang w:val="es-EC"/>
        </w:rPr>
        <w:t>-36</w:t>
      </w:r>
      <w:r w:rsidR="00710E73">
        <w:rPr>
          <w:lang w:val="es-EC"/>
        </w:rPr>
        <w:t xml:space="preserve">, puesto que en </w:t>
      </w:r>
      <w:r w:rsidR="00850ECB">
        <w:rPr>
          <w:lang w:val="es-EC"/>
        </w:rPr>
        <w:t>el diseño de conducto se calculó</w:t>
      </w:r>
      <w:r w:rsidR="00710E73">
        <w:rPr>
          <w:lang w:val="es-EC"/>
        </w:rPr>
        <w:t xml:space="preserve"> el espesor adecuado con las propiedades de este acero</w:t>
      </w:r>
      <w:r w:rsidR="001D7728">
        <w:rPr>
          <w:lang w:val="es-EC"/>
        </w:rPr>
        <w:t>.</w:t>
      </w:r>
    </w:p>
    <w:p w:rsidR="00710E73" w:rsidRDefault="00850ECB" w:rsidP="00292330">
      <w:pPr>
        <w:spacing w:line="480" w:lineRule="auto"/>
        <w:ind w:left="1701"/>
        <w:jc w:val="both"/>
        <w:rPr>
          <w:lang w:val="es-EC"/>
        </w:rPr>
      </w:pPr>
      <w:r>
        <w:rPr>
          <w:lang w:val="es-EC"/>
        </w:rPr>
        <w:t xml:space="preserve">El material de construcción de la cámara rociadora, el </w:t>
      </w:r>
      <w:r w:rsidR="00A9261D">
        <w:rPr>
          <w:lang w:val="es-EC"/>
        </w:rPr>
        <w:t>venturi Scrubber</w:t>
      </w:r>
      <w:r w:rsidR="00A9261D" w:rsidRPr="00462D56">
        <w:rPr>
          <w:lang w:val="es-EC"/>
        </w:rPr>
        <w:t xml:space="preserve"> y </w:t>
      </w:r>
      <w:r w:rsidR="00A9261D">
        <w:rPr>
          <w:lang w:val="es-EC"/>
        </w:rPr>
        <w:t>el</w:t>
      </w:r>
      <w:r w:rsidR="00A9261D" w:rsidRPr="00462D56">
        <w:rPr>
          <w:lang w:val="es-EC"/>
        </w:rPr>
        <w:t xml:space="preserve"> ciclón s</w:t>
      </w:r>
      <w:r w:rsidR="00A9261D">
        <w:rPr>
          <w:lang w:val="es-EC"/>
        </w:rPr>
        <w:t>e</w:t>
      </w:r>
      <w:r w:rsidR="00A9261D" w:rsidRPr="00462D56">
        <w:rPr>
          <w:lang w:val="es-EC"/>
        </w:rPr>
        <w:t xml:space="preserve">rá </w:t>
      </w:r>
      <w:r w:rsidR="00A9261D">
        <w:rPr>
          <w:lang w:val="es-EC"/>
        </w:rPr>
        <w:t xml:space="preserve">de </w:t>
      </w:r>
      <w:r w:rsidR="00A9261D" w:rsidRPr="00462D56">
        <w:rPr>
          <w:lang w:val="es-EC"/>
        </w:rPr>
        <w:t>acero</w:t>
      </w:r>
      <w:r w:rsidR="00A9261D">
        <w:rPr>
          <w:lang w:val="es-EC"/>
        </w:rPr>
        <w:t xml:space="preserve"> inoxidable</w:t>
      </w:r>
      <w:r w:rsidR="00A9261D" w:rsidRPr="00462D56">
        <w:rPr>
          <w:lang w:val="es-EC"/>
        </w:rPr>
        <w:t xml:space="preserve">. </w:t>
      </w:r>
    </w:p>
    <w:p w:rsidR="00A9261D" w:rsidRPr="00462D56" w:rsidRDefault="00A9261D" w:rsidP="00292330">
      <w:pPr>
        <w:spacing w:line="480" w:lineRule="auto"/>
        <w:ind w:left="1701"/>
        <w:jc w:val="both"/>
        <w:rPr>
          <w:lang w:val="es-EC"/>
        </w:rPr>
      </w:pPr>
      <w:r w:rsidRPr="00462D56">
        <w:rPr>
          <w:lang w:val="es-EC"/>
        </w:rPr>
        <w:t xml:space="preserve">Las propiedades más significativas del acero </w:t>
      </w:r>
      <w:r w:rsidR="00710E73">
        <w:rPr>
          <w:lang w:val="es-EC"/>
        </w:rPr>
        <w:t>Inoxidable  304</w:t>
      </w:r>
      <w:r w:rsidRPr="00462D56">
        <w:rPr>
          <w:lang w:val="es-EC"/>
        </w:rPr>
        <w:t xml:space="preserve"> son la resistencia a la</w:t>
      </w:r>
      <w:r>
        <w:rPr>
          <w:lang w:val="es-EC"/>
        </w:rPr>
        <w:t xml:space="preserve"> </w:t>
      </w:r>
      <w:r w:rsidRPr="00462D56">
        <w:rPr>
          <w:lang w:val="es-EC"/>
        </w:rPr>
        <w:t>oxidación y las altas prestaciones mecánicas a altas temperaturas, excelente factor de</w:t>
      </w:r>
      <w:r>
        <w:rPr>
          <w:lang w:val="es-EC"/>
        </w:rPr>
        <w:t xml:space="preserve"> </w:t>
      </w:r>
      <w:r w:rsidRPr="00462D56">
        <w:rPr>
          <w:lang w:val="es-EC"/>
        </w:rPr>
        <w:t>higiene-limpieza, fáciles de transformar, y no se endurecen por tratamiento térmico</w:t>
      </w:r>
      <w:r>
        <w:rPr>
          <w:lang w:val="es-EC"/>
        </w:rPr>
        <w:t>.</w:t>
      </w:r>
    </w:p>
    <w:p w:rsidR="00A9261D" w:rsidRDefault="00A9261D" w:rsidP="00292330">
      <w:pPr>
        <w:spacing w:line="480" w:lineRule="auto"/>
        <w:ind w:left="1701"/>
        <w:jc w:val="both"/>
        <w:rPr>
          <w:lang w:val="es-EC"/>
        </w:rPr>
      </w:pPr>
      <w:r w:rsidRPr="00462D56">
        <w:rPr>
          <w:lang w:val="es-EC"/>
        </w:rPr>
        <w:t>También posee estabilidad estructural y buena soldabilidad.</w:t>
      </w:r>
    </w:p>
    <w:p w:rsidR="009B7227" w:rsidRDefault="00DD1748" w:rsidP="00CE625B">
      <w:pPr>
        <w:spacing w:line="480" w:lineRule="auto"/>
        <w:ind w:left="709"/>
        <w:jc w:val="center"/>
        <w:rPr>
          <w:lang w:val="es-EC"/>
        </w:rPr>
      </w:pPr>
      <w:r>
        <w:rPr>
          <w:noProof/>
          <w:lang w:val="es-EC" w:eastAsia="es-EC"/>
        </w:rPr>
        <w:lastRenderedPageBreak/>
        <w:drawing>
          <wp:inline distT="0" distB="0" distL="0" distR="0">
            <wp:extent cx="4324350" cy="3834377"/>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4" cstate="print"/>
                    <a:srcRect l="36051" t="17858" r="23323" b="13284"/>
                    <a:stretch>
                      <a:fillRect/>
                    </a:stretch>
                  </pic:blipFill>
                  <pic:spPr bwMode="auto">
                    <a:xfrm>
                      <a:off x="0" y="0"/>
                      <a:ext cx="4326579" cy="3836353"/>
                    </a:xfrm>
                    <a:prstGeom prst="rect">
                      <a:avLst/>
                    </a:prstGeom>
                    <a:noFill/>
                    <a:ln w="9525">
                      <a:noFill/>
                      <a:miter lim="800000"/>
                      <a:headEnd/>
                      <a:tailEnd/>
                    </a:ln>
                  </pic:spPr>
                </pic:pic>
              </a:graphicData>
            </a:graphic>
          </wp:inline>
        </w:drawing>
      </w:r>
    </w:p>
    <w:p w:rsidR="009B7227" w:rsidRPr="007C074E" w:rsidRDefault="007C074E" w:rsidP="00CE625B">
      <w:pPr>
        <w:pStyle w:val="Epgrafe"/>
        <w:ind w:left="709"/>
        <w:jc w:val="center"/>
        <w:rPr>
          <w:color w:val="auto"/>
          <w:sz w:val="24"/>
          <w:szCs w:val="24"/>
        </w:rPr>
      </w:pPr>
      <w:bookmarkStart w:id="66" w:name="_Toc327909522"/>
      <w:r w:rsidRPr="007C074E">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6</w:t>
      </w:r>
      <w:r w:rsidR="00E53015">
        <w:rPr>
          <w:color w:val="auto"/>
          <w:sz w:val="24"/>
          <w:szCs w:val="24"/>
        </w:rPr>
        <w:fldChar w:fldCharType="end"/>
      </w:r>
      <w:r w:rsidR="009B7227" w:rsidRPr="007C074E">
        <w:rPr>
          <w:color w:val="auto"/>
          <w:sz w:val="24"/>
          <w:szCs w:val="24"/>
        </w:rPr>
        <w:t xml:space="preserve">   DISEÑO DE FORMA POR PARTES</w:t>
      </w:r>
      <w:bookmarkEnd w:id="66"/>
    </w:p>
    <w:p w:rsidR="00850ECB" w:rsidRDefault="00850ECB" w:rsidP="00A9261D">
      <w:pPr>
        <w:spacing w:line="480" w:lineRule="auto"/>
        <w:ind w:left="1418"/>
        <w:jc w:val="both"/>
        <w:rPr>
          <w:lang w:val="es-EC"/>
        </w:rPr>
      </w:pPr>
    </w:p>
    <w:p w:rsidR="009B7227" w:rsidRDefault="00AC4A7B" w:rsidP="00292330">
      <w:pPr>
        <w:spacing w:line="480" w:lineRule="auto"/>
        <w:ind w:left="1701"/>
        <w:jc w:val="both"/>
        <w:rPr>
          <w:lang w:val="es-EC"/>
        </w:rPr>
      </w:pPr>
      <w:r>
        <w:rPr>
          <w:lang w:val="es-EC"/>
        </w:rPr>
        <w:t>La figura 2.</w:t>
      </w:r>
      <w:r w:rsidR="003A7C61">
        <w:rPr>
          <w:lang w:val="es-EC"/>
        </w:rPr>
        <w:t>6</w:t>
      </w:r>
      <w:r w:rsidR="00675EFF">
        <w:rPr>
          <w:lang w:val="es-EC"/>
        </w:rPr>
        <w:t xml:space="preserve"> muestra el diseño </w:t>
      </w:r>
      <w:r w:rsidR="00C2541C">
        <w:rPr>
          <w:lang w:val="es-EC"/>
        </w:rPr>
        <w:t xml:space="preserve">terminado </w:t>
      </w:r>
      <w:r w:rsidR="00675EFF">
        <w:rPr>
          <w:lang w:val="es-EC"/>
        </w:rPr>
        <w:t>especificado por partes con el fin de identificar los materiales de sus carcasas por medio de la tabla  X</w:t>
      </w:r>
      <w:r w:rsidR="003A7C61">
        <w:rPr>
          <w:lang w:val="es-EC"/>
        </w:rPr>
        <w:t>V</w:t>
      </w:r>
      <w:r w:rsidR="00C2541C">
        <w:rPr>
          <w:lang w:val="es-EC"/>
        </w:rPr>
        <w:t>I</w:t>
      </w:r>
      <w:r w:rsidR="00710E73">
        <w:rPr>
          <w:lang w:val="es-EC"/>
        </w:rPr>
        <w:t xml:space="preserve">, se lo puede determinar con su </w:t>
      </w:r>
      <w:r w:rsidR="00C2541C">
        <w:rPr>
          <w:lang w:val="es-EC"/>
        </w:rPr>
        <w:t>número de ítem y su descripción.</w:t>
      </w:r>
    </w:p>
    <w:p w:rsidR="00710E73" w:rsidRDefault="00710E73" w:rsidP="00A9261D">
      <w:pPr>
        <w:spacing w:line="480" w:lineRule="auto"/>
        <w:ind w:left="1418"/>
        <w:jc w:val="both"/>
        <w:rPr>
          <w:lang w:val="es-EC"/>
        </w:rPr>
      </w:pPr>
    </w:p>
    <w:p w:rsidR="00CE625B" w:rsidRDefault="00CE625B" w:rsidP="00A9261D">
      <w:pPr>
        <w:spacing w:line="480" w:lineRule="auto"/>
        <w:ind w:left="1418"/>
        <w:jc w:val="both"/>
        <w:rPr>
          <w:lang w:val="es-EC"/>
        </w:rPr>
      </w:pPr>
    </w:p>
    <w:p w:rsidR="00DD1748" w:rsidRDefault="00DD1748" w:rsidP="00A9261D">
      <w:pPr>
        <w:spacing w:line="480" w:lineRule="auto"/>
        <w:ind w:left="1418"/>
        <w:jc w:val="both"/>
        <w:rPr>
          <w:lang w:val="es-EC"/>
        </w:rPr>
      </w:pPr>
    </w:p>
    <w:p w:rsidR="005B7406" w:rsidRDefault="009B7227" w:rsidP="009B7227">
      <w:pPr>
        <w:pStyle w:val="Epgrafe"/>
        <w:ind w:left="1276"/>
        <w:jc w:val="center"/>
        <w:rPr>
          <w:color w:val="auto"/>
          <w:sz w:val="24"/>
          <w:szCs w:val="24"/>
        </w:rPr>
      </w:pPr>
      <w:bookmarkStart w:id="67" w:name="_Toc327909614"/>
      <w:r w:rsidRPr="009B7227">
        <w:rPr>
          <w:color w:val="auto"/>
          <w:sz w:val="24"/>
          <w:szCs w:val="24"/>
        </w:rPr>
        <w:lastRenderedPageBreak/>
        <w:t xml:space="preserve">TABLA </w:t>
      </w:r>
      <w:r w:rsidR="005B7406">
        <w:rPr>
          <w:color w:val="auto"/>
          <w:sz w:val="24"/>
          <w:szCs w:val="24"/>
        </w:rPr>
        <w:t>15</w:t>
      </w:r>
    </w:p>
    <w:p w:rsidR="009B7227" w:rsidRPr="009B7227" w:rsidRDefault="009B7227" w:rsidP="009B7227">
      <w:pPr>
        <w:pStyle w:val="Epgrafe"/>
        <w:ind w:left="1276"/>
        <w:jc w:val="center"/>
        <w:rPr>
          <w:color w:val="auto"/>
          <w:sz w:val="24"/>
          <w:szCs w:val="24"/>
        </w:rPr>
      </w:pPr>
      <w:r w:rsidRPr="009B7227">
        <w:rPr>
          <w:color w:val="auto"/>
          <w:sz w:val="24"/>
          <w:szCs w:val="24"/>
        </w:rPr>
        <w:t xml:space="preserve">   MATERIALES ESTRUCTURA Y CARCASA</w:t>
      </w:r>
      <w:bookmarkEnd w:id="67"/>
    </w:p>
    <w:tbl>
      <w:tblPr>
        <w:tblpPr w:leftFromText="141" w:rightFromText="141" w:vertAnchor="text" w:horzAnchor="margin" w:tblpXSpec="right" w:tblpY="174"/>
        <w:tblW w:w="7216" w:type="dxa"/>
        <w:tblCellMar>
          <w:left w:w="70" w:type="dxa"/>
          <w:right w:w="70" w:type="dxa"/>
        </w:tblCellMar>
        <w:tblLook w:val="04A0"/>
      </w:tblPr>
      <w:tblGrid>
        <w:gridCol w:w="1275"/>
        <w:gridCol w:w="681"/>
        <w:gridCol w:w="2792"/>
        <w:gridCol w:w="2468"/>
      </w:tblGrid>
      <w:tr w:rsidR="003E0822" w:rsidRPr="00A455E2" w:rsidTr="00850ECB">
        <w:trPr>
          <w:trHeight w:val="20"/>
        </w:trPr>
        <w:tc>
          <w:tcPr>
            <w:tcW w:w="1275" w:type="dxa"/>
            <w:tcBorders>
              <w:top w:val="single" w:sz="8" w:space="0" w:color="auto"/>
              <w:left w:val="single" w:sz="8" w:space="0" w:color="auto"/>
              <w:bottom w:val="nil"/>
              <w:right w:val="single" w:sz="8" w:space="0" w:color="auto"/>
            </w:tcBorders>
            <w:shd w:val="clear" w:color="auto" w:fill="auto"/>
            <w:noWrap/>
            <w:vAlign w:val="bottom"/>
            <w:hideMark/>
          </w:tcPr>
          <w:p w:rsidR="003E0822" w:rsidRPr="00A455E2" w:rsidRDefault="003E0822" w:rsidP="00A455E2">
            <w:pPr>
              <w:spacing w:after="0" w:line="240" w:lineRule="auto"/>
              <w:jc w:val="center"/>
              <w:rPr>
                <w:rFonts w:eastAsia="Times New Roman" w:cs="Arial"/>
                <w:b/>
                <w:bCs/>
                <w:color w:val="000000"/>
                <w:szCs w:val="24"/>
                <w:lang w:val="es-EC" w:eastAsia="es-EC"/>
              </w:rPr>
            </w:pPr>
            <w:r w:rsidRPr="00A455E2">
              <w:rPr>
                <w:rFonts w:eastAsia="Times New Roman" w:cs="Arial"/>
                <w:b/>
                <w:bCs/>
                <w:color w:val="000000"/>
                <w:sz w:val="22"/>
                <w:szCs w:val="24"/>
                <w:lang w:val="es-EC" w:eastAsia="es-EC"/>
              </w:rPr>
              <w:t>Parte</w:t>
            </w:r>
          </w:p>
        </w:tc>
        <w:tc>
          <w:tcPr>
            <w:tcW w:w="681" w:type="dxa"/>
            <w:tcBorders>
              <w:top w:val="single" w:sz="8" w:space="0" w:color="auto"/>
              <w:left w:val="nil"/>
              <w:bottom w:val="nil"/>
              <w:right w:val="nil"/>
            </w:tcBorders>
            <w:shd w:val="clear" w:color="auto" w:fill="auto"/>
            <w:noWrap/>
            <w:vAlign w:val="bottom"/>
            <w:hideMark/>
          </w:tcPr>
          <w:p w:rsidR="003E0822" w:rsidRPr="00A455E2" w:rsidRDefault="003E0822" w:rsidP="00A455E2">
            <w:pPr>
              <w:spacing w:after="0" w:line="240" w:lineRule="auto"/>
              <w:jc w:val="center"/>
              <w:rPr>
                <w:rFonts w:eastAsia="Times New Roman" w:cs="Arial"/>
                <w:b/>
                <w:bCs/>
                <w:color w:val="000000"/>
                <w:szCs w:val="24"/>
                <w:lang w:val="es-EC" w:eastAsia="es-EC"/>
              </w:rPr>
            </w:pPr>
            <w:r w:rsidRPr="00A455E2">
              <w:rPr>
                <w:rFonts w:eastAsia="Times New Roman" w:cs="Arial"/>
                <w:b/>
                <w:bCs/>
                <w:color w:val="000000"/>
                <w:sz w:val="22"/>
                <w:szCs w:val="24"/>
                <w:lang w:val="es-EC" w:eastAsia="es-EC"/>
              </w:rPr>
              <w:t>Ítem</w:t>
            </w:r>
          </w:p>
        </w:tc>
        <w:tc>
          <w:tcPr>
            <w:tcW w:w="2792" w:type="dxa"/>
            <w:tcBorders>
              <w:top w:val="single" w:sz="8" w:space="0" w:color="auto"/>
              <w:left w:val="single" w:sz="8" w:space="0" w:color="auto"/>
              <w:bottom w:val="nil"/>
              <w:right w:val="nil"/>
            </w:tcBorders>
            <w:shd w:val="clear" w:color="auto" w:fill="auto"/>
            <w:noWrap/>
            <w:vAlign w:val="bottom"/>
            <w:hideMark/>
          </w:tcPr>
          <w:p w:rsidR="003E0822" w:rsidRPr="00A455E2" w:rsidRDefault="003E0822" w:rsidP="00A455E2">
            <w:pPr>
              <w:spacing w:after="0" w:line="240" w:lineRule="auto"/>
              <w:jc w:val="center"/>
              <w:rPr>
                <w:rFonts w:eastAsia="Times New Roman" w:cs="Arial"/>
                <w:b/>
                <w:bCs/>
                <w:color w:val="000000"/>
                <w:szCs w:val="24"/>
                <w:lang w:val="es-EC" w:eastAsia="es-EC"/>
              </w:rPr>
            </w:pPr>
            <w:r w:rsidRPr="00A455E2">
              <w:rPr>
                <w:rFonts w:eastAsia="Times New Roman" w:cs="Arial"/>
                <w:b/>
                <w:bCs/>
                <w:color w:val="000000"/>
                <w:sz w:val="22"/>
                <w:szCs w:val="24"/>
                <w:lang w:val="es-EC" w:eastAsia="es-EC"/>
              </w:rPr>
              <w:t>Descripción</w:t>
            </w:r>
          </w:p>
        </w:tc>
        <w:tc>
          <w:tcPr>
            <w:tcW w:w="246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E0822" w:rsidRPr="00A455E2" w:rsidRDefault="003E0822" w:rsidP="00A455E2">
            <w:pPr>
              <w:spacing w:after="0" w:line="240" w:lineRule="auto"/>
              <w:jc w:val="center"/>
              <w:rPr>
                <w:rFonts w:eastAsia="Times New Roman" w:cs="Arial"/>
                <w:b/>
                <w:bCs/>
                <w:color w:val="000000"/>
                <w:szCs w:val="24"/>
                <w:lang w:val="es-EC" w:eastAsia="es-EC"/>
              </w:rPr>
            </w:pPr>
            <w:r w:rsidRPr="00A455E2">
              <w:rPr>
                <w:rFonts w:eastAsia="Times New Roman" w:cs="Arial"/>
                <w:b/>
                <w:bCs/>
                <w:color w:val="000000"/>
                <w:sz w:val="22"/>
                <w:szCs w:val="24"/>
                <w:lang w:val="es-EC" w:eastAsia="es-EC"/>
              </w:rPr>
              <w:t>Material</w:t>
            </w:r>
          </w:p>
        </w:tc>
      </w:tr>
      <w:tr w:rsidR="00A455E2" w:rsidRPr="00A455E2" w:rsidTr="00850ECB">
        <w:trPr>
          <w:trHeight w:val="20"/>
        </w:trPr>
        <w:tc>
          <w:tcPr>
            <w:tcW w:w="1275" w:type="dxa"/>
            <w:vMerge w:val="restart"/>
            <w:tcBorders>
              <w:top w:val="single" w:sz="8" w:space="0" w:color="auto"/>
              <w:left w:val="single" w:sz="8" w:space="0" w:color="auto"/>
              <w:bottom w:val="single" w:sz="8" w:space="0" w:color="000000"/>
              <w:right w:val="nil"/>
            </w:tcBorders>
            <w:shd w:val="clear" w:color="auto" w:fill="auto"/>
            <w:vAlign w:val="center"/>
            <w:hideMark/>
          </w:tcPr>
          <w:p w:rsidR="00A455E2" w:rsidRPr="00A455E2" w:rsidRDefault="00A455E2" w:rsidP="00A455E2">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Ducteria Horizontal</w:t>
            </w:r>
          </w:p>
        </w:tc>
        <w:tc>
          <w:tcPr>
            <w:tcW w:w="681"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A455E2" w:rsidRPr="00A455E2" w:rsidRDefault="00A455E2"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01</w:t>
            </w:r>
          </w:p>
        </w:tc>
        <w:tc>
          <w:tcPr>
            <w:tcW w:w="2792" w:type="dxa"/>
            <w:tcBorders>
              <w:top w:val="single" w:sz="8" w:space="0" w:color="auto"/>
              <w:left w:val="nil"/>
              <w:bottom w:val="single" w:sz="4" w:space="0" w:color="auto"/>
              <w:right w:val="single" w:sz="8" w:space="0" w:color="auto"/>
            </w:tcBorders>
            <w:shd w:val="clear" w:color="auto" w:fill="auto"/>
            <w:noWrap/>
            <w:vAlign w:val="bottom"/>
            <w:hideMark/>
          </w:tcPr>
          <w:p w:rsidR="00A455E2" w:rsidRPr="00A455E2" w:rsidRDefault="00A455E2" w:rsidP="00A455E2">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Chimenea Horizontal</w:t>
            </w:r>
          </w:p>
        </w:tc>
        <w:tc>
          <w:tcPr>
            <w:tcW w:w="2468" w:type="dxa"/>
            <w:tcBorders>
              <w:top w:val="nil"/>
              <w:left w:val="nil"/>
              <w:bottom w:val="single" w:sz="4" w:space="0" w:color="auto"/>
              <w:right w:val="single" w:sz="8" w:space="0" w:color="auto"/>
            </w:tcBorders>
            <w:shd w:val="clear" w:color="auto" w:fill="auto"/>
            <w:noWrap/>
            <w:vAlign w:val="bottom"/>
            <w:hideMark/>
          </w:tcPr>
          <w:p w:rsidR="00A455E2" w:rsidRPr="00A455E2" w:rsidRDefault="00A455E2" w:rsidP="00A455E2">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A455E2" w:rsidRPr="00A455E2" w:rsidTr="00850ECB">
        <w:trPr>
          <w:trHeight w:val="20"/>
        </w:trPr>
        <w:tc>
          <w:tcPr>
            <w:tcW w:w="1275" w:type="dxa"/>
            <w:vMerge/>
            <w:tcBorders>
              <w:top w:val="single" w:sz="8" w:space="0" w:color="auto"/>
              <w:left w:val="single" w:sz="8" w:space="0" w:color="auto"/>
              <w:bottom w:val="single" w:sz="8" w:space="0" w:color="000000"/>
              <w:right w:val="nil"/>
            </w:tcBorders>
            <w:vAlign w:val="center"/>
            <w:hideMark/>
          </w:tcPr>
          <w:p w:rsidR="00A455E2" w:rsidRPr="00A455E2" w:rsidRDefault="00A455E2" w:rsidP="00A455E2">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A455E2" w:rsidRPr="00A455E2" w:rsidRDefault="00A455E2"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02</w:t>
            </w:r>
          </w:p>
        </w:tc>
        <w:tc>
          <w:tcPr>
            <w:tcW w:w="2792" w:type="dxa"/>
            <w:tcBorders>
              <w:top w:val="nil"/>
              <w:left w:val="nil"/>
              <w:bottom w:val="single" w:sz="4" w:space="0" w:color="auto"/>
              <w:right w:val="single" w:sz="8" w:space="0" w:color="auto"/>
            </w:tcBorders>
            <w:shd w:val="clear" w:color="auto" w:fill="auto"/>
            <w:noWrap/>
            <w:vAlign w:val="bottom"/>
            <w:hideMark/>
          </w:tcPr>
          <w:p w:rsidR="00A455E2" w:rsidRPr="00A455E2" w:rsidRDefault="00A455E2" w:rsidP="00A455E2">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Codo Primero 1900</w:t>
            </w:r>
          </w:p>
        </w:tc>
        <w:tc>
          <w:tcPr>
            <w:tcW w:w="2468" w:type="dxa"/>
            <w:tcBorders>
              <w:top w:val="nil"/>
              <w:left w:val="nil"/>
              <w:bottom w:val="single" w:sz="4" w:space="0" w:color="auto"/>
              <w:right w:val="single" w:sz="8" w:space="0" w:color="auto"/>
            </w:tcBorders>
            <w:shd w:val="clear" w:color="auto" w:fill="auto"/>
            <w:noWrap/>
            <w:vAlign w:val="bottom"/>
            <w:hideMark/>
          </w:tcPr>
          <w:p w:rsidR="00A455E2" w:rsidRPr="00A455E2" w:rsidRDefault="00A455E2" w:rsidP="00A455E2">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A455E2" w:rsidRPr="00A455E2" w:rsidTr="00850ECB">
        <w:trPr>
          <w:trHeight w:val="179"/>
        </w:trPr>
        <w:tc>
          <w:tcPr>
            <w:tcW w:w="1275" w:type="dxa"/>
            <w:vMerge/>
            <w:tcBorders>
              <w:top w:val="single" w:sz="8" w:space="0" w:color="auto"/>
              <w:left w:val="single" w:sz="8" w:space="0" w:color="auto"/>
              <w:bottom w:val="single" w:sz="8" w:space="0" w:color="000000"/>
              <w:right w:val="nil"/>
            </w:tcBorders>
            <w:vAlign w:val="center"/>
            <w:hideMark/>
          </w:tcPr>
          <w:p w:rsidR="00A455E2" w:rsidRPr="00A455E2" w:rsidRDefault="00A455E2" w:rsidP="00A455E2">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A455E2" w:rsidRPr="00A455E2" w:rsidRDefault="00A455E2"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03</w:t>
            </w:r>
          </w:p>
        </w:tc>
        <w:tc>
          <w:tcPr>
            <w:tcW w:w="2792" w:type="dxa"/>
            <w:tcBorders>
              <w:top w:val="nil"/>
              <w:left w:val="nil"/>
              <w:bottom w:val="single" w:sz="4" w:space="0" w:color="auto"/>
              <w:right w:val="single" w:sz="8" w:space="0" w:color="auto"/>
            </w:tcBorders>
            <w:shd w:val="clear" w:color="auto" w:fill="auto"/>
            <w:noWrap/>
            <w:vAlign w:val="bottom"/>
            <w:hideMark/>
          </w:tcPr>
          <w:p w:rsidR="00A455E2" w:rsidRPr="00A455E2" w:rsidRDefault="00A455E2" w:rsidP="00A455E2">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Ductos Verticales</w:t>
            </w:r>
          </w:p>
        </w:tc>
        <w:tc>
          <w:tcPr>
            <w:tcW w:w="2468" w:type="dxa"/>
            <w:tcBorders>
              <w:top w:val="nil"/>
              <w:left w:val="nil"/>
              <w:bottom w:val="single" w:sz="4" w:space="0" w:color="auto"/>
              <w:right w:val="single" w:sz="8" w:space="0" w:color="auto"/>
            </w:tcBorders>
            <w:shd w:val="clear" w:color="auto" w:fill="auto"/>
            <w:noWrap/>
            <w:vAlign w:val="bottom"/>
            <w:hideMark/>
          </w:tcPr>
          <w:p w:rsidR="00A455E2" w:rsidRPr="00A455E2" w:rsidRDefault="00A455E2" w:rsidP="00A455E2">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A455E2" w:rsidRPr="00A455E2" w:rsidTr="00850ECB">
        <w:trPr>
          <w:trHeight w:val="20"/>
        </w:trPr>
        <w:tc>
          <w:tcPr>
            <w:tcW w:w="1275" w:type="dxa"/>
            <w:vMerge/>
            <w:tcBorders>
              <w:top w:val="single" w:sz="8" w:space="0" w:color="auto"/>
              <w:left w:val="single" w:sz="8" w:space="0" w:color="auto"/>
              <w:bottom w:val="single" w:sz="8" w:space="0" w:color="000000"/>
              <w:right w:val="nil"/>
            </w:tcBorders>
            <w:vAlign w:val="center"/>
            <w:hideMark/>
          </w:tcPr>
          <w:p w:rsidR="00A455E2" w:rsidRPr="00A455E2" w:rsidRDefault="00A455E2" w:rsidP="00A455E2">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A455E2" w:rsidRPr="00A455E2" w:rsidRDefault="00A455E2"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04</w:t>
            </w:r>
          </w:p>
        </w:tc>
        <w:tc>
          <w:tcPr>
            <w:tcW w:w="2792" w:type="dxa"/>
            <w:tcBorders>
              <w:top w:val="nil"/>
              <w:left w:val="nil"/>
              <w:bottom w:val="single" w:sz="4" w:space="0" w:color="auto"/>
              <w:right w:val="single" w:sz="8" w:space="0" w:color="auto"/>
            </w:tcBorders>
            <w:shd w:val="clear" w:color="auto" w:fill="auto"/>
            <w:noWrap/>
            <w:vAlign w:val="bottom"/>
            <w:hideMark/>
          </w:tcPr>
          <w:p w:rsidR="00A455E2" w:rsidRPr="00A455E2" w:rsidRDefault="00A455E2" w:rsidP="00A455E2">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Codo Segundo 1700</w:t>
            </w:r>
          </w:p>
        </w:tc>
        <w:tc>
          <w:tcPr>
            <w:tcW w:w="2468" w:type="dxa"/>
            <w:tcBorders>
              <w:top w:val="nil"/>
              <w:left w:val="nil"/>
              <w:bottom w:val="single" w:sz="4" w:space="0" w:color="auto"/>
              <w:right w:val="single" w:sz="8" w:space="0" w:color="auto"/>
            </w:tcBorders>
            <w:shd w:val="clear" w:color="auto" w:fill="auto"/>
            <w:noWrap/>
            <w:vAlign w:val="bottom"/>
            <w:hideMark/>
          </w:tcPr>
          <w:p w:rsidR="00A455E2" w:rsidRPr="00A455E2" w:rsidRDefault="00A455E2" w:rsidP="00A455E2">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A455E2" w:rsidRPr="00A455E2" w:rsidTr="00850ECB">
        <w:trPr>
          <w:trHeight w:val="20"/>
        </w:trPr>
        <w:tc>
          <w:tcPr>
            <w:tcW w:w="1275" w:type="dxa"/>
            <w:vMerge/>
            <w:tcBorders>
              <w:top w:val="single" w:sz="8" w:space="0" w:color="auto"/>
              <w:left w:val="single" w:sz="8" w:space="0" w:color="auto"/>
              <w:bottom w:val="single" w:sz="8" w:space="0" w:color="000000"/>
              <w:right w:val="nil"/>
            </w:tcBorders>
            <w:vAlign w:val="center"/>
            <w:hideMark/>
          </w:tcPr>
          <w:p w:rsidR="00A455E2" w:rsidRPr="00A455E2" w:rsidRDefault="00A455E2" w:rsidP="00A455E2">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A455E2" w:rsidRPr="00A455E2" w:rsidRDefault="00A455E2"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05</w:t>
            </w:r>
          </w:p>
        </w:tc>
        <w:tc>
          <w:tcPr>
            <w:tcW w:w="2792" w:type="dxa"/>
            <w:tcBorders>
              <w:top w:val="nil"/>
              <w:left w:val="nil"/>
              <w:bottom w:val="single" w:sz="4" w:space="0" w:color="auto"/>
              <w:right w:val="single" w:sz="8" w:space="0" w:color="auto"/>
            </w:tcBorders>
            <w:shd w:val="clear" w:color="auto" w:fill="auto"/>
            <w:noWrap/>
            <w:vAlign w:val="bottom"/>
            <w:hideMark/>
          </w:tcPr>
          <w:p w:rsidR="00A455E2" w:rsidRPr="00A455E2" w:rsidRDefault="00A455E2" w:rsidP="00A455E2">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Estrangulación 1900-1700</w:t>
            </w:r>
          </w:p>
        </w:tc>
        <w:tc>
          <w:tcPr>
            <w:tcW w:w="2468" w:type="dxa"/>
            <w:tcBorders>
              <w:top w:val="nil"/>
              <w:left w:val="nil"/>
              <w:bottom w:val="single" w:sz="4" w:space="0" w:color="auto"/>
              <w:right w:val="single" w:sz="8" w:space="0" w:color="auto"/>
            </w:tcBorders>
            <w:shd w:val="clear" w:color="auto" w:fill="auto"/>
            <w:noWrap/>
            <w:vAlign w:val="bottom"/>
            <w:hideMark/>
          </w:tcPr>
          <w:p w:rsidR="00A455E2" w:rsidRPr="00A455E2" w:rsidRDefault="00A455E2" w:rsidP="00A455E2">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A455E2" w:rsidRPr="00A455E2" w:rsidTr="00850ECB">
        <w:trPr>
          <w:trHeight w:val="20"/>
        </w:trPr>
        <w:tc>
          <w:tcPr>
            <w:tcW w:w="1275" w:type="dxa"/>
            <w:vMerge/>
            <w:tcBorders>
              <w:top w:val="single" w:sz="8" w:space="0" w:color="auto"/>
              <w:left w:val="single" w:sz="8" w:space="0" w:color="auto"/>
              <w:bottom w:val="single" w:sz="8" w:space="0" w:color="000000"/>
              <w:right w:val="nil"/>
            </w:tcBorders>
            <w:vAlign w:val="center"/>
            <w:hideMark/>
          </w:tcPr>
          <w:p w:rsidR="00A455E2" w:rsidRPr="00A455E2" w:rsidRDefault="00A455E2" w:rsidP="00A455E2">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A455E2" w:rsidRPr="00A455E2" w:rsidRDefault="00A455E2"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06</w:t>
            </w:r>
          </w:p>
        </w:tc>
        <w:tc>
          <w:tcPr>
            <w:tcW w:w="2792" w:type="dxa"/>
            <w:tcBorders>
              <w:top w:val="nil"/>
              <w:left w:val="nil"/>
              <w:bottom w:val="single" w:sz="4" w:space="0" w:color="auto"/>
              <w:right w:val="single" w:sz="8" w:space="0" w:color="auto"/>
            </w:tcBorders>
            <w:shd w:val="clear" w:color="auto" w:fill="auto"/>
            <w:noWrap/>
            <w:vAlign w:val="bottom"/>
            <w:hideMark/>
          </w:tcPr>
          <w:p w:rsidR="00A455E2" w:rsidRPr="00A455E2" w:rsidRDefault="00A455E2" w:rsidP="00A455E2">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Válvula de Regulación</w:t>
            </w:r>
          </w:p>
        </w:tc>
        <w:tc>
          <w:tcPr>
            <w:tcW w:w="2468" w:type="dxa"/>
            <w:tcBorders>
              <w:top w:val="nil"/>
              <w:left w:val="nil"/>
              <w:bottom w:val="single" w:sz="4" w:space="0" w:color="auto"/>
              <w:right w:val="single" w:sz="8" w:space="0" w:color="auto"/>
            </w:tcBorders>
            <w:shd w:val="clear" w:color="auto" w:fill="auto"/>
            <w:noWrap/>
            <w:vAlign w:val="bottom"/>
            <w:hideMark/>
          </w:tcPr>
          <w:p w:rsidR="00A455E2" w:rsidRPr="00A455E2" w:rsidRDefault="00A455E2" w:rsidP="00A455E2">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A455E2" w:rsidRPr="00A455E2" w:rsidTr="00850ECB">
        <w:trPr>
          <w:trHeight w:val="20"/>
        </w:trPr>
        <w:tc>
          <w:tcPr>
            <w:tcW w:w="1275" w:type="dxa"/>
            <w:vMerge/>
            <w:tcBorders>
              <w:top w:val="single" w:sz="8" w:space="0" w:color="auto"/>
              <w:left w:val="single" w:sz="8" w:space="0" w:color="auto"/>
              <w:bottom w:val="single" w:sz="8" w:space="0" w:color="000000"/>
              <w:right w:val="nil"/>
            </w:tcBorders>
            <w:vAlign w:val="center"/>
            <w:hideMark/>
          </w:tcPr>
          <w:p w:rsidR="00A455E2" w:rsidRPr="00A455E2" w:rsidRDefault="00A455E2" w:rsidP="00A455E2">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A455E2" w:rsidRPr="00A455E2" w:rsidRDefault="00A455E2"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07</w:t>
            </w:r>
          </w:p>
        </w:tc>
        <w:tc>
          <w:tcPr>
            <w:tcW w:w="2792" w:type="dxa"/>
            <w:tcBorders>
              <w:top w:val="nil"/>
              <w:left w:val="nil"/>
              <w:bottom w:val="single" w:sz="4" w:space="0" w:color="auto"/>
              <w:right w:val="single" w:sz="8" w:space="0" w:color="auto"/>
            </w:tcBorders>
            <w:shd w:val="clear" w:color="auto" w:fill="auto"/>
            <w:noWrap/>
            <w:vAlign w:val="bottom"/>
            <w:hideMark/>
          </w:tcPr>
          <w:p w:rsidR="00A455E2" w:rsidRPr="00A455E2" w:rsidRDefault="00A455E2" w:rsidP="00A455E2">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Codo Tercero 1700</w:t>
            </w:r>
          </w:p>
        </w:tc>
        <w:tc>
          <w:tcPr>
            <w:tcW w:w="2468" w:type="dxa"/>
            <w:tcBorders>
              <w:top w:val="nil"/>
              <w:left w:val="nil"/>
              <w:bottom w:val="single" w:sz="4" w:space="0" w:color="auto"/>
              <w:right w:val="single" w:sz="8" w:space="0" w:color="auto"/>
            </w:tcBorders>
            <w:shd w:val="clear" w:color="auto" w:fill="auto"/>
            <w:noWrap/>
            <w:vAlign w:val="bottom"/>
            <w:hideMark/>
          </w:tcPr>
          <w:p w:rsidR="00A455E2" w:rsidRPr="00A455E2" w:rsidRDefault="00A455E2" w:rsidP="00A455E2">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710E73" w:rsidRPr="00A455E2" w:rsidTr="00850ECB">
        <w:trPr>
          <w:trHeight w:val="20"/>
        </w:trPr>
        <w:tc>
          <w:tcPr>
            <w:tcW w:w="1275" w:type="dxa"/>
            <w:vMerge/>
            <w:tcBorders>
              <w:top w:val="single" w:sz="8" w:space="0" w:color="auto"/>
              <w:left w:val="single" w:sz="8" w:space="0" w:color="auto"/>
              <w:bottom w:val="single" w:sz="8" w:space="0" w:color="000000"/>
              <w:right w:val="nil"/>
            </w:tcBorders>
            <w:vAlign w:val="center"/>
            <w:hideMark/>
          </w:tcPr>
          <w:p w:rsidR="00710E73" w:rsidRPr="00A455E2" w:rsidRDefault="00710E73" w:rsidP="00710E73">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710E73" w:rsidRPr="00A455E2" w:rsidRDefault="00710E7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08</w:t>
            </w:r>
          </w:p>
        </w:tc>
        <w:tc>
          <w:tcPr>
            <w:tcW w:w="2792" w:type="dxa"/>
            <w:tcBorders>
              <w:top w:val="nil"/>
              <w:left w:val="nil"/>
              <w:bottom w:val="single" w:sz="4" w:space="0" w:color="auto"/>
              <w:right w:val="single" w:sz="8" w:space="0" w:color="auto"/>
            </w:tcBorders>
            <w:shd w:val="clear" w:color="auto" w:fill="auto"/>
            <w:noWrap/>
            <w:vAlign w:val="bottom"/>
            <w:hideMark/>
          </w:tcPr>
          <w:p w:rsidR="00710E73" w:rsidRPr="00A455E2" w:rsidRDefault="00710E73" w:rsidP="00710E7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Bridas 1900</w:t>
            </w:r>
          </w:p>
        </w:tc>
        <w:tc>
          <w:tcPr>
            <w:tcW w:w="2468" w:type="dxa"/>
            <w:tcBorders>
              <w:top w:val="nil"/>
              <w:left w:val="nil"/>
              <w:bottom w:val="single" w:sz="4" w:space="0" w:color="auto"/>
              <w:right w:val="single" w:sz="8" w:space="0" w:color="auto"/>
            </w:tcBorders>
            <w:shd w:val="clear" w:color="auto" w:fill="auto"/>
            <w:noWrap/>
            <w:vAlign w:val="bottom"/>
            <w:hideMark/>
          </w:tcPr>
          <w:p w:rsidR="00710E73" w:rsidRPr="00A455E2" w:rsidRDefault="00710E73" w:rsidP="00710E7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710E73" w:rsidRPr="00A455E2" w:rsidTr="00850ECB">
        <w:trPr>
          <w:trHeight w:val="20"/>
        </w:trPr>
        <w:tc>
          <w:tcPr>
            <w:tcW w:w="1275" w:type="dxa"/>
            <w:vMerge/>
            <w:tcBorders>
              <w:top w:val="single" w:sz="8" w:space="0" w:color="auto"/>
              <w:left w:val="single" w:sz="8" w:space="0" w:color="auto"/>
              <w:bottom w:val="single" w:sz="8" w:space="0" w:color="000000"/>
              <w:right w:val="nil"/>
            </w:tcBorders>
            <w:vAlign w:val="center"/>
            <w:hideMark/>
          </w:tcPr>
          <w:p w:rsidR="00710E73" w:rsidRPr="00A455E2" w:rsidRDefault="00710E73" w:rsidP="00710E73">
            <w:pPr>
              <w:spacing w:after="0" w:line="240" w:lineRule="auto"/>
              <w:rPr>
                <w:rFonts w:eastAsia="Times New Roman" w:cs="Arial"/>
                <w:color w:val="000000"/>
                <w:szCs w:val="24"/>
                <w:lang w:val="es-EC" w:eastAsia="es-EC"/>
              </w:rPr>
            </w:pPr>
          </w:p>
        </w:tc>
        <w:tc>
          <w:tcPr>
            <w:tcW w:w="681" w:type="dxa"/>
            <w:tcBorders>
              <w:top w:val="nil"/>
              <w:left w:val="single" w:sz="8" w:space="0" w:color="auto"/>
              <w:bottom w:val="nil"/>
              <w:right w:val="single" w:sz="8" w:space="0" w:color="auto"/>
            </w:tcBorders>
            <w:shd w:val="clear" w:color="auto" w:fill="auto"/>
            <w:noWrap/>
            <w:vAlign w:val="bottom"/>
            <w:hideMark/>
          </w:tcPr>
          <w:p w:rsidR="00710E73" w:rsidRPr="00A455E2" w:rsidRDefault="00710E7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09</w:t>
            </w:r>
          </w:p>
        </w:tc>
        <w:tc>
          <w:tcPr>
            <w:tcW w:w="2792" w:type="dxa"/>
            <w:tcBorders>
              <w:top w:val="nil"/>
              <w:left w:val="nil"/>
              <w:bottom w:val="single" w:sz="8" w:space="0" w:color="auto"/>
              <w:right w:val="single" w:sz="8" w:space="0" w:color="auto"/>
            </w:tcBorders>
            <w:shd w:val="clear" w:color="auto" w:fill="auto"/>
            <w:noWrap/>
            <w:vAlign w:val="bottom"/>
            <w:hideMark/>
          </w:tcPr>
          <w:p w:rsidR="00710E73" w:rsidRPr="00A455E2" w:rsidRDefault="00710E73" w:rsidP="00710E7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Bridas 1700</w:t>
            </w:r>
          </w:p>
        </w:tc>
        <w:tc>
          <w:tcPr>
            <w:tcW w:w="2468" w:type="dxa"/>
            <w:tcBorders>
              <w:top w:val="nil"/>
              <w:left w:val="nil"/>
              <w:bottom w:val="nil"/>
              <w:right w:val="single" w:sz="8" w:space="0" w:color="auto"/>
            </w:tcBorders>
            <w:shd w:val="clear" w:color="auto" w:fill="auto"/>
            <w:noWrap/>
            <w:vAlign w:val="bottom"/>
            <w:hideMark/>
          </w:tcPr>
          <w:p w:rsidR="00710E73" w:rsidRPr="00A455E2" w:rsidRDefault="00710E73" w:rsidP="00710E7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3E0822" w:rsidRPr="00A455E2" w:rsidTr="00850ECB">
        <w:trPr>
          <w:trHeight w:val="20"/>
        </w:trPr>
        <w:tc>
          <w:tcPr>
            <w:tcW w:w="1275" w:type="dxa"/>
            <w:vMerge w:val="restart"/>
            <w:tcBorders>
              <w:top w:val="nil"/>
              <w:left w:val="single" w:sz="8" w:space="0" w:color="auto"/>
              <w:bottom w:val="single" w:sz="8" w:space="0" w:color="000000"/>
              <w:right w:val="nil"/>
            </w:tcBorders>
            <w:shd w:val="clear" w:color="auto" w:fill="auto"/>
            <w:vAlign w:val="center"/>
            <w:hideMark/>
          </w:tcPr>
          <w:p w:rsidR="003E0822" w:rsidRPr="00A455E2" w:rsidRDefault="003E0822" w:rsidP="00A455E2">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Sistema de Depurador de Aire</w:t>
            </w:r>
          </w:p>
        </w:tc>
        <w:tc>
          <w:tcPr>
            <w:tcW w:w="681"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3E0822" w:rsidRPr="00A455E2" w:rsidRDefault="003E0822"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10</w:t>
            </w:r>
          </w:p>
        </w:tc>
        <w:tc>
          <w:tcPr>
            <w:tcW w:w="2792" w:type="dxa"/>
            <w:tcBorders>
              <w:top w:val="nil"/>
              <w:left w:val="nil"/>
              <w:bottom w:val="single" w:sz="4" w:space="0" w:color="auto"/>
              <w:right w:val="nil"/>
            </w:tcBorders>
            <w:shd w:val="clear" w:color="auto" w:fill="auto"/>
            <w:noWrap/>
            <w:vAlign w:val="bottom"/>
            <w:hideMark/>
          </w:tcPr>
          <w:p w:rsidR="003E0822" w:rsidRPr="00A455E2" w:rsidRDefault="000A3223" w:rsidP="00A455E2">
            <w:pPr>
              <w:spacing w:after="0" w:line="240" w:lineRule="auto"/>
              <w:rPr>
                <w:rFonts w:eastAsia="Times New Roman" w:cs="Arial"/>
                <w:color w:val="000000"/>
                <w:szCs w:val="24"/>
                <w:lang w:val="es-EC" w:eastAsia="es-EC"/>
              </w:rPr>
            </w:pPr>
            <w:r>
              <w:rPr>
                <w:rFonts w:eastAsia="Times New Roman" w:cs="Arial"/>
                <w:color w:val="000000"/>
                <w:sz w:val="22"/>
                <w:szCs w:val="24"/>
                <w:lang w:val="es-EC" w:eastAsia="es-EC"/>
              </w:rPr>
              <w:t>Cámara Rociadora</w:t>
            </w:r>
            <w:r w:rsidR="003E0822" w:rsidRPr="00A455E2">
              <w:rPr>
                <w:rFonts w:eastAsia="Times New Roman" w:cs="Arial"/>
                <w:color w:val="000000"/>
                <w:sz w:val="22"/>
                <w:szCs w:val="24"/>
                <w:lang w:val="es-EC" w:eastAsia="es-EC"/>
              </w:rPr>
              <w:t>.</w:t>
            </w:r>
          </w:p>
        </w:tc>
        <w:tc>
          <w:tcPr>
            <w:tcW w:w="2468" w:type="dxa"/>
            <w:tcBorders>
              <w:top w:val="single" w:sz="8" w:space="0" w:color="auto"/>
              <w:left w:val="single" w:sz="8" w:space="0" w:color="auto"/>
              <w:bottom w:val="single" w:sz="4" w:space="0" w:color="auto"/>
              <w:right w:val="single" w:sz="8" w:space="0" w:color="auto"/>
            </w:tcBorders>
            <w:shd w:val="clear" w:color="auto" w:fill="auto"/>
            <w:vAlign w:val="bottom"/>
            <w:hideMark/>
          </w:tcPr>
          <w:p w:rsidR="003E0822" w:rsidRPr="00A455E2" w:rsidRDefault="00850ECB" w:rsidP="00A455E2">
            <w:pPr>
              <w:spacing w:after="0" w:line="240" w:lineRule="auto"/>
              <w:rPr>
                <w:rFonts w:eastAsia="Times New Roman" w:cs="Arial"/>
                <w:color w:val="000000"/>
                <w:szCs w:val="24"/>
                <w:lang w:val="es-EC" w:eastAsia="es-EC"/>
              </w:rPr>
            </w:pPr>
            <w:r>
              <w:rPr>
                <w:rFonts w:eastAsia="Times New Roman" w:cs="Arial"/>
                <w:color w:val="000000"/>
                <w:sz w:val="22"/>
                <w:szCs w:val="24"/>
                <w:lang w:eastAsia="es-EC"/>
              </w:rPr>
              <w:t>ACERO INOX</w:t>
            </w:r>
            <w:r w:rsidRPr="00A455E2">
              <w:rPr>
                <w:rFonts w:eastAsia="Times New Roman" w:cs="Arial"/>
                <w:color w:val="000000"/>
                <w:sz w:val="22"/>
                <w:szCs w:val="24"/>
                <w:lang w:eastAsia="es-EC"/>
              </w:rPr>
              <w:t xml:space="preserve"> 304</w:t>
            </w:r>
          </w:p>
        </w:tc>
      </w:tr>
      <w:tr w:rsidR="000A3223" w:rsidRPr="00A455E2" w:rsidTr="00850ECB">
        <w:trPr>
          <w:trHeight w:val="20"/>
        </w:trPr>
        <w:tc>
          <w:tcPr>
            <w:tcW w:w="1275" w:type="dxa"/>
            <w:vMerge/>
            <w:tcBorders>
              <w:top w:val="nil"/>
              <w:left w:val="single" w:sz="8" w:space="0" w:color="auto"/>
              <w:bottom w:val="single" w:sz="8" w:space="0" w:color="000000"/>
              <w:right w:val="nil"/>
            </w:tcBorders>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11</w:t>
            </w:r>
          </w:p>
        </w:tc>
        <w:tc>
          <w:tcPr>
            <w:tcW w:w="2792" w:type="dxa"/>
            <w:tcBorders>
              <w:top w:val="nil"/>
              <w:left w:val="nil"/>
              <w:bottom w:val="single" w:sz="4" w:space="0" w:color="auto"/>
              <w:right w:val="nil"/>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Scrubber Venturi.</w:t>
            </w:r>
          </w:p>
        </w:tc>
        <w:tc>
          <w:tcPr>
            <w:tcW w:w="2468" w:type="dxa"/>
            <w:tcBorders>
              <w:top w:val="nil"/>
              <w:left w:val="single" w:sz="8" w:space="0" w:color="auto"/>
              <w:bottom w:val="single" w:sz="4" w:space="0" w:color="auto"/>
              <w:right w:val="single" w:sz="8" w:space="0" w:color="auto"/>
            </w:tcBorders>
            <w:shd w:val="clear" w:color="auto" w:fill="auto"/>
            <w:vAlign w:val="bottom"/>
            <w:hideMark/>
          </w:tcPr>
          <w:p w:rsidR="000A3223" w:rsidRPr="00A455E2" w:rsidRDefault="000A3223" w:rsidP="000A3223">
            <w:pPr>
              <w:spacing w:after="0" w:line="240" w:lineRule="auto"/>
              <w:rPr>
                <w:rFonts w:eastAsia="Times New Roman" w:cs="Arial"/>
                <w:color w:val="000000"/>
                <w:szCs w:val="24"/>
                <w:lang w:val="es-EC" w:eastAsia="es-EC"/>
              </w:rPr>
            </w:pPr>
            <w:r>
              <w:rPr>
                <w:rFonts w:eastAsia="Times New Roman" w:cs="Arial"/>
                <w:color w:val="000000"/>
                <w:sz w:val="22"/>
                <w:szCs w:val="24"/>
                <w:lang w:eastAsia="es-EC"/>
              </w:rPr>
              <w:t>ACERO INOX</w:t>
            </w:r>
            <w:r w:rsidRPr="00A455E2">
              <w:rPr>
                <w:rFonts w:eastAsia="Times New Roman" w:cs="Arial"/>
                <w:color w:val="000000"/>
                <w:sz w:val="22"/>
                <w:szCs w:val="24"/>
                <w:lang w:eastAsia="es-EC"/>
              </w:rPr>
              <w:t xml:space="preserve"> 304</w:t>
            </w:r>
          </w:p>
        </w:tc>
      </w:tr>
      <w:tr w:rsidR="000A3223" w:rsidRPr="00A455E2" w:rsidTr="00850ECB">
        <w:trPr>
          <w:trHeight w:val="20"/>
        </w:trPr>
        <w:tc>
          <w:tcPr>
            <w:tcW w:w="1275" w:type="dxa"/>
            <w:vMerge/>
            <w:tcBorders>
              <w:top w:val="nil"/>
              <w:left w:val="single" w:sz="8" w:space="0" w:color="auto"/>
              <w:bottom w:val="single" w:sz="8" w:space="0" w:color="000000"/>
              <w:right w:val="nil"/>
            </w:tcBorders>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12</w:t>
            </w:r>
          </w:p>
        </w:tc>
        <w:tc>
          <w:tcPr>
            <w:tcW w:w="2792" w:type="dxa"/>
            <w:tcBorders>
              <w:top w:val="nil"/>
              <w:left w:val="nil"/>
              <w:bottom w:val="single" w:sz="4" w:space="0" w:color="auto"/>
              <w:right w:val="nil"/>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Transición a Ciclón.</w:t>
            </w:r>
          </w:p>
        </w:tc>
        <w:tc>
          <w:tcPr>
            <w:tcW w:w="2468" w:type="dxa"/>
            <w:tcBorders>
              <w:top w:val="nil"/>
              <w:left w:val="single" w:sz="8" w:space="0" w:color="auto"/>
              <w:bottom w:val="single" w:sz="4" w:space="0" w:color="auto"/>
              <w:right w:val="single" w:sz="8" w:space="0" w:color="auto"/>
            </w:tcBorders>
            <w:shd w:val="clear" w:color="auto" w:fill="auto"/>
            <w:vAlign w:val="bottom"/>
            <w:hideMark/>
          </w:tcPr>
          <w:p w:rsidR="000A3223" w:rsidRPr="00A455E2" w:rsidRDefault="000A3223" w:rsidP="000A3223">
            <w:pPr>
              <w:spacing w:after="0" w:line="240" w:lineRule="auto"/>
              <w:rPr>
                <w:rFonts w:eastAsia="Times New Roman" w:cs="Arial"/>
                <w:color w:val="000000"/>
                <w:szCs w:val="24"/>
                <w:lang w:val="es-EC" w:eastAsia="es-EC"/>
              </w:rPr>
            </w:pPr>
            <w:r>
              <w:rPr>
                <w:rFonts w:eastAsia="Times New Roman" w:cs="Arial"/>
                <w:color w:val="000000"/>
                <w:sz w:val="22"/>
                <w:szCs w:val="24"/>
                <w:lang w:eastAsia="es-EC"/>
              </w:rPr>
              <w:t>ACERO INOX</w:t>
            </w:r>
            <w:r w:rsidRPr="00A455E2">
              <w:rPr>
                <w:rFonts w:eastAsia="Times New Roman" w:cs="Arial"/>
                <w:color w:val="000000"/>
                <w:sz w:val="22"/>
                <w:szCs w:val="24"/>
                <w:lang w:eastAsia="es-EC"/>
              </w:rPr>
              <w:t xml:space="preserve"> 304</w:t>
            </w:r>
          </w:p>
        </w:tc>
      </w:tr>
      <w:tr w:rsidR="000A3223" w:rsidRPr="00A455E2" w:rsidTr="00850ECB">
        <w:trPr>
          <w:trHeight w:val="20"/>
        </w:trPr>
        <w:tc>
          <w:tcPr>
            <w:tcW w:w="1275" w:type="dxa"/>
            <w:vMerge/>
            <w:tcBorders>
              <w:top w:val="nil"/>
              <w:left w:val="single" w:sz="8" w:space="0" w:color="auto"/>
              <w:bottom w:val="single" w:sz="8" w:space="0" w:color="000000"/>
              <w:right w:val="nil"/>
            </w:tcBorders>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13</w:t>
            </w:r>
          </w:p>
        </w:tc>
        <w:tc>
          <w:tcPr>
            <w:tcW w:w="2792" w:type="dxa"/>
            <w:tcBorders>
              <w:top w:val="nil"/>
              <w:left w:val="nil"/>
              <w:bottom w:val="single" w:sz="4" w:space="0" w:color="auto"/>
              <w:right w:val="nil"/>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Ciclón.</w:t>
            </w:r>
          </w:p>
        </w:tc>
        <w:tc>
          <w:tcPr>
            <w:tcW w:w="2468" w:type="dxa"/>
            <w:tcBorders>
              <w:top w:val="nil"/>
              <w:left w:val="single" w:sz="8" w:space="0" w:color="auto"/>
              <w:bottom w:val="single" w:sz="4" w:space="0" w:color="auto"/>
              <w:right w:val="single" w:sz="8" w:space="0" w:color="auto"/>
            </w:tcBorders>
            <w:shd w:val="clear" w:color="auto" w:fill="auto"/>
            <w:vAlign w:val="bottom"/>
            <w:hideMark/>
          </w:tcPr>
          <w:p w:rsidR="000A3223" w:rsidRPr="00A455E2" w:rsidRDefault="000A3223" w:rsidP="000A3223">
            <w:pPr>
              <w:spacing w:after="0" w:line="240" w:lineRule="auto"/>
              <w:rPr>
                <w:rFonts w:eastAsia="Times New Roman" w:cs="Arial"/>
                <w:color w:val="000000"/>
                <w:szCs w:val="24"/>
                <w:lang w:val="es-EC" w:eastAsia="es-EC"/>
              </w:rPr>
            </w:pPr>
            <w:r>
              <w:rPr>
                <w:rFonts w:eastAsia="Times New Roman" w:cs="Arial"/>
                <w:color w:val="000000"/>
                <w:sz w:val="22"/>
                <w:szCs w:val="24"/>
                <w:lang w:eastAsia="es-EC"/>
              </w:rPr>
              <w:t>ACERO INOX</w:t>
            </w:r>
            <w:r w:rsidRPr="00A455E2">
              <w:rPr>
                <w:rFonts w:eastAsia="Times New Roman" w:cs="Arial"/>
                <w:color w:val="000000"/>
                <w:sz w:val="22"/>
                <w:szCs w:val="24"/>
                <w:lang w:eastAsia="es-EC"/>
              </w:rPr>
              <w:t xml:space="preserve"> 304</w:t>
            </w:r>
          </w:p>
        </w:tc>
      </w:tr>
      <w:tr w:rsidR="000A3223" w:rsidRPr="00A455E2" w:rsidTr="00850ECB">
        <w:trPr>
          <w:trHeight w:val="20"/>
        </w:trPr>
        <w:tc>
          <w:tcPr>
            <w:tcW w:w="1275" w:type="dxa"/>
            <w:vMerge/>
            <w:tcBorders>
              <w:top w:val="nil"/>
              <w:left w:val="single" w:sz="8" w:space="0" w:color="auto"/>
              <w:bottom w:val="single" w:sz="8" w:space="0" w:color="000000"/>
              <w:right w:val="nil"/>
            </w:tcBorders>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nil"/>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14</w:t>
            </w:r>
          </w:p>
        </w:tc>
        <w:tc>
          <w:tcPr>
            <w:tcW w:w="2792" w:type="dxa"/>
            <w:tcBorders>
              <w:top w:val="nil"/>
              <w:left w:val="nil"/>
              <w:bottom w:val="single" w:sz="8" w:space="0" w:color="auto"/>
              <w:right w:val="nil"/>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Transición a la salida de Ciclón.</w:t>
            </w:r>
          </w:p>
        </w:tc>
        <w:tc>
          <w:tcPr>
            <w:tcW w:w="2468" w:type="dxa"/>
            <w:tcBorders>
              <w:top w:val="nil"/>
              <w:left w:val="single" w:sz="8" w:space="0" w:color="auto"/>
              <w:bottom w:val="single" w:sz="8" w:space="0" w:color="auto"/>
              <w:right w:val="single" w:sz="8" w:space="0" w:color="auto"/>
            </w:tcBorders>
            <w:shd w:val="clear" w:color="auto" w:fill="auto"/>
            <w:vAlign w:val="bottom"/>
            <w:hideMark/>
          </w:tcPr>
          <w:p w:rsidR="000A3223" w:rsidRPr="00A455E2" w:rsidRDefault="000A3223" w:rsidP="000A3223">
            <w:pPr>
              <w:spacing w:after="0" w:line="240" w:lineRule="auto"/>
              <w:rPr>
                <w:rFonts w:eastAsia="Times New Roman" w:cs="Arial"/>
                <w:color w:val="000000"/>
                <w:szCs w:val="24"/>
                <w:lang w:val="es-EC" w:eastAsia="es-EC"/>
              </w:rPr>
            </w:pPr>
            <w:r>
              <w:rPr>
                <w:rFonts w:eastAsia="Times New Roman" w:cs="Arial"/>
                <w:color w:val="000000"/>
                <w:sz w:val="22"/>
                <w:szCs w:val="24"/>
                <w:lang w:eastAsia="es-EC"/>
              </w:rPr>
              <w:t>ACERO INOX</w:t>
            </w:r>
            <w:r w:rsidRPr="00A455E2">
              <w:rPr>
                <w:rFonts w:eastAsia="Times New Roman" w:cs="Arial"/>
                <w:color w:val="000000"/>
                <w:sz w:val="22"/>
                <w:szCs w:val="24"/>
                <w:lang w:eastAsia="es-EC"/>
              </w:rPr>
              <w:t xml:space="preserve"> 304</w:t>
            </w:r>
          </w:p>
        </w:tc>
      </w:tr>
      <w:tr w:rsidR="000A3223" w:rsidRPr="00A455E2" w:rsidTr="00850ECB">
        <w:trPr>
          <w:trHeight w:val="20"/>
        </w:trPr>
        <w:tc>
          <w:tcPr>
            <w:tcW w:w="1275" w:type="dxa"/>
            <w:vMerge w:val="restart"/>
            <w:tcBorders>
              <w:top w:val="nil"/>
              <w:left w:val="single" w:sz="8" w:space="0" w:color="auto"/>
              <w:bottom w:val="single" w:sz="8" w:space="0" w:color="000000"/>
              <w:right w:val="nil"/>
            </w:tcBorders>
            <w:shd w:val="clear" w:color="auto" w:fill="auto"/>
            <w:vAlign w:val="center"/>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Ducteria Vertical</w:t>
            </w:r>
          </w:p>
        </w:tc>
        <w:tc>
          <w:tcPr>
            <w:tcW w:w="681"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15</w:t>
            </w:r>
          </w:p>
        </w:tc>
        <w:tc>
          <w:tcPr>
            <w:tcW w:w="2792"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Codo Quinto.</w:t>
            </w:r>
          </w:p>
        </w:tc>
        <w:tc>
          <w:tcPr>
            <w:tcW w:w="2468"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0A3223" w:rsidRPr="00A455E2" w:rsidTr="00850ECB">
        <w:trPr>
          <w:trHeight w:val="20"/>
        </w:trPr>
        <w:tc>
          <w:tcPr>
            <w:tcW w:w="1275" w:type="dxa"/>
            <w:vMerge/>
            <w:tcBorders>
              <w:top w:val="nil"/>
              <w:left w:val="single" w:sz="8" w:space="0" w:color="auto"/>
              <w:bottom w:val="single" w:sz="8" w:space="0" w:color="000000"/>
              <w:right w:val="nil"/>
            </w:tcBorders>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16</w:t>
            </w:r>
          </w:p>
        </w:tc>
        <w:tc>
          <w:tcPr>
            <w:tcW w:w="2792"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 xml:space="preserve">Ducto pequeño </w:t>
            </w:r>
          </w:p>
        </w:tc>
        <w:tc>
          <w:tcPr>
            <w:tcW w:w="2468"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0A3223" w:rsidRPr="00A455E2" w:rsidTr="00850ECB">
        <w:trPr>
          <w:trHeight w:val="20"/>
        </w:trPr>
        <w:tc>
          <w:tcPr>
            <w:tcW w:w="1275" w:type="dxa"/>
            <w:vMerge/>
            <w:tcBorders>
              <w:top w:val="nil"/>
              <w:left w:val="single" w:sz="8" w:space="0" w:color="auto"/>
              <w:bottom w:val="single" w:sz="8" w:space="0" w:color="000000"/>
              <w:right w:val="nil"/>
            </w:tcBorders>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17</w:t>
            </w:r>
          </w:p>
        </w:tc>
        <w:tc>
          <w:tcPr>
            <w:tcW w:w="2792"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Codo Sexto</w:t>
            </w:r>
          </w:p>
        </w:tc>
        <w:tc>
          <w:tcPr>
            <w:tcW w:w="2468"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0A3223" w:rsidRPr="00A455E2" w:rsidTr="00850ECB">
        <w:trPr>
          <w:trHeight w:val="20"/>
        </w:trPr>
        <w:tc>
          <w:tcPr>
            <w:tcW w:w="1275" w:type="dxa"/>
            <w:vMerge/>
            <w:tcBorders>
              <w:top w:val="nil"/>
              <w:left w:val="single" w:sz="8" w:space="0" w:color="auto"/>
              <w:bottom w:val="single" w:sz="8" w:space="0" w:color="000000"/>
              <w:right w:val="nil"/>
            </w:tcBorders>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18</w:t>
            </w:r>
          </w:p>
        </w:tc>
        <w:tc>
          <w:tcPr>
            <w:tcW w:w="2792"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Ductos verticales</w:t>
            </w:r>
          </w:p>
        </w:tc>
        <w:tc>
          <w:tcPr>
            <w:tcW w:w="2468"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0A3223" w:rsidRPr="00A455E2" w:rsidTr="00850ECB">
        <w:trPr>
          <w:trHeight w:val="20"/>
        </w:trPr>
        <w:tc>
          <w:tcPr>
            <w:tcW w:w="1275" w:type="dxa"/>
            <w:vMerge/>
            <w:tcBorders>
              <w:top w:val="nil"/>
              <w:left w:val="single" w:sz="8" w:space="0" w:color="auto"/>
              <w:bottom w:val="single" w:sz="8" w:space="0" w:color="000000"/>
              <w:right w:val="nil"/>
            </w:tcBorders>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19</w:t>
            </w:r>
          </w:p>
        </w:tc>
        <w:tc>
          <w:tcPr>
            <w:tcW w:w="2792"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Bridas 810</w:t>
            </w:r>
          </w:p>
        </w:tc>
        <w:tc>
          <w:tcPr>
            <w:tcW w:w="2468"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0A3223" w:rsidRPr="00A455E2" w:rsidTr="00850ECB">
        <w:trPr>
          <w:trHeight w:val="20"/>
        </w:trPr>
        <w:tc>
          <w:tcPr>
            <w:tcW w:w="1275" w:type="dxa"/>
            <w:vMerge/>
            <w:tcBorders>
              <w:top w:val="nil"/>
              <w:left w:val="single" w:sz="8" w:space="0" w:color="auto"/>
              <w:bottom w:val="single" w:sz="8" w:space="0" w:color="000000"/>
              <w:right w:val="nil"/>
            </w:tcBorders>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nil"/>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20</w:t>
            </w:r>
          </w:p>
        </w:tc>
        <w:tc>
          <w:tcPr>
            <w:tcW w:w="2792" w:type="dxa"/>
            <w:tcBorders>
              <w:top w:val="nil"/>
              <w:left w:val="nil"/>
              <w:bottom w:val="single" w:sz="8"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Codo Séptimo</w:t>
            </w:r>
          </w:p>
        </w:tc>
        <w:tc>
          <w:tcPr>
            <w:tcW w:w="2468" w:type="dxa"/>
            <w:tcBorders>
              <w:top w:val="nil"/>
              <w:left w:val="nil"/>
              <w:bottom w:val="single" w:sz="8"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0A3223" w:rsidRPr="00A455E2" w:rsidTr="00606201">
        <w:trPr>
          <w:trHeight w:val="20"/>
        </w:trPr>
        <w:tc>
          <w:tcPr>
            <w:tcW w:w="1275" w:type="dxa"/>
            <w:vMerge w:val="restart"/>
            <w:tcBorders>
              <w:top w:val="nil"/>
              <w:left w:val="single" w:sz="8" w:space="0" w:color="auto"/>
              <w:right w:val="nil"/>
            </w:tcBorders>
            <w:shd w:val="clear" w:color="auto" w:fill="auto"/>
            <w:vAlign w:val="center"/>
            <w:hideMark/>
          </w:tcPr>
          <w:p w:rsidR="000A3223" w:rsidRPr="000A3223" w:rsidRDefault="000A3223" w:rsidP="000A3223">
            <w:pPr>
              <w:spacing w:after="0" w:line="240" w:lineRule="auto"/>
              <w:jc w:val="center"/>
              <w:rPr>
                <w:rFonts w:eastAsia="Times New Roman" w:cs="Arial"/>
                <w:color w:val="000000"/>
                <w:szCs w:val="24"/>
                <w:lang w:val="es-EC" w:eastAsia="es-EC"/>
              </w:rPr>
            </w:pPr>
            <w:r w:rsidRPr="000A3223">
              <w:rPr>
                <w:rFonts w:eastAsia="Times New Roman" w:cs="Arial"/>
                <w:color w:val="000000"/>
                <w:sz w:val="22"/>
                <w:szCs w:val="24"/>
                <w:lang w:val="es-EC" w:eastAsia="es-EC"/>
              </w:rPr>
              <w:t>Ventilador</w:t>
            </w:r>
          </w:p>
        </w:tc>
        <w:tc>
          <w:tcPr>
            <w:tcW w:w="681"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21</w:t>
            </w:r>
          </w:p>
        </w:tc>
        <w:tc>
          <w:tcPr>
            <w:tcW w:w="2792"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Junta de Expansión Redonda</w:t>
            </w:r>
          </w:p>
        </w:tc>
        <w:tc>
          <w:tcPr>
            <w:tcW w:w="2468"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0A3223" w:rsidRPr="00A455E2" w:rsidTr="00606201">
        <w:trPr>
          <w:trHeight w:val="20"/>
        </w:trPr>
        <w:tc>
          <w:tcPr>
            <w:tcW w:w="1275" w:type="dxa"/>
            <w:vMerge/>
            <w:tcBorders>
              <w:left w:val="single" w:sz="8" w:space="0" w:color="auto"/>
              <w:right w:val="nil"/>
            </w:tcBorders>
            <w:shd w:val="clear" w:color="auto" w:fill="auto"/>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22</w:t>
            </w:r>
          </w:p>
        </w:tc>
        <w:tc>
          <w:tcPr>
            <w:tcW w:w="2792"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 xml:space="preserve">Brida Redonda </w:t>
            </w:r>
          </w:p>
        </w:tc>
        <w:tc>
          <w:tcPr>
            <w:tcW w:w="2468"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0A3223" w:rsidRPr="00A455E2" w:rsidTr="00606201">
        <w:trPr>
          <w:trHeight w:val="20"/>
        </w:trPr>
        <w:tc>
          <w:tcPr>
            <w:tcW w:w="1275" w:type="dxa"/>
            <w:vMerge/>
            <w:tcBorders>
              <w:left w:val="single" w:sz="8" w:space="0" w:color="auto"/>
              <w:right w:val="nil"/>
            </w:tcBorders>
            <w:shd w:val="clear" w:color="auto" w:fill="auto"/>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2</w:t>
            </w:r>
            <w:r>
              <w:rPr>
                <w:rFonts w:eastAsia="Times New Roman" w:cs="Arial"/>
                <w:color w:val="000000"/>
                <w:sz w:val="22"/>
                <w:szCs w:val="24"/>
                <w:lang w:val="es-EC" w:eastAsia="es-EC"/>
              </w:rPr>
              <w:t>3</w:t>
            </w:r>
          </w:p>
        </w:tc>
        <w:tc>
          <w:tcPr>
            <w:tcW w:w="2792"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Brida cuadrada</w:t>
            </w:r>
          </w:p>
        </w:tc>
        <w:tc>
          <w:tcPr>
            <w:tcW w:w="2468"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0A3223" w:rsidRPr="00A455E2" w:rsidTr="00606201">
        <w:trPr>
          <w:trHeight w:val="20"/>
        </w:trPr>
        <w:tc>
          <w:tcPr>
            <w:tcW w:w="1275" w:type="dxa"/>
            <w:vMerge/>
            <w:tcBorders>
              <w:left w:val="single" w:sz="8" w:space="0" w:color="auto"/>
              <w:bottom w:val="single" w:sz="8" w:space="0" w:color="000000"/>
              <w:right w:val="nil"/>
            </w:tcBorders>
            <w:shd w:val="clear" w:color="auto" w:fill="auto"/>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nil"/>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2</w:t>
            </w:r>
            <w:r>
              <w:rPr>
                <w:rFonts w:eastAsia="Times New Roman" w:cs="Arial"/>
                <w:color w:val="000000"/>
                <w:sz w:val="22"/>
                <w:szCs w:val="24"/>
                <w:lang w:val="es-EC" w:eastAsia="es-EC"/>
              </w:rPr>
              <w:t>4</w:t>
            </w:r>
          </w:p>
        </w:tc>
        <w:tc>
          <w:tcPr>
            <w:tcW w:w="2792" w:type="dxa"/>
            <w:tcBorders>
              <w:top w:val="nil"/>
              <w:left w:val="nil"/>
              <w:bottom w:val="single" w:sz="8"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Junta de Expansión rectangular</w:t>
            </w:r>
          </w:p>
        </w:tc>
        <w:tc>
          <w:tcPr>
            <w:tcW w:w="2468" w:type="dxa"/>
            <w:tcBorders>
              <w:top w:val="nil"/>
              <w:left w:val="nil"/>
              <w:bottom w:val="single" w:sz="8"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0A3223" w:rsidRPr="00A455E2" w:rsidTr="00850ECB">
        <w:trPr>
          <w:trHeight w:val="20"/>
        </w:trPr>
        <w:tc>
          <w:tcPr>
            <w:tcW w:w="1275" w:type="dxa"/>
            <w:vMerge w:val="restart"/>
            <w:tcBorders>
              <w:top w:val="nil"/>
              <w:left w:val="single" w:sz="8" w:space="0" w:color="auto"/>
              <w:bottom w:val="single" w:sz="8" w:space="0" w:color="000000"/>
              <w:right w:val="nil"/>
            </w:tcBorders>
            <w:shd w:val="clear" w:color="auto" w:fill="auto"/>
            <w:vAlign w:val="center"/>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 xml:space="preserve">Chimenea </w:t>
            </w:r>
          </w:p>
        </w:tc>
        <w:tc>
          <w:tcPr>
            <w:tcW w:w="681"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2</w:t>
            </w:r>
            <w:r>
              <w:rPr>
                <w:rFonts w:eastAsia="Times New Roman" w:cs="Arial"/>
                <w:color w:val="000000"/>
                <w:sz w:val="22"/>
                <w:szCs w:val="24"/>
                <w:lang w:val="es-EC" w:eastAsia="es-EC"/>
              </w:rPr>
              <w:t>5</w:t>
            </w:r>
          </w:p>
        </w:tc>
        <w:tc>
          <w:tcPr>
            <w:tcW w:w="2792"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Boca de Pescado</w:t>
            </w:r>
          </w:p>
        </w:tc>
        <w:tc>
          <w:tcPr>
            <w:tcW w:w="2468"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0A3223" w:rsidRPr="00A455E2" w:rsidTr="00850ECB">
        <w:trPr>
          <w:trHeight w:val="20"/>
        </w:trPr>
        <w:tc>
          <w:tcPr>
            <w:tcW w:w="1275" w:type="dxa"/>
            <w:vMerge/>
            <w:tcBorders>
              <w:top w:val="nil"/>
              <w:left w:val="single" w:sz="8" w:space="0" w:color="auto"/>
              <w:bottom w:val="single" w:sz="8" w:space="0" w:color="000000"/>
              <w:right w:val="nil"/>
            </w:tcBorders>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2</w:t>
            </w:r>
            <w:r>
              <w:rPr>
                <w:rFonts w:eastAsia="Times New Roman" w:cs="Arial"/>
                <w:color w:val="000000"/>
                <w:sz w:val="22"/>
                <w:szCs w:val="24"/>
                <w:lang w:val="es-EC" w:eastAsia="es-EC"/>
              </w:rPr>
              <w:t>6</w:t>
            </w:r>
          </w:p>
        </w:tc>
        <w:tc>
          <w:tcPr>
            <w:tcW w:w="2792"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Chimenea Vertical</w:t>
            </w:r>
          </w:p>
        </w:tc>
        <w:tc>
          <w:tcPr>
            <w:tcW w:w="2468"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0A3223" w:rsidRPr="00A455E2" w:rsidTr="00850ECB">
        <w:trPr>
          <w:trHeight w:val="20"/>
        </w:trPr>
        <w:tc>
          <w:tcPr>
            <w:tcW w:w="1275" w:type="dxa"/>
            <w:vMerge/>
            <w:tcBorders>
              <w:top w:val="nil"/>
              <w:left w:val="single" w:sz="8" w:space="0" w:color="auto"/>
              <w:bottom w:val="single" w:sz="8" w:space="0" w:color="000000"/>
              <w:right w:val="nil"/>
            </w:tcBorders>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nil"/>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2</w:t>
            </w:r>
            <w:r>
              <w:rPr>
                <w:rFonts w:eastAsia="Times New Roman" w:cs="Arial"/>
                <w:color w:val="000000"/>
                <w:sz w:val="22"/>
                <w:szCs w:val="24"/>
                <w:lang w:val="es-EC" w:eastAsia="es-EC"/>
              </w:rPr>
              <w:t>7</w:t>
            </w:r>
          </w:p>
        </w:tc>
        <w:tc>
          <w:tcPr>
            <w:tcW w:w="2792" w:type="dxa"/>
            <w:tcBorders>
              <w:top w:val="nil"/>
              <w:left w:val="nil"/>
              <w:bottom w:val="single" w:sz="8"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Sombrero Chino</w:t>
            </w:r>
          </w:p>
        </w:tc>
        <w:tc>
          <w:tcPr>
            <w:tcW w:w="2468" w:type="dxa"/>
            <w:tcBorders>
              <w:top w:val="nil"/>
              <w:left w:val="nil"/>
              <w:bottom w:val="single" w:sz="8"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0A3223" w:rsidRPr="00A455E2" w:rsidTr="00850ECB">
        <w:trPr>
          <w:trHeight w:val="20"/>
        </w:trPr>
        <w:tc>
          <w:tcPr>
            <w:tcW w:w="1275" w:type="dxa"/>
            <w:vMerge w:val="restart"/>
            <w:tcBorders>
              <w:top w:val="nil"/>
              <w:left w:val="single" w:sz="8" w:space="0" w:color="auto"/>
              <w:bottom w:val="single" w:sz="8" w:space="0" w:color="000000"/>
              <w:right w:val="nil"/>
            </w:tcBorders>
            <w:shd w:val="clear" w:color="auto" w:fill="auto"/>
            <w:vAlign w:val="center"/>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Sistema Hidráulico</w:t>
            </w:r>
          </w:p>
        </w:tc>
        <w:tc>
          <w:tcPr>
            <w:tcW w:w="681"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2</w:t>
            </w:r>
            <w:r>
              <w:rPr>
                <w:rFonts w:eastAsia="Times New Roman" w:cs="Arial"/>
                <w:color w:val="000000"/>
                <w:sz w:val="22"/>
                <w:szCs w:val="24"/>
                <w:lang w:val="es-EC" w:eastAsia="es-EC"/>
              </w:rPr>
              <w:t>8</w:t>
            </w:r>
          </w:p>
        </w:tc>
        <w:tc>
          <w:tcPr>
            <w:tcW w:w="2792"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Tanque de Abastecimiento</w:t>
            </w:r>
          </w:p>
        </w:tc>
        <w:tc>
          <w:tcPr>
            <w:tcW w:w="2468"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0A3223" w:rsidRPr="00A455E2" w:rsidTr="00850ECB">
        <w:trPr>
          <w:trHeight w:val="20"/>
        </w:trPr>
        <w:tc>
          <w:tcPr>
            <w:tcW w:w="1275" w:type="dxa"/>
            <w:vMerge/>
            <w:tcBorders>
              <w:top w:val="nil"/>
              <w:left w:val="single" w:sz="8" w:space="0" w:color="auto"/>
              <w:bottom w:val="single" w:sz="8" w:space="0" w:color="000000"/>
              <w:right w:val="nil"/>
            </w:tcBorders>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Pr>
                <w:rFonts w:eastAsia="Times New Roman" w:cs="Arial"/>
                <w:color w:val="000000"/>
                <w:sz w:val="22"/>
                <w:szCs w:val="24"/>
                <w:lang w:val="es-EC" w:eastAsia="es-EC"/>
              </w:rPr>
              <w:t>29</w:t>
            </w:r>
          </w:p>
        </w:tc>
        <w:tc>
          <w:tcPr>
            <w:tcW w:w="2792"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Dosificador</w:t>
            </w:r>
          </w:p>
        </w:tc>
        <w:tc>
          <w:tcPr>
            <w:tcW w:w="2468"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0A3223" w:rsidRPr="00A455E2" w:rsidTr="00850ECB">
        <w:trPr>
          <w:trHeight w:val="20"/>
        </w:trPr>
        <w:tc>
          <w:tcPr>
            <w:tcW w:w="1275" w:type="dxa"/>
            <w:vMerge/>
            <w:tcBorders>
              <w:top w:val="nil"/>
              <w:left w:val="single" w:sz="8" w:space="0" w:color="auto"/>
              <w:bottom w:val="single" w:sz="8" w:space="0" w:color="000000"/>
              <w:right w:val="nil"/>
            </w:tcBorders>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nil"/>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3</w:t>
            </w:r>
            <w:r>
              <w:rPr>
                <w:rFonts w:eastAsia="Times New Roman" w:cs="Arial"/>
                <w:color w:val="000000"/>
                <w:sz w:val="22"/>
                <w:szCs w:val="24"/>
                <w:lang w:val="es-EC" w:eastAsia="es-EC"/>
              </w:rPr>
              <w:t>0</w:t>
            </w:r>
          </w:p>
        </w:tc>
        <w:tc>
          <w:tcPr>
            <w:tcW w:w="2792" w:type="dxa"/>
            <w:tcBorders>
              <w:top w:val="nil"/>
              <w:left w:val="nil"/>
              <w:bottom w:val="single" w:sz="8"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Tubería</w:t>
            </w:r>
          </w:p>
        </w:tc>
        <w:tc>
          <w:tcPr>
            <w:tcW w:w="2468" w:type="dxa"/>
            <w:tcBorders>
              <w:top w:val="nil"/>
              <w:left w:val="nil"/>
              <w:bottom w:val="single" w:sz="8"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w:t>
            </w:r>
            <w:r>
              <w:rPr>
                <w:rFonts w:eastAsia="Times New Roman" w:cs="Arial"/>
                <w:color w:val="000000"/>
                <w:sz w:val="22"/>
                <w:szCs w:val="24"/>
                <w:lang w:val="es-EC" w:eastAsia="es-EC"/>
              </w:rPr>
              <w:t>53</w:t>
            </w:r>
          </w:p>
        </w:tc>
      </w:tr>
      <w:tr w:rsidR="000A3223" w:rsidRPr="00A455E2" w:rsidTr="00606201">
        <w:trPr>
          <w:trHeight w:val="20"/>
        </w:trPr>
        <w:tc>
          <w:tcPr>
            <w:tcW w:w="1275" w:type="dxa"/>
            <w:vMerge w:val="restart"/>
            <w:tcBorders>
              <w:top w:val="nil"/>
              <w:left w:val="single" w:sz="8" w:space="0" w:color="auto"/>
              <w:right w:val="nil"/>
            </w:tcBorders>
            <w:shd w:val="clear" w:color="auto" w:fill="auto"/>
            <w:vAlign w:val="center"/>
            <w:hideMark/>
          </w:tcPr>
          <w:p w:rsidR="000A3223" w:rsidRPr="000A3223" w:rsidRDefault="000A3223" w:rsidP="000A3223">
            <w:pPr>
              <w:spacing w:after="0" w:line="240" w:lineRule="auto"/>
              <w:jc w:val="center"/>
              <w:rPr>
                <w:rFonts w:eastAsia="Times New Roman" w:cs="Arial"/>
                <w:color w:val="000000"/>
                <w:szCs w:val="24"/>
                <w:lang w:val="es-EC" w:eastAsia="es-EC"/>
              </w:rPr>
            </w:pPr>
            <w:r w:rsidRPr="000A3223">
              <w:rPr>
                <w:rFonts w:eastAsia="Times New Roman" w:cs="Arial"/>
                <w:color w:val="000000"/>
                <w:sz w:val="22"/>
                <w:szCs w:val="24"/>
                <w:lang w:val="es-EC" w:eastAsia="es-EC"/>
              </w:rPr>
              <w:t>Estructura Soportes</w:t>
            </w:r>
          </w:p>
        </w:tc>
        <w:tc>
          <w:tcPr>
            <w:tcW w:w="681"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3</w:t>
            </w:r>
            <w:r>
              <w:rPr>
                <w:rFonts w:eastAsia="Times New Roman" w:cs="Arial"/>
                <w:color w:val="000000"/>
                <w:sz w:val="22"/>
                <w:szCs w:val="24"/>
                <w:lang w:val="es-EC" w:eastAsia="es-EC"/>
              </w:rPr>
              <w:t>1</w:t>
            </w:r>
          </w:p>
        </w:tc>
        <w:tc>
          <w:tcPr>
            <w:tcW w:w="2792"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IPE 200</w:t>
            </w:r>
          </w:p>
        </w:tc>
        <w:tc>
          <w:tcPr>
            <w:tcW w:w="2468"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r w:rsidR="000A3223" w:rsidRPr="00A455E2" w:rsidTr="00606201">
        <w:trPr>
          <w:trHeight w:val="20"/>
        </w:trPr>
        <w:tc>
          <w:tcPr>
            <w:tcW w:w="1275" w:type="dxa"/>
            <w:vMerge/>
            <w:tcBorders>
              <w:left w:val="single" w:sz="8" w:space="0" w:color="auto"/>
              <w:bottom w:val="single" w:sz="8" w:space="0" w:color="000000"/>
              <w:right w:val="nil"/>
            </w:tcBorders>
            <w:shd w:val="clear" w:color="auto" w:fill="auto"/>
            <w:vAlign w:val="center"/>
            <w:hideMark/>
          </w:tcPr>
          <w:p w:rsidR="000A3223" w:rsidRPr="00A455E2" w:rsidRDefault="000A3223" w:rsidP="000A3223">
            <w:pPr>
              <w:spacing w:after="0" w:line="240" w:lineRule="auto"/>
              <w:rPr>
                <w:rFonts w:eastAsia="Times New Roman" w:cs="Arial"/>
                <w:color w:val="000000"/>
                <w:szCs w:val="24"/>
                <w:lang w:val="es-EC" w:eastAsia="es-EC"/>
              </w:rPr>
            </w:pPr>
          </w:p>
        </w:tc>
        <w:tc>
          <w:tcPr>
            <w:tcW w:w="681" w:type="dxa"/>
            <w:tcBorders>
              <w:top w:val="nil"/>
              <w:left w:val="single" w:sz="8" w:space="0" w:color="auto"/>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jc w:val="center"/>
              <w:rPr>
                <w:rFonts w:eastAsia="Times New Roman" w:cs="Arial"/>
                <w:color w:val="000000"/>
                <w:szCs w:val="24"/>
                <w:lang w:val="es-EC" w:eastAsia="es-EC"/>
              </w:rPr>
            </w:pPr>
            <w:r w:rsidRPr="00A455E2">
              <w:rPr>
                <w:rFonts w:eastAsia="Times New Roman" w:cs="Arial"/>
                <w:color w:val="000000"/>
                <w:sz w:val="22"/>
                <w:szCs w:val="24"/>
                <w:lang w:val="es-EC" w:eastAsia="es-EC"/>
              </w:rPr>
              <w:t>3</w:t>
            </w:r>
            <w:r>
              <w:rPr>
                <w:rFonts w:eastAsia="Times New Roman" w:cs="Arial"/>
                <w:color w:val="000000"/>
                <w:sz w:val="22"/>
                <w:szCs w:val="24"/>
                <w:lang w:val="es-EC" w:eastAsia="es-EC"/>
              </w:rPr>
              <w:t>2</w:t>
            </w:r>
          </w:p>
        </w:tc>
        <w:tc>
          <w:tcPr>
            <w:tcW w:w="2792"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IPE160</w:t>
            </w:r>
          </w:p>
        </w:tc>
        <w:tc>
          <w:tcPr>
            <w:tcW w:w="2468" w:type="dxa"/>
            <w:tcBorders>
              <w:top w:val="nil"/>
              <w:left w:val="nil"/>
              <w:bottom w:val="single" w:sz="4" w:space="0" w:color="auto"/>
              <w:right w:val="single" w:sz="8" w:space="0" w:color="auto"/>
            </w:tcBorders>
            <w:shd w:val="clear" w:color="auto" w:fill="auto"/>
            <w:noWrap/>
            <w:vAlign w:val="bottom"/>
            <w:hideMark/>
          </w:tcPr>
          <w:p w:rsidR="000A3223" w:rsidRPr="00A455E2" w:rsidRDefault="000A3223" w:rsidP="000A3223">
            <w:pPr>
              <w:spacing w:after="0" w:line="240" w:lineRule="auto"/>
              <w:rPr>
                <w:rFonts w:eastAsia="Times New Roman" w:cs="Arial"/>
                <w:color w:val="000000"/>
                <w:szCs w:val="24"/>
                <w:lang w:val="es-EC" w:eastAsia="es-EC"/>
              </w:rPr>
            </w:pPr>
            <w:r w:rsidRPr="00A455E2">
              <w:rPr>
                <w:rFonts w:eastAsia="Times New Roman" w:cs="Arial"/>
                <w:color w:val="000000"/>
                <w:sz w:val="22"/>
                <w:szCs w:val="24"/>
                <w:lang w:val="es-EC" w:eastAsia="es-EC"/>
              </w:rPr>
              <w:t>ACERO ASTM A36</w:t>
            </w:r>
          </w:p>
        </w:tc>
      </w:tr>
    </w:tbl>
    <w:p w:rsidR="00890AD9" w:rsidRDefault="00890AD9" w:rsidP="00A9261D">
      <w:pPr>
        <w:spacing w:line="480" w:lineRule="auto"/>
        <w:ind w:left="1418"/>
        <w:jc w:val="both"/>
        <w:rPr>
          <w:lang w:val="es-EC"/>
        </w:rPr>
      </w:pPr>
    </w:p>
    <w:p w:rsidR="00A9261D" w:rsidRDefault="00A9261D" w:rsidP="00A9261D">
      <w:pPr>
        <w:rPr>
          <w:rFonts w:eastAsiaTheme="minorEastAsia"/>
        </w:rPr>
      </w:pPr>
    </w:p>
    <w:p w:rsidR="005D3D09" w:rsidRDefault="005D3D09" w:rsidP="00890AD9">
      <w:pPr>
        <w:ind w:left="1276"/>
        <w:rPr>
          <w:b/>
        </w:rPr>
      </w:pPr>
    </w:p>
    <w:p w:rsidR="005D3D09" w:rsidRDefault="005D3D09" w:rsidP="003E0822">
      <w:pPr>
        <w:ind w:left="1276"/>
        <w:rPr>
          <w:b/>
        </w:rPr>
      </w:pPr>
    </w:p>
    <w:p w:rsidR="00B66B1B" w:rsidRDefault="00B66B1B" w:rsidP="0064111E">
      <w:pPr>
        <w:pStyle w:val="Epgrafe"/>
        <w:ind w:left="851"/>
        <w:jc w:val="center"/>
        <w:rPr>
          <w:color w:val="auto"/>
          <w:sz w:val="24"/>
          <w:szCs w:val="24"/>
        </w:rPr>
      </w:pPr>
    </w:p>
    <w:p w:rsidR="00B66B1B" w:rsidRDefault="00B66B1B" w:rsidP="0064111E">
      <w:pPr>
        <w:pStyle w:val="Epgrafe"/>
        <w:ind w:left="851"/>
        <w:jc w:val="center"/>
        <w:rPr>
          <w:color w:val="auto"/>
          <w:sz w:val="24"/>
          <w:szCs w:val="24"/>
        </w:rPr>
      </w:pPr>
    </w:p>
    <w:p w:rsidR="00B66B1B" w:rsidRDefault="00B66B1B" w:rsidP="0064111E">
      <w:pPr>
        <w:pStyle w:val="Epgrafe"/>
        <w:ind w:left="851"/>
        <w:jc w:val="center"/>
        <w:rPr>
          <w:color w:val="auto"/>
          <w:sz w:val="24"/>
          <w:szCs w:val="24"/>
        </w:rPr>
      </w:pPr>
    </w:p>
    <w:p w:rsidR="00B66B1B" w:rsidRDefault="00B66B1B" w:rsidP="0064111E">
      <w:pPr>
        <w:pStyle w:val="Epgrafe"/>
        <w:ind w:left="851"/>
        <w:jc w:val="center"/>
        <w:rPr>
          <w:color w:val="auto"/>
          <w:sz w:val="24"/>
          <w:szCs w:val="24"/>
        </w:rPr>
      </w:pPr>
    </w:p>
    <w:p w:rsidR="00B66B1B" w:rsidRDefault="00B66B1B" w:rsidP="0064111E">
      <w:pPr>
        <w:pStyle w:val="Epgrafe"/>
        <w:ind w:left="851"/>
        <w:jc w:val="center"/>
        <w:rPr>
          <w:color w:val="auto"/>
          <w:sz w:val="24"/>
          <w:szCs w:val="24"/>
        </w:rPr>
      </w:pPr>
    </w:p>
    <w:p w:rsidR="00B66B1B" w:rsidRDefault="00B66B1B" w:rsidP="0064111E">
      <w:pPr>
        <w:pStyle w:val="Epgrafe"/>
        <w:ind w:left="851"/>
        <w:jc w:val="center"/>
        <w:rPr>
          <w:color w:val="auto"/>
          <w:sz w:val="24"/>
          <w:szCs w:val="24"/>
        </w:rPr>
      </w:pPr>
    </w:p>
    <w:p w:rsidR="00B66B1B" w:rsidRDefault="00B66B1B" w:rsidP="0064111E">
      <w:pPr>
        <w:pStyle w:val="Epgrafe"/>
        <w:ind w:left="851"/>
        <w:jc w:val="center"/>
        <w:rPr>
          <w:color w:val="auto"/>
          <w:sz w:val="24"/>
          <w:szCs w:val="24"/>
        </w:rPr>
      </w:pPr>
    </w:p>
    <w:p w:rsidR="00B66B1B" w:rsidRDefault="00B66B1B" w:rsidP="0064111E">
      <w:pPr>
        <w:pStyle w:val="Epgrafe"/>
        <w:ind w:left="851"/>
        <w:jc w:val="center"/>
        <w:rPr>
          <w:color w:val="auto"/>
          <w:sz w:val="24"/>
          <w:szCs w:val="24"/>
        </w:rPr>
      </w:pPr>
    </w:p>
    <w:p w:rsidR="00B66B1B" w:rsidRDefault="00B66B1B" w:rsidP="0064111E">
      <w:pPr>
        <w:pStyle w:val="Epgrafe"/>
        <w:ind w:left="851"/>
        <w:jc w:val="center"/>
        <w:rPr>
          <w:color w:val="auto"/>
          <w:sz w:val="24"/>
          <w:szCs w:val="24"/>
        </w:rPr>
      </w:pPr>
    </w:p>
    <w:p w:rsidR="00B66B1B" w:rsidRDefault="00B66B1B" w:rsidP="0064111E">
      <w:pPr>
        <w:pStyle w:val="Epgrafe"/>
        <w:ind w:left="851"/>
        <w:jc w:val="center"/>
        <w:rPr>
          <w:color w:val="auto"/>
          <w:sz w:val="24"/>
          <w:szCs w:val="24"/>
        </w:rPr>
      </w:pPr>
    </w:p>
    <w:p w:rsidR="00B66B1B" w:rsidRDefault="00B66B1B" w:rsidP="00B66B1B">
      <w:pPr>
        <w:rPr>
          <w:lang w:val="es-EC"/>
        </w:rPr>
      </w:pPr>
    </w:p>
    <w:p w:rsidR="00B66B1B" w:rsidRDefault="00B66B1B" w:rsidP="00B66B1B">
      <w:pPr>
        <w:rPr>
          <w:lang w:val="es-EC"/>
        </w:rPr>
      </w:pPr>
    </w:p>
    <w:p w:rsidR="00B66B1B" w:rsidRDefault="00B66B1B" w:rsidP="00B66B1B">
      <w:pPr>
        <w:rPr>
          <w:lang w:val="es-EC"/>
        </w:rPr>
      </w:pPr>
    </w:p>
    <w:p w:rsidR="00B66B1B" w:rsidRDefault="00B66B1B" w:rsidP="00B66B1B">
      <w:pPr>
        <w:rPr>
          <w:lang w:val="es-EC"/>
        </w:rPr>
      </w:pPr>
    </w:p>
    <w:p w:rsidR="00B66B1B" w:rsidRDefault="00B66B1B" w:rsidP="00B66B1B">
      <w:pPr>
        <w:rPr>
          <w:lang w:val="es-EC"/>
        </w:rPr>
      </w:pPr>
    </w:p>
    <w:p w:rsidR="00B66B1B" w:rsidRDefault="00B66B1B" w:rsidP="00B66B1B">
      <w:pPr>
        <w:rPr>
          <w:lang w:val="es-EC"/>
        </w:rPr>
      </w:pPr>
    </w:p>
    <w:p w:rsidR="009B7227" w:rsidRDefault="009B7227" w:rsidP="00B66B1B">
      <w:pPr>
        <w:rPr>
          <w:lang w:val="es-EC"/>
        </w:rPr>
      </w:pPr>
    </w:p>
    <w:p w:rsidR="009B7227" w:rsidRDefault="009B7227" w:rsidP="00B66B1B">
      <w:pPr>
        <w:rPr>
          <w:lang w:val="es-EC"/>
        </w:rPr>
      </w:pPr>
    </w:p>
    <w:p w:rsidR="00A9261D" w:rsidRPr="00890AD9" w:rsidRDefault="00B66B1B" w:rsidP="00292330">
      <w:pPr>
        <w:spacing w:line="480" w:lineRule="auto"/>
        <w:ind w:left="1701"/>
        <w:rPr>
          <w:b/>
        </w:rPr>
      </w:pPr>
      <w:r>
        <w:rPr>
          <w:b/>
        </w:rPr>
        <w:lastRenderedPageBreak/>
        <w:t>E</w:t>
      </w:r>
      <w:r w:rsidR="00890AD9" w:rsidRPr="00890AD9">
        <w:rPr>
          <w:b/>
        </w:rPr>
        <w:t>structura de Vigas</w:t>
      </w:r>
      <w:r w:rsidR="00890AD9">
        <w:rPr>
          <w:b/>
        </w:rPr>
        <w:t xml:space="preserve"> (Base del Sistema)</w:t>
      </w:r>
    </w:p>
    <w:p w:rsidR="00115FD9" w:rsidRDefault="00115FD9" w:rsidP="00292330">
      <w:pPr>
        <w:spacing w:line="480" w:lineRule="auto"/>
        <w:ind w:left="1701"/>
        <w:jc w:val="both"/>
      </w:pPr>
      <w:r>
        <w:t>A continuación se muestra los cálculos necesarios para seleccionar la viga que sopo</w:t>
      </w:r>
      <w:r w:rsidR="00936774">
        <w:t>rtara la estructura d</w:t>
      </w:r>
      <w:r w:rsidR="007C5183">
        <w:t>e ducteria en diferentes puntos, en los cuales se considero necesario.</w:t>
      </w:r>
    </w:p>
    <w:p w:rsidR="00936774" w:rsidRPr="00C76734" w:rsidRDefault="00936774" w:rsidP="00292330">
      <w:pPr>
        <w:spacing w:line="480" w:lineRule="auto"/>
        <w:ind w:left="1701"/>
        <w:jc w:val="both"/>
        <w:rPr>
          <w:b/>
        </w:rPr>
      </w:pPr>
      <w:r w:rsidRPr="00C76734">
        <w:rPr>
          <w:b/>
        </w:rPr>
        <w:t>Viga a la entrada de lo</w:t>
      </w:r>
      <w:r w:rsidR="00EA6054" w:rsidRPr="00C76734">
        <w:rPr>
          <w:b/>
        </w:rPr>
        <w:t>s gases y debajo del ventilador.</w:t>
      </w:r>
    </w:p>
    <w:p w:rsidR="00186A87" w:rsidRDefault="00BB1D8C" w:rsidP="00186A87">
      <w:pPr>
        <w:ind w:left="-1276"/>
        <w:jc w:val="center"/>
      </w:pPr>
      <w:r>
        <w:object w:dxaOrig="4320" w:dyaOrig="2073">
          <v:shape id="_x0000_i1064" type="#_x0000_t75" style="width:571.9pt;height:273.75pt" o:ole="">
            <v:imagedata r:id="rId135" o:title=""/>
          </v:shape>
          <o:OLEObject Type="Embed" ProgID="AutoCAD.Drawing.18" ShapeID="_x0000_i1064" DrawAspect="Content" ObjectID="_1403373935" r:id="rId136"/>
        </w:object>
      </w:r>
    </w:p>
    <w:p w:rsidR="00186A87" w:rsidRDefault="00186A87" w:rsidP="00292330">
      <w:pPr>
        <w:pStyle w:val="Epgrafe"/>
        <w:ind w:left="1134"/>
        <w:jc w:val="center"/>
        <w:rPr>
          <w:color w:val="auto"/>
          <w:sz w:val="24"/>
          <w:szCs w:val="24"/>
        </w:rPr>
      </w:pPr>
      <w:bookmarkStart w:id="68" w:name="_Toc327909811"/>
      <w:r w:rsidRPr="00B36AED">
        <w:rPr>
          <w:color w:val="auto"/>
          <w:sz w:val="24"/>
          <w:szCs w:val="24"/>
        </w:rPr>
        <w:t xml:space="preserve">DIAGRAMA </w:t>
      </w:r>
      <w:r w:rsidR="00E53015">
        <w:rPr>
          <w:color w:val="auto"/>
          <w:sz w:val="24"/>
          <w:szCs w:val="24"/>
        </w:rPr>
        <w:fldChar w:fldCharType="begin"/>
      </w:r>
      <w:r w:rsidR="009C0D7C">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9C0D7C">
        <w:rPr>
          <w:color w:val="auto"/>
          <w:sz w:val="24"/>
          <w:szCs w:val="24"/>
        </w:rPr>
        <w:noBreakHyphen/>
      </w:r>
      <w:r w:rsidR="00E53015">
        <w:rPr>
          <w:color w:val="auto"/>
          <w:sz w:val="24"/>
          <w:szCs w:val="24"/>
        </w:rPr>
        <w:fldChar w:fldCharType="begin"/>
      </w:r>
      <w:r w:rsidR="009C0D7C">
        <w:rPr>
          <w:color w:val="auto"/>
          <w:sz w:val="24"/>
          <w:szCs w:val="24"/>
        </w:rPr>
        <w:instrText xml:space="preserve"> SEQ DIAGRAMA \* ARABIC \s 1 </w:instrText>
      </w:r>
      <w:r w:rsidR="00E53015">
        <w:rPr>
          <w:color w:val="auto"/>
          <w:sz w:val="24"/>
          <w:szCs w:val="24"/>
        </w:rPr>
        <w:fldChar w:fldCharType="separate"/>
      </w:r>
      <w:r w:rsidR="006B0D71">
        <w:rPr>
          <w:noProof/>
          <w:color w:val="auto"/>
          <w:sz w:val="24"/>
          <w:szCs w:val="24"/>
        </w:rPr>
        <w:t>1</w:t>
      </w:r>
      <w:r w:rsidR="00E53015">
        <w:rPr>
          <w:color w:val="auto"/>
          <w:sz w:val="24"/>
          <w:szCs w:val="24"/>
        </w:rPr>
        <w:fldChar w:fldCharType="end"/>
      </w:r>
      <w:r w:rsidRPr="00B36AED">
        <w:rPr>
          <w:color w:val="auto"/>
          <w:sz w:val="24"/>
          <w:szCs w:val="24"/>
        </w:rPr>
        <w:t xml:space="preserve">   MOMENTOS APOYO </w:t>
      </w:r>
      <w:r w:rsidR="009F1A3E">
        <w:rPr>
          <w:color w:val="auto"/>
          <w:sz w:val="24"/>
          <w:szCs w:val="24"/>
        </w:rPr>
        <w:t>ENTRADA Y VENTILADOR</w:t>
      </w:r>
      <w:bookmarkEnd w:id="68"/>
    </w:p>
    <w:p w:rsidR="00CE625B" w:rsidRDefault="00CE625B" w:rsidP="00186A87">
      <w:pPr>
        <w:spacing w:line="480" w:lineRule="auto"/>
        <w:ind w:left="1134"/>
        <w:jc w:val="both"/>
        <w:rPr>
          <w:lang w:val="es-EC"/>
        </w:rPr>
      </w:pPr>
    </w:p>
    <w:p w:rsidR="00186A87" w:rsidRPr="007C5183" w:rsidRDefault="00186A87" w:rsidP="00292330">
      <w:pPr>
        <w:spacing w:after="0" w:line="480" w:lineRule="auto"/>
        <w:ind w:left="1701"/>
        <w:jc w:val="both"/>
        <w:rPr>
          <w:lang w:val="es-EC"/>
        </w:rPr>
      </w:pPr>
      <w:r>
        <w:rPr>
          <w:lang w:val="es-EC"/>
        </w:rPr>
        <w:t>El diagrama 2-1 muestra un esquema de la viga con sus fuerzas que soportar</w:t>
      </w:r>
      <w:r w:rsidR="00C2541C">
        <w:rPr>
          <w:lang w:val="es-EC"/>
        </w:rPr>
        <w:t>á</w:t>
      </w:r>
      <w:r>
        <w:rPr>
          <w:lang w:val="es-EC"/>
        </w:rPr>
        <w:t xml:space="preserve">, </w:t>
      </w:r>
      <w:r w:rsidR="00C2541C">
        <w:rPr>
          <w:lang w:val="es-EC"/>
        </w:rPr>
        <w:t>en esta ilustración</w:t>
      </w:r>
      <w:r>
        <w:rPr>
          <w:lang w:val="es-EC"/>
        </w:rPr>
        <w:t xml:space="preserve"> </w:t>
      </w:r>
      <w:r w:rsidR="00C2541C">
        <w:rPr>
          <w:lang w:val="es-EC"/>
        </w:rPr>
        <w:t>están incluidos</w:t>
      </w:r>
      <w:r>
        <w:rPr>
          <w:lang w:val="es-EC"/>
        </w:rPr>
        <w:t xml:space="preserve"> el diagrama de cortantes y el de momentos</w:t>
      </w:r>
      <w:r w:rsidR="00EA6054">
        <w:rPr>
          <w:lang w:val="es-EC"/>
        </w:rPr>
        <w:t xml:space="preserve"> </w:t>
      </w:r>
      <w:r w:rsidR="00C2541C">
        <w:rPr>
          <w:lang w:val="es-EC"/>
        </w:rPr>
        <w:t>los cuales</w:t>
      </w:r>
      <w:r w:rsidR="00EA6054">
        <w:rPr>
          <w:lang w:val="es-EC"/>
        </w:rPr>
        <w:t xml:space="preserve"> servirá</w:t>
      </w:r>
      <w:r w:rsidR="00C2541C">
        <w:rPr>
          <w:lang w:val="es-EC"/>
        </w:rPr>
        <w:t>n</w:t>
      </w:r>
      <w:r w:rsidR="00EA6054">
        <w:rPr>
          <w:lang w:val="es-EC"/>
        </w:rPr>
        <w:t xml:space="preserve"> </w:t>
      </w:r>
      <w:r w:rsidR="00EA6054">
        <w:rPr>
          <w:lang w:val="es-EC"/>
        </w:rPr>
        <w:lastRenderedPageBreak/>
        <w:t>para calcular la viga en la posición bajo el codo a la entrada de los gases y bajo los ductos que entran al ventilador.</w:t>
      </w:r>
    </w:p>
    <w:p w:rsidR="00186A87" w:rsidRPr="007C5183" w:rsidRDefault="00186A87" w:rsidP="00186A87">
      <w:pPr>
        <w:rPr>
          <w:lang w:val="es-EC"/>
        </w:rPr>
      </w:pPr>
    </w:p>
    <w:p w:rsidR="00186A87" w:rsidRPr="00DF7B87" w:rsidRDefault="00E53015" w:rsidP="00186A87">
      <w:pPr>
        <w:ind w:left="1418"/>
        <w:rPr>
          <w:rFonts w:eastAsiaTheme="minorEastAsia" w:cs="Arial"/>
        </w:rPr>
      </w:pPr>
      <m:oMathPara>
        <m:oMathParaPr>
          <m:jc m:val="center"/>
        </m:oMathParaPr>
        <m:oMath>
          <m:sSub>
            <m:sSubPr>
              <m:ctrlPr>
                <w:rPr>
                  <w:rFonts w:ascii="Cambria Math" w:eastAsiaTheme="minorEastAsia" w:hAnsi="Cambria Math" w:cs="Arial"/>
                  <w:vertAlign w:val="subscript"/>
                  <w:lang w:val="en-US"/>
                </w:rPr>
              </m:ctrlPr>
            </m:sSubPr>
            <m:e>
              <m:r>
                <w:rPr>
                  <w:rFonts w:ascii="Cambria Math" w:eastAsiaTheme="minorEastAsia" w:cs="Arial"/>
                  <w:vertAlign w:val="subscript"/>
                  <w:lang w:val="en-US"/>
                </w:rPr>
                <m:t>M</m:t>
              </m:r>
            </m:e>
            <m:sub>
              <m:r>
                <w:rPr>
                  <w:rFonts w:ascii="Cambria Math" w:eastAsiaTheme="minorEastAsia" w:cs="Arial"/>
                  <w:vertAlign w:val="subscript"/>
                  <w:lang w:val="en-US"/>
                </w:rPr>
                <m:t>max</m:t>
              </m:r>
            </m:sub>
          </m:sSub>
          <m:r>
            <m:rPr>
              <m:sty m:val="p"/>
            </m:rPr>
            <w:rPr>
              <w:rFonts w:ascii="Cambria Math" w:eastAsiaTheme="minorEastAsia" w:cs="Arial"/>
              <w:vertAlign w:val="subscript"/>
              <w:lang w:val="en-US"/>
            </w:rPr>
            <m:t>=</m:t>
          </m:r>
          <m:r>
            <w:rPr>
              <w:rFonts w:ascii="Cambria Math" w:cs="Arial"/>
              <w:lang w:val="en-US"/>
            </w:rPr>
            <m:t xml:space="preserve">1000 </m:t>
          </m:r>
          <m:r>
            <w:rPr>
              <w:rFonts w:ascii="Cambria Math" w:hAnsi="Cambria Math" w:cs="Arial"/>
            </w:rPr>
            <m:t>kg</m:t>
          </m:r>
          <m:r>
            <w:rPr>
              <w:rFonts w:ascii="Cambria Math" w:hAnsi="Cambria Math" w:cs="Arial"/>
              <w:lang w:val="en-US"/>
            </w:rPr>
            <m:t>-</m:t>
          </m:r>
          <m:r>
            <w:rPr>
              <w:rFonts w:ascii="Cambria Math" w:hAnsi="Cambria Math" w:cs="Arial"/>
            </w:rPr>
            <m:t>m</m:t>
          </m:r>
          <m:r>
            <w:rPr>
              <w:rFonts w:hAnsi="Cambria Math" w:cs="Arial"/>
              <w:lang w:val="en-US"/>
            </w:rPr>
            <m:t>*</m:t>
          </m:r>
          <m:f>
            <m:fPr>
              <m:ctrlPr>
                <w:rPr>
                  <w:rFonts w:ascii="Cambria Math" w:hAnsi="Cambria Math" w:cs="Arial"/>
                  <w:i/>
                </w:rPr>
              </m:ctrlPr>
            </m:fPr>
            <m:num>
              <m:r>
                <w:rPr>
                  <w:rFonts w:ascii="Cambria Math" w:cs="Arial"/>
                  <w:lang w:val="en-US"/>
                </w:rPr>
                <m:t xml:space="preserve">86,809 </m:t>
              </m:r>
              <m:r>
                <w:rPr>
                  <w:rFonts w:ascii="Cambria Math" w:hAnsi="Cambria Math" w:cs="Arial"/>
                </w:rPr>
                <m:t>lb</m:t>
              </m:r>
              <m:r>
                <w:rPr>
                  <w:rFonts w:ascii="Cambria Math" w:hAnsi="Cambria Math" w:cs="Arial"/>
                  <w:lang w:val="en-US"/>
                </w:rPr>
                <m:t>-</m:t>
              </m:r>
              <m:r>
                <w:rPr>
                  <w:rFonts w:ascii="Cambria Math" w:hAnsi="Cambria Math" w:cs="Arial"/>
                </w:rPr>
                <m:t>in</m:t>
              </m:r>
            </m:num>
            <m:den>
              <m:r>
                <w:rPr>
                  <w:rFonts w:ascii="Cambria Math" w:cs="Arial"/>
                  <w:lang w:val="en-US"/>
                </w:rPr>
                <m:t>1</m:t>
              </m:r>
              <m:r>
                <w:rPr>
                  <w:rFonts w:ascii="Cambria Math" w:hAnsi="Cambria Math" w:cs="Arial"/>
                </w:rPr>
                <m:t>kg</m:t>
              </m:r>
              <m:r>
                <w:rPr>
                  <w:rFonts w:ascii="Cambria Math" w:hAnsi="Cambria Math" w:cs="Arial"/>
                  <w:lang w:val="en-US"/>
                </w:rPr>
                <m:t>-</m:t>
              </m:r>
              <m:r>
                <w:rPr>
                  <w:rFonts w:ascii="Cambria Math" w:hAnsi="Cambria Math" w:cs="Arial"/>
                </w:rPr>
                <m:t>m</m:t>
              </m:r>
            </m:den>
          </m:f>
          <m:r>
            <w:rPr>
              <w:rFonts w:ascii="Cambria Math" w:cs="Arial"/>
              <w:lang w:val="en-US"/>
            </w:rPr>
            <m:t xml:space="preserve">=86809 </m:t>
          </m:r>
          <m:r>
            <w:rPr>
              <w:rFonts w:ascii="Cambria Math" w:hAnsi="Cambria Math" w:cs="Arial"/>
            </w:rPr>
            <m:t>lb</m:t>
          </m:r>
          <m:r>
            <w:rPr>
              <w:rFonts w:ascii="Cambria Math" w:hAnsi="Cambria Math" w:cs="Arial"/>
              <w:lang w:val="en-US"/>
            </w:rPr>
            <m:t>-</m:t>
          </m:r>
          <m:r>
            <w:rPr>
              <w:rFonts w:ascii="Cambria Math" w:hAnsi="Cambria Math" w:cs="Arial"/>
            </w:rPr>
            <m:t>in</m:t>
          </m:r>
        </m:oMath>
      </m:oMathPara>
    </w:p>
    <w:p w:rsidR="00186A87" w:rsidRPr="009F4886" w:rsidRDefault="00186A87" w:rsidP="00186A87">
      <w:pPr>
        <w:spacing w:line="480" w:lineRule="auto"/>
        <w:ind w:left="1843"/>
        <w:jc w:val="center"/>
        <w:rPr>
          <w:rFonts w:cs="Arial"/>
          <w:b/>
        </w:rPr>
      </w:pPr>
      <m:oMath>
        <m:r>
          <m:rPr>
            <m:sty m:val="bi"/>
          </m:rPr>
          <w:rPr>
            <w:rFonts w:ascii="Cambria Math" w:eastAsiaTheme="minorEastAsia" w:hAnsi="Cambria Math" w:cs="Arial"/>
            <w:szCs w:val="24"/>
          </w:rPr>
          <m:t>σ</m:t>
        </m:r>
        <m:r>
          <m:rPr>
            <m:sty m:val="bi"/>
          </m:rPr>
          <w:rPr>
            <w:rFonts w:ascii="Cambria Math" w:eastAsiaTheme="minorEastAsia" w:cs="Arial"/>
            <w:szCs w:val="24"/>
          </w:rPr>
          <m:t>=</m:t>
        </m:r>
        <m:f>
          <m:fPr>
            <m:ctrlPr>
              <w:rPr>
                <w:rFonts w:ascii="Cambria Math" w:eastAsiaTheme="minorEastAsia" w:hAnsi="Cambria Math" w:cs="Arial"/>
                <w:b/>
                <w:i/>
                <w:szCs w:val="24"/>
              </w:rPr>
            </m:ctrlPr>
          </m:fPr>
          <m:num>
            <m:sSub>
              <m:sSubPr>
                <m:ctrlPr>
                  <w:rPr>
                    <w:rFonts w:ascii="Cambria Math" w:eastAsiaTheme="minorEastAsia" w:hAnsi="Cambria Math" w:cs="Arial"/>
                    <w:b/>
                    <w:i/>
                    <w:szCs w:val="24"/>
                  </w:rPr>
                </m:ctrlPr>
              </m:sSubPr>
              <m:e>
                <m:r>
                  <m:rPr>
                    <m:sty m:val="bi"/>
                  </m:rPr>
                  <w:rPr>
                    <w:rFonts w:ascii="Cambria Math" w:eastAsiaTheme="minorEastAsia" w:hAnsi="Cambria Math" w:cs="Arial"/>
                    <w:szCs w:val="24"/>
                  </w:rPr>
                  <m:t>S</m:t>
                </m:r>
              </m:e>
              <m:sub>
                <m:r>
                  <m:rPr>
                    <m:sty m:val="bi"/>
                  </m:rPr>
                  <w:rPr>
                    <w:rFonts w:ascii="Cambria Math" w:eastAsiaTheme="minorEastAsia" w:hAnsi="Cambria Math" w:cs="Arial"/>
                    <w:szCs w:val="24"/>
                  </w:rPr>
                  <m:t>y</m:t>
                </m:r>
              </m:sub>
            </m:sSub>
          </m:num>
          <m:den>
            <m:r>
              <m:rPr>
                <m:sty m:val="bi"/>
              </m:rPr>
              <w:rPr>
                <w:rFonts w:ascii="Cambria Math" w:eastAsiaTheme="minorEastAsia" w:hAnsi="Cambria Math" w:cs="Arial"/>
                <w:szCs w:val="24"/>
              </w:rPr>
              <m:t>n</m:t>
            </m:r>
          </m:den>
        </m:f>
      </m:oMath>
      <w:r w:rsidRPr="009F4886">
        <w:rPr>
          <w:rFonts w:eastAsiaTheme="minorEastAsia" w:cs="Arial"/>
          <w:b/>
          <w:szCs w:val="24"/>
        </w:rPr>
        <w:t xml:space="preserve">                                                </w:t>
      </w:r>
      <w:r w:rsidRPr="009F4886">
        <w:rPr>
          <w:rFonts w:eastAsiaTheme="minorEastAsia" w:cs="Arial"/>
          <w:b/>
        </w:rPr>
        <w:t>(2.</w:t>
      </w:r>
      <w:r w:rsidR="00950AA3">
        <w:rPr>
          <w:rFonts w:eastAsiaTheme="minorEastAsia" w:cs="Arial"/>
          <w:b/>
        </w:rPr>
        <w:t>3</w:t>
      </w:r>
      <w:r w:rsidR="00E03130">
        <w:rPr>
          <w:rFonts w:eastAsiaTheme="minorEastAsia" w:cs="Arial"/>
          <w:b/>
        </w:rPr>
        <w:t>4</w:t>
      </w:r>
      <w:r w:rsidRPr="009F4886">
        <w:rPr>
          <w:rFonts w:eastAsiaTheme="minorEastAsia" w:cs="Arial"/>
          <w:b/>
        </w:rPr>
        <w:t xml:space="preserve">)     </w:t>
      </w:r>
    </w:p>
    <w:p w:rsidR="00186A87" w:rsidRPr="00DF7B87" w:rsidRDefault="00186A87" w:rsidP="00186A87">
      <w:pPr>
        <w:spacing w:line="480" w:lineRule="auto"/>
        <w:ind w:left="1418"/>
        <w:rPr>
          <w:rFonts w:eastAsiaTheme="minorEastAsia" w:cs="Arial"/>
          <w:szCs w:val="24"/>
        </w:rPr>
      </w:pPr>
      <m:oMathPara>
        <m:oMathParaPr>
          <m:jc m:val="center"/>
        </m:oMathParaPr>
        <m:oMath>
          <m:r>
            <w:rPr>
              <w:rFonts w:ascii="Cambria Math" w:eastAsiaTheme="minorEastAsia" w:hAnsi="Cambria Math" w:cs="Arial"/>
              <w:szCs w:val="24"/>
            </w:rPr>
            <m:t>σ</m:t>
          </m:r>
          <m:r>
            <w:rPr>
              <w:rFonts w:ascii="Cambria Math" w:eastAsiaTheme="minorEastAsia" w:cs="Arial"/>
              <w:szCs w:val="24"/>
            </w:rPr>
            <m:t>=</m:t>
          </m:r>
          <m:f>
            <m:fPr>
              <m:ctrlPr>
                <w:rPr>
                  <w:rFonts w:ascii="Cambria Math" w:eastAsiaTheme="minorEastAsia" w:hAnsi="Cambria Math" w:cs="Arial"/>
                  <w:i/>
                  <w:szCs w:val="24"/>
                </w:rPr>
              </m:ctrlPr>
            </m:fPr>
            <m:num>
              <m:r>
                <w:rPr>
                  <w:rFonts w:ascii="Cambria Math" w:eastAsiaTheme="minorEastAsia" w:cs="Arial"/>
                  <w:szCs w:val="24"/>
                </w:rPr>
                <m:t>36000</m:t>
              </m:r>
            </m:num>
            <m:den>
              <m:r>
                <w:rPr>
                  <w:rFonts w:ascii="Cambria Math" w:eastAsiaTheme="minorEastAsia" w:cs="Arial"/>
                  <w:szCs w:val="24"/>
                </w:rPr>
                <m:t>2</m:t>
              </m:r>
            </m:den>
          </m:f>
          <m:r>
            <w:rPr>
              <w:rFonts w:ascii="Cambria Math" w:eastAsiaTheme="minorEastAsia" w:cs="Arial"/>
              <w:szCs w:val="24"/>
            </w:rPr>
            <m:t xml:space="preserve">=18000 </m:t>
          </m:r>
          <m:r>
            <w:rPr>
              <w:rFonts w:ascii="Cambria Math" w:eastAsiaTheme="minorEastAsia" w:hAnsi="Cambria Math" w:cs="Arial"/>
              <w:szCs w:val="24"/>
            </w:rPr>
            <m:t>PSI</m:t>
          </m:r>
        </m:oMath>
      </m:oMathPara>
    </w:p>
    <w:p w:rsidR="00186A87" w:rsidRPr="00DF7B87" w:rsidRDefault="00186A87" w:rsidP="00186A87">
      <w:pPr>
        <w:spacing w:line="480" w:lineRule="auto"/>
        <w:ind w:left="1418"/>
        <w:rPr>
          <w:rFonts w:eastAsiaTheme="minorEastAsia" w:cs="Arial"/>
        </w:rPr>
      </w:pPr>
      <m:oMathPara>
        <m:oMathParaPr>
          <m:jc m:val="center"/>
        </m:oMathParaPr>
        <m:oMath>
          <m:r>
            <w:rPr>
              <w:rFonts w:ascii="Cambria Math" w:eastAsiaTheme="minorEastAsia" w:hAnsi="Cambria Math" w:cs="Arial"/>
            </w:rPr>
            <m:t>S</m:t>
          </m:r>
          <m:r>
            <w:rPr>
              <w:rFonts w:ascii="Cambria Math" w:eastAsiaTheme="minorEastAsia" w:cs="Arial"/>
            </w:rPr>
            <m:t>=</m:t>
          </m:r>
          <m:f>
            <m:fPr>
              <m:ctrlPr>
                <w:rPr>
                  <w:rFonts w:ascii="Cambria Math" w:eastAsiaTheme="minorEastAsia" w:hAnsi="Cambria Math" w:cs="Arial"/>
                  <w:i/>
                </w:rPr>
              </m:ctrlPr>
            </m:fPr>
            <m:num>
              <m:r>
                <w:rPr>
                  <w:rFonts w:ascii="Cambria Math" w:eastAsiaTheme="minorEastAsia" w:cs="Arial"/>
                </w:rPr>
                <m:t>86809</m:t>
              </m:r>
            </m:num>
            <m:den>
              <m:r>
                <w:rPr>
                  <w:rFonts w:ascii="Cambria Math" w:eastAsiaTheme="minorEastAsia" w:cs="Arial"/>
                </w:rPr>
                <m:t>18000</m:t>
              </m:r>
            </m:den>
          </m:f>
          <m:r>
            <w:rPr>
              <w:rFonts w:ascii="Cambria Math" w:eastAsiaTheme="minorEastAsia" w:cs="Arial"/>
            </w:rPr>
            <m:t xml:space="preserve">=4.82 </m:t>
          </m:r>
          <m:sSup>
            <m:sSupPr>
              <m:ctrlPr>
                <w:rPr>
                  <w:rFonts w:ascii="Cambria Math" w:eastAsiaTheme="minorEastAsia" w:hAnsi="Cambria Math" w:cs="Arial"/>
                  <w:i/>
                </w:rPr>
              </m:ctrlPr>
            </m:sSupPr>
            <m:e>
              <m:r>
                <w:rPr>
                  <w:rFonts w:ascii="Cambria Math" w:eastAsiaTheme="minorEastAsia" w:hAnsi="Cambria Math" w:cs="Arial"/>
                </w:rPr>
                <m:t>pulg</m:t>
              </m:r>
            </m:e>
            <m:sup>
              <m:r>
                <w:rPr>
                  <w:rFonts w:ascii="Cambria Math" w:eastAsiaTheme="minorEastAsia" w:cs="Arial"/>
                </w:rPr>
                <m:t>3</m:t>
              </m:r>
            </m:sup>
          </m:sSup>
          <m:r>
            <w:rPr>
              <w:rFonts w:eastAsiaTheme="minorEastAsia" w:hAnsi="Cambria Math" w:cs="Arial"/>
            </w:rPr>
            <m:t>*</m:t>
          </m:r>
          <m:sSup>
            <m:sSupPr>
              <m:ctrlPr>
                <w:rPr>
                  <w:rFonts w:ascii="Cambria Math" w:eastAsiaTheme="minorEastAsia" w:hAnsi="Cambria Math" w:cs="Arial"/>
                  <w:i/>
                </w:rPr>
              </m:ctrlPr>
            </m:sSupPr>
            <m:e>
              <m:r>
                <w:rPr>
                  <w:rFonts w:ascii="Cambria Math" w:eastAsiaTheme="minorEastAsia" w:cs="Arial"/>
                </w:rPr>
                <m:t xml:space="preserve"> </m:t>
              </m:r>
              <m:d>
                <m:dPr>
                  <m:ctrlPr>
                    <w:rPr>
                      <w:rFonts w:ascii="Cambria Math" w:eastAsiaTheme="minorEastAsia" w:hAnsi="Cambria Math" w:cs="Arial"/>
                      <w:i/>
                    </w:rPr>
                  </m:ctrlPr>
                </m:dPr>
                <m:e>
                  <m:f>
                    <m:fPr>
                      <m:ctrlPr>
                        <w:rPr>
                          <w:rFonts w:ascii="Cambria Math" w:eastAsiaTheme="minorEastAsia" w:hAnsi="Cambria Math" w:cs="Arial"/>
                          <w:i/>
                        </w:rPr>
                      </m:ctrlPr>
                    </m:fPr>
                    <m:num>
                      <m:r>
                        <w:rPr>
                          <w:rFonts w:ascii="Cambria Math" w:eastAsiaTheme="minorEastAsia" w:cs="Arial"/>
                        </w:rPr>
                        <m:t xml:space="preserve">2,54 </m:t>
                      </m:r>
                      <m:r>
                        <w:rPr>
                          <w:rFonts w:ascii="Cambria Math" w:eastAsiaTheme="minorEastAsia" w:hAnsi="Cambria Math" w:cs="Arial"/>
                        </w:rPr>
                        <m:t>cm</m:t>
                      </m:r>
                    </m:num>
                    <m:den>
                      <m:r>
                        <w:rPr>
                          <w:rFonts w:ascii="Cambria Math" w:eastAsiaTheme="minorEastAsia" w:cs="Arial"/>
                        </w:rPr>
                        <m:t xml:space="preserve">1 </m:t>
                      </m:r>
                      <m:r>
                        <w:rPr>
                          <w:rFonts w:ascii="Cambria Math" w:eastAsiaTheme="minorEastAsia" w:hAnsi="Cambria Math" w:cs="Arial"/>
                        </w:rPr>
                        <m:t>pul</m:t>
                      </m:r>
                    </m:den>
                  </m:f>
                </m:e>
              </m:d>
            </m:e>
            <m:sup>
              <m:r>
                <w:rPr>
                  <w:rFonts w:ascii="Cambria Math" w:eastAsiaTheme="minorEastAsia" w:cs="Arial"/>
                </w:rPr>
                <m:t>3</m:t>
              </m:r>
            </m:sup>
          </m:sSup>
          <m:r>
            <w:rPr>
              <w:rFonts w:ascii="Cambria Math" w:eastAsiaTheme="minorEastAsia" w:cs="Arial"/>
            </w:rPr>
            <m:t xml:space="preserve">=79 </m:t>
          </m:r>
          <m:sSup>
            <m:sSupPr>
              <m:ctrlPr>
                <w:rPr>
                  <w:rFonts w:ascii="Cambria Math" w:eastAsiaTheme="minorEastAsia" w:hAnsi="Cambria Math" w:cs="Arial"/>
                  <w:i/>
                </w:rPr>
              </m:ctrlPr>
            </m:sSupPr>
            <m:e>
              <m:r>
                <w:rPr>
                  <w:rFonts w:ascii="Cambria Math" w:eastAsiaTheme="minorEastAsia" w:hAnsi="Cambria Math" w:cs="Arial"/>
                </w:rPr>
                <m:t>cm</m:t>
              </m:r>
            </m:e>
            <m:sup>
              <m:r>
                <w:rPr>
                  <w:rFonts w:ascii="Cambria Math" w:eastAsiaTheme="minorEastAsia" w:cs="Arial"/>
                </w:rPr>
                <m:t>3</m:t>
              </m:r>
            </m:sup>
          </m:sSup>
        </m:oMath>
      </m:oMathPara>
    </w:p>
    <w:p w:rsidR="00186A87" w:rsidRPr="00DF7B87" w:rsidRDefault="00186A87" w:rsidP="00186A87">
      <w:pPr>
        <w:spacing w:line="480" w:lineRule="auto"/>
        <w:ind w:left="1418"/>
        <w:jc w:val="center"/>
        <w:rPr>
          <w:rFonts w:eastAsiaTheme="minorEastAsia" w:cs="Arial"/>
        </w:rPr>
      </w:pPr>
      <m:oMathPara>
        <m:oMath>
          <m:r>
            <w:rPr>
              <w:rFonts w:ascii="Cambria Math" w:eastAsiaTheme="minorEastAsia" w:hAnsi="Cambria Math" w:cs="Arial"/>
            </w:rPr>
            <m:t>S</m:t>
          </m:r>
          <m:r>
            <w:rPr>
              <w:rFonts w:ascii="Cambria Math" w:eastAsiaTheme="minorEastAsia" w:cs="Arial"/>
            </w:rPr>
            <m:t>=109 &gt;79</m:t>
          </m:r>
        </m:oMath>
      </m:oMathPara>
    </w:p>
    <w:p w:rsidR="00186A87" w:rsidRDefault="00A56A71" w:rsidP="00186A87">
      <w:pPr>
        <w:spacing w:line="480" w:lineRule="auto"/>
        <w:ind w:left="2127" w:hanging="709"/>
        <w:jc w:val="center"/>
        <w:rPr>
          <w:rFonts w:eastAsiaTheme="minorEastAsia"/>
          <w:b/>
        </w:rPr>
      </w:pPr>
      <m:oMathPara>
        <m:oMath>
          <m:r>
            <m:rPr>
              <m:sty m:val="b"/>
            </m:rPr>
            <w:rPr>
              <w:rFonts w:ascii="Cambria Math" w:eastAsiaTheme="minorEastAsia" w:hAnsi="Cambria Math"/>
            </w:rPr>
            <m:t>IPE 160</m:t>
          </m:r>
        </m:oMath>
      </m:oMathPara>
    </w:p>
    <w:p w:rsidR="00D2768C" w:rsidRDefault="00186A87" w:rsidP="00154161">
      <w:pPr>
        <w:spacing w:line="480" w:lineRule="auto"/>
        <w:ind w:left="1418"/>
        <w:jc w:val="center"/>
        <w:rPr>
          <w:rFonts w:eastAsiaTheme="minorEastAsia"/>
        </w:rPr>
      </w:pPr>
      <w:r>
        <w:rPr>
          <w:rFonts w:eastAsiaTheme="minorEastAsia"/>
          <w:noProof/>
          <w:lang w:val="es-EC" w:eastAsia="es-EC"/>
        </w:rPr>
        <w:drawing>
          <wp:inline distT="0" distB="0" distL="0" distR="0">
            <wp:extent cx="3706460" cy="2154658"/>
            <wp:effectExtent l="19050" t="0" r="829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7" cstate="print"/>
                    <a:srcRect t="21285" r="37689" b="10385"/>
                    <a:stretch>
                      <a:fillRect/>
                    </a:stretch>
                  </pic:blipFill>
                  <pic:spPr bwMode="auto">
                    <a:xfrm>
                      <a:off x="0" y="0"/>
                      <a:ext cx="3718924" cy="2161903"/>
                    </a:xfrm>
                    <a:prstGeom prst="rect">
                      <a:avLst/>
                    </a:prstGeom>
                    <a:noFill/>
                    <a:ln w="9525">
                      <a:noFill/>
                      <a:miter lim="800000"/>
                      <a:headEnd/>
                      <a:tailEnd/>
                    </a:ln>
                  </pic:spPr>
                </pic:pic>
              </a:graphicData>
            </a:graphic>
          </wp:inline>
        </w:drawing>
      </w:r>
    </w:p>
    <w:p w:rsidR="00D2768C" w:rsidRDefault="00FC4B2B" w:rsidP="007C5183">
      <w:pPr>
        <w:pStyle w:val="Epgrafe"/>
        <w:ind w:left="1418"/>
        <w:jc w:val="center"/>
        <w:rPr>
          <w:rFonts w:cs="Arial"/>
          <w:color w:val="auto"/>
          <w:sz w:val="24"/>
          <w:szCs w:val="24"/>
        </w:rPr>
      </w:pPr>
      <w:bookmarkStart w:id="69" w:name="_Toc327909523"/>
      <w:r w:rsidRPr="00FC4B2B">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7</w:t>
      </w:r>
      <w:r w:rsidR="00E53015">
        <w:rPr>
          <w:color w:val="auto"/>
          <w:sz w:val="24"/>
          <w:szCs w:val="24"/>
        </w:rPr>
        <w:fldChar w:fldCharType="end"/>
      </w:r>
      <w:r w:rsidRPr="00FC4B2B">
        <w:rPr>
          <w:color w:val="auto"/>
          <w:sz w:val="24"/>
          <w:szCs w:val="24"/>
        </w:rPr>
        <w:t xml:space="preserve">   </w:t>
      </w:r>
      <w:r w:rsidR="00D2768C" w:rsidRPr="00FC4B2B">
        <w:rPr>
          <w:rFonts w:cs="Arial"/>
          <w:color w:val="auto"/>
          <w:sz w:val="24"/>
          <w:szCs w:val="24"/>
        </w:rPr>
        <w:t>VIGA DE APOYO PARA DUCTERIA.</w:t>
      </w:r>
      <w:bookmarkEnd w:id="69"/>
    </w:p>
    <w:p w:rsidR="00FD4CB7" w:rsidRPr="00FD4CB7" w:rsidRDefault="00FD4CB7" w:rsidP="00FD4CB7">
      <w:pPr>
        <w:rPr>
          <w:lang w:val="es-EC"/>
        </w:rPr>
      </w:pPr>
    </w:p>
    <w:p w:rsidR="00D2768C" w:rsidRDefault="00AC4A7B" w:rsidP="00292330">
      <w:pPr>
        <w:spacing w:line="480" w:lineRule="auto"/>
        <w:ind w:left="1701"/>
        <w:jc w:val="both"/>
        <w:rPr>
          <w:rFonts w:eastAsiaTheme="minorEastAsia" w:cs="Arial"/>
          <w:szCs w:val="24"/>
          <w:lang w:val="es-EC"/>
        </w:rPr>
      </w:pPr>
      <w:r>
        <w:rPr>
          <w:rFonts w:eastAsiaTheme="minorEastAsia" w:cs="Arial"/>
          <w:szCs w:val="24"/>
          <w:lang w:val="es-EC"/>
        </w:rPr>
        <w:lastRenderedPageBreak/>
        <w:t>La figura 2.</w:t>
      </w:r>
      <w:r w:rsidR="003A7C61">
        <w:rPr>
          <w:rFonts w:eastAsiaTheme="minorEastAsia" w:cs="Arial"/>
          <w:szCs w:val="24"/>
          <w:lang w:val="es-EC"/>
        </w:rPr>
        <w:t>7</w:t>
      </w:r>
      <w:r w:rsidR="007C5183">
        <w:rPr>
          <w:rFonts w:eastAsiaTheme="minorEastAsia" w:cs="Arial"/>
          <w:szCs w:val="24"/>
          <w:lang w:val="es-EC"/>
        </w:rPr>
        <w:t xml:space="preserve"> muestra físicamente</w:t>
      </w:r>
      <w:r w:rsidR="00FA2352">
        <w:rPr>
          <w:rFonts w:eastAsiaTheme="minorEastAsia" w:cs="Arial"/>
          <w:szCs w:val="24"/>
          <w:lang w:val="es-EC"/>
        </w:rPr>
        <w:t xml:space="preserve"> la posición de</w:t>
      </w:r>
      <w:r w:rsidR="00FD02EB">
        <w:rPr>
          <w:rFonts w:eastAsiaTheme="minorEastAsia" w:cs="Arial"/>
          <w:szCs w:val="24"/>
          <w:lang w:val="es-EC"/>
        </w:rPr>
        <w:t xml:space="preserve"> la viga IPE </w:t>
      </w:r>
      <w:r w:rsidR="000D75CB">
        <w:rPr>
          <w:rFonts w:eastAsiaTheme="minorEastAsia" w:cs="Arial"/>
          <w:szCs w:val="24"/>
          <w:lang w:val="es-EC"/>
        </w:rPr>
        <w:t>16</w:t>
      </w:r>
      <w:r w:rsidR="007C5183">
        <w:rPr>
          <w:rFonts w:eastAsiaTheme="minorEastAsia" w:cs="Arial"/>
          <w:szCs w:val="24"/>
          <w:lang w:val="es-EC"/>
        </w:rPr>
        <w:t>0 la cual estará ubicada debajo de la tubería de ingreso de los gases justo en una posición en la que sirva de apoyo a la ducteria vertical, el peso referencial fue tomado del diseño del sistema realizado en el programa de SolidWork 2011.</w:t>
      </w:r>
    </w:p>
    <w:p w:rsidR="00EA6054" w:rsidRDefault="00EA6054" w:rsidP="00C2541C">
      <w:pPr>
        <w:spacing w:line="480" w:lineRule="auto"/>
        <w:ind w:left="1418"/>
        <w:jc w:val="center"/>
        <w:rPr>
          <w:b/>
          <w:u w:val="single"/>
        </w:rPr>
      </w:pPr>
      <w:r>
        <w:rPr>
          <w:b/>
          <w:noProof/>
          <w:u w:val="single"/>
          <w:lang w:val="es-EC" w:eastAsia="es-EC"/>
        </w:rPr>
        <w:drawing>
          <wp:inline distT="0" distB="0" distL="0" distR="0">
            <wp:extent cx="4137314" cy="2364944"/>
            <wp:effectExtent l="19050" t="0" r="0" b="0"/>
            <wp:docPr id="27"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8" cstate="print"/>
                    <a:srcRect t="20319" r="24339" b="4653"/>
                    <a:stretch>
                      <a:fillRect/>
                    </a:stretch>
                  </pic:blipFill>
                  <pic:spPr bwMode="auto">
                    <a:xfrm>
                      <a:off x="0" y="0"/>
                      <a:ext cx="4142989" cy="2368188"/>
                    </a:xfrm>
                    <a:prstGeom prst="rect">
                      <a:avLst/>
                    </a:prstGeom>
                    <a:noFill/>
                    <a:ln w="9525">
                      <a:noFill/>
                      <a:miter lim="800000"/>
                      <a:headEnd/>
                      <a:tailEnd/>
                    </a:ln>
                  </pic:spPr>
                </pic:pic>
              </a:graphicData>
            </a:graphic>
          </wp:inline>
        </w:drawing>
      </w:r>
    </w:p>
    <w:p w:rsidR="00EA6054" w:rsidRPr="0065720C" w:rsidRDefault="00EA6054" w:rsidP="00C2541C">
      <w:pPr>
        <w:pStyle w:val="Epgrafe"/>
        <w:ind w:left="1418"/>
        <w:jc w:val="center"/>
        <w:rPr>
          <w:b w:val="0"/>
          <w:color w:val="auto"/>
          <w:sz w:val="24"/>
          <w:szCs w:val="24"/>
        </w:rPr>
      </w:pPr>
      <w:bookmarkStart w:id="70" w:name="_Toc327909524"/>
      <w:r w:rsidRPr="0065720C">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8</w:t>
      </w:r>
      <w:r w:rsidR="00E53015">
        <w:rPr>
          <w:color w:val="auto"/>
          <w:sz w:val="24"/>
          <w:szCs w:val="24"/>
        </w:rPr>
        <w:fldChar w:fldCharType="end"/>
      </w:r>
      <w:r w:rsidRPr="0065720C">
        <w:rPr>
          <w:color w:val="auto"/>
          <w:sz w:val="24"/>
          <w:szCs w:val="24"/>
        </w:rPr>
        <w:t xml:space="preserve">   </w:t>
      </w:r>
      <w:r w:rsidRPr="0065720C">
        <w:rPr>
          <w:rFonts w:cs="Arial"/>
          <w:color w:val="auto"/>
          <w:sz w:val="24"/>
          <w:szCs w:val="24"/>
        </w:rPr>
        <w:t>VIGA DE APOYO PARA DUCTERIA.</w:t>
      </w:r>
      <w:bookmarkEnd w:id="70"/>
    </w:p>
    <w:p w:rsidR="00BB1D8C" w:rsidRDefault="00BB1D8C" w:rsidP="00292330">
      <w:pPr>
        <w:spacing w:line="480" w:lineRule="auto"/>
        <w:ind w:left="1701"/>
        <w:jc w:val="both"/>
        <w:rPr>
          <w:lang w:val="es-EC"/>
        </w:rPr>
      </w:pPr>
    </w:p>
    <w:p w:rsidR="00C2541C" w:rsidRDefault="00EA6054" w:rsidP="00292330">
      <w:pPr>
        <w:spacing w:line="480" w:lineRule="auto"/>
        <w:ind w:left="1701"/>
        <w:jc w:val="both"/>
      </w:pPr>
      <w:r w:rsidRPr="00B36AED">
        <w:rPr>
          <w:lang w:val="es-EC"/>
        </w:rPr>
        <w:t>L</w:t>
      </w:r>
      <w:r>
        <w:rPr>
          <w:lang w:val="es-EC"/>
        </w:rPr>
        <w:t>a figura 2.</w:t>
      </w:r>
      <w:r w:rsidR="00C2541C">
        <w:rPr>
          <w:lang w:val="es-EC"/>
        </w:rPr>
        <w:t>8</w:t>
      </w:r>
      <w:r w:rsidRPr="00B36AED">
        <w:rPr>
          <w:lang w:val="es-EC"/>
        </w:rPr>
        <w:t xml:space="preserve"> muestra la viga seleccionada de apoyo en la parte de los ductos antes de la entrada del flujo de </w:t>
      </w:r>
      <w:r w:rsidRPr="00B36AED">
        <w:t>gases al ventilador</w:t>
      </w:r>
      <w:r w:rsidR="00C2541C">
        <w:t>.</w:t>
      </w:r>
    </w:p>
    <w:p w:rsidR="00EA6054" w:rsidRDefault="00C2541C" w:rsidP="00292330">
      <w:pPr>
        <w:spacing w:line="480" w:lineRule="auto"/>
        <w:ind w:left="1701"/>
        <w:jc w:val="both"/>
        <w:rPr>
          <w:rFonts w:eastAsiaTheme="minorEastAsia" w:cs="Arial"/>
          <w:szCs w:val="24"/>
          <w:lang w:val="es-EC"/>
        </w:rPr>
      </w:pPr>
      <w:r>
        <w:rPr>
          <w:rFonts w:eastAsiaTheme="minorEastAsia" w:cs="Arial"/>
          <w:szCs w:val="24"/>
          <w:lang w:val="es-EC"/>
        </w:rPr>
        <w:t xml:space="preserve">Los </w:t>
      </w:r>
      <w:r w:rsidR="00EA6054">
        <w:rPr>
          <w:rFonts w:eastAsiaTheme="minorEastAsia" w:cs="Arial"/>
          <w:szCs w:val="24"/>
          <w:lang w:val="es-EC"/>
        </w:rPr>
        <w:t>peso</w:t>
      </w:r>
      <w:r>
        <w:rPr>
          <w:rFonts w:eastAsiaTheme="minorEastAsia" w:cs="Arial"/>
          <w:szCs w:val="24"/>
          <w:lang w:val="es-EC"/>
        </w:rPr>
        <w:t>s</w:t>
      </w:r>
      <w:r w:rsidR="00EA6054">
        <w:rPr>
          <w:rFonts w:eastAsiaTheme="minorEastAsia" w:cs="Arial"/>
          <w:szCs w:val="24"/>
          <w:lang w:val="es-EC"/>
        </w:rPr>
        <w:t xml:space="preserve"> </w:t>
      </w:r>
      <w:r>
        <w:rPr>
          <w:rFonts w:eastAsiaTheme="minorEastAsia" w:cs="Arial"/>
          <w:szCs w:val="24"/>
          <w:lang w:val="es-EC"/>
        </w:rPr>
        <w:t>referenciales</w:t>
      </w:r>
      <w:r w:rsidR="00EA6054">
        <w:rPr>
          <w:rFonts w:eastAsiaTheme="minorEastAsia" w:cs="Arial"/>
          <w:szCs w:val="24"/>
          <w:lang w:val="es-EC"/>
        </w:rPr>
        <w:t xml:space="preserve"> en e</w:t>
      </w:r>
      <w:r>
        <w:rPr>
          <w:rFonts w:eastAsiaTheme="minorEastAsia" w:cs="Arial"/>
          <w:szCs w:val="24"/>
          <w:lang w:val="es-EC"/>
        </w:rPr>
        <w:t>stos</w:t>
      </w:r>
      <w:r w:rsidR="00EA6054">
        <w:rPr>
          <w:rFonts w:eastAsiaTheme="minorEastAsia" w:cs="Arial"/>
          <w:szCs w:val="24"/>
          <w:lang w:val="es-EC"/>
        </w:rPr>
        <w:t xml:space="preserve"> punto</w:t>
      </w:r>
      <w:r>
        <w:rPr>
          <w:rFonts w:eastAsiaTheme="minorEastAsia" w:cs="Arial"/>
          <w:szCs w:val="24"/>
          <w:lang w:val="es-EC"/>
        </w:rPr>
        <w:t>s</w:t>
      </w:r>
      <w:r w:rsidR="00EA6054">
        <w:rPr>
          <w:rFonts w:eastAsiaTheme="minorEastAsia" w:cs="Arial"/>
          <w:szCs w:val="24"/>
          <w:lang w:val="es-EC"/>
        </w:rPr>
        <w:t xml:space="preserve"> fue</w:t>
      </w:r>
      <w:r>
        <w:rPr>
          <w:rFonts w:eastAsiaTheme="minorEastAsia" w:cs="Arial"/>
          <w:szCs w:val="24"/>
          <w:lang w:val="es-EC"/>
        </w:rPr>
        <w:t>ron</w:t>
      </w:r>
      <w:r w:rsidR="00EA6054">
        <w:rPr>
          <w:rFonts w:eastAsiaTheme="minorEastAsia" w:cs="Arial"/>
          <w:szCs w:val="24"/>
          <w:lang w:val="es-EC"/>
        </w:rPr>
        <w:t xml:space="preserve"> tomado</w:t>
      </w:r>
      <w:r>
        <w:rPr>
          <w:rFonts w:eastAsiaTheme="minorEastAsia" w:cs="Arial"/>
          <w:szCs w:val="24"/>
          <w:lang w:val="es-EC"/>
        </w:rPr>
        <w:t>s</w:t>
      </w:r>
      <w:r w:rsidR="00EA6054">
        <w:rPr>
          <w:rFonts w:eastAsiaTheme="minorEastAsia" w:cs="Arial"/>
          <w:szCs w:val="24"/>
          <w:lang w:val="es-EC"/>
        </w:rPr>
        <w:t xml:space="preserve"> del diseño del sistema realizado en el programa de SolidWork 2011.</w:t>
      </w:r>
    </w:p>
    <w:p w:rsidR="00936774" w:rsidRPr="00C76734" w:rsidRDefault="00936774" w:rsidP="00BB1D8C">
      <w:pPr>
        <w:spacing w:line="480" w:lineRule="auto"/>
        <w:ind w:left="1701"/>
        <w:jc w:val="both"/>
        <w:rPr>
          <w:b/>
        </w:rPr>
      </w:pPr>
      <w:r w:rsidRPr="00C76734">
        <w:rPr>
          <w:b/>
        </w:rPr>
        <w:lastRenderedPageBreak/>
        <w:t xml:space="preserve">Viga </w:t>
      </w:r>
      <w:r w:rsidR="00D2768C" w:rsidRPr="00C76734">
        <w:rPr>
          <w:b/>
        </w:rPr>
        <w:t xml:space="preserve">en </w:t>
      </w:r>
      <w:r w:rsidR="00FD02EB" w:rsidRPr="00C76734">
        <w:rPr>
          <w:b/>
        </w:rPr>
        <w:t>la Cámara Rociadora</w:t>
      </w:r>
      <w:r w:rsidR="00EA6054" w:rsidRPr="00C76734">
        <w:rPr>
          <w:b/>
        </w:rPr>
        <w:t xml:space="preserve"> y Venturi</w:t>
      </w:r>
      <w:r w:rsidRPr="00C76734">
        <w:rPr>
          <w:b/>
        </w:rPr>
        <w:t>.</w:t>
      </w:r>
    </w:p>
    <w:p w:rsidR="004148B8" w:rsidRDefault="000D75CB" w:rsidP="004148B8">
      <w:pPr>
        <w:ind w:left="-1276"/>
        <w:jc w:val="center"/>
      </w:pPr>
      <w:r>
        <w:object w:dxaOrig="4320" w:dyaOrig="1898">
          <v:shape id="_x0000_i1065" type="#_x0000_t75" style="width:605.9pt;height:264.9pt" o:ole="">
            <v:imagedata r:id="rId139" o:title=""/>
          </v:shape>
          <o:OLEObject Type="Embed" ProgID="AutoCAD.Drawing.18" ShapeID="_x0000_i1065" DrawAspect="Content" ObjectID="_1403373936" r:id="rId140"/>
        </w:object>
      </w:r>
    </w:p>
    <w:p w:rsidR="00C855D2" w:rsidRDefault="007C5183" w:rsidP="00BB1D8C">
      <w:pPr>
        <w:pStyle w:val="Epgrafe"/>
        <w:ind w:left="1418"/>
        <w:jc w:val="center"/>
        <w:rPr>
          <w:color w:val="auto"/>
          <w:sz w:val="24"/>
          <w:szCs w:val="24"/>
        </w:rPr>
      </w:pPr>
      <w:bookmarkStart w:id="71" w:name="_Toc327909812"/>
      <w:r w:rsidRPr="007C5183">
        <w:rPr>
          <w:color w:val="auto"/>
          <w:sz w:val="24"/>
          <w:szCs w:val="24"/>
        </w:rPr>
        <w:t xml:space="preserve">DIAGRAMA </w:t>
      </w:r>
      <w:r w:rsidR="00E53015">
        <w:rPr>
          <w:color w:val="auto"/>
          <w:sz w:val="24"/>
          <w:szCs w:val="24"/>
        </w:rPr>
        <w:fldChar w:fldCharType="begin"/>
      </w:r>
      <w:r w:rsidR="009C0D7C">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9C0D7C">
        <w:rPr>
          <w:color w:val="auto"/>
          <w:sz w:val="24"/>
          <w:szCs w:val="24"/>
        </w:rPr>
        <w:noBreakHyphen/>
      </w:r>
      <w:r w:rsidR="00E53015">
        <w:rPr>
          <w:color w:val="auto"/>
          <w:sz w:val="24"/>
          <w:szCs w:val="24"/>
        </w:rPr>
        <w:fldChar w:fldCharType="begin"/>
      </w:r>
      <w:r w:rsidR="009C0D7C">
        <w:rPr>
          <w:color w:val="auto"/>
          <w:sz w:val="24"/>
          <w:szCs w:val="24"/>
        </w:rPr>
        <w:instrText xml:space="preserve"> SEQ DIAGRAMA \* ARABIC \s 1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Pr="007C5183">
        <w:rPr>
          <w:color w:val="auto"/>
          <w:sz w:val="24"/>
          <w:szCs w:val="24"/>
        </w:rPr>
        <w:t xml:space="preserve">   </w:t>
      </w:r>
      <w:r w:rsidR="009F1A3E">
        <w:rPr>
          <w:color w:val="auto"/>
          <w:sz w:val="24"/>
          <w:szCs w:val="24"/>
        </w:rPr>
        <w:t xml:space="preserve">DIAGRAMA </w:t>
      </w:r>
      <w:r w:rsidR="004148B8" w:rsidRPr="007C5183">
        <w:rPr>
          <w:color w:val="auto"/>
          <w:sz w:val="24"/>
          <w:szCs w:val="24"/>
        </w:rPr>
        <w:t>APOYO VIGA</w:t>
      </w:r>
      <w:r w:rsidR="009F1A3E">
        <w:rPr>
          <w:color w:val="auto"/>
          <w:sz w:val="24"/>
          <w:szCs w:val="24"/>
        </w:rPr>
        <w:t xml:space="preserve"> CAMARA Y VENTURI</w:t>
      </w:r>
      <w:bookmarkEnd w:id="71"/>
    </w:p>
    <w:p w:rsidR="00FD4CB7" w:rsidRPr="00FD4CB7" w:rsidRDefault="00FD4CB7" w:rsidP="00FD4CB7">
      <w:pPr>
        <w:rPr>
          <w:lang w:val="es-EC"/>
        </w:rPr>
      </w:pPr>
    </w:p>
    <w:p w:rsidR="007C5183" w:rsidRPr="007C5183" w:rsidRDefault="007C5183" w:rsidP="00BB1D8C">
      <w:pPr>
        <w:spacing w:line="480" w:lineRule="auto"/>
        <w:ind w:left="1701"/>
        <w:jc w:val="both"/>
        <w:rPr>
          <w:lang w:val="es-EC"/>
        </w:rPr>
      </w:pPr>
      <w:r>
        <w:rPr>
          <w:lang w:val="es-EC"/>
        </w:rPr>
        <w:t>El diagrama 2-2 muestra un esquema de la viga con sus fuerzas que soportar</w:t>
      </w:r>
      <w:r w:rsidR="00CE625B">
        <w:rPr>
          <w:lang w:val="es-EC"/>
        </w:rPr>
        <w:t>á</w:t>
      </w:r>
      <w:r>
        <w:rPr>
          <w:lang w:val="es-EC"/>
        </w:rPr>
        <w:t>, a continuación esta el diagrama de cortantes y el de momentos</w:t>
      </w:r>
      <w:r w:rsidR="00EA6054">
        <w:rPr>
          <w:lang w:val="es-EC"/>
        </w:rPr>
        <w:t xml:space="preserve"> este diagrama servirá para calcular la viga en la posición bajo la cámara rociadora y bajo el venturi</w:t>
      </w:r>
      <w:r>
        <w:rPr>
          <w:lang w:val="es-EC"/>
        </w:rPr>
        <w:t>.</w:t>
      </w:r>
    </w:p>
    <w:p w:rsidR="007C5183" w:rsidRPr="007C5183" w:rsidRDefault="007C5183" w:rsidP="007C5183">
      <w:pPr>
        <w:rPr>
          <w:lang w:val="es-EC"/>
        </w:rPr>
      </w:pPr>
    </w:p>
    <w:p w:rsidR="004B6CBB" w:rsidRPr="00DF7B87" w:rsidRDefault="00E53015" w:rsidP="004317B8">
      <w:pPr>
        <w:ind w:left="1418"/>
        <w:rPr>
          <w:rFonts w:eastAsiaTheme="minorEastAsia" w:cs="Arial"/>
        </w:rPr>
      </w:pPr>
      <m:oMathPara>
        <m:oMathParaPr>
          <m:jc m:val="center"/>
        </m:oMathParaPr>
        <m:oMath>
          <m:sSub>
            <m:sSubPr>
              <m:ctrlPr>
                <w:rPr>
                  <w:rFonts w:ascii="Cambria Math" w:eastAsiaTheme="minorEastAsia" w:hAnsi="Cambria Math" w:cs="Arial"/>
                  <w:vertAlign w:val="subscript"/>
                  <w:lang w:val="en-US"/>
                </w:rPr>
              </m:ctrlPr>
            </m:sSubPr>
            <m:e>
              <m:r>
                <w:rPr>
                  <w:rFonts w:ascii="Cambria Math" w:eastAsiaTheme="minorEastAsia" w:cs="Arial"/>
                  <w:vertAlign w:val="subscript"/>
                  <w:lang w:val="en-US"/>
                </w:rPr>
                <m:t>M</m:t>
              </m:r>
            </m:e>
            <m:sub>
              <m:r>
                <w:rPr>
                  <w:rFonts w:ascii="Cambria Math" w:eastAsiaTheme="minorEastAsia" w:cs="Arial"/>
                  <w:vertAlign w:val="subscript"/>
                  <w:lang w:val="en-US"/>
                </w:rPr>
                <m:t>max</m:t>
              </m:r>
            </m:sub>
          </m:sSub>
          <m:r>
            <m:rPr>
              <m:sty m:val="p"/>
            </m:rPr>
            <w:rPr>
              <w:rFonts w:ascii="Cambria Math" w:eastAsiaTheme="minorEastAsia" w:cs="Arial"/>
              <w:vertAlign w:val="subscript"/>
              <w:lang w:val="en-US"/>
            </w:rPr>
            <m:t>=</m:t>
          </m:r>
          <m:r>
            <w:rPr>
              <w:rFonts w:ascii="Cambria Math" w:cs="Arial"/>
              <w:lang w:val="en-US"/>
            </w:rPr>
            <m:t xml:space="preserve">1250 </m:t>
          </m:r>
          <m:r>
            <w:rPr>
              <w:rFonts w:ascii="Cambria Math" w:hAnsi="Cambria Math" w:cs="Arial"/>
            </w:rPr>
            <m:t>kg</m:t>
          </m:r>
          <m:r>
            <w:rPr>
              <w:rFonts w:ascii="Cambria Math" w:hAnsi="Cambria Math" w:cs="Arial"/>
              <w:lang w:val="en-US"/>
            </w:rPr>
            <m:t>-</m:t>
          </m:r>
          <m:r>
            <w:rPr>
              <w:rFonts w:ascii="Cambria Math" w:hAnsi="Cambria Math" w:cs="Arial"/>
            </w:rPr>
            <m:t>m</m:t>
          </m:r>
          <m:r>
            <w:rPr>
              <w:rFonts w:hAnsi="Cambria Math" w:cs="Arial"/>
              <w:lang w:val="en-US"/>
            </w:rPr>
            <m:t>*</m:t>
          </m:r>
          <m:f>
            <m:fPr>
              <m:ctrlPr>
                <w:rPr>
                  <w:rFonts w:ascii="Cambria Math" w:hAnsi="Cambria Math" w:cs="Arial"/>
                  <w:i/>
                </w:rPr>
              </m:ctrlPr>
            </m:fPr>
            <m:num>
              <m:r>
                <w:rPr>
                  <w:rFonts w:ascii="Cambria Math" w:cs="Arial"/>
                  <w:lang w:val="en-US"/>
                </w:rPr>
                <m:t xml:space="preserve">86,809 </m:t>
              </m:r>
              <m:r>
                <w:rPr>
                  <w:rFonts w:ascii="Cambria Math" w:hAnsi="Cambria Math" w:cs="Arial"/>
                </w:rPr>
                <m:t>lb</m:t>
              </m:r>
              <m:r>
                <w:rPr>
                  <w:rFonts w:ascii="Cambria Math" w:hAnsi="Cambria Math" w:cs="Arial"/>
                  <w:lang w:val="en-US"/>
                </w:rPr>
                <m:t>-</m:t>
              </m:r>
              <m:r>
                <w:rPr>
                  <w:rFonts w:ascii="Cambria Math" w:hAnsi="Cambria Math" w:cs="Arial"/>
                </w:rPr>
                <m:t>in</m:t>
              </m:r>
            </m:num>
            <m:den>
              <m:r>
                <w:rPr>
                  <w:rFonts w:ascii="Cambria Math" w:cs="Arial"/>
                  <w:lang w:val="en-US"/>
                </w:rPr>
                <m:t>1</m:t>
              </m:r>
              <m:r>
                <w:rPr>
                  <w:rFonts w:ascii="Cambria Math" w:hAnsi="Cambria Math" w:cs="Arial"/>
                </w:rPr>
                <m:t>kg</m:t>
              </m:r>
              <m:r>
                <w:rPr>
                  <w:rFonts w:ascii="Cambria Math" w:hAnsi="Cambria Math" w:cs="Arial"/>
                  <w:lang w:val="en-US"/>
                </w:rPr>
                <m:t>-</m:t>
              </m:r>
              <m:r>
                <w:rPr>
                  <w:rFonts w:ascii="Cambria Math" w:hAnsi="Cambria Math" w:cs="Arial"/>
                </w:rPr>
                <m:t>m</m:t>
              </m:r>
            </m:den>
          </m:f>
          <m:r>
            <w:rPr>
              <w:rFonts w:ascii="Cambria Math" w:cs="Arial"/>
              <w:lang w:val="en-US"/>
            </w:rPr>
            <m:t xml:space="preserve">=108511,25 </m:t>
          </m:r>
          <m:r>
            <w:rPr>
              <w:rFonts w:ascii="Cambria Math" w:hAnsi="Cambria Math" w:cs="Arial"/>
            </w:rPr>
            <m:t>lb</m:t>
          </m:r>
          <m:r>
            <w:rPr>
              <w:rFonts w:ascii="Cambria Math" w:hAnsi="Cambria Math" w:cs="Arial"/>
              <w:lang w:val="en-US"/>
            </w:rPr>
            <m:t>-</m:t>
          </m:r>
          <m:r>
            <w:rPr>
              <w:rFonts w:ascii="Cambria Math" w:hAnsi="Cambria Math" w:cs="Arial"/>
            </w:rPr>
            <m:t>in</m:t>
          </m:r>
        </m:oMath>
      </m:oMathPara>
    </w:p>
    <w:p w:rsidR="00DF7B87" w:rsidRPr="00DF7B87" w:rsidRDefault="00DF7B87" w:rsidP="00DF7B87">
      <w:pPr>
        <w:spacing w:line="480" w:lineRule="auto"/>
        <w:ind w:left="1418"/>
        <w:rPr>
          <w:rFonts w:eastAsiaTheme="minorEastAsia" w:cs="Arial"/>
          <w:szCs w:val="24"/>
        </w:rPr>
      </w:pPr>
      <m:oMathPara>
        <m:oMathParaPr>
          <m:jc m:val="center"/>
        </m:oMathParaPr>
        <m:oMath>
          <m:r>
            <w:rPr>
              <w:rFonts w:ascii="Cambria Math" w:eastAsiaTheme="minorEastAsia" w:hAnsi="Cambria Math" w:cs="Arial"/>
              <w:szCs w:val="24"/>
            </w:rPr>
            <w:lastRenderedPageBreak/>
            <m:t>σ</m:t>
          </m:r>
          <m:r>
            <w:rPr>
              <w:rFonts w:ascii="Cambria Math" w:eastAsiaTheme="minorEastAsia" w:cs="Arial"/>
              <w:szCs w:val="24"/>
            </w:rPr>
            <m:t>=</m:t>
          </m:r>
          <m:f>
            <m:fPr>
              <m:ctrlPr>
                <w:rPr>
                  <w:rFonts w:ascii="Cambria Math" w:eastAsiaTheme="minorEastAsia" w:hAnsi="Cambria Math" w:cs="Arial"/>
                  <w:i/>
                  <w:szCs w:val="24"/>
                </w:rPr>
              </m:ctrlPr>
            </m:fPr>
            <m:num>
              <m:sSub>
                <m:sSubPr>
                  <m:ctrlPr>
                    <w:rPr>
                      <w:rFonts w:ascii="Cambria Math" w:eastAsiaTheme="minorEastAsia" w:hAnsi="Cambria Math" w:cs="Arial"/>
                      <w:i/>
                      <w:szCs w:val="24"/>
                    </w:rPr>
                  </m:ctrlPr>
                </m:sSubPr>
                <m:e>
                  <m:r>
                    <w:rPr>
                      <w:rFonts w:ascii="Cambria Math" w:eastAsiaTheme="minorEastAsia" w:hAnsi="Cambria Math" w:cs="Arial"/>
                      <w:szCs w:val="24"/>
                    </w:rPr>
                    <m:t>S</m:t>
                  </m:r>
                </m:e>
                <m:sub>
                  <m:r>
                    <w:rPr>
                      <w:rFonts w:ascii="Cambria Math" w:eastAsiaTheme="minorEastAsia" w:hAnsi="Cambria Math" w:cs="Arial"/>
                      <w:szCs w:val="24"/>
                    </w:rPr>
                    <m:t>y</m:t>
                  </m:r>
                </m:sub>
              </m:sSub>
            </m:num>
            <m:den>
              <m:r>
                <w:rPr>
                  <w:rFonts w:ascii="Cambria Math" w:eastAsiaTheme="minorEastAsia" w:hAnsi="Cambria Math" w:cs="Arial"/>
                  <w:szCs w:val="24"/>
                </w:rPr>
                <m:t>n</m:t>
              </m:r>
            </m:den>
          </m:f>
        </m:oMath>
      </m:oMathPara>
    </w:p>
    <w:p w:rsidR="00DF7B87" w:rsidRPr="00DF7B87" w:rsidRDefault="00DF7B87" w:rsidP="00243872">
      <w:pPr>
        <w:spacing w:line="480" w:lineRule="auto"/>
        <w:ind w:left="1418"/>
        <w:rPr>
          <w:rFonts w:eastAsiaTheme="minorEastAsia" w:cs="Arial"/>
          <w:szCs w:val="24"/>
        </w:rPr>
      </w:pPr>
      <m:oMathPara>
        <m:oMathParaPr>
          <m:jc m:val="center"/>
        </m:oMathParaPr>
        <m:oMath>
          <m:r>
            <w:rPr>
              <w:rFonts w:ascii="Cambria Math" w:eastAsiaTheme="minorEastAsia" w:hAnsi="Cambria Math" w:cs="Arial"/>
              <w:szCs w:val="24"/>
            </w:rPr>
            <m:t>σ</m:t>
          </m:r>
          <m:r>
            <w:rPr>
              <w:rFonts w:ascii="Cambria Math" w:eastAsiaTheme="minorEastAsia" w:cs="Arial"/>
              <w:szCs w:val="24"/>
            </w:rPr>
            <m:t>=</m:t>
          </m:r>
          <m:f>
            <m:fPr>
              <m:ctrlPr>
                <w:rPr>
                  <w:rFonts w:ascii="Cambria Math" w:eastAsiaTheme="minorEastAsia" w:hAnsi="Cambria Math" w:cs="Arial"/>
                  <w:i/>
                  <w:szCs w:val="24"/>
                </w:rPr>
              </m:ctrlPr>
            </m:fPr>
            <m:num>
              <m:r>
                <w:rPr>
                  <w:rFonts w:ascii="Cambria Math" w:eastAsiaTheme="minorEastAsia" w:cs="Arial"/>
                  <w:szCs w:val="24"/>
                </w:rPr>
                <m:t>36000</m:t>
              </m:r>
            </m:num>
            <m:den>
              <m:r>
                <w:rPr>
                  <w:rFonts w:ascii="Cambria Math" w:eastAsiaTheme="minorEastAsia" w:cs="Arial"/>
                  <w:szCs w:val="24"/>
                </w:rPr>
                <m:t>2</m:t>
              </m:r>
            </m:den>
          </m:f>
          <m:r>
            <w:rPr>
              <w:rFonts w:ascii="Cambria Math" w:eastAsiaTheme="minorEastAsia" w:cs="Arial"/>
              <w:szCs w:val="24"/>
            </w:rPr>
            <m:t xml:space="preserve">=18000 </m:t>
          </m:r>
          <m:r>
            <w:rPr>
              <w:rFonts w:ascii="Cambria Math" w:eastAsiaTheme="minorEastAsia" w:hAnsi="Cambria Math" w:cs="Arial"/>
              <w:szCs w:val="24"/>
            </w:rPr>
            <m:t>PSI</m:t>
          </m:r>
        </m:oMath>
      </m:oMathPara>
    </w:p>
    <w:p w:rsidR="004B6CBB" w:rsidRPr="00DF7B87" w:rsidRDefault="004B6CBB" w:rsidP="00243872">
      <w:pPr>
        <w:spacing w:line="480" w:lineRule="auto"/>
        <w:ind w:left="1418"/>
        <w:rPr>
          <w:rFonts w:eastAsiaTheme="minorEastAsia" w:cs="Arial"/>
        </w:rPr>
      </w:pPr>
      <m:oMathPara>
        <m:oMathParaPr>
          <m:jc m:val="center"/>
        </m:oMathParaPr>
        <m:oMath>
          <m:r>
            <w:rPr>
              <w:rFonts w:ascii="Cambria Math" w:eastAsiaTheme="minorEastAsia" w:hAnsi="Cambria Math" w:cs="Arial"/>
            </w:rPr>
            <m:t>S</m:t>
          </m:r>
          <m:r>
            <w:rPr>
              <w:rFonts w:ascii="Cambria Math" w:eastAsiaTheme="minorEastAsia" w:cs="Arial"/>
            </w:rPr>
            <m:t>=</m:t>
          </m:r>
          <m:f>
            <m:fPr>
              <m:ctrlPr>
                <w:rPr>
                  <w:rFonts w:ascii="Cambria Math" w:eastAsiaTheme="minorEastAsia" w:hAnsi="Cambria Math" w:cs="Arial"/>
                  <w:i/>
                </w:rPr>
              </m:ctrlPr>
            </m:fPr>
            <m:num>
              <m:r>
                <w:rPr>
                  <w:rFonts w:ascii="Cambria Math" w:eastAsiaTheme="minorEastAsia" w:cs="Arial"/>
                </w:rPr>
                <m:t>108511,25</m:t>
              </m:r>
            </m:num>
            <m:den>
              <m:r>
                <w:rPr>
                  <w:rFonts w:ascii="Cambria Math" w:eastAsiaTheme="minorEastAsia" w:cs="Arial"/>
                </w:rPr>
                <m:t>18000</m:t>
              </m:r>
            </m:den>
          </m:f>
          <m:r>
            <w:rPr>
              <w:rFonts w:ascii="Cambria Math" w:eastAsiaTheme="minorEastAsia" w:cs="Arial"/>
            </w:rPr>
            <m:t xml:space="preserve">=6,02 </m:t>
          </m:r>
          <m:sSup>
            <m:sSupPr>
              <m:ctrlPr>
                <w:rPr>
                  <w:rFonts w:ascii="Cambria Math" w:eastAsiaTheme="minorEastAsia" w:hAnsi="Cambria Math" w:cs="Arial"/>
                  <w:i/>
                </w:rPr>
              </m:ctrlPr>
            </m:sSupPr>
            <m:e>
              <m:r>
                <w:rPr>
                  <w:rFonts w:ascii="Cambria Math" w:eastAsiaTheme="minorEastAsia" w:hAnsi="Cambria Math" w:cs="Arial"/>
                </w:rPr>
                <m:t>pulg</m:t>
              </m:r>
            </m:e>
            <m:sup>
              <m:r>
                <w:rPr>
                  <w:rFonts w:ascii="Cambria Math" w:eastAsiaTheme="minorEastAsia" w:cs="Arial"/>
                </w:rPr>
                <m:t>3</m:t>
              </m:r>
            </m:sup>
          </m:sSup>
          <m:r>
            <w:rPr>
              <w:rFonts w:eastAsiaTheme="minorEastAsia" w:hAnsi="Cambria Math" w:cs="Arial"/>
            </w:rPr>
            <m:t>*</m:t>
          </m:r>
          <m:sSup>
            <m:sSupPr>
              <m:ctrlPr>
                <w:rPr>
                  <w:rFonts w:ascii="Cambria Math" w:eastAsiaTheme="minorEastAsia" w:hAnsi="Cambria Math" w:cs="Arial"/>
                  <w:i/>
                </w:rPr>
              </m:ctrlPr>
            </m:sSupPr>
            <m:e>
              <m:r>
                <w:rPr>
                  <w:rFonts w:ascii="Cambria Math" w:eastAsiaTheme="minorEastAsia" w:cs="Arial"/>
                </w:rPr>
                <m:t xml:space="preserve"> </m:t>
              </m:r>
              <m:d>
                <m:dPr>
                  <m:ctrlPr>
                    <w:rPr>
                      <w:rFonts w:ascii="Cambria Math" w:eastAsiaTheme="minorEastAsia" w:hAnsi="Cambria Math" w:cs="Arial"/>
                      <w:i/>
                    </w:rPr>
                  </m:ctrlPr>
                </m:dPr>
                <m:e>
                  <m:f>
                    <m:fPr>
                      <m:ctrlPr>
                        <w:rPr>
                          <w:rFonts w:ascii="Cambria Math" w:eastAsiaTheme="minorEastAsia" w:hAnsi="Cambria Math" w:cs="Arial"/>
                          <w:i/>
                        </w:rPr>
                      </m:ctrlPr>
                    </m:fPr>
                    <m:num>
                      <m:r>
                        <w:rPr>
                          <w:rFonts w:ascii="Cambria Math" w:eastAsiaTheme="minorEastAsia" w:cs="Arial"/>
                        </w:rPr>
                        <m:t xml:space="preserve">2,54 </m:t>
                      </m:r>
                      <m:r>
                        <w:rPr>
                          <w:rFonts w:ascii="Cambria Math" w:eastAsiaTheme="minorEastAsia" w:hAnsi="Cambria Math" w:cs="Arial"/>
                        </w:rPr>
                        <m:t>cm</m:t>
                      </m:r>
                    </m:num>
                    <m:den>
                      <m:r>
                        <w:rPr>
                          <w:rFonts w:ascii="Cambria Math" w:eastAsiaTheme="minorEastAsia" w:cs="Arial"/>
                        </w:rPr>
                        <m:t xml:space="preserve">1 </m:t>
                      </m:r>
                      <m:r>
                        <w:rPr>
                          <w:rFonts w:ascii="Cambria Math" w:eastAsiaTheme="minorEastAsia" w:hAnsi="Cambria Math" w:cs="Arial"/>
                        </w:rPr>
                        <m:t>pul</m:t>
                      </m:r>
                    </m:den>
                  </m:f>
                </m:e>
              </m:d>
            </m:e>
            <m:sup>
              <m:r>
                <w:rPr>
                  <w:rFonts w:ascii="Cambria Math" w:eastAsiaTheme="minorEastAsia" w:cs="Arial"/>
                </w:rPr>
                <m:t>3</m:t>
              </m:r>
            </m:sup>
          </m:sSup>
          <m:r>
            <w:rPr>
              <w:rFonts w:ascii="Cambria Math" w:eastAsiaTheme="minorEastAsia" w:cs="Arial"/>
            </w:rPr>
            <m:t xml:space="preserve">=98,78 </m:t>
          </m:r>
          <m:sSup>
            <m:sSupPr>
              <m:ctrlPr>
                <w:rPr>
                  <w:rFonts w:ascii="Cambria Math" w:eastAsiaTheme="minorEastAsia" w:hAnsi="Cambria Math" w:cs="Arial"/>
                  <w:i/>
                </w:rPr>
              </m:ctrlPr>
            </m:sSupPr>
            <m:e>
              <m:r>
                <w:rPr>
                  <w:rFonts w:ascii="Cambria Math" w:eastAsiaTheme="minorEastAsia" w:hAnsi="Cambria Math" w:cs="Arial"/>
                </w:rPr>
                <m:t>cm</m:t>
              </m:r>
            </m:e>
            <m:sup>
              <m:r>
                <w:rPr>
                  <w:rFonts w:ascii="Cambria Math" w:eastAsiaTheme="minorEastAsia" w:cs="Arial"/>
                </w:rPr>
                <m:t>3</m:t>
              </m:r>
            </m:sup>
          </m:sSup>
        </m:oMath>
      </m:oMathPara>
    </w:p>
    <w:p w:rsidR="007C5183" w:rsidRPr="00D2768C" w:rsidRDefault="00A56A71" w:rsidP="000D75CB">
      <w:pPr>
        <w:spacing w:line="480" w:lineRule="auto"/>
        <w:ind w:left="1418"/>
        <w:jc w:val="center"/>
        <w:rPr>
          <w:b/>
          <w:u w:val="single"/>
        </w:rPr>
      </w:pPr>
      <m:oMathPara>
        <m:oMath>
          <m:r>
            <w:rPr>
              <w:rFonts w:ascii="Cambria Math" w:eastAsiaTheme="minorEastAsia" w:hAnsi="Cambria Math" w:cs="Arial"/>
            </w:rPr>
            <m:t>S</m:t>
          </m:r>
          <m:r>
            <w:rPr>
              <w:rFonts w:ascii="Cambria Math" w:eastAsiaTheme="minorEastAsia" w:cs="Arial"/>
            </w:rPr>
            <m:t>=109 &gt; 98,78</m:t>
          </m:r>
        </m:oMath>
      </m:oMathPara>
    </w:p>
    <w:p w:rsidR="007C5183" w:rsidRPr="00C855D2" w:rsidRDefault="004E0C9C" w:rsidP="007C5183">
      <w:pPr>
        <w:ind w:left="1418"/>
        <w:jc w:val="center"/>
        <w:rPr>
          <w:rFonts w:eastAsiaTheme="minorEastAsia"/>
          <w:b/>
        </w:rPr>
      </w:pPr>
      <w:r>
        <w:rPr>
          <w:b/>
          <w:noProof/>
          <w:lang w:val="es-EC" w:eastAsia="es-EC"/>
        </w:rPr>
        <w:drawing>
          <wp:inline distT="0" distB="0" distL="0" distR="0">
            <wp:extent cx="3876057" cy="2400701"/>
            <wp:effectExtent l="1905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1" cstate="print"/>
                    <a:srcRect t="16867" r="26091" b="1884"/>
                    <a:stretch>
                      <a:fillRect/>
                    </a:stretch>
                  </pic:blipFill>
                  <pic:spPr bwMode="auto">
                    <a:xfrm>
                      <a:off x="0" y="0"/>
                      <a:ext cx="3876057" cy="2400701"/>
                    </a:xfrm>
                    <a:prstGeom prst="rect">
                      <a:avLst/>
                    </a:prstGeom>
                    <a:noFill/>
                    <a:ln w="9525">
                      <a:noFill/>
                      <a:miter lim="800000"/>
                      <a:headEnd/>
                      <a:tailEnd/>
                    </a:ln>
                  </pic:spPr>
                </pic:pic>
              </a:graphicData>
            </a:graphic>
          </wp:inline>
        </w:drawing>
      </w:r>
      <w:r w:rsidR="007C5183">
        <w:rPr>
          <w:rFonts w:ascii="Cambria Math" w:eastAsiaTheme="minorEastAsia" w:hAnsi="Cambria Math"/>
        </w:rPr>
        <w:br/>
      </w:r>
    </w:p>
    <w:p w:rsidR="007C5183" w:rsidRPr="00FC4B2B" w:rsidRDefault="007C5183" w:rsidP="007C5183">
      <w:pPr>
        <w:pStyle w:val="Epgrafe"/>
        <w:ind w:left="1276"/>
        <w:jc w:val="center"/>
        <w:rPr>
          <w:rFonts w:cs="Arial"/>
          <w:noProof/>
          <w:color w:val="auto"/>
          <w:sz w:val="24"/>
          <w:szCs w:val="24"/>
          <w:lang w:eastAsia="es-EC"/>
        </w:rPr>
      </w:pPr>
      <w:bookmarkStart w:id="72" w:name="_Toc327909525"/>
      <w:r w:rsidRPr="00FC4B2B">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9</w:t>
      </w:r>
      <w:r w:rsidR="00E53015">
        <w:rPr>
          <w:color w:val="auto"/>
          <w:sz w:val="24"/>
          <w:szCs w:val="24"/>
        </w:rPr>
        <w:fldChar w:fldCharType="end"/>
      </w:r>
      <w:r w:rsidRPr="00FC4B2B">
        <w:rPr>
          <w:color w:val="auto"/>
          <w:sz w:val="24"/>
          <w:szCs w:val="24"/>
        </w:rPr>
        <w:t xml:space="preserve">   </w:t>
      </w:r>
      <w:r w:rsidRPr="00FC4B2B">
        <w:rPr>
          <w:rFonts w:cs="Arial"/>
          <w:color w:val="auto"/>
          <w:sz w:val="24"/>
          <w:szCs w:val="24"/>
        </w:rPr>
        <w:t>VIGA DE APOYO PARA DUCTERIA VERTICAL.</w:t>
      </w:r>
      <w:bookmarkEnd w:id="72"/>
    </w:p>
    <w:p w:rsidR="00C76734" w:rsidRDefault="00C76734" w:rsidP="007C5183">
      <w:pPr>
        <w:spacing w:line="480" w:lineRule="auto"/>
        <w:ind w:left="1418"/>
        <w:jc w:val="both"/>
        <w:rPr>
          <w:rFonts w:eastAsiaTheme="minorEastAsia" w:cs="Arial"/>
          <w:szCs w:val="24"/>
          <w:lang w:val="es-EC"/>
        </w:rPr>
      </w:pPr>
    </w:p>
    <w:p w:rsidR="007C5183" w:rsidRDefault="007C5183" w:rsidP="00BB1D8C">
      <w:pPr>
        <w:spacing w:line="480" w:lineRule="auto"/>
        <w:ind w:left="1701"/>
        <w:jc w:val="both"/>
        <w:rPr>
          <w:rFonts w:eastAsiaTheme="minorEastAsia" w:cs="Arial"/>
          <w:szCs w:val="24"/>
          <w:lang w:val="es-EC"/>
        </w:rPr>
      </w:pPr>
      <w:r>
        <w:rPr>
          <w:rFonts w:eastAsiaTheme="minorEastAsia" w:cs="Arial"/>
          <w:szCs w:val="24"/>
          <w:lang w:val="es-EC"/>
        </w:rPr>
        <w:t>La figura 2.</w:t>
      </w:r>
      <w:r w:rsidR="000B34CB">
        <w:rPr>
          <w:rFonts w:eastAsiaTheme="minorEastAsia" w:cs="Arial"/>
          <w:szCs w:val="24"/>
          <w:lang w:val="es-EC"/>
        </w:rPr>
        <w:t>9</w:t>
      </w:r>
      <w:r>
        <w:rPr>
          <w:rFonts w:eastAsiaTheme="minorEastAsia" w:cs="Arial"/>
          <w:szCs w:val="24"/>
          <w:lang w:val="es-EC"/>
        </w:rPr>
        <w:t xml:space="preserve"> muestra </w:t>
      </w:r>
      <w:r w:rsidR="000D75CB">
        <w:rPr>
          <w:rFonts w:eastAsiaTheme="minorEastAsia" w:cs="Arial"/>
          <w:szCs w:val="24"/>
          <w:lang w:val="es-EC"/>
        </w:rPr>
        <w:t xml:space="preserve">la posición de la viga </w:t>
      </w:r>
      <w:r>
        <w:rPr>
          <w:rFonts w:eastAsiaTheme="minorEastAsia" w:cs="Arial"/>
          <w:szCs w:val="24"/>
          <w:lang w:val="es-EC"/>
        </w:rPr>
        <w:t>IPE 160 la cual estará ubicada debajo de la tubería de ingreso de los gases justo en una posición en la que sirva de apoyo a la ducteria horizontal, el peso referencial fue tomado del diseño del sistema realizado en el programa de SolidWork 2011.</w:t>
      </w:r>
    </w:p>
    <w:p w:rsidR="000D75CB" w:rsidRDefault="000D75CB" w:rsidP="00DF7B87">
      <w:pPr>
        <w:spacing w:line="480" w:lineRule="auto"/>
        <w:ind w:left="1418"/>
        <w:jc w:val="both"/>
        <w:rPr>
          <w:b/>
          <w:u w:val="single"/>
          <w:lang w:val="es-EC"/>
        </w:rPr>
      </w:pPr>
    </w:p>
    <w:p w:rsidR="007C5183" w:rsidRDefault="004E0C9C" w:rsidP="007C5183">
      <w:pPr>
        <w:spacing w:line="480" w:lineRule="auto"/>
        <w:ind w:left="851"/>
        <w:jc w:val="center"/>
        <w:rPr>
          <w:rFonts w:eastAsiaTheme="minorEastAsia"/>
        </w:rPr>
      </w:pPr>
      <w:r>
        <w:rPr>
          <w:rFonts w:eastAsiaTheme="minorEastAsia"/>
          <w:noProof/>
          <w:lang w:val="es-EC" w:eastAsia="es-EC"/>
        </w:rPr>
        <w:drawing>
          <wp:inline distT="0" distB="0" distL="0" distR="0">
            <wp:extent cx="4031214" cy="2588821"/>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2" cstate="print"/>
                    <a:srcRect t="16094" r="34795" b="9470"/>
                    <a:stretch>
                      <a:fillRect/>
                    </a:stretch>
                  </pic:blipFill>
                  <pic:spPr bwMode="auto">
                    <a:xfrm>
                      <a:off x="0" y="0"/>
                      <a:ext cx="4052672" cy="2602601"/>
                    </a:xfrm>
                    <a:prstGeom prst="rect">
                      <a:avLst/>
                    </a:prstGeom>
                    <a:noFill/>
                    <a:ln w="9525">
                      <a:noFill/>
                      <a:miter lim="800000"/>
                      <a:headEnd/>
                      <a:tailEnd/>
                    </a:ln>
                  </pic:spPr>
                </pic:pic>
              </a:graphicData>
            </a:graphic>
          </wp:inline>
        </w:drawing>
      </w:r>
    </w:p>
    <w:p w:rsidR="007C5183" w:rsidRPr="00FC4B2B" w:rsidRDefault="007C5183" w:rsidP="00AC0630">
      <w:pPr>
        <w:pStyle w:val="Epgrafe"/>
        <w:ind w:left="1418"/>
        <w:jc w:val="center"/>
        <w:rPr>
          <w:rFonts w:cs="Arial"/>
          <w:color w:val="auto"/>
          <w:sz w:val="24"/>
          <w:szCs w:val="24"/>
        </w:rPr>
      </w:pPr>
      <w:bookmarkStart w:id="73" w:name="_Toc327909526"/>
      <w:r w:rsidRPr="00FC4B2B">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10</w:t>
      </w:r>
      <w:r w:rsidR="00E53015">
        <w:rPr>
          <w:color w:val="auto"/>
          <w:sz w:val="24"/>
          <w:szCs w:val="24"/>
        </w:rPr>
        <w:fldChar w:fldCharType="end"/>
      </w:r>
      <w:r w:rsidRPr="00FC4B2B">
        <w:rPr>
          <w:color w:val="auto"/>
          <w:sz w:val="24"/>
          <w:szCs w:val="24"/>
        </w:rPr>
        <w:t xml:space="preserve">   </w:t>
      </w:r>
      <w:r w:rsidRPr="00FC4B2B">
        <w:rPr>
          <w:rFonts w:cs="Arial"/>
          <w:color w:val="auto"/>
          <w:sz w:val="24"/>
          <w:szCs w:val="24"/>
        </w:rPr>
        <w:t>VIGA DE APOYO PARA DUCTERIA Y SCRUBBER.</w:t>
      </w:r>
      <w:bookmarkEnd w:id="73"/>
    </w:p>
    <w:p w:rsidR="00AC0630" w:rsidRDefault="00AC0630" w:rsidP="00AC0630">
      <w:pPr>
        <w:spacing w:line="480" w:lineRule="auto"/>
        <w:ind w:left="1418"/>
        <w:jc w:val="both"/>
        <w:rPr>
          <w:rFonts w:eastAsiaTheme="minorEastAsia" w:cs="Arial"/>
          <w:szCs w:val="24"/>
          <w:lang w:val="es-EC"/>
        </w:rPr>
      </w:pPr>
    </w:p>
    <w:p w:rsidR="00AC0630" w:rsidRDefault="00AC0630" w:rsidP="00BB1D8C">
      <w:pPr>
        <w:spacing w:line="480" w:lineRule="auto"/>
        <w:ind w:left="1701"/>
        <w:jc w:val="both"/>
        <w:rPr>
          <w:rFonts w:eastAsiaTheme="minorEastAsia" w:cs="Arial"/>
          <w:szCs w:val="24"/>
          <w:lang w:val="es-EC"/>
        </w:rPr>
      </w:pPr>
      <w:r>
        <w:rPr>
          <w:rFonts w:eastAsiaTheme="minorEastAsia" w:cs="Arial"/>
          <w:szCs w:val="24"/>
          <w:lang w:val="es-EC"/>
        </w:rPr>
        <w:t>La figura 2.</w:t>
      </w:r>
      <w:r w:rsidR="000B34CB">
        <w:rPr>
          <w:rFonts w:eastAsiaTheme="minorEastAsia" w:cs="Arial"/>
          <w:szCs w:val="24"/>
          <w:lang w:val="es-EC"/>
        </w:rPr>
        <w:t>10</w:t>
      </w:r>
      <w:r w:rsidR="00EA6054">
        <w:rPr>
          <w:rFonts w:eastAsiaTheme="minorEastAsia" w:cs="Arial"/>
          <w:szCs w:val="24"/>
          <w:lang w:val="es-EC"/>
        </w:rPr>
        <w:t xml:space="preserve"> muestra</w:t>
      </w:r>
      <w:r>
        <w:rPr>
          <w:rFonts w:eastAsiaTheme="minorEastAsia" w:cs="Arial"/>
          <w:szCs w:val="24"/>
          <w:lang w:val="es-EC"/>
        </w:rPr>
        <w:t xml:space="preserve"> </w:t>
      </w:r>
      <w:r w:rsidR="00FA2352">
        <w:rPr>
          <w:rFonts w:eastAsiaTheme="minorEastAsia" w:cs="Arial"/>
          <w:szCs w:val="24"/>
          <w:lang w:val="es-EC"/>
        </w:rPr>
        <w:t xml:space="preserve">la posición de </w:t>
      </w:r>
      <w:r>
        <w:rPr>
          <w:rFonts w:eastAsiaTheme="minorEastAsia" w:cs="Arial"/>
          <w:szCs w:val="24"/>
          <w:lang w:val="es-EC"/>
        </w:rPr>
        <w:t>la viga IPE 220 la cual estará ubicada debajo del venturi Scrubber el peso referencial en ese punto fue tomado del diseño del sistema realizado en el programa de SolidWork 2011.</w:t>
      </w:r>
    </w:p>
    <w:p w:rsidR="009C0D7C" w:rsidRPr="00890AD9" w:rsidRDefault="009C0D7C" w:rsidP="00BB1D8C">
      <w:pPr>
        <w:ind w:left="1701"/>
        <w:rPr>
          <w:b/>
        </w:rPr>
      </w:pPr>
      <w:r>
        <w:rPr>
          <w:b/>
        </w:rPr>
        <w:t>Estructura bajo el ciclón</w:t>
      </w:r>
    </w:p>
    <w:p w:rsidR="009C0D7C" w:rsidRDefault="009C0D7C" w:rsidP="00BB1D8C">
      <w:pPr>
        <w:spacing w:line="480" w:lineRule="auto"/>
        <w:ind w:left="1701"/>
        <w:jc w:val="both"/>
      </w:pPr>
      <w:r>
        <w:t>A continuación se muestra los cálculos para seleccionar la viga que soportar</w:t>
      </w:r>
      <w:r w:rsidR="00CE625B">
        <w:t>á</w:t>
      </w:r>
      <w:r>
        <w:t xml:space="preserve"> la estructura de ducteria </w:t>
      </w:r>
      <w:r w:rsidR="004C57AD">
        <w:t>del ciclón</w:t>
      </w:r>
      <w:r>
        <w:t>.</w:t>
      </w:r>
    </w:p>
    <w:p w:rsidR="004C57AD" w:rsidRPr="007C5183" w:rsidRDefault="004C57AD" w:rsidP="00BB1D8C">
      <w:pPr>
        <w:spacing w:line="480" w:lineRule="auto"/>
        <w:ind w:left="1701"/>
        <w:jc w:val="both"/>
        <w:rPr>
          <w:lang w:val="es-EC"/>
        </w:rPr>
      </w:pPr>
      <w:r>
        <w:rPr>
          <w:lang w:val="es-EC"/>
        </w:rPr>
        <w:lastRenderedPageBreak/>
        <w:t>El diagrama 2-3 muestra un esquema de la viga con sus fuerzas que soportar</w:t>
      </w:r>
      <w:r w:rsidR="00CE625B">
        <w:rPr>
          <w:lang w:val="es-EC"/>
        </w:rPr>
        <w:t>á</w:t>
      </w:r>
      <w:r>
        <w:rPr>
          <w:lang w:val="es-EC"/>
        </w:rPr>
        <w:t>, a continuación esta el diagrama de cortantes y el de momentos.</w:t>
      </w:r>
    </w:p>
    <w:p w:rsidR="009C0D7C" w:rsidRPr="004C57AD" w:rsidRDefault="009C0D7C" w:rsidP="009C0D7C">
      <w:pPr>
        <w:spacing w:line="240" w:lineRule="auto"/>
        <w:ind w:left="1985"/>
        <w:jc w:val="center"/>
        <w:rPr>
          <w:sz w:val="16"/>
        </w:rPr>
      </w:pPr>
      <w:r w:rsidRPr="004C57AD">
        <w:rPr>
          <w:sz w:val="16"/>
        </w:rPr>
        <w:t>W = 4000 Kg</w:t>
      </w:r>
    </w:p>
    <w:p w:rsidR="009C0D7C" w:rsidRDefault="00CE625B" w:rsidP="009C0D7C">
      <w:pPr>
        <w:ind w:left="1418"/>
        <w:jc w:val="center"/>
      </w:pPr>
      <w:r>
        <w:object w:dxaOrig="4320" w:dyaOrig="2073">
          <v:shape id="_x0000_i1066" type="#_x0000_t75" style="width:331.45pt;height:230.25pt" o:ole="">
            <v:imagedata r:id="rId143" o:title=""/>
          </v:shape>
          <o:OLEObject Type="Embed" ProgID="AutoCAD.Drawing.18" ShapeID="_x0000_i1066" DrawAspect="Content" ObjectID="_1403373937" r:id="rId144"/>
        </w:object>
      </w:r>
    </w:p>
    <w:p w:rsidR="009C0D7C" w:rsidRPr="009C0D7C" w:rsidRDefault="009C0D7C" w:rsidP="00BB1D8C">
      <w:pPr>
        <w:pStyle w:val="Epgrafe"/>
        <w:ind w:left="1418"/>
        <w:jc w:val="center"/>
        <w:rPr>
          <w:color w:val="auto"/>
          <w:sz w:val="24"/>
          <w:szCs w:val="24"/>
        </w:rPr>
      </w:pPr>
      <w:bookmarkStart w:id="74" w:name="_Toc327909813"/>
      <w:r w:rsidRPr="009C0D7C">
        <w:rPr>
          <w:color w:val="auto"/>
          <w:sz w:val="24"/>
          <w:szCs w:val="24"/>
        </w:rPr>
        <w:t xml:space="preserve">DIAGRAMA </w:t>
      </w:r>
      <w:r w:rsidR="00E53015" w:rsidRPr="009C0D7C">
        <w:rPr>
          <w:color w:val="auto"/>
          <w:sz w:val="24"/>
          <w:szCs w:val="24"/>
        </w:rPr>
        <w:fldChar w:fldCharType="begin"/>
      </w:r>
      <w:r w:rsidRPr="009C0D7C">
        <w:rPr>
          <w:color w:val="auto"/>
          <w:sz w:val="24"/>
          <w:szCs w:val="24"/>
        </w:rPr>
        <w:instrText xml:space="preserve"> STYLEREF 1 \s </w:instrText>
      </w:r>
      <w:r w:rsidR="00E53015" w:rsidRPr="009C0D7C">
        <w:rPr>
          <w:color w:val="auto"/>
          <w:sz w:val="24"/>
          <w:szCs w:val="24"/>
        </w:rPr>
        <w:fldChar w:fldCharType="separate"/>
      </w:r>
      <w:r w:rsidR="006B0D71">
        <w:rPr>
          <w:noProof/>
          <w:color w:val="auto"/>
          <w:sz w:val="24"/>
          <w:szCs w:val="24"/>
        </w:rPr>
        <w:t>2</w:t>
      </w:r>
      <w:r w:rsidR="00E53015" w:rsidRPr="009C0D7C">
        <w:rPr>
          <w:color w:val="auto"/>
          <w:sz w:val="24"/>
          <w:szCs w:val="24"/>
        </w:rPr>
        <w:fldChar w:fldCharType="end"/>
      </w:r>
      <w:r w:rsidRPr="009C0D7C">
        <w:rPr>
          <w:color w:val="auto"/>
          <w:sz w:val="24"/>
          <w:szCs w:val="24"/>
        </w:rPr>
        <w:noBreakHyphen/>
      </w:r>
      <w:r w:rsidR="00E53015" w:rsidRPr="009C0D7C">
        <w:rPr>
          <w:color w:val="auto"/>
          <w:sz w:val="24"/>
          <w:szCs w:val="24"/>
        </w:rPr>
        <w:fldChar w:fldCharType="begin"/>
      </w:r>
      <w:r w:rsidRPr="009C0D7C">
        <w:rPr>
          <w:color w:val="auto"/>
          <w:sz w:val="24"/>
          <w:szCs w:val="24"/>
        </w:rPr>
        <w:instrText xml:space="preserve"> SEQ DIAGRAMA \* ARABIC \s 1 </w:instrText>
      </w:r>
      <w:r w:rsidR="00E53015" w:rsidRPr="009C0D7C">
        <w:rPr>
          <w:color w:val="auto"/>
          <w:sz w:val="24"/>
          <w:szCs w:val="24"/>
        </w:rPr>
        <w:fldChar w:fldCharType="separate"/>
      </w:r>
      <w:r w:rsidR="006B0D71">
        <w:rPr>
          <w:noProof/>
          <w:color w:val="auto"/>
          <w:sz w:val="24"/>
          <w:szCs w:val="24"/>
        </w:rPr>
        <w:t>3</w:t>
      </w:r>
      <w:r w:rsidR="00E53015" w:rsidRPr="009C0D7C">
        <w:rPr>
          <w:color w:val="auto"/>
          <w:sz w:val="24"/>
          <w:szCs w:val="24"/>
        </w:rPr>
        <w:fldChar w:fldCharType="end"/>
      </w:r>
      <w:r w:rsidRPr="009C0D7C">
        <w:rPr>
          <w:color w:val="auto"/>
          <w:sz w:val="24"/>
          <w:szCs w:val="24"/>
        </w:rPr>
        <w:t xml:space="preserve">   MOMENTOS APOYO VIGA </w:t>
      </w:r>
      <w:r w:rsidR="009F1A3E">
        <w:rPr>
          <w:color w:val="auto"/>
          <w:sz w:val="24"/>
          <w:szCs w:val="24"/>
        </w:rPr>
        <w:t>BAJO CICLÓN</w:t>
      </w:r>
      <w:bookmarkEnd w:id="74"/>
    </w:p>
    <w:p w:rsidR="009C0D7C" w:rsidRPr="00362ED6" w:rsidRDefault="00E53015" w:rsidP="009C0D7C">
      <w:pPr>
        <w:spacing w:line="480" w:lineRule="auto"/>
        <w:ind w:left="1418"/>
        <w:rPr>
          <w:rFonts w:eastAsiaTheme="minorEastAsia" w:cs="Arial"/>
          <w:szCs w:val="24"/>
        </w:rPr>
      </w:pPr>
      <m:oMathPara>
        <m:oMathParaPr>
          <m:jc m:val="center"/>
        </m:oMathParaPr>
        <m:oMath>
          <m:sSub>
            <m:sSubPr>
              <m:ctrlPr>
                <w:rPr>
                  <w:rFonts w:ascii="Cambria Math" w:eastAsiaTheme="minorEastAsia" w:hAnsi="Cambria Math" w:cs="Arial"/>
                  <w:szCs w:val="24"/>
                  <w:vertAlign w:val="subscript"/>
                  <w:lang w:val="en-US"/>
                </w:rPr>
              </m:ctrlPr>
            </m:sSubPr>
            <m:e>
              <m:r>
                <w:rPr>
                  <w:rFonts w:ascii="Cambria Math" w:eastAsiaTheme="minorEastAsia" w:cs="Arial"/>
                  <w:szCs w:val="24"/>
                  <w:vertAlign w:val="subscript"/>
                  <w:lang w:val="en-US"/>
                </w:rPr>
                <m:t>M</m:t>
              </m:r>
            </m:e>
            <m:sub>
              <m:r>
                <w:rPr>
                  <w:rFonts w:ascii="Cambria Math" w:eastAsiaTheme="minorEastAsia" w:cs="Arial"/>
                  <w:szCs w:val="24"/>
                  <w:vertAlign w:val="subscript"/>
                  <w:lang w:val="en-US"/>
                </w:rPr>
                <m:t>max</m:t>
              </m:r>
            </m:sub>
          </m:sSub>
          <m:r>
            <m:rPr>
              <m:sty m:val="p"/>
            </m:rPr>
            <w:rPr>
              <w:rFonts w:ascii="Cambria Math" w:eastAsiaTheme="minorEastAsia" w:cs="Arial"/>
              <w:szCs w:val="24"/>
              <w:vertAlign w:val="subscript"/>
              <w:lang w:val="en-US"/>
            </w:rPr>
            <m:t>2000</m:t>
          </m:r>
          <m:r>
            <w:rPr>
              <w:rFonts w:ascii="Cambria Math" w:cs="Arial"/>
              <w:szCs w:val="24"/>
              <w:lang w:val="en-US"/>
            </w:rPr>
            <m:t xml:space="preserve"> </m:t>
          </m:r>
          <m:r>
            <w:rPr>
              <w:rFonts w:ascii="Cambria Math" w:hAnsi="Cambria Math" w:cs="Arial"/>
              <w:szCs w:val="24"/>
            </w:rPr>
            <m:t>kg</m:t>
          </m:r>
          <m:r>
            <w:rPr>
              <w:rFonts w:ascii="Cambria Math" w:hAnsi="Cambria Math" w:cs="Arial"/>
              <w:szCs w:val="24"/>
              <w:lang w:val="en-US"/>
            </w:rPr>
            <m:t>-</m:t>
          </m:r>
          <m:r>
            <w:rPr>
              <w:rFonts w:ascii="Cambria Math" w:hAnsi="Cambria Math" w:cs="Arial"/>
              <w:szCs w:val="24"/>
            </w:rPr>
            <m:t>m</m:t>
          </m:r>
          <m:r>
            <w:rPr>
              <w:rFonts w:hAnsi="Cambria Math" w:cs="Arial"/>
              <w:szCs w:val="24"/>
              <w:lang w:val="en-US"/>
            </w:rPr>
            <m:t>*</m:t>
          </m:r>
          <m:f>
            <m:fPr>
              <m:ctrlPr>
                <w:rPr>
                  <w:rFonts w:ascii="Cambria Math" w:hAnsi="Cambria Math" w:cs="Arial"/>
                  <w:i/>
                  <w:szCs w:val="24"/>
                </w:rPr>
              </m:ctrlPr>
            </m:fPr>
            <m:num>
              <m:r>
                <w:rPr>
                  <w:rFonts w:ascii="Cambria Math" w:cs="Arial"/>
                  <w:szCs w:val="24"/>
                  <w:lang w:val="en-US"/>
                </w:rPr>
                <m:t xml:space="preserve">86,809 </m:t>
              </m:r>
              <m:r>
                <w:rPr>
                  <w:rFonts w:ascii="Cambria Math" w:hAnsi="Cambria Math" w:cs="Arial"/>
                  <w:szCs w:val="24"/>
                </w:rPr>
                <m:t>lb</m:t>
              </m:r>
              <m:r>
                <w:rPr>
                  <w:rFonts w:ascii="Cambria Math" w:hAnsi="Cambria Math" w:cs="Arial"/>
                  <w:szCs w:val="24"/>
                  <w:lang w:val="en-US"/>
                </w:rPr>
                <m:t>-</m:t>
              </m:r>
              <m:r>
                <w:rPr>
                  <w:rFonts w:ascii="Cambria Math" w:hAnsi="Cambria Math" w:cs="Arial"/>
                  <w:szCs w:val="24"/>
                </w:rPr>
                <m:t>in</m:t>
              </m:r>
            </m:num>
            <m:den>
              <m:r>
                <w:rPr>
                  <w:rFonts w:ascii="Cambria Math" w:cs="Arial"/>
                  <w:szCs w:val="24"/>
                  <w:lang w:val="en-US"/>
                </w:rPr>
                <m:t>1</m:t>
              </m:r>
              <m:r>
                <w:rPr>
                  <w:rFonts w:ascii="Cambria Math" w:hAnsi="Cambria Math" w:cs="Arial"/>
                  <w:szCs w:val="24"/>
                </w:rPr>
                <m:t>kg</m:t>
              </m:r>
              <m:r>
                <w:rPr>
                  <w:rFonts w:ascii="Cambria Math" w:hAnsi="Cambria Math" w:cs="Arial"/>
                  <w:szCs w:val="24"/>
                  <w:lang w:val="en-US"/>
                </w:rPr>
                <m:t>-</m:t>
              </m:r>
              <m:r>
                <w:rPr>
                  <w:rFonts w:ascii="Cambria Math" w:hAnsi="Cambria Math" w:cs="Arial"/>
                  <w:szCs w:val="24"/>
                </w:rPr>
                <m:t>m</m:t>
              </m:r>
            </m:den>
          </m:f>
          <m:r>
            <w:rPr>
              <w:rFonts w:ascii="Cambria Math" w:cs="Arial"/>
              <w:szCs w:val="24"/>
              <w:lang w:val="en-US"/>
            </w:rPr>
            <m:t xml:space="preserve">=130213,5 </m:t>
          </m:r>
          <m:r>
            <w:rPr>
              <w:rFonts w:ascii="Cambria Math" w:hAnsi="Cambria Math" w:cs="Arial"/>
              <w:szCs w:val="24"/>
            </w:rPr>
            <m:t>lb</m:t>
          </m:r>
          <m:r>
            <w:rPr>
              <w:rFonts w:ascii="Cambria Math" w:hAnsi="Cambria Math" w:cs="Arial"/>
              <w:szCs w:val="24"/>
              <w:lang w:val="en-US"/>
            </w:rPr>
            <m:t>-</m:t>
          </m:r>
          <m:r>
            <w:rPr>
              <w:rFonts w:ascii="Cambria Math" w:hAnsi="Cambria Math" w:cs="Arial"/>
              <w:szCs w:val="24"/>
            </w:rPr>
            <m:t>in</m:t>
          </m:r>
        </m:oMath>
      </m:oMathPara>
    </w:p>
    <w:p w:rsidR="009C0D7C" w:rsidRPr="009F4886" w:rsidRDefault="009C0D7C" w:rsidP="009C0D7C">
      <w:pPr>
        <w:spacing w:line="480" w:lineRule="auto"/>
        <w:ind w:left="1843"/>
        <w:jc w:val="center"/>
        <w:rPr>
          <w:rFonts w:cs="Arial"/>
          <w:b/>
        </w:rPr>
      </w:pPr>
      <m:oMath>
        <m:r>
          <m:rPr>
            <m:sty m:val="bi"/>
          </m:rPr>
          <w:rPr>
            <w:rFonts w:ascii="Cambria Math" w:eastAsiaTheme="minorEastAsia" w:hAnsi="Cambria Math" w:cs="Arial"/>
            <w:szCs w:val="24"/>
          </w:rPr>
          <m:t>σ</m:t>
        </m:r>
        <m:r>
          <m:rPr>
            <m:sty m:val="bi"/>
          </m:rPr>
          <w:rPr>
            <w:rFonts w:ascii="Cambria Math" w:eastAsiaTheme="minorEastAsia" w:cs="Arial"/>
            <w:szCs w:val="24"/>
          </w:rPr>
          <m:t>=</m:t>
        </m:r>
        <m:f>
          <m:fPr>
            <m:ctrlPr>
              <w:rPr>
                <w:rFonts w:ascii="Cambria Math" w:eastAsiaTheme="minorEastAsia" w:hAnsi="Cambria Math" w:cs="Arial"/>
                <w:b/>
                <w:i/>
                <w:szCs w:val="24"/>
              </w:rPr>
            </m:ctrlPr>
          </m:fPr>
          <m:num>
            <m:sSub>
              <m:sSubPr>
                <m:ctrlPr>
                  <w:rPr>
                    <w:rFonts w:ascii="Cambria Math" w:eastAsiaTheme="minorEastAsia" w:hAnsi="Cambria Math" w:cs="Arial"/>
                    <w:b/>
                    <w:i/>
                    <w:szCs w:val="24"/>
                  </w:rPr>
                </m:ctrlPr>
              </m:sSubPr>
              <m:e>
                <m:r>
                  <m:rPr>
                    <m:sty m:val="bi"/>
                  </m:rPr>
                  <w:rPr>
                    <w:rFonts w:ascii="Cambria Math" w:eastAsiaTheme="minorEastAsia" w:hAnsi="Cambria Math" w:cs="Arial"/>
                    <w:szCs w:val="24"/>
                  </w:rPr>
                  <m:t>S</m:t>
                </m:r>
              </m:e>
              <m:sub>
                <m:r>
                  <m:rPr>
                    <m:sty m:val="bi"/>
                  </m:rPr>
                  <w:rPr>
                    <w:rFonts w:ascii="Cambria Math" w:eastAsiaTheme="minorEastAsia" w:hAnsi="Cambria Math" w:cs="Arial"/>
                    <w:szCs w:val="24"/>
                  </w:rPr>
                  <m:t>y</m:t>
                </m:r>
              </m:sub>
            </m:sSub>
          </m:num>
          <m:den>
            <m:r>
              <m:rPr>
                <m:sty m:val="bi"/>
              </m:rPr>
              <w:rPr>
                <w:rFonts w:ascii="Cambria Math" w:eastAsiaTheme="minorEastAsia" w:hAnsi="Cambria Math" w:cs="Arial"/>
                <w:szCs w:val="24"/>
              </w:rPr>
              <m:t>n</m:t>
            </m:r>
          </m:den>
        </m:f>
      </m:oMath>
      <w:r w:rsidRPr="009F4886">
        <w:rPr>
          <w:rFonts w:eastAsiaTheme="minorEastAsia" w:cs="Arial"/>
          <w:b/>
          <w:szCs w:val="24"/>
        </w:rPr>
        <w:t xml:space="preserve">                                                </w:t>
      </w:r>
      <w:r w:rsidRPr="009F4886">
        <w:rPr>
          <w:rFonts w:eastAsiaTheme="minorEastAsia" w:cs="Arial"/>
          <w:b/>
        </w:rPr>
        <w:t xml:space="preserve">   </w:t>
      </w:r>
    </w:p>
    <w:p w:rsidR="009C0D7C" w:rsidRPr="00362ED6" w:rsidRDefault="009C0D7C" w:rsidP="009C0D7C">
      <w:pPr>
        <w:spacing w:line="480" w:lineRule="auto"/>
        <w:ind w:left="1418"/>
        <w:rPr>
          <w:rFonts w:eastAsiaTheme="minorEastAsia" w:cs="Arial"/>
          <w:szCs w:val="24"/>
        </w:rPr>
      </w:pPr>
      <m:oMathPara>
        <m:oMathParaPr>
          <m:jc m:val="center"/>
        </m:oMathParaPr>
        <m:oMath>
          <m:r>
            <w:rPr>
              <w:rFonts w:ascii="Cambria Math" w:eastAsiaTheme="minorEastAsia" w:hAnsi="Cambria Math" w:cs="Arial"/>
              <w:szCs w:val="24"/>
            </w:rPr>
            <m:t>σ</m:t>
          </m:r>
          <m:r>
            <w:rPr>
              <w:rFonts w:ascii="Cambria Math" w:eastAsiaTheme="minorEastAsia" w:cs="Arial"/>
              <w:szCs w:val="24"/>
            </w:rPr>
            <m:t>=</m:t>
          </m:r>
          <m:f>
            <m:fPr>
              <m:ctrlPr>
                <w:rPr>
                  <w:rFonts w:ascii="Cambria Math" w:eastAsiaTheme="minorEastAsia" w:hAnsi="Cambria Math" w:cs="Arial"/>
                  <w:i/>
                  <w:szCs w:val="24"/>
                </w:rPr>
              </m:ctrlPr>
            </m:fPr>
            <m:num>
              <m:r>
                <w:rPr>
                  <w:rFonts w:ascii="Cambria Math" w:eastAsiaTheme="minorEastAsia" w:cs="Arial"/>
                  <w:szCs w:val="24"/>
                </w:rPr>
                <m:t>36000</m:t>
              </m:r>
            </m:num>
            <m:den>
              <m:r>
                <w:rPr>
                  <w:rFonts w:ascii="Cambria Math" w:eastAsiaTheme="minorEastAsia" w:cs="Arial"/>
                  <w:szCs w:val="24"/>
                </w:rPr>
                <m:t>2</m:t>
              </m:r>
            </m:den>
          </m:f>
          <m:r>
            <w:rPr>
              <w:rFonts w:ascii="Cambria Math" w:eastAsiaTheme="minorEastAsia" w:cs="Arial"/>
              <w:szCs w:val="24"/>
            </w:rPr>
            <m:t xml:space="preserve">=18000 </m:t>
          </m:r>
          <m:r>
            <w:rPr>
              <w:rFonts w:ascii="Cambria Math" w:eastAsiaTheme="minorEastAsia" w:hAnsi="Cambria Math" w:cs="Arial"/>
              <w:szCs w:val="24"/>
            </w:rPr>
            <m:t>PSI</m:t>
          </m:r>
        </m:oMath>
      </m:oMathPara>
    </w:p>
    <w:p w:rsidR="009C0D7C" w:rsidRPr="00362ED6" w:rsidRDefault="009C0D7C" w:rsidP="009C0D7C">
      <w:pPr>
        <w:spacing w:line="480" w:lineRule="auto"/>
        <w:ind w:left="1418"/>
        <w:rPr>
          <w:rFonts w:eastAsiaTheme="minorEastAsia" w:cs="Arial"/>
          <w:szCs w:val="24"/>
        </w:rPr>
      </w:pPr>
      <m:oMathPara>
        <m:oMathParaPr>
          <m:jc m:val="center"/>
        </m:oMathParaPr>
        <m:oMath>
          <m:r>
            <w:rPr>
              <w:rFonts w:ascii="Cambria Math" w:eastAsiaTheme="minorEastAsia" w:hAnsi="Cambria Math" w:cs="Arial"/>
              <w:szCs w:val="24"/>
            </w:rPr>
            <m:t>S</m:t>
          </m:r>
          <m:r>
            <w:rPr>
              <w:rFonts w:ascii="Cambria Math" w:eastAsiaTheme="minorEastAsia" w:cs="Arial"/>
              <w:szCs w:val="24"/>
            </w:rPr>
            <m:t>=</m:t>
          </m:r>
          <m:f>
            <m:fPr>
              <m:ctrlPr>
                <w:rPr>
                  <w:rFonts w:ascii="Cambria Math" w:eastAsiaTheme="minorEastAsia" w:hAnsi="Cambria Math" w:cs="Arial"/>
                  <w:i/>
                  <w:szCs w:val="24"/>
                </w:rPr>
              </m:ctrlPr>
            </m:fPr>
            <m:num>
              <m:r>
                <w:rPr>
                  <w:rFonts w:ascii="Cambria Math" w:eastAsiaTheme="minorEastAsia" w:cs="Arial"/>
                  <w:szCs w:val="24"/>
                </w:rPr>
                <m:t>190979,8</m:t>
              </m:r>
            </m:num>
            <m:den>
              <m:r>
                <w:rPr>
                  <w:rFonts w:ascii="Cambria Math" w:eastAsiaTheme="minorEastAsia" w:cs="Arial"/>
                  <w:szCs w:val="24"/>
                </w:rPr>
                <m:t>18000</m:t>
              </m:r>
            </m:den>
          </m:f>
          <m:r>
            <w:rPr>
              <w:rFonts w:ascii="Cambria Math" w:eastAsiaTheme="minorEastAsia" w:cs="Arial"/>
              <w:szCs w:val="24"/>
            </w:rPr>
            <m:t xml:space="preserve">=10.609 </m:t>
          </m:r>
          <m:sSup>
            <m:sSupPr>
              <m:ctrlPr>
                <w:rPr>
                  <w:rFonts w:ascii="Cambria Math" w:eastAsiaTheme="minorEastAsia" w:hAnsi="Cambria Math" w:cs="Arial"/>
                  <w:i/>
                  <w:szCs w:val="24"/>
                </w:rPr>
              </m:ctrlPr>
            </m:sSupPr>
            <m:e>
              <m:r>
                <w:rPr>
                  <w:rFonts w:ascii="Cambria Math" w:eastAsiaTheme="minorEastAsia" w:hAnsi="Cambria Math" w:cs="Arial"/>
                  <w:szCs w:val="24"/>
                </w:rPr>
                <m:t>pulg</m:t>
              </m:r>
            </m:e>
            <m:sup>
              <m:r>
                <w:rPr>
                  <w:rFonts w:ascii="Cambria Math" w:eastAsiaTheme="minorEastAsia" w:cs="Arial"/>
                  <w:szCs w:val="24"/>
                </w:rPr>
                <m:t>3</m:t>
              </m:r>
            </m:sup>
          </m:sSup>
          <m:r>
            <w:rPr>
              <w:rFonts w:eastAsiaTheme="minorEastAsia" w:hAnsi="Cambria Math" w:cs="Arial"/>
              <w:szCs w:val="24"/>
            </w:rPr>
            <m:t>*</m:t>
          </m:r>
          <m:sSup>
            <m:sSupPr>
              <m:ctrlPr>
                <w:rPr>
                  <w:rFonts w:ascii="Cambria Math" w:eastAsiaTheme="minorEastAsia" w:hAnsi="Cambria Math" w:cs="Arial"/>
                  <w:i/>
                  <w:szCs w:val="24"/>
                </w:rPr>
              </m:ctrlPr>
            </m:sSupPr>
            <m:e>
              <m:r>
                <w:rPr>
                  <w:rFonts w:ascii="Cambria Math" w:eastAsiaTheme="minorEastAsia" w:cs="Arial"/>
                  <w:szCs w:val="24"/>
                </w:rPr>
                <m:t xml:space="preserve"> </m:t>
              </m:r>
              <m:d>
                <m:dPr>
                  <m:ctrlPr>
                    <w:rPr>
                      <w:rFonts w:ascii="Cambria Math" w:eastAsiaTheme="minorEastAsia" w:hAnsi="Cambria Math" w:cs="Arial"/>
                      <w:i/>
                      <w:szCs w:val="24"/>
                    </w:rPr>
                  </m:ctrlPr>
                </m:dPr>
                <m:e>
                  <m:f>
                    <m:fPr>
                      <m:ctrlPr>
                        <w:rPr>
                          <w:rFonts w:ascii="Cambria Math" w:eastAsiaTheme="minorEastAsia" w:hAnsi="Cambria Math" w:cs="Arial"/>
                          <w:i/>
                          <w:szCs w:val="24"/>
                        </w:rPr>
                      </m:ctrlPr>
                    </m:fPr>
                    <m:num>
                      <m:r>
                        <w:rPr>
                          <w:rFonts w:ascii="Cambria Math" w:eastAsiaTheme="minorEastAsia" w:cs="Arial"/>
                          <w:szCs w:val="24"/>
                        </w:rPr>
                        <m:t xml:space="preserve">2,54 </m:t>
                      </m:r>
                      <m:r>
                        <w:rPr>
                          <w:rFonts w:ascii="Cambria Math" w:eastAsiaTheme="minorEastAsia" w:hAnsi="Cambria Math" w:cs="Arial"/>
                          <w:szCs w:val="24"/>
                        </w:rPr>
                        <m:t>cm</m:t>
                      </m:r>
                    </m:num>
                    <m:den>
                      <m:r>
                        <w:rPr>
                          <w:rFonts w:ascii="Cambria Math" w:eastAsiaTheme="minorEastAsia" w:cs="Arial"/>
                          <w:szCs w:val="24"/>
                        </w:rPr>
                        <m:t xml:space="preserve">1 </m:t>
                      </m:r>
                      <m:r>
                        <w:rPr>
                          <w:rFonts w:ascii="Cambria Math" w:eastAsiaTheme="minorEastAsia" w:hAnsi="Cambria Math" w:cs="Arial"/>
                          <w:szCs w:val="24"/>
                        </w:rPr>
                        <m:t>pul</m:t>
                      </m:r>
                    </m:den>
                  </m:f>
                </m:e>
              </m:d>
            </m:e>
            <m:sup>
              <m:r>
                <w:rPr>
                  <w:rFonts w:ascii="Cambria Math" w:eastAsiaTheme="minorEastAsia" w:cs="Arial"/>
                  <w:szCs w:val="24"/>
                </w:rPr>
                <m:t>3</m:t>
              </m:r>
            </m:sup>
          </m:sSup>
          <m:r>
            <w:rPr>
              <w:rFonts w:ascii="Cambria Math" w:eastAsiaTheme="minorEastAsia" w:cs="Arial"/>
              <w:szCs w:val="24"/>
            </w:rPr>
            <m:t xml:space="preserve">=173,86 </m:t>
          </m:r>
          <m:sSup>
            <m:sSupPr>
              <m:ctrlPr>
                <w:rPr>
                  <w:rFonts w:ascii="Cambria Math" w:eastAsiaTheme="minorEastAsia" w:hAnsi="Cambria Math" w:cs="Arial"/>
                  <w:i/>
                  <w:szCs w:val="24"/>
                </w:rPr>
              </m:ctrlPr>
            </m:sSupPr>
            <m:e>
              <m:r>
                <w:rPr>
                  <w:rFonts w:ascii="Cambria Math" w:eastAsiaTheme="minorEastAsia" w:hAnsi="Cambria Math" w:cs="Arial"/>
                  <w:szCs w:val="24"/>
                </w:rPr>
                <m:t>cm</m:t>
              </m:r>
            </m:e>
            <m:sup>
              <m:r>
                <w:rPr>
                  <w:rFonts w:ascii="Cambria Math" w:eastAsiaTheme="minorEastAsia" w:cs="Arial"/>
                  <w:szCs w:val="24"/>
                </w:rPr>
                <m:t>3</m:t>
              </m:r>
            </m:sup>
          </m:sSup>
        </m:oMath>
      </m:oMathPara>
    </w:p>
    <w:p w:rsidR="009C0D7C" w:rsidRDefault="009C0D7C" w:rsidP="009C0D7C">
      <w:pPr>
        <w:spacing w:line="480" w:lineRule="auto"/>
        <w:ind w:left="1418"/>
        <w:jc w:val="center"/>
        <w:rPr>
          <w:rFonts w:eastAsiaTheme="minorEastAsia" w:cs="Arial"/>
          <w:szCs w:val="24"/>
        </w:rPr>
      </w:pPr>
      <m:oMathPara>
        <m:oMath>
          <m:r>
            <w:rPr>
              <w:rFonts w:ascii="Cambria Math" w:eastAsiaTheme="minorEastAsia" w:hAnsi="Cambria Math" w:cs="Arial"/>
              <w:szCs w:val="24"/>
            </w:rPr>
            <m:t>S</m:t>
          </m:r>
          <m:r>
            <w:rPr>
              <w:rFonts w:ascii="Cambria Math" w:eastAsiaTheme="minorEastAsia" w:cs="Arial"/>
              <w:szCs w:val="24"/>
            </w:rPr>
            <m:t>=194 &gt;173,86</m:t>
          </m:r>
        </m:oMath>
      </m:oMathPara>
    </w:p>
    <w:p w:rsidR="00FD4CB7" w:rsidRDefault="009C0D7C" w:rsidP="009C0D7C">
      <w:pPr>
        <w:spacing w:line="480" w:lineRule="auto"/>
        <w:ind w:left="1418"/>
        <w:jc w:val="center"/>
        <w:rPr>
          <w:rFonts w:eastAsiaTheme="minorEastAsia" w:cs="Arial"/>
          <w:b/>
          <w:szCs w:val="24"/>
        </w:rPr>
      </w:pPr>
      <m:oMathPara>
        <m:oMath>
          <m:r>
            <m:rPr>
              <m:sty m:val="b"/>
            </m:rPr>
            <w:rPr>
              <w:rFonts w:ascii="Cambria Math" w:eastAsiaTheme="minorEastAsia" w:hAnsi="Cambria Math" w:cs="Arial"/>
              <w:szCs w:val="24"/>
            </w:rPr>
            <w:lastRenderedPageBreak/>
            <m:t>IPE</m:t>
          </m:r>
          <m:r>
            <m:rPr>
              <m:sty m:val="b"/>
            </m:rPr>
            <w:rPr>
              <w:rFonts w:ascii="Cambria Math" w:eastAsiaTheme="minorEastAsia" w:cs="Arial"/>
              <w:szCs w:val="24"/>
            </w:rPr>
            <m:t xml:space="preserve"> </m:t>
          </m:r>
          <m:r>
            <m:rPr>
              <m:sty m:val="b"/>
            </m:rPr>
            <w:rPr>
              <w:rFonts w:ascii="Cambria Math" w:eastAsiaTheme="minorEastAsia" w:hAnsi="Cambria Math" w:cs="Arial"/>
              <w:szCs w:val="24"/>
            </w:rPr>
            <m:t>200</m:t>
          </m:r>
        </m:oMath>
      </m:oMathPara>
    </w:p>
    <w:p w:rsidR="004E0C9C" w:rsidRDefault="009C0D7C" w:rsidP="00BB1D8C">
      <w:pPr>
        <w:spacing w:line="480" w:lineRule="auto"/>
        <w:ind w:left="1701"/>
        <w:rPr>
          <w:rFonts w:eastAsiaTheme="minorEastAsia" w:cs="Arial"/>
          <w:lang w:val="es-EC"/>
        </w:rPr>
      </w:pPr>
      <w:r w:rsidRPr="009C0D7C">
        <w:rPr>
          <w:rFonts w:eastAsiaTheme="minorEastAsia" w:cs="Arial"/>
          <w:szCs w:val="24"/>
        </w:rPr>
        <w:t xml:space="preserve">La viga </w:t>
      </w:r>
      <w:r w:rsidRPr="009C0D7C">
        <w:rPr>
          <w:rFonts w:eastAsiaTheme="minorEastAsia" w:cs="Arial"/>
          <w:lang w:val="es-EC"/>
        </w:rPr>
        <w:t>resultante fue IPE 200</w:t>
      </w:r>
      <w:r>
        <w:rPr>
          <w:rFonts w:eastAsiaTheme="minorEastAsia" w:cs="Arial"/>
          <w:lang w:val="es-EC"/>
        </w:rPr>
        <w:t>.</w:t>
      </w:r>
    </w:p>
    <w:p w:rsidR="00BB1D8C" w:rsidRPr="00BB1D8C" w:rsidRDefault="00BB1D8C" w:rsidP="00BB1D8C">
      <w:pPr>
        <w:spacing w:line="480" w:lineRule="auto"/>
        <w:ind w:left="1701"/>
        <w:rPr>
          <w:rFonts w:eastAsiaTheme="minorEastAsia" w:cs="Arial"/>
          <w:sz w:val="8"/>
          <w:lang w:val="es-EC"/>
        </w:rPr>
      </w:pPr>
    </w:p>
    <w:p w:rsidR="004C57AD" w:rsidRPr="009B7227" w:rsidRDefault="00071389" w:rsidP="00BB1D8C">
      <w:pPr>
        <w:pStyle w:val="Ttulo3"/>
        <w:spacing w:line="480" w:lineRule="auto"/>
        <w:ind w:left="1701" w:hanging="709"/>
      </w:pPr>
      <w:bookmarkStart w:id="75" w:name="_Toc327909859"/>
      <w:r>
        <w:t>C</w:t>
      </w:r>
      <w:r w:rsidR="00C23054" w:rsidRPr="00E9519C">
        <w:t>álculo de Elementos de Unión.</w:t>
      </w:r>
      <w:bookmarkEnd w:id="75"/>
    </w:p>
    <w:p w:rsidR="00115FD9" w:rsidRDefault="00115FD9" w:rsidP="00BB1D8C">
      <w:pPr>
        <w:spacing w:line="480" w:lineRule="auto"/>
        <w:ind w:left="1701"/>
      </w:pPr>
      <w:r>
        <w:t>A continuación se muestran los cálculos para indicar el factor de seguridad con el que se diseñara la soldadura.</w:t>
      </w:r>
    </w:p>
    <w:p w:rsidR="00EB25AF" w:rsidRDefault="00EB25AF" w:rsidP="0017473A">
      <w:pPr>
        <w:spacing w:line="480" w:lineRule="auto"/>
        <w:ind w:left="1418"/>
        <w:jc w:val="center"/>
      </w:pPr>
      <w:r>
        <w:rPr>
          <w:noProof/>
          <w:lang w:val="es-EC" w:eastAsia="es-EC"/>
        </w:rPr>
        <w:drawing>
          <wp:inline distT="0" distB="0" distL="0" distR="0">
            <wp:extent cx="1492749" cy="1228725"/>
            <wp:effectExtent l="0" t="133350" r="0" b="1047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5" cstate="print"/>
                    <a:srcRect l="44631" t="18876" r="19100" b="28102"/>
                    <a:stretch>
                      <a:fillRect/>
                    </a:stretch>
                  </pic:blipFill>
                  <pic:spPr bwMode="auto">
                    <a:xfrm rot="5400000">
                      <a:off x="0" y="0"/>
                      <a:ext cx="1501524" cy="1235948"/>
                    </a:xfrm>
                    <a:prstGeom prst="rect">
                      <a:avLst/>
                    </a:prstGeom>
                    <a:noFill/>
                    <a:ln w="9525">
                      <a:noFill/>
                      <a:miter lim="800000"/>
                      <a:headEnd/>
                      <a:tailEnd/>
                    </a:ln>
                  </pic:spPr>
                </pic:pic>
              </a:graphicData>
            </a:graphic>
          </wp:inline>
        </w:drawing>
      </w:r>
    </w:p>
    <w:p w:rsidR="003C7E11" w:rsidRDefault="00FC4B2B" w:rsidP="0017473A">
      <w:pPr>
        <w:pStyle w:val="Epgrafe"/>
        <w:ind w:left="1418"/>
        <w:jc w:val="center"/>
        <w:rPr>
          <w:color w:val="auto"/>
          <w:sz w:val="24"/>
          <w:szCs w:val="24"/>
        </w:rPr>
      </w:pPr>
      <w:bookmarkStart w:id="76" w:name="_Toc327909527"/>
      <w:r w:rsidRPr="00FC4B2B">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11</w:t>
      </w:r>
      <w:r w:rsidR="00E53015">
        <w:rPr>
          <w:color w:val="auto"/>
          <w:sz w:val="24"/>
          <w:szCs w:val="24"/>
        </w:rPr>
        <w:fldChar w:fldCharType="end"/>
      </w:r>
      <w:r w:rsidRPr="00FC4B2B">
        <w:rPr>
          <w:color w:val="auto"/>
          <w:sz w:val="24"/>
          <w:szCs w:val="24"/>
        </w:rPr>
        <w:t xml:space="preserve">   </w:t>
      </w:r>
      <w:r w:rsidR="003C7E11" w:rsidRPr="00FC4B2B">
        <w:rPr>
          <w:color w:val="auto"/>
          <w:sz w:val="24"/>
          <w:szCs w:val="24"/>
        </w:rPr>
        <w:t>SOLDADURA EN LA VIGA</w:t>
      </w:r>
      <w:bookmarkEnd w:id="76"/>
    </w:p>
    <w:p w:rsidR="00BB1D8C" w:rsidRDefault="00BB1D8C" w:rsidP="0017473A">
      <w:pPr>
        <w:spacing w:line="480" w:lineRule="auto"/>
        <w:ind w:left="1418"/>
        <w:rPr>
          <w:lang w:val="es-EC"/>
        </w:rPr>
      </w:pPr>
    </w:p>
    <w:p w:rsidR="00B45D13" w:rsidRPr="00B45D13" w:rsidRDefault="00B45D13" w:rsidP="00BB1D8C">
      <w:pPr>
        <w:spacing w:line="480" w:lineRule="auto"/>
        <w:ind w:left="1701"/>
        <w:rPr>
          <w:lang w:val="es-EC"/>
        </w:rPr>
      </w:pPr>
      <w:r>
        <w:rPr>
          <w:lang w:val="es-EC"/>
        </w:rPr>
        <w:t>En la figura 2.1</w:t>
      </w:r>
      <w:r w:rsidR="0010024B">
        <w:rPr>
          <w:lang w:val="es-EC"/>
        </w:rPr>
        <w:t>1</w:t>
      </w:r>
      <w:r>
        <w:rPr>
          <w:lang w:val="es-EC"/>
        </w:rPr>
        <w:t xml:space="preserve"> nos muestra una junta de soldadura en uno de los soportes de tubería.</w:t>
      </w:r>
    </w:p>
    <w:p w:rsidR="00CB2D23" w:rsidRDefault="00CB2D23" w:rsidP="00BB1D8C">
      <w:pPr>
        <w:spacing w:line="480" w:lineRule="auto"/>
        <w:ind w:left="1701"/>
        <w:rPr>
          <w:rFonts w:eastAsiaTheme="minorEastAsia"/>
        </w:rPr>
      </w:pPr>
      <m:oMathPara>
        <m:oMathParaPr>
          <m:jc m:val="left"/>
        </m:oMathParaPr>
        <m:oMath>
          <m:r>
            <w:rPr>
              <w:rFonts w:ascii="Cambria Math" w:eastAsiaTheme="minorEastAsia" w:hAnsi="Cambria Math"/>
            </w:rPr>
            <m:t xml:space="preserve">F=2000 Kg*9.8 </m:t>
          </m:r>
          <m:f>
            <m:fPr>
              <m:ctrlPr>
                <w:rPr>
                  <w:rFonts w:ascii="Cambria Math" w:eastAsiaTheme="minorEastAsia" w:hAnsi="Cambria Math"/>
                  <w:i/>
                </w:rPr>
              </m:ctrlPr>
            </m:fPr>
            <m:num>
              <m:r>
                <w:rPr>
                  <w:rFonts w:ascii="Cambria Math" w:eastAsiaTheme="minorEastAsia" w:hAnsi="Cambria Math"/>
                </w:rPr>
                <m:t>m</m:t>
              </m:r>
            </m:num>
            <m:den>
              <m:sSup>
                <m:sSupPr>
                  <m:ctrlPr>
                    <w:rPr>
                      <w:rFonts w:ascii="Cambria Math" w:eastAsiaTheme="minorEastAsia" w:hAnsi="Cambria Math"/>
                      <w:i/>
                    </w:rPr>
                  </m:ctrlPr>
                </m:sSupPr>
                <m:e>
                  <m:r>
                    <w:rPr>
                      <w:rFonts w:ascii="Cambria Math" w:eastAsiaTheme="minorEastAsia" w:hAnsi="Cambria Math"/>
                    </w:rPr>
                    <m:t>s</m:t>
                  </m:r>
                </m:e>
                <m:sup>
                  <m:r>
                    <w:rPr>
                      <w:rFonts w:ascii="Cambria Math" w:eastAsiaTheme="minorEastAsia" w:hAnsi="Cambria Math"/>
                    </w:rPr>
                    <m:t>2</m:t>
                  </m:r>
                </m:sup>
              </m:sSup>
            </m:den>
          </m:f>
        </m:oMath>
      </m:oMathPara>
    </w:p>
    <w:p w:rsidR="00CB2D23" w:rsidRPr="00A31282" w:rsidRDefault="00E53015" w:rsidP="00BB1D8C">
      <w:pPr>
        <w:spacing w:line="480" w:lineRule="auto"/>
        <w:ind w:left="1701"/>
        <w:rPr>
          <w:rFonts w:eastAsiaTheme="minorEastAsia"/>
        </w:rPr>
      </w:pPr>
      <m:oMathPara>
        <m:oMathParaPr>
          <m:jc m:val="left"/>
        </m:oMathParaP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2</m:t>
              </m:r>
            </m:sub>
          </m:sSub>
          <m:r>
            <w:rPr>
              <w:rFonts w:ascii="Cambria Math" w:eastAsiaTheme="minorEastAsia" w:hAnsi="Cambria Math"/>
            </w:rPr>
            <m:t>=1000 mm</m:t>
          </m:r>
        </m:oMath>
      </m:oMathPara>
    </w:p>
    <w:p w:rsidR="00287E42" w:rsidRPr="00E166DC" w:rsidRDefault="00CB2D23" w:rsidP="00BB1D8C">
      <w:pPr>
        <w:tabs>
          <w:tab w:val="left" w:pos="7088"/>
        </w:tabs>
        <w:spacing w:line="480" w:lineRule="auto"/>
        <w:ind w:left="1701"/>
        <w:rPr>
          <w:rFonts w:eastAsiaTheme="minorEastAsia"/>
        </w:rPr>
      </w:pPr>
      <w:r w:rsidRPr="00E166DC">
        <w:rPr>
          <w:rFonts w:eastAsiaTheme="minorEastAsia"/>
          <w:b/>
        </w:rPr>
        <w:t>Esfuerzo cortante:</w:t>
      </w:r>
      <w:r w:rsidR="00E166DC">
        <w:rPr>
          <w:rFonts w:eastAsiaTheme="minorEastAsia"/>
        </w:rPr>
        <w:t xml:space="preserve">                 </w:t>
      </w:r>
      <w:r w:rsidR="00287E42">
        <w:rPr>
          <w:rFonts w:eastAsiaTheme="minorEastAsia"/>
        </w:rPr>
        <w:t xml:space="preserve">  </w:t>
      </w:r>
      <m:oMath>
        <m:r>
          <m:rPr>
            <m:sty m:val="b"/>
          </m:rPr>
          <w:rPr>
            <w:rFonts w:ascii="Cambria Math" w:hAnsi="Cambria Math"/>
          </w:rPr>
          <m:t>τ</m:t>
        </m:r>
        <m:r>
          <m:rPr>
            <m:sty m:val="b"/>
          </m:rPr>
          <w:rPr>
            <w:rFonts w:ascii="Cambria Math" w:hAnsi="Cambria Math"/>
            <w:lang w:val="es-EC"/>
          </w:rPr>
          <m:t>=</m:t>
        </m:r>
        <m:f>
          <m:fPr>
            <m:ctrlPr>
              <w:rPr>
                <w:rFonts w:ascii="Cambria Math" w:hAnsi="Cambria Math"/>
                <w:b/>
              </w:rPr>
            </m:ctrlPr>
          </m:fPr>
          <m:num>
            <m:r>
              <m:rPr>
                <m:sty m:val="b"/>
              </m:rPr>
              <w:rPr>
                <w:rFonts w:ascii="Cambria Math" w:hAnsi="Cambria Math"/>
              </w:rPr>
              <m:t>V</m:t>
            </m:r>
          </m:num>
          <m:den>
            <m:sSub>
              <m:sSubPr>
                <m:ctrlPr>
                  <w:rPr>
                    <w:rFonts w:ascii="Cambria Math" w:hAnsi="Cambria Math"/>
                    <w:b/>
                  </w:rPr>
                </m:ctrlPr>
              </m:sSubPr>
              <m:e>
                <m:r>
                  <m:rPr>
                    <m:sty m:val="b"/>
                  </m:rPr>
                  <w:rPr>
                    <w:rFonts w:ascii="Cambria Math" w:hAnsi="Cambria Math"/>
                  </w:rPr>
                  <m:t>A</m:t>
                </m:r>
              </m:e>
              <m:sub>
                <m:r>
                  <m:rPr>
                    <m:sty m:val="b"/>
                  </m:rPr>
                  <w:rPr>
                    <w:rFonts w:ascii="Cambria Math" w:hAnsi="Cambria Math"/>
                  </w:rPr>
                  <m:t>G</m:t>
                </m:r>
              </m:sub>
            </m:sSub>
          </m:den>
        </m:f>
      </m:oMath>
      <w:r w:rsidR="00E166DC" w:rsidRPr="009F4886">
        <w:rPr>
          <w:rFonts w:eastAsiaTheme="minorEastAsia"/>
          <w:b/>
          <w:lang w:val="es-EC"/>
        </w:rPr>
        <w:t xml:space="preserve">                   </w:t>
      </w:r>
      <w:r w:rsidR="00E166DC">
        <w:rPr>
          <w:rFonts w:eastAsiaTheme="minorEastAsia"/>
          <w:b/>
          <w:lang w:val="es-EC"/>
        </w:rPr>
        <w:t xml:space="preserve">   </w:t>
      </w:r>
      <w:r w:rsidR="00E166DC" w:rsidRPr="009F4886">
        <w:rPr>
          <w:rFonts w:eastAsiaTheme="minorEastAsia" w:cs="Arial"/>
          <w:b/>
          <w:lang w:val="es-EC"/>
        </w:rPr>
        <w:t>(2.3</w:t>
      </w:r>
      <w:r w:rsidR="00E03130">
        <w:rPr>
          <w:rFonts w:eastAsiaTheme="minorEastAsia" w:cs="Arial"/>
          <w:b/>
          <w:lang w:val="es-EC"/>
        </w:rPr>
        <w:t>5</w:t>
      </w:r>
      <w:r w:rsidR="00E166DC" w:rsidRPr="009F4886">
        <w:rPr>
          <w:rFonts w:eastAsiaTheme="minorEastAsia" w:cs="Arial"/>
          <w:b/>
          <w:lang w:val="es-EC"/>
        </w:rPr>
        <w:t xml:space="preserve">)     </w:t>
      </w:r>
      <w:r>
        <w:rPr>
          <w:rFonts w:ascii="Cambria Math" w:eastAsiaTheme="minorEastAsia" w:hAnsi="Cambria Math"/>
        </w:rPr>
        <w:br/>
      </w:r>
      <w:r w:rsidR="0017473A">
        <w:rPr>
          <w:rFonts w:ascii="Cambria Math" w:eastAsiaTheme="minorEastAsia" w:hAnsi="Cambria Math"/>
        </w:rPr>
        <w:t xml:space="preserve">                                                                   </w:t>
      </w:r>
      <m:oMath>
        <m:r>
          <w:rPr>
            <w:rFonts w:ascii="Cambria Math" w:eastAsiaTheme="minorEastAsia" w:hAnsi="Cambria Math"/>
          </w:rPr>
          <m:t>V=F</m:t>
        </m:r>
      </m:oMath>
    </w:p>
    <w:p w:rsidR="00287E42" w:rsidRPr="009F4886" w:rsidRDefault="00E53015" w:rsidP="0017473A">
      <w:pPr>
        <w:spacing w:line="480" w:lineRule="auto"/>
        <w:ind w:left="3969"/>
        <w:jc w:val="center"/>
        <w:rPr>
          <w:rFonts w:cs="Arial"/>
          <w:b/>
          <w:lang w:val="es-EC"/>
        </w:rPr>
      </w:pPr>
      <m:oMath>
        <m:sSub>
          <m:sSubPr>
            <m:ctrlPr>
              <w:rPr>
                <w:rFonts w:ascii="Cambria Math" w:eastAsiaTheme="minorEastAsia" w:hAnsi="Cambria Math"/>
                <w:b/>
              </w:rPr>
            </m:ctrlPr>
          </m:sSubPr>
          <m:e>
            <m:r>
              <m:rPr>
                <m:sty m:val="b"/>
              </m:rPr>
              <w:rPr>
                <w:rFonts w:ascii="Cambria Math" w:eastAsiaTheme="minorEastAsia" w:hAnsi="Cambria Math"/>
              </w:rPr>
              <m:t>A</m:t>
            </m:r>
          </m:e>
          <m:sub>
            <m:r>
              <m:rPr>
                <m:sty m:val="b"/>
              </m:rPr>
              <w:rPr>
                <w:rFonts w:ascii="Cambria Math" w:eastAsiaTheme="minorEastAsia" w:hAnsi="Cambria Math"/>
              </w:rPr>
              <m:t>G</m:t>
            </m:r>
          </m:sub>
        </m:sSub>
        <m:r>
          <m:rPr>
            <m:sty m:val="b"/>
          </m:rPr>
          <w:rPr>
            <w:rFonts w:ascii="Cambria Math" w:eastAsiaTheme="minorEastAsia" w:hAnsi="Cambria Math"/>
            <w:lang w:val="es-EC"/>
          </w:rPr>
          <m:t>=0.707h</m:t>
        </m:r>
        <m:r>
          <m:rPr>
            <m:sty m:val="b"/>
          </m:rPr>
          <w:rPr>
            <w:rFonts w:ascii="Cambria Math" w:eastAsiaTheme="minorEastAsia" w:hAnsi="Cambria Math"/>
          </w:rPr>
          <m:t>L</m:t>
        </m:r>
      </m:oMath>
      <w:r w:rsidR="009F4886">
        <w:rPr>
          <w:rFonts w:eastAsiaTheme="minorEastAsia"/>
          <w:b/>
          <w:lang w:val="es-EC"/>
        </w:rPr>
        <w:t xml:space="preserve">           </w:t>
      </w:r>
      <w:r w:rsidR="00E166DC">
        <w:rPr>
          <w:rFonts w:eastAsiaTheme="minorEastAsia"/>
          <w:b/>
          <w:lang w:val="es-EC"/>
        </w:rPr>
        <w:t xml:space="preserve"> </w:t>
      </w:r>
      <w:r w:rsidR="0017473A">
        <w:rPr>
          <w:rFonts w:eastAsiaTheme="minorEastAsia"/>
          <w:b/>
          <w:lang w:val="es-EC"/>
        </w:rPr>
        <w:t xml:space="preserve">    </w:t>
      </w:r>
      <w:r w:rsidR="00287E42" w:rsidRPr="009F4886">
        <w:rPr>
          <w:rFonts w:eastAsiaTheme="minorEastAsia"/>
          <w:b/>
          <w:lang w:val="es-EC"/>
        </w:rPr>
        <w:t xml:space="preserve">  </w:t>
      </w:r>
      <w:r w:rsidR="00287E42" w:rsidRPr="009F4886">
        <w:rPr>
          <w:rFonts w:eastAsiaTheme="minorEastAsia" w:cs="Arial"/>
          <w:b/>
          <w:lang w:val="es-EC"/>
        </w:rPr>
        <w:t>(</w:t>
      </w:r>
      <w:r w:rsidR="009F4886">
        <w:rPr>
          <w:rFonts w:eastAsiaTheme="minorEastAsia" w:cs="Arial"/>
          <w:b/>
          <w:lang w:val="es-EC"/>
        </w:rPr>
        <w:t>2.3</w:t>
      </w:r>
      <w:r w:rsidR="00E03130">
        <w:rPr>
          <w:rFonts w:eastAsiaTheme="minorEastAsia" w:cs="Arial"/>
          <w:b/>
          <w:lang w:val="es-EC"/>
        </w:rPr>
        <w:t>6</w:t>
      </w:r>
      <w:r w:rsidR="00287E42" w:rsidRPr="009F4886">
        <w:rPr>
          <w:rFonts w:eastAsiaTheme="minorEastAsia" w:cs="Arial"/>
          <w:b/>
          <w:lang w:val="es-EC"/>
        </w:rPr>
        <w:t xml:space="preserve">)     </w:t>
      </w:r>
    </w:p>
    <w:p w:rsidR="00CB2D23" w:rsidRPr="00975ED1" w:rsidRDefault="00BB1D8C" w:rsidP="00BB1D8C">
      <w:pPr>
        <w:ind w:left="1701"/>
        <w:rPr>
          <w:rFonts w:eastAsiaTheme="minorEastAsia"/>
        </w:rPr>
      </w:pPr>
      <w:r>
        <w:rPr>
          <w:rFonts w:eastAsiaTheme="minorEastAsia"/>
        </w:rPr>
        <w:t xml:space="preserve">Se asume </w:t>
      </w:r>
      <w:r w:rsidR="00CB2D23" w:rsidRPr="00975ED1">
        <w:rPr>
          <w:rFonts w:eastAsiaTheme="minorEastAsia"/>
        </w:rPr>
        <w:t xml:space="preserve"> </w:t>
      </w:r>
      <m:oMath>
        <m:r>
          <w:rPr>
            <w:rFonts w:ascii="Cambria Math" w:eastAsiaTheme="minorEastAsia" w:hAnsi="Cambria Math"/>
          </w:rPr>
          <m:t>h=7.42 mm</m:t>
        </m:r>
      </m:oMath>
      <w:r w:rsidR="00CB2D23" w:rsidRPr="00975ED1">
        <w:rPr>
          <w:rFonts w:eastAsiaTheme="minorEastAsia"/>
        </w:rPr>
        <w:t xml:space="preserve"> (espesor del perfil</w:t>
      </w:r>
      <w:r w:rsidR="007510EA">
        <w:rPr>
          <w:rFonts w:eastAsiaTheme="minorEastAsia"/>
        </w:rPr>
        <w:t xml:space="preserve"> IPE 160</w:t>
      </w:r>
      <w:r w:rsidR="00CB2D23" w:rsidRPr="00975ED1">
        <w:rPr>
          <w:rFonts w:eastAsiaTheme="minorEastAsia"/>
        </w:rPr>
        <w:t>):</w:t>
      </w:r>
    </w:p>
    <w:p w:rsidR="00CB2D23" w:rsidRPr="00A31282" w:rsidRDefault="00CB2D23" w:rsidP="0017473A">
      <w:pPr>
        <w:ind w:left="1418"/>
        <w:rPr>
          <w:rFonts w:eastAsiaTheme="minorEastAsia"/>
        </w:rPr>
      </w:pPr>
      <m:oMathPara>
        <m:oMath>
          <m:r>
            <w:rPr>
              <w:rFonts w:ascii="Cambria Math" w:hAnsi="Cambria Math"/>
            </w:rPr>
            <m:t>τ=</m:t>
          </m:r>
          <m:f>
            <m:fPr>
              <m:ctrlPr>
                <w:rPr>
                  <w:rFonts w:ascii="Cambria Math" w:hAnsi="Cambria Math"/>
                  <w:i/>
                </w:rPr>
              </m:ctrlPr>
            </m:fPr>
            <m:num>
              <m:r>
                <w:rPr>
                  <w:rFonts w:ascii="Cambria Math" w:hAnsi="Cambria Math"/>
                </w:rPr>
                <m:t>19600</m:t>
              </m:r>
            </m:num>
            <m:den>
              <m:r>
                <w:rPr>
                  <w:rFonts w:ascii="Cambria Math" w:hAnsi="Cambria Math"/>
                </w:rPr>
                <m:t>0,707*0,00742*(0,160)</m:t>
              </m:r>
            </m:den>
          </m:f>
        </m:oMath>
      </m:oMathPara>
    </w:p>
    <w:p w:rsidR="00CB2D23" w:rsidRPr="0017473A" w:rsidRDefault="00E6456C" w:rsidP="00BB1D8C">
      <w:pPr>
        <w:pBdr>
          <w:top w:val="single" w:sz="4" w:space="1" w:color="auto"/>
          <w:left w:val="single" w:sz="4" w:space="0" w:color="auto"/>
          <w:bottom w:val="single" w:sz="4" w:space="1" w:color="auto"/>
          <w:right w:val="single" w:sz="4" w:space="0" w:color="auto"/>
        </w:pBdr>
        <w:ind w:left="2127" w:right="2324"/>
        <w:rPr>
          <w:rFonts w:eastAsiaTheme="minorEastAsia"/>
          <w:b/>
        </w:rPr>
      </w:pPr>
      <m:oMathPara>
        <m:oMathParaPr>
          <m:jc m:val="center"/>
        </m:oMathParaPr>
        <m:oMath>
          <m:r>
            <m:rPr>
              <m:sty m:val="bi"/>
            </m:rPr>
            <w:rPr>
              <w:rFonts w:ascii="Cambria Math" w:eastAsiaTheme="minorEastAsia" w:hAnsi="Cambria Math"/>
            </w:rPr>
            <m:t xml:space="preserve">τ=23,35* </m:t>
          </m:r>
          <m:sSup>
            <m:sSupPr>
              <m:ctrlPr>
                <w:rPr>
                  <w:rFonts w:ascii="Cambria Math" w:eastAsiaTheme="minorEastAsia" w:hAnsi="Cambria Math"/>
                  <w:b/>
                  <w:i/>
                </w:rPr>
              </m:ctrlPr>
            </m:sSupPr>
            <m:e>
              <m:r>
                <m:rPr>
                  <m:sty m:val="bi"/>
                </m:rPr>
                <w:rPr>
                  <w:rFonts w:ascii="Cambria Math" w:eastAsiaTheme="minorEastAsia" w:hAnsi="Cambria Math"/>
                </w:rPr>
                <m:t>10</m:t>
              </m:r>
            </m:e>
            <m:sup>
              <m:r>
                <m:rPr>
                  <m:sty m:val="bi"/>
                </m:rPr>
                <w:rPr>
                  <w:rFonts w:ascii="Cambria Math" w:eastAsiaTheme="minorEastAsia" w:hAnsi="Cambria Math"/>
                </w:rPr>
                <m:t>6</m:t>
              </m:r>
            </m:sup>
          </m:sSup>
          <m:r>
            <m:rPr>
              <m:sty m:val="bi"/>
            </m:rPr>
            <w:rPr>
              <w:rFonts w:ascii="Cambria Math" w:eastAsiaTheme="minorEastAsia" w:hAnsi="Cambria Math"/>
            </w:rPr>
            <m:t xml:space="preserve"> Pa</m:t>
          </m:r>
        </m:oMath>
      </m:oMathPara>
    </w:p>
    <w:p w:rsidR="004C57AD" w:rsidRDefault="004C57AD" w:rsidP="004317B8">
      <w:pPr>
        <w:ind w:left="1418"/>
        <w:rPr>
          <w:rFonts w:eastAsiaTheme="minorEastAsia"/>
          <w:b/>
        </w:rPr>
      </w:pPr>
    </w:p>
    <w:p w:rsidR="00CB2D23" w:rsidRPr="00E166DC" w:rsidRDefault="00CB2D23" w:rsidP="00BB1D8C">
      <w:pPr>
        <w:ind w:left="1701"/>
        <w:rPr>
          <w:rFonts w:eastAsiaTheme="minorEastAsia"/>
          <w:b/>
        </w:rPr>
      </w:pPr>
      <w:r w:rsidRPr="00E166DC">
        <w:rPr>
          <w:rFonts w:eastAsiaTheme="minorEastAsia"/>
          <w:b/>
        </w:rPr>
        <w:t xml:space="preserve">Esfuerzo de </w:t>
      </w:r>
      <w:r w:rsidR="00C939C0" w:rsidRPr="00E166DC">
        <w:rPr>
          <w:rFonts w:eastAsiaTheme="minorEastAsia"/>
          <w:b/>
        </w:rPr>
        <w:t>flexión</w:t>
      </w:r>
      <w:r w:rsidRPr="00E166DC">
        <w:rPr>
          <w:rFonts w:eastAsiaTheme="minorEastAsia"/>
          <w:b/>
        </w:rPr>
        <w:t>:</w:t>
      </w:r>
    </w:p>
    <w:p w:rsidR="00287E42" w:rsidRPr="009F4886" w:rsidRDefault="00E166DC" w:rsidP="00287E42">
      <w:pPr>
        <w:spacing w:line="480" w:lineRule="auto"/>
        <w:ind w:left="2977"/>
        <w:jc w:val="center"/>
        <w:rPr>
          <w:rFonts w:cs="Arial"/>
          <w:b/>
          <w:lang w:val="es-EC"/>
        </w:rPr>
      </w:pPr>
      <m:oMath>
        <m:r>
          <m:rPr>
            <m:sty m:val="b"/>
          </m:rPr>
          <w:rPr>
            <w:rFonts w:ascii="Cambria Math" w:hAnsi="Cambria Math"/>
          </w:rPr>
          <m:t>σ</m:t>
        </m:r>
        <m:r>
          <m:rPr>
            <m:sty m:val="b"/>
          </m:rPr>
          <w:rPr>
            <w:rFonts w:ascii="Cambria Math" w:hAnsi="Cambria Math"/>
            <w:lang w:val="es-EC"/>
          </w:rPr>
          <m:t>=</m:t>
        </m:r>
        <m:f>
          <m:fPr>
            <m:ctrlPr>
              <w:rPr>
                <w:rFonts w:ascii="Cambria Math" w:hAnsi="Cambria Math"/>
                <w:b/>
              </w:rPr>
            </m:ctrlPr>
          </m:fPr>
          <m:num>
            <m:r>
              <m:rPr>
                <m:sty m:val="b"/>
              </m:rPr>
              <w:rPr>
                <w:rFonts w:ascii="Cambria Math" w:hAnsi="Cambria Math"/>
              </w:rPr>
              <m:t>MC</m:t>
            </m:r>
          </m:num>
          <m:den>
            <m:r>
              <m:rPr>
                <m:sty m:val="b"/>
              </m:rPr>
              <w:rPr>
                <w:rFonts w:ascii="Cambria Math" w:hAnsi="Cambria Math"/>
              </w:rPr>
              <m:t>I</m:t>
            </m:r>
          </m:den>
        </m:f>
      </m:oMath>
      <w:r w:rsidR="00287E42" w:rsidRPr="00E166DC">
        <w:rPr>
          <w:rFonts w:eastAsiaTheme="minorEastAsia"/>
          <w:b/>
          <w:lang w:val="es-EC"/>
        </w:rPr>
        <w:t xml:space="preserve"> </w:t>
      </w:r>
      <w:r w:rsidR="00287E42" w:rsidRPr="009F4886">
        <w:rPr>
          <w:rFonts w:eastAsiaTheme="minorEastAsia"/>
          <w:b/>
          <w:lang w:val="es-EC"/>
        </w:rPr>
        <w:t xml:space="preserve">                 </w:t>
      </w:r>
      <w:r>
        <w:rPr>
          <w:rFonts w:eastAsiaTheme="minorEastAsia"/>
          <w:b/>
          <w:lang w:val="es-EC"/>
        </w:rPr>
        <w:t xml:space="preserve">            </w:t>
      </w:r>
      <w:r w:rsidR="00287E42" w:rsidRPr="009F4886">
        <w:rPr>
          <w:rFonts w:eastAsiaTheme="minorEastAsia"/>
          <w:b/>
          <w:lang w:val="es-EC"/>
        </w:rPr>
        <w:t xml:space="preserve">            </w:t>
      </w:r>
      <w:r w:rsidR="00287E42" w:rsidRPr="009F4886">
        <w:rPr>
          <w:rFonts w:eastAsiaTheme="minorEastAsia" w:cs="Arial"/>
          <w:b/>
          <w:lang w:val="es-EC"/>
        </w:rPr>
        <w:t>(</w:t>
      </w:r>
      <w:r w:rsidR="009F4886">
        <w:rPr>
          <w:rFonts w:eastAsiaTheme="minorEastAsia" w:cs="Arial"/>
          <w:b/>
          <w:lang w:val="es-EC"/>
        </w:rPr>
        <w:t>2.3</w:t>
      </w:r>
      <w:r w:rsidR="00E03130">
        <w:rPr>
          <w:rFonts w:eastAsiaTheme="minorEastAsia" w:cs="Arial"/>
          <w:b/>
          <w:lang w:val="es-EC"/>
        </w:rPr>
        <w:t>7</w:t>
      </w:r>
      <w:r w:rsidR="00287E42" w:rsidRPr="009F4886">
        <w:rPr>
          <w:rFonts w:eastAsiaTheme="minorEastAsia" w:cs="Arial"/>
          <w:b/>
          <w:lang w:val="es-EC"/>
        </w:rPr>
        <w:t xml:space="preserve">)     </w:t>
      </w:r>
    </w:p>
    <w:p w:rsidR="00287E42" w:rsidRPr="009F4886" w:rsidRDefault="00E166DC" w:rsidP="00287E42">
      <w:pPr>
        <w:spacing w:line="480" w:lineRule="auto"/>
        <w:ind w:left="2977"/>
        <w:jc w:val="center"/>
        <w:rPr>
          <w:rFonts w:cs="Arial"/>
          <w:b/>
        </w:rPr>
      </w:pPr>
      <m:oMath>
        <m:r>
          <m:rPr>
            <m:sty m:val="b"/>
          </m:rPr>
          <w:rPr>
            <w:rFonts w:ascii="Cambria Math" w:hAnsi="Cambria Math"/>
          </w:rPr>
          <m:t>M=F</m:t>
        </m:r>
        <m:sSub>
          <m:sSubPr>
            <m:ctrlPr>
              <w:rPr>
                <w:rFonts w:ascii="Cambria Math" w:hAnsi="Cambria Math"/>
                <w:b/>
              </w:rPr>
            </m:ctrlPr>
          </m:sSubPr>
          <m:e>
            <m:r>
              <m:rPr>
                <m:sty m:val="b"/>
              </m:rPr>
              <w:rPr>
                <w:rFonts w:ascii="Cambria Math" w:hAnsi="Cambria Math"/>
              </w:rPr>
              <m:t>L</m:t>
            </m:r>
          </m:e>
          <m:sub>
            <m:r>
              <m:rPr>
                <m:sty m:val="b"/>
              </m:rPr>
              <w:rPr>
                <w:rFonts w:ascii="Cambria Math" w:hAnsi="Cambria Math"/>
                <w:lang w:val="en-US"/>
              </w:rPr>
              <m:t>2</m:t>
            </m:r>
          </m:sub>
        </m:sSub>
      </m:oMath>
      <w:r w:rsidR="00287E42" w:rsidRPr="009F4886">
        <w:rPr>
          <w:rFonts w:eastAsiaTheme="minorEastAsia"/>
          <w:b/>
        </w:rPr>
        <w:t xml:space="preserve">                                      </w:t>
      </w:r>
      <w:r w:rsidR="00287E42" w:rsidRPr="009F4886">
        <w:rPr>
          <w:rFonts w:eastAsiaTheme="minorEastAsia" w:cs="Arial"/>
          <w:b/>
        </w:rPr>
        <w:t>(</w:t>
      </w:r>
      <w:r w:rsidR="009F4886" w:rsidRPr="009F4886">
        <w:rPr>
          <w:rFonts w:eastAsiaTheme="minorEastAsia" w:cs="Arial"/>
          <w:b/>
        </w:rPr>
        <w:t>2.</w:t>
      </w:r>
      <w:r w:rsidR="00E03130">
        <w:rPr>
          <w:rFonts w:eastAsiaTheme="minorEastAsia" w:cs="Arial"/>
          <w:b/>
        </w:rPr>
        <w:t>38</w:t>
      </w:r>
      <w:r w:rsidR="00287E42" w:rsidRPr="009F4886">
        <w:rPr>
          <w:rFonts w:eastAsiaTheme="minorEastAsia" w:cs="Arial"/>
          <w:b/>
        </w:rPr>
        <w:t xml:space="preserve">)     </w:t>
      </w:r>
    </w:p>
    <w:p w:rsidR="00CB2D23" w:rsidRPr="00025D82" w:rsidRDefault="00CB2D23" w:rsidP="004317B8">
      <w:pPr>
        <w:ind w:left="1418"/>
        <w:rPr>
          <w:rFonts w:eastAsiaTheme="minorEastAsia"/>
        </w:rPr>
      </w:pPr>
      <m:oMathPara>
        <m:oMath>
          <m:r>
            <w:rPr>
              <w:rFonts w:ascii="Cambria Math" w:hAnsi="Cambria Math"/>
            </w:rPr>
            <m:t>M=19600*1=</m:t>
          </m:r>
          <m:r>
            <w:rPr>
              <w:rFonts w:ascii="Cambria Math" w:eastAsiaTheme="minorEastAsia" w:hAnsi="Cambria Math"/>
            </w:rPr>
            <m:t xml:space="preserve"> 19600 N*m</m:t>
          </m:r>
        </m:oMath>
      </m:oMathPara>
    </w:p>
    <w:p w:rsidR="00CB2D23" w:rsidRPr="00025D82" w:rsidRDefault="00CB2D23" w:rsidP="004317B8">
      <w:pPr>
        <w:ind w:left="1418"/>
        <w:rPr>
          <w:rFonts w:eastAsiaTheme="minorEastAsia"/>
        </w:rPr>
      </w:pPr>
      <m:oMathPara>
        <m:oMath>
          <m:r>
            <w:rPr>
              <w:rFonts w:ascii="Cambria Math" w:hAnsi="Cambria Math"/>
            </w:rPr>
            <m:t xml:space="preserve">I=0.707 </m:t>
          </m:r>
          <m:r>
            <w:rPr>
              <w:rFonts w:ascii="Cambria Math" w:hAnsi="Cambria Math"/>
            </w:rPr>
            <m:t xml:space="preserve">h </m:t>
          </m:r>
          <m:sSub>
            <m:sSubPr>
              <m:ctrlPr>
                <w:rPr>
                  <w:rFonts w:ascii="Cambria Math" w:hAnsi="Cambria Math"/>
                  <w:i/>
                </w:rPr>
              </m:ctrlPr>
            </m:sSubPr>
            <m:e>
              <m:r>
                <w:rPr>
                  <w:rFonts w:ascii="Cambria Math" w:hAnsi="Cambria Math"/>
                </w:rPr>
                <m:t>I</m:t>
              </m:r>
            </m:e>
            <m:sub>
              <m:r>
                <w:rPr>
                  <w:rFonts w:ascii="Cambria Math" w:hAnsi="Cambria Math"/>
                </w:rPr>
                <m:t>u</m:t>
              </m:r>
            </m:sub>
          </m:sSub>
        </m:oMath>
      </m:oMathPara>
    </w:p>
    <w:p w:rsidR="00CB2D23" w:rsidRPr="00025D82" w:rsidRDefault="00E53015" w:rsidP="004317B8">
      <w:pPr>
        <w:ind w:left="1418"/>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u</m:t>
              </m:r>
            </m:sub>
          </m:sSub>
          <m:r>
            <w:rPr>
              <w:rFonts w:ascii="Cambria Math" w:eastAsiaTheme="minorEastAsia" w:hAnsi="Cambria Math"/>
            </w:rPr>
            <m:t>=b*d</m:t>
          </m:r>
        </m:oMath>
      </m:oMathPara>
    </w:p>
    <w:p w:rsidR="00CB2D23" w:rsidRPr="00025D82" w:rsidRDefault="00CB2D23" w:rsidP="004317B8">
      <w:pPr>
        <w:ind w:left="1418"/>
        <w:rPr>
          <w:rFonts w:eastAsiaTheme="minorEastAsia"/>
        </w:rPr>
      </w:pPr>
      <m:oMathPara>
        <m:oMath>
          <m:r>
            <w:rPr>
              <w:rFonts w:ascii="Cambria Math" w:hAnsi="Cambria Math"/>
            </w:rPr>
            <m:t>I=0.707*0.00742*0.082*0.160=6,88*</m:t>
          </m:r>
          <m:sSup>
            <m:sSupPr>
              <m:ctrlPr>
                <w:rPr>
                  <w:rFonts w:ascii="Cambria Math" w:hAnsi="Cambria Math"/>
                  <w:i/>
                </w:rPr>
              </m:ctrlPr>
            </m:sSupPr>
            <m:e>
              <m:r>
                <w:rPr>
                  <w:rFonts w:ascii="Cambria Math" w:hAnsi="Cambria Math"/>
                </w:rPr>
                <m:t>10</m:t>
              </m:r>
            </m:e>
            <m:sup>
              <m:r>
                <w:rPr>
                  <w:rFonts w:ascii="Cambria Math" w:hAnsi="Cambria Math"/>
                </w:rPr>
                <m:t>-5</m:t>
              </m:r>
            </m:sup>
          </m:sSup>
          <m:r>
            <w:rPr>
              <w:rFonts w:ascii="Cambria Math" w:hAnsi="Cambria Math"/>
            </w:rPr>
            <m:t xml:space="preserve"> </m:t>
          </m:r>
          <m:sSup>
            <m:sSupPr>
              <m:ctrlPr>
                <w:rPr>
                  <w:rFonts w:ascii="Cambria Math" w:hAnsi="Cambria Math"/>
                  <w:i/>
                </w:rPr>
              </m:ctrlPr>
            </m:sSupPr>
            <m:e>
              <m:r>
                <w:rPr>
                  <w:rFonts w:ascii="Cambria Math" w:hAnsi="Cambria Math"/>
                </w:rPr>
                <m:t>m</m:t>
              </m:r>
            </m:e>
            <m:sup>
              <m:r>
                <w:rPr>
                  <w:rFonts w:ascii="Cambria Math" w:hAnsi="Cambria Math"/>
                </w:rPr>
                <m:t>3</m:t>
              </m:r>
            </m:sup>
          </m:sSup>
        </m:oMath>
      </m:oMathPara>
    </w:p>
    <w:p w:rsidR="00CB2D23" w:rsidRPr="008C262B" w:rsidRDefault="00CB2D23" w:rsidP="00672E84">
      <w:pPr>
        <w:ind w:left="1134"/>
        <w:rPr>
          <w:rFonts w:eastAsiaTheme="minorEastAsia"/>
        </w:rPr>
      </w:pPr>
      <m:oMathPara>
        <m:oMath>
          <m:r>
            <w:rPr>
              <w:rFonts w:ascii="Cambria Math" w:hAnsi="Cambria Math"/>
            </w:rPr>
            <m:t>σ=</m:t>
          </m:r>
          <m:f>
            <m:fPr>
              <m:ctrlPr>
                <w:rPr>
                  <w:rFonts w:ascii="Cambria Math" w:hAnsi="Cambria Math"/>
                  <w:i/>
                </w:rPr>
              </m:ctrlPr>
            </m:fPr>
            <m:num>
              <m:r>
                <w:rPr>
                  <w:rFonts w:ascii="Cambria Math" w:hAnsi="Cambria Math"/>
                </w:rPr>
                <m:t>19600*0.08</m:t>
              </m:r>
            </m:num>
            <m:den>
              <m:r>
                <w:rPr>
                  <w:rFonts w:ascii="Cambria Math" w:hAnsi="Cambria Math"/>
                </w:rPr>
                <m:t>6,88*</m:t>
              </m:r>
              <m:sSup>
                <m:sSupPr>
                  <m:ctrlPr>
                    <w:rPr>
                      <w:rFonts w:ascii="Cambria Math" w:hAnsi="Cambria Math"/>
                      <w:i/>
                    </w:rPr>
                  </m:ctrlPr>
                </m:sSupPr>
                <m:e>
                  <m:r>
                    <w:rPr>
                      <w:rFonts w:ascii="Cambria Math" w:hAnsi="Cambria Math"/>
                    </w:rPr>
                    <m:t>10</m:t>
                  </m:r>
                </m:e>
                <m:sup>
                  <m:r>
                    <w:rPr>
                      <w:rFonts w:ascii="Cambria Math" w:hAnsi="Cambria Math"/>
                    </w:rPr>
                    <m:t>-5</m:t>
                  </m:r>
                </m:sup>
              </m:sSup>
              <m:r>
                <w:rPr>
                  <w:rFonts w:ascii="Cambria Math" w:hAnsi="Cambria Math"/>
                </w:rPr>
                <m:t xml:space="preserve"> </m:t>
              </m:r>
            </m:den>
          </m:f>
        </m:oMath>
      </m:oMathPara>
    </w:p>
    <w:p w:rsidR="00CB2D23" w:rsidRPr="00E6456C" w:rsidRDefault="00E6456C" w:rsidP="00E166DC">
      <w:pPr>
        <w:pBdr>
          <w:top w:val="single" w:sz="4" w:space="1" w:color="auto"/>
          <w:left w:val="single" w:sz="4" w:space="4" w:color="auto"/>
          <w:bottom w:val="single" w:sz="4" w:space="1" w:color="auto"/>
          <w:right w:val="single" w:sz="4" w:space="4" w:color="auto"/>
        </w:pBdr>
        <w:tabs>
          <w:tab w:val="left" w:pos="5954"/>
          <w:tab w:val="left" w:pos="6096"/>
        </w:tabs>
        <w:ind w:left="3402" w:right="2182"/>
        <w:rPr>
          <w:rFonts w:eastAsiaTheme="minorEastAsia"/>
          <w:b/>
        </w:rPr>
      </w:pPr>
      <m:oMathPara>
        <m:oMath>
          <m:r>
            <m:rPr>
              <m:sty m:val="bi"/>
            </m:rPr>
            <w:rPr>
              <w:rFonts w:ascii="Cambria Math" w:eastAsiaTheme="minorEastAsia" w:hAnsi="Cambria Math"/>
            </w:rPr>
            <m:t>σ=22,79*</m:t>
          </m:r>
          <m:sSup>
            <m:sSupPr>
              <m:ctrlPr>
                <w:rPr>
                  <w:rFonts w:ascii="Cambria Math" w:eastAsiaTheme="minorEastAsia" w:hAnsi="Cambria Math"/>
                  <w:b/>
                  <w:i/>
                </w:rPr>
              </m:ctrlPr>
            </m:sSupPr>
            <m:e>
              <m:r>
                <m:rPr>
                  <m:sty m:val="bi"/>
                </m:rPr>
                <w:rPr>
                  <w:rFonts w:ascii="Cambria Math" w:eastAsiaTheme="minorEastAsia" w:hAnsi="Cambria Math"/>
                </w:rPr>
                <m:t>10</m:t>
              </m:r>
            </m:e>
            <m:sup>
              <m:r>
                <m:rPr>
                  <m:sty m:val="bi"/>
                </m:rPr>
                <w:rPr>
                  <w:rFonts w:ascii="Cambria Math" w:eastAsiaTheme="minorEastAsia" w:hAnsi="Cambria Math"/>
                </w:rPr>
                <m:t>6</m:t>
              </m:r>
            </m:sup>
          </m:sSup>
          <m:r>
            <m:rPr>
              <m:sty m:val="bi"/>
            </m:rPr>
            <w:rPr>
              <w:rFonts w:ascii="Cambria Math" w:eastAsiaTheme="minorEastAsia" w:hAnsi="Cambria Math"/>
            </w:rPr>
            <m:t xml:space="preserve"> Pa</m:t>
          </m:r>
        </m:oMath>
      </m:oMathPara>
    </w:p>
    <w:p w:rsidR="00CB2D23" w:rsidRPr="00E166DC" w:rsidRDefault="00E166DC" w:rsidP="00BB1D8C">
      <w:pPr>
        <w:ind w:left="1701"/>
        <w:rPr>
          <w:rFonts w:eastAsiaTheme="minorEastAsia"/>
          <w:b/>
        </w:rPr>
      </w:pPr>
      <w:r w:rsidRPr="00E166DC">
        <w:rPr>
          <w:rFonts w:eastAsiaTheme="minorEastAsia"/>
          <w:b/>
        </w:rPr>
        <w:t>Esfuerzo Combinado</w:t>
      </w:r>
    </w:p>
    <w:p w:rsidR="00CB2D23" w:rsidRPr="008C262B" w:rsidRDefault="00E53015" w:rsidP="004C57AD">
      <w:pPr>
        <w:spacing w:line="480" w:lineRule="auto"/>
        <w:ind w:left="1560"/>
        <w:jc w:val="center"/>
        <w:rPr>
          <w:rFonts w:eastAsiaTheme="minorEastAsia"/>
        </w:rPr>
      </w:pP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T</m:t>
            </m:r>
          </m:sub>
        </m:sSub>
        <m:r>
          <w:rPr>
            <w:rFonts w:ascii="Cambria Math" w:eastAsiaTheme="minorEastAsia"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τ</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σ</m:t>
                </m:r>
              </m:e>
              <m:sup>
                <m:r>
                  <w:rPr>
                    <w:rFonts w:ascii="Cambria Math" w:eastAsiaTheme="minorEastAsia" w:hAnsi="Cambria Math"/>
                  </w:rPr>
                  <m:t>2</m:t>
                </m:r>
              </m:sup>
            </m:sSup>
          </m:e>
        </m:rad>
      </m:oMath>
      <w:r w:rsidR="004C57AD">
        <w:rPr>
          <w:rFonts w:eastAsiaTheme="minorEastAsia"/>
        </w:rPr>
        <w:t xml:space="preserve">  </w:t>
      </w:r>
      <w:r w:rsidR="004C57AD">
        <w:rPr>
          <w:rFonts w:eastAsiaTheme="minorEastAsia"/>
        </w:rPr>
        <w:tab/>
      </w:r>
      <w:r w:rsidR="004C57AD">
        <w:rPr>
          <w:rFonts w:eastAsiaTheme="minorEastAsia"/>
        </w:rPr>
        <w:tab/>
      </w:r>
      <w:r w:rsidR="004C57AD">
        <w:rPr>
          <w:rFonts w:eastAsiaTheme="minorEastAsia"/>
        </w:rPr>
        <w:tab/>
      </w:r>
      <w:r w:rsidR="004C57AD">
        <w:rPr>
          <w:rFonts w:eastAsiaTheme="minorEastAsia"/>
        </w:rPr>
        <w:tab/>
        <w:t xml:space="preserve">     </w:t>
      </w:r>
      <w:r w:rsidR="004C57AD">
        <w:rPr>
          <w:rFonts w:eastAsiaTheme="minorEastAsia"/>
        </w:rPr>
        <w:tab/>
      </w:r>
      <w:r w:rsidR="004C57AD" w:rsidRPr="009F4886">
        <w:rPr>
          <w:rFonts w:eastAsiaTheme="minorEastAsia" w:cs="Arial"/>
          <w:b/>
        </w:rPr>
        <w:t>(2.</w:t>
      </w:r>
      <w:r w:rsidR="004C57AD">
        <w:rPr>
          <w:rFonts w:eastAsiaTheme="minorEastAsia" w:cs="Arial"/>
          <w:b/>
        </w:rPr>
        <w:t>3</w:t>
      </w:r>
      <w:r w:rsidR="00E03130">
        <w:rPr>
          <w:rFonts w:eastAsiaTheme="minorEastAsia" w:cs="Arial"/>
          <w:b/>
        </w:rPr>
        <w:t>9</w:t>
      </w:r>
      <w:r w:rsidR="004C57AD" w:rsidRPr="009F4886">
        <w:rPr>
          <w:rFonts w:eastAsiaTheme="minorEastAsia" w:cs="Arial"/>
          <w:b/>
        </w:rPr>
        <w:t>)</w:t>
      </w:r>
    </w:p>
    <w:p w:rsidR="00CB2D23" w:rsidRPr="008C262B" w:rsidRDefault="00E53015" w:rsidP="004C57AD">
      <w:pPr>
        <w:spacing w:line="480" w:lineRule="auto"/>
        <w:ind w:left="1134"/>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T</m:t>
              </m:r>
            </m:sub>
          </m:sSub>
          <m:r>
            <w:rPr>
              <w:rFonts w:ascii="Cambria Math" w:eastAsiaTheme="minorEastAsia"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(23,35*</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6</m:t>
                      </m:r>
                    </m:sup>
                  </m:sSup>
                  <m:r>
                    <w:rPr>
                      <w:rFonts w:ascii="Cambria Math" w:eastAsiaTheme="minorEastAsia" w:hAnsi="Cambria Math"/>
                    </w:rPr>
                    <m:t>)</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(22,79*</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6</m:t>
                      </m:r>
                    </m:sup>
                  </m:sSup>
                  <m:r>
                    <w:rPr>
                      <w:rFonts w:ascii="Cambria Math" w:eastAsiaTheme="minorEastAsia" w:hAnsi="Cambria Math"/>
                    </w:rPr>
                    <m:t>)</m:t>
                  </m:r>
                </m:e>
                <m:sup>
                  <m:r>
                    <w:rPr>
                      <w:rFonts w:ascii="Cambria Math" w:eastAsiaTheme="minorEastAsia" w:hAnsi="Cambria Math"/>
                    </w:rPr>
                    <m:t>2</m:t>
                  </m:r>
                </m:sup>
              </m:sSup>
            </m:e>
          </m:rad>
        </m:oMath>
      </m:oMathPara>
    </w:p>
    <w:p w:rsidR="00CB2D23" w:rsidRPr="00E6456C" w:rsidRDefault="00E53015" w:rsidP="004C57AD">
      <w:pPr>
        <w:pBdr>
          <w:top w:val="single" w:sz="4" w:space="1" w:color="auto"/>
          <w:left w:val="single" w:sz="4" w:space="4" w:color="auto"/>
          <w:bottom w:val="single" w:sz="4" w:space="1" w:color="auto"/>
          <w:right w:val="single" w:sz="4" w:space="4" w:color="auto"/>
        </w:pBdr>
        <w:spacing w:line="480" w:lineRule="auto"/>
        <w:ind w:left="3261" w:right="2041"/>
        <w:rPr>
          <w:rFonts w:eastAsiaTheme="minorEastAsia"/>
          <w:b/>
        </w:rPr>
      </w:pPr>
      <m:oMathPara>
        <m:oMath>
          <m:sSub>
            <m:sSubPr>
              <m:ctrlPr>
                <w:rPr>
                  <w:rFonts w:ascii="Cambria Math" w:eastAsiaTheme="minorEastAsia" w:hAnsi="Cambria Math"/>
                  <w:b/>
                  <w:i/>
                </w:rPr>
              </m:ctrlPr>
            </m:sSubPr>
            <m:e>
              <m:r>
                <m:rPr>
                  <m:sty m:val="bi"/>
                </m:rPr>
                <w:rPr>
                  <w:rFonts w:ascii="Cambria Math" w:eastAsiaTheme="minorEastAsia" w:hAnsi="Cambria Math"/>
                </w:rPr>
                <m:t>τ</m:t>
              </m:r>
            </m:e>
            <m:sub>
              <m:r>
                <m:rPr>
                  <m:sty m:val="bi"/>
                </m:rPr>
                <w:rPr>
                  <w:rFonts w:ascii="Cambria Math" w:eastAsiaTheme="minorEastAsia" w:hAnsi="Cambria Math"/>
                </w:rPr>
                <m:t>T</m:t>
              </m:r>
            </m:sub>
          </m:sSub>
          <m:r>
            <m:rPr>
              <m:sty m:val="bi"/>
            </m:rPr>
            <w:rPr>
              <w:rFonts w:ascii="Cambria Math" w:eastAsiaTheme="minorEastAsia" w:hAnsi="Cambria Math"/>
            </w:rPr>
            <m:t>=32,63*</m:t>
          </m:r>
          <m:sSup>
            <m:sSupPr>
              <m:ctrlPr>
                <w:rPr>
                  <w:rFonts w:ascii="Cambria Math" w:eastAsiaTheme="minorEastAsia" w:hAnsi="Cambria Math"/>
                  <w:b/>
                  <w:i/>
                </w:rPr>
              </m:ctrlPr>
            </m:sSupPr>
            <m:e>
              <m:r>
                <m:rPr>
                  <m:sty m:val="bi"/>
                </m:rPr>
                <w:rPr>
                  <w:rFonts w:ascii="Cambria Math" w:eastAsiaTheme="minorEastAsia" w:hAnsi="Cambria Math"/>
                </w:rPr>
                <m:t>10</m:t>
              </m:r>
            </m:e>
            <m:sup>
              <m:r>
                <m:rPr>
                  <m:sty m:val="bi"/>
                </m:rPr>
                <w:rPr>
                  <w:rFonts w:ascii="Cambria Math" w:eastAsiaTheme="minorEastAsia" w:hAnsi="Cambria Math"/>
                </w:rPr>
                <m:t>6</m:t>
              </m:r>
            </m:sup>
          </m:sSup>
          <m:r>
            <m:rPr>
              <m:sty m:val="bi"/>
            </m:rPr>
            <w:rPr>
              <w:rFonts w:ascii="Cambria Math" w:eastAsiaTheme="minorEastAsia" w:hAnsi="Cambria Math"/>
            </w:rPr>
            <m:t xml:space="preserve"> Pa</m:t>
          </m:r>
        </m:oMath>
      </m:oMathPara>
    </w:p>
    <w:p w:rsidR="00287E42" w:rsidRPr="009F4886" w:rsidRDefault="009F4886" w:rsidP="004C57AD">
      <w:pPr>
        <w:spacing w:line="480" w:lineRule="auto"/>
        <w:ind w:left="3402"/>
        <w:jc w:val="center"/>
        <w:rPr>
          <w:rFonts w:cs="Arial"/>
          <w:b/>
        </w:rPr>
      </w:pPr>
      <m:oMath>
        <m:r>
          <m:rPr>
            <m:sty m:val="bi"/>
          </m:rPr>
          <w:rPr>
            <w:rFonts w:ascii="Cambria Math" w:hAnsi="Cambria Math"/>
          </w:rPr>
          <w:lastRenderedPageBreak/>
          <m:t>n=</m:t>
        </m:r>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S</m:t>
                </m:r>
              </m:e>
              <m:sub>
                <m:r>
                  <m:rPr>
                    <m:sty m:val="bi"/>
                  </m:rPr>
                  <w:rPr>
                    <w:rFonts w:ascii="Cambria Math" w:hAnsi="Cambria Math"/>
                  </w:rPr>
                  <m:t>Sy</m:t>
                </m:r>
              </m:sub>
            </m:sSub>
          </m:num>
          <m:den>
            <m:sSub>
              <m:sSubPr>
                <m:ctrlPr>
                  <w:rPr>
                    <w:rFonts w:ascii="Cambria Math" w:hAnsi="Cambria Math"/>
                    <w:b/>
                    <w:i/>
                  </w:rPr>
                </m:ctrlPr>
              </m:sSubPr>
              <m:e>
                <m:r>
                  <m:rPr>
                    <m:sty m:val="bi"/>
                  </m:rPr>
                  <w:rPr>
                    <w:rFonts w:ascii="Cambria Math" w:hAnsi="Cambria Math"/>
                  </w:rPr>
                  <m:t>τ</m:t>
                </m:r>
              </m:e>
              <m:sub>
                <m:r>
                  <m:rPr>
                    <m:sty m:val="bi"/>
                  </m:rPr>
                  <w:rPr>
                    <w:rFonts w:ascii="Cambria Math" w:hAnsi="Cambria Math"/>
                  </w:rPr>
                  <m:t>T</m:t>
                </m:r>
              </m:sub>
            </m:sSub>
          </m:den>
        </m:f>
      </m:oMath>
      <w:r w:rsidR="00287E42" w:rsidRPr="009F4886">
        <w:rPr>
          <w:rFonts w:eastAsiaTheme="minorEastAsia"/>
          <w:b/>
        </w:rPr>
        <w:t xml:space="preserve">                                     </w:t>
      </w:r>
      <w:r w:rsidR="00287E42" w:rsidRPr="009F4886">
        <w:rPr>
          <w:rFonts w:eastAsiaTheme="minorEastAsia" w:cs="Arial"/>
          <w:b/>
        </w:rPr>
        <w:t>(</w:t>
      </w:r>
      <w:r w:rsidR="00E03130">
        <w:rPr>
          <w:rFonts w:eastAsiaTheme="minorEastAsia" w:cs="Arial"/>
          <w:b/>
        </w:rPr>
        <w:t>2.40</w:t>
      </w:r>
      <w:r w:rsidR="00287E42" w:rsidRPr="009F4886">
        <w:rPr>
          <w:rFonts w:eastAsiaTheme="minorEastAsia" w:cs="Arial"/>
          <w:b/>
        </w:rPr>
        <w:t xml:space="preserve">)     </w:t>
      </w:r>
    </w:p>
    <w:p w:rsidR="00CB2D23" w:rsidRDefault="00CB2D23" w:rsidP="00BB1D8C">
      <w:pPr>
        <w:spacing w:line="480" w:lineRule="auto"/>
        <w:ind w:left="1701"/>
        <w:rPr>
          <w:rFonts w:eastAsiaTheme="minorEastAsia"/>
        </w:rPr>
      </w:pPr>
      <w:r w:rsidRPr="00110DA5">
        <w:rPr>
          <w:rFonts w:eastAsiaTheme="minorEastAsia"/>
        </w:rPr>
        <w:t>Mat</w:t>
      </w:r>
      <w:r>
        <w:rPr>
          <w:rFonts w:eastAsiaTheme="minorEastAsia"/>
        </w:rPr>
        <w:t>erial ASTM A36 entonces, Ssy=250</w:t>
      </w:r>
      <w:r w:rsidRPr="00110DA5">
        <w:rPr>
          <w:rFonts w:eastAsiaTheme="minorEastAsia"/>
        </w:rPr>
        <w:t xml:space="preserve"> MPa/2</w:t>
      </w:r>
    </w:p>
    <w:p w:rsidR="00CB2D23" w:rsidRPr="00E166DC" w:rsidRDefault="00E166DC" w:rsidP="004C57AD">
      <w:pPr>
        <w:spacing w:line="480" w:lineRule="auto"/>
        <w:ind w:left="851"/>
        <w:rPr>
          <w:rFonts w:eastAsiaTheme="minorEastAsia" w:cs="Arial"/>
          <w:sz w:val="28"/>
        </w:rPr>
      </w:pPr>
      <m:oMathPara>
        <m:oMath>
          <m:r>
            <w:rPr>
              <w:rFonts w:ascii="Cambria Math" w:hAnsi="Cambria Math" w:cs="Arial"/>
            </w:rPr>
            <m:t>η=</m:t>
          </m:r>
          <m:f>
            <m:fPr>
              <m:ctrlPr>
                <w:rPr>
                  <w:rFonts w:ascii="Cambria Math" w:hAnsi="Cambria Math" w:cs="Arial"/>
                </w:rPr>
              </m:ctrlPr>
            </m:fPr>
            <m:num>
              <m:r>
                <m:rPr>
                  <m:sty m:val="p"/>
                </m:rPr>
                <w:rPr>
                  <w:rFonts w:ascii="Cambria Math" w:hAnsi="Cambria Math" w:cs="Arial"/>
                </w:rPr>
                <m:t>125*</m:t>
              </m:r>
              <m:sSup>
                <m:sSupPr>
                  <m:ctrlPr>
                    <w:rPr>
                      <w:rFonts w:ascii="Cambria Math" w:hAnsi="Cambria Math" w:cs="Arial"/>
                    </w:rPr>
                  </m:ctrlPr>
                </m:sSupPr>
                <m:e>
                  <m:r>
                    <m:rPr>
                      <m:sty m:val="p"/>
                    </m:rPr>
                    <w:rPr>
                      <w:rFonts w:ascii="Cambria Math" w:hAnsi="Cambria Math" w:cs="Arial"/>
                    </w:rPr>
                    <m:t>10</m:t>
                  </m:r>
                </m:e>
                <m:sup>
                  <m:r>
                    <m:rPr>
                      <m:sty m:val="p"/>
                    </m:rPr>
                    <w:rPr>
                      <w:rFonts w:ascii="Cambria Math" w:hAnsi="Cambria Math" w:cs="Arial"/>
                    </w:rPr>
                    <m:t>6</m:t>
                  </m:r>
                </m:sup>
              </m:sSup>
            </m:num>
            <m:den>
              <m:r>
                <m:rPr>
                  <m:sty m:val="p"/>
                </m:rPr>
                <w:rPr>
                  <w:rFonts w:ascii="Cambria Math" w:hAnsi="Cambria Math" w:cs="Arial"/>
                </w:rPr>
                <m:t>32,63*</m:t>
              </m:r>
              <m:sSup>
                <m:sSupPr>
                  <m:ctrlPr>
                    <w:rPr>
                      <w:rFonts w:ascii="Cambria Math" w:hAnsi="Cambria Math" w:cs="Arial"/>
                    </w:rPr>
                  </m:ctrlPr>
                </m:sSupPr>
                <m:e>
                  <m:r>
                    <m:rPr>
                      <m:sty m:val="p"/>
                    </m:rPr>
                    <w:rPr>
                      <w:rFonts w:ascii="Cambria Math" w:hAnsi="Cambria Math" w:cs="Arial"/>
                    </w:rPr>
                    <m:t>10</m:t>
                  </m:r>
                </m:e>
                <m:sup>
                  <m:r>
                    <m:rPr>
                      <m:sty m:val="p"/>
                    </m:rPr>
                    <w:rPr>
                      <w:rFonts w:ascii="Cambria Math" w:hAnsi="Cambria Math" w:cs="Arial"/>
                    </w:rPr>
                    <m:t>6</m:t>
                  </m:r>
                </m:sup>
              </m:sSup>
            </m:den>
          </m:f>
          <m:r>
            <w:rPr>
              <w:rFonts w:ascii="Cambria Math" w:hAnsi="Cambria Math" w:cs="Arial"/>
            </w:rPr>
            <m:t>=</m:t>
          </m:r>
          <m:r>
            <m:rPr>
              <m:sty m:val="bi"/>
            </m:rPr>
            <w:rPr>
              <w:rFonts w:ascii="Cambria Math" w:hAnsi="Cambria Math" w:cs="Arial"/>
            </w:rPr>
            <m:t>3.8</m:t>
          </m:r>
        </m:oMath>
      </m:oMathPara>
    </w:p>
    <w:p w:rsidR="00C23054" w:rsidRDefault="00C23054" w:rsidP="00BB1D8C">
      <w:pPr>
        <w:pStyle w:val="Ttulo2"/>
        <w:spacing w:line="480" w:lineRule="auto"/>
        <w:ind w:left="993" w:hanging="567"/>
        <w:rPr>
          <w:lang w:val="es-EC"/>
        </w:rPr>
      </w:pPr>
      <w:bookmarkStart w:id="77" w:name="_Toc327909860"/>
      <w:r w:rsidRPr="004E0090">
        <w:rPr>
          <w:lang w:val="es-EC"/>
        </w:rPr>
        <w:t>Sistema de Extracción de Aire.</w:t>
      </w:r>
      <w:bookmarkEnd w:id="77"/>
    </w:p>
    <w:p w:rsidR="006179C9" w:rsidRDefault="009B7227" w:rsidP="00BB1D8C">
      <w:pPr>
        <w:spacing w:line="480" w:lineRule="auto"/>
        <w:ind w:left="993"/>
        <w:jc w:val="both"/>
        <w:rPr>
          <w:lang w:val="es-EC"/>
        </w:rPr>
      </w:pPr>
      <w:r>
        <w:rPr>
          <w:lang w:val="es-EC"/>
        </w:rPr>
        <w:t xml:space="preserve">Para diseñar el sistema de extracción de aire, es necesario </w:t>
      </w:r>
      <w:r w:rsidR="00AD4D30">
        <w:rPr>
          <w:lang w:val="es-EC"/>
        </w:rPr>
        <w:t xml:space="preserve">calcular </w:t>
      </w:r>
      <w:r>
        <w:rPr>
          <w:lang w:val="es-EC"/>
        </w:rPr>
        <w:t xml:space="preserve"> la caída de presión en todo el sistema, para así poder seleccionar el ventilador que será parte fundamental del sistema</w:t>
      </w:r>
      <w:r w:rsidR="00D27051">
        <w:rPr>
          <w:lang w:val="es-EC"/>
        </w:rPr>
        <w:t>.</w:t>
      </w:r>
    </w:p>
    <w:p w:rsidR="00AD79B5" w:rsidRPr="00AF13C0" w:rsidRDefault="00AD79B5" w:rsidP="00BB1D8C">
      <w:pPr>
        <w:spacing w:line="480" w:lineRule="auto"/>
        <w:ind w:left="993"/>
        <w:jc w:val="both"/>
        <w:rPr>
          <w:rFonts w:cs="Arial"/>
          <w:b/>
          <w:bCs/>
          <w:szCs w:val="24"/>
          <w:lang w:val="es-EC"/>
        </w:rPr>
      </w:pPr>
      <w:r w:rsidRPr="00AF13C0">
        <w:rPr>
          <w:rFonts w:cs="Arial"/>
          <w:b/>
          <w:bCs/>
          <w:szCs w:val="24"/>
          <w:lang w:val="es-EC"/>
        </w:rPr>
        <w:t>Cálculo de los diámetros de los conductos y de las pérdidas de carga</w:t>
      </w:r>
      <w:r w:rsidR="00563906" w:rsidRPr="00AF13C0">
        <w:rPr>
          <w:rFonts w:cs="Arial"/>
          <w:b/>
          <w:bCs/>
          <w:szCs w:val="24"/>
          <w:lang w:val="es-EC"/>
        </w:rPr>
        <w:t xml:space="preserve"> [15]</w:t>
      </w:r>
    </w:p>
    <w:p w:rsidR="00E95C7E" w:rsidRPr="00AF13C0" w:rsidRDefault="00E95C7E" w:rsidP="00BB1D8C">
      <w:pPr>
        <w:autoSpaceDE w:val="0"/>
        <w:autoSpaceDN w:val="0"/>
        <w:adjustRightInd w:val="0"/>
        <w:spacing w:after="0" w:line="480" w:lineRule="auto"/>
        <w:ind w:left="993"/>
        <w:jc w:val="both"/>
        <w:rPr>
          <w:rFonts w:cs="Arial"/>
          <w:b/>
          <w:bCs/>
          <w:szCs w:val="24"/>
          <w:lang w:val="es-EC"/>
        </w:rPr>
      </w:pPr>
      <w:r w:rsidRPr="00AF13C0">
        <w:rPr>
          <w:rFonts w:cs="Arial"/>
          <w:b/>
          <w:bCs/>
          <w:szCs w:val="24"/>
          <w:lang w:val="es-EC"/>
        </w:rPr>
        <w:t>SISTEMAS DE</w:t>
      </w:r>
      <w:r w:rsidR="00AF13C0" w:rsidRPr="00AF13C0">
        <w:rPr>
          <w:rFonts w:cs="Arial"/>
          <w:b/>
          <w:bCs/>
          <w:szCs w:val="24"/>
          <w:lang w:val="es-EC"/>
        </w:rPr>
        <w:t xml:space="preserve"> </w:t>
      </w:r>
      <w:r w:rsidRPr="00AF13C0">
        <w:rPr>
          <w:rFonts w:cs="Arial"/>
          <w:b/>
          <w:bCs/>
          <w:szCs w:val="24"/>
          <w:lang w:val="es-EC"/>
        </w:rPr>
        <w:t>VENTILACI</w:t>
      </w:r>
      <w:r w:rsidR="00CE625B">
        <w:rPr>
          <w:rFonts w:cs="Arial"/>
          <w:b/>
          <w:bCs/>
          <w:szCs w:val="24"/>
          <w:lang w:val="es-EC"/>
        </w:rPr>
        <w:t>Ó</w:t>
      </w:r>
      <w:r w:rsidRPr="00AF13C0">
        <w:rPr>
          <w:rFonts w:cs="Arial"/>
          <w:b/>
          <w:bCs/>
          <w:szCs w:val="24"/>
          <w:lang w:val="es-EC"/>
        </w:rPr>
        <w:t>N LOCALIZADA POR EXTRACCI</w:t>
      </w:r>
      <w:r w:rsidR="00CE625B">
        <w:rPr>
          <w:rFonts w:cs="Arial"/>
          <w:b/>
          <w:bCs/>
          <w:szCs w:val="24"/>
          <w:lang w:val="es-EC"/>
        </w:rPr>
        <w:t>Ó</w:t>
      </w:r>
      <w:r w:rsidRPr="00AF13C0">
        <w:rPr>
          <w:rFonts w:cs="Arial"/>
          <w:b/>
          <w:bCs/>
          <w:szCs w:val="24"/>
          <w:lang w:val="es-EC"/>
        </w:rPr>
        <w:t>N</w:t>
      </w:r>
    </w:p>
    <w:p w:rsidR="0070484D" w:rsidRPr="00AF13C0" w:rsidRDefault="0057306D" w:rsidP="00BB1D8C">
      <w:pPr>
        <w:spacing w:line="480" w:lineRule="auto"/>
        <w:ind w:left="993"/>
        <w:jc w:val="both"/>
        <w:rPr>
          <w:rFonts w:cs="Arial"/>
          <w:b/>
          <w:bCs/>
          <w:szCs w:val="24"/>
          <w:lang w:val="es-EC"/>
        </w:rPr>
      </w:pPr>
      <w:r w:rsidRPr="00AF13C0">
        <w:rPr>
          <w:rFonts w:cs="Arial"/>
          <w:b/>
          <w:bCs/>
          <w:szCs w:val="24"/>
          <w:lang w:val="es-EC"/>
        </w:rPr>
        <w:t xml:space="preserve"> </w:t>
      </w:r>
      <w:r w:rsidR="00AD4D30" w:rsidRPr="00AF13C0">
        <w:rPr>
          <w:rFonts w:cs="Arial"/>
          <w:b/>
          <w:bCs/>
          <w:szCs w:val="24"/>
          <w:lang w:val="es-EC"/>
        </w:rPr>
        <w:t>Utilizando</w:t>
      </w:r>
      <w:r w:rsidRPr="00AF13C0">
        <w:rPr>
          <w:rFonts w:cs="Arial"/>
          <w:b/>
          <w:bCs/>
          <w:szCs w:val="24"/>
          <w:lang w:val="es-EC"/>
        </w:rPr>
        <w:t xml:space="preserve"> el</w:t>
      </w:r>
      <w:r w:rsidR="00AF13C0" w:rsidRPr="00AF13C0">
        <w:rPr>
          <w:rFonts w:cs="Arial"/>
          <w:b/>
          <w:bCs/>
          <w:szCs w:val="24"/>
          <w:lang w:val="es-EC"/>
        </w:rPr>
        <w:t xml:space="preserve"> </w:t>
      </w:r>
      <w:r w:rsidRPr="00AF13C0">
        <w:rPr>
          <w:rFonts w:cs="Arial"/>
          <w:b/>
          <w:bCs/>
          <w:szCs w:val="24"/>
          <w:lang w:val="es-EC"/>
        </w:rPr>
        <w:t>método de equilibrio por diseño</w:t>
      </w:r>
    </w:p>
    <w:p w:rsidR="0070484D" w:rsidRPr="00AF13C0" w:rsidRDefault="0070484D" w:rsidP="00BB1D8C">
      <w:pPr>
        <w:spacing w:line="480" w:lineRule="auto"/>
        <w:ind w:left="993"/>
        <w:jc w:val="both"/>
        <w:rPr>
          <w:rFonts w:cs="Arial"/>
          <w:b/>
          <w:bCs/>
          <w:szCs w:val="24"/>
          <w:lang w:val="es-EC"/>
        </w:rPr>
      </w:pPr>
      <w:r w:rsidRPr="00AF13C0">
        <w:rPr>
          <w:rFonts w:cs="Arial"/>
          <w:b/>
          <w:bCs/>
          <w:szCs w:val="24"/>
          <w:lang w:val="es-EC"/>
        </w:rPr>
        <w:t>Fila “1” - Identificación de los tramos:</w:t>
      </w:r>
    </w:p>
    <w:p w:rsidR="0070484D" w:rsidRPr="00AF13C0" w:rsidRDefault="0070484D" w:rsidP="00BB1D8C">
      <w:pPr>
        <w:spacing w:line="480" w:lineRule="auto"/>
        <w:ind w:left="993"/>
        <w:jc w:val="both"/>
        <w:rPr>
          <w:rFonts w:cs="Arial"/>
          <w:bCs/>
          <w:szCs w:val="24"/>
          <w:lang w:val="es-EC"/>
        </w:rPr>
      </w:pPr>
      <w:r w:rsidRPr="00AF13C0">
        <w:rPr>
          <w:rFonts w:cs="Arial"/>
          <w:bCs/>
          <w:szCs w:val="24"/>
          <w:lang w:val="es-EC"/>
        </w:rPr>
        <w:t xml:space="preserve">Cada ramal se identifica por letras en donde comienza, y por donde termina. </w:t>
      </w:r>
    </w:p>
    <w:p w:rsidR="00AD79B5" w:rsidRPr="00AF13C0" w:rsidRDefault="00DD25C7" w:rsidP="00BB1D8C">
      <w:pPr>
        <w:spacing w:line="480" w:lineRule="auto"/>
        <w:ind w:left="993"/>
        <w:jc w:val="both"/>
        <w:rPr>
          <w:rFonts w:cs="Arial"/>
          <w:szCs w:val="24"/>
          <w:lang w:val="es-EC"/>
        </w:rPr>
      </w:pPr>
      <w:r w:rsidRPr="00AD4D30">
        <w:rPr>
          <w:rFonts w:cs="Arial"/>
          <w:b/>
          <w:szCs w:val="24"/>
          <w:lang w:val="es-EC"/>
        </w:rPr>
        <w:t>Fila “2”</w:t>
      </w:r>
      <w:r w:rsidRPr="00AF13C0">
        <w:rPr>
          <w:rFonts w:cs="Arial"/>
          <w:szCs w:val="24"/>
          <w:lang w:val="es-EC"/>
        </w:rPr>
        <w:t xml:space="preserve"> </w:t>
      </w:r>
      <w:r w:rsidR="00AD79B5" w:rsidRPr="00AF13C0">
        <w:rPr>
          <w:rFonts w:cs="Arial"/>
          <w:szCs w:val="24"/>
          <w:lang w:val="es-EC"/>
        </w:rPr>
        <w:t xml:space="preserve">Se indica el </w:t>
      </w:r>
      <w:r w:rsidR="00AD79B5" w:rsidRPr="00AF13C0">
        <w:rPr>
          <w:rFonts w:cs="Arial"/>
          <w:b/>
          <w:szCs w:val="24"/>
          <w:lang w:val="es-EC"/>
        </w:rPr>
        <w:t>caudal (Q)</w:t>
      </w:r>
      <w:r w:rsidR="00AD79B5" w:rsidRPr="00AF13C0">
        <w:rPr>
          <w:rFonts w:cs="Arial"/>
          <w:szCs w:val="24"/>
          <w:lang w:val="es-EC"/>
        </w:rPr>
        <w:t xml:space="preserve"> que circula por el conducto y que es un dato en esta etapa del proyecto.</w:t>
      </w:r>
    </w:p>
    <w:p w:rsidR="00AD79B5" w:rsidRPr="00AF13C0" w:rsidRDefault="00AD79B5" w:rsidP="00BB1D8C">
      <w:pPr>
        <w:tabs>
          <w:tab w:val="left" w:pos="7200"/>
        </w:tabs>
        <w:spacing w:line="480" w:lineRule="auto"/>
        <w:ind w:left="993"/>
        <w:jc w:val="both"/>
        <w:rPr>
          <w:rFonts w:cs="Arial"/>
          <w:szCs w:val="24"/>
          <w:lang w:val="es-EC"/>
        </w:rPr>
      </w:pPr>
      <w:r w:rsidRPr="00AF13C0">
        <w:rPr>
          <w:rFonts w:cs="Arial"/>
          <w:szCs w:val="24"/>
          <w:lang w:val="es-EC"/>
        </w:rPr>
        <w:t xml:space="preserve">Se coloca en la fila “2” de la columna “1”: </w:t>
      </w:r>
      <w:r w:rsidR="00563906" w:rsidRPr="00AF13C0">
        <w:rPr>
          <w:rFonts w:cs="Arial"/>
          <w:b/>
          <w:bCs/>
          <w:szCs w:val="24"/>
          <w:lang w:val="es-EC"/>
        </w:rPr>
        <w:t>6</w:t>
      </w:r>
      <w:r w:rsidRPr="00AF13C0">
        <w:rPr>
          <w:rFonts w:cs="Arial"/>
          <w:b/>
          <w:bCs/>
          <w:szCs w:val="24"/>
          <w:lang w:val="es-EC"/>
        </w:rPr>
        <w:t>,</w:t>
      </w:r>
      <w:r w:rsidR="00563906" w:rsidRPr="00AF13C0">
        <w:rPr>
          <w:rFonts w:cs="Arial"/>
          <w:b/>
          <w:bCs/>
          <w:szCs w:val="24"/>
          <w:lang w:val="es-EC"/>
        </w:rPr>
        <w:t>785</w:t>
      </w:r>
      <w:r w:rsidRPr="00AF13C0">
        <w:rPr>
          <w:rFonts w:cs="Arial"/>
          <w:b/>
          <w:bCs/>
          <w:szCs w:val="24"/>
          <w:lang w:val="es-EC"/>
        </w:rPr>
        <w:t xml:space="preserve"> </w:t>
      </w:r>
      <w:r w:rsidRPr="00AF13C0">
        <w:rPr>
          <w:rFonts w:cs="Arial"/>
          <w:szCs w:val="24"/>
          <w:lang w:val="es-EC"/>
        </w:rPr>
        <w:t>m</w:t>
      </w:r>
      <w:r w:rsidR="00563906" w:rsidRPr="00AF13C0">
        <w:rPr>
          <w:rFonts w:cs="Arial"/>
          <w:szCs w:val="24"/>
          <w:vertAlign w:val="superscript"/>
          <w:lang w:val="es-EC"/>
        </w:rPr>
        <w:t>3</w:t>
      </w:r>
      <w:r w:rsidRPr="00AF13C0">
        <w:rPr>
          <w:rFonts w:cs="Arial"/>
          <w:szCs w:val="24"/>
          <w:lang w:val="es-EC"/>
        </w:rPr>
        <w:t>/s.</w:t>
      </w:r>
      <w:r w:rsidR="00DD25C7" w:rsidRPr="00AF13C0">
        <w:rPr>
          <w:rFonts w:cs="Arial"/>
          <w:szCs w:val="24"/>
          <w:lang w:val="es-EC"/>
        </w:rPr>
        <w:tab/>
      </w:r>
    </w:p>
    <w:p w:rsidR="00AD79B5" w:rsidRPr="00AF13C0" w:rsidRDefault="00DD25C7" w:rsidP="00BB1D8C">
      <w:pPr>
        <w:tabs>
          <w:tab w:val="left" w:pos="7200"/>
        </w:tabs>
        <w:spacing w:line="480" w:lineRule="auto"/>
        <w:ind w:left="993"/>
        <w:jc w:val="both"/>
        <w:rPr>
          <w:rFonts w:cs="Arial"/>
          <w:szCs w:val="24"/>
          <w:lang w:val="es-EC"/>
        </w:rPr>
      </w:pPr>
      <w:r w:rsidRPr="00AD4D30">
        <w:rPr>
          <w:rFonts w:cs="Arial"/>
          <w:b/>
          <w:szCs w:val="24"/>
          <w:lang w:val="es-EC"/>
        </w:rPr>
        <w:lastRenderedPageBreak/>
        <w:t>Fila “3”</w:t>
      </w:r>
      <w:r w:rsidRPr="00AF13C0">
        <w:rPr>
          <w:rFonts w:cs="Arial"/>
          <w:szCs w:val="24"/>
          <w:lang w:val="es-EC"/>
        </w:rPr>
        <w:t xml:space="preserve"> </w:t>
      </w:r>
      <w:r w:rsidR="00AD79B5" w:rsidRPr="00AF13C0">
        <w:rPr>
          <w:rFonts w:cs="Arial"/>
          <w:szCs w:val="24"/>
          <w:lang w:val="es-EC"/>
        </w:rPr>
        <w:t xml:space="preserve"> Se elig</w:t>
      </w:r>
      <w:r w:rsidR="001336AB" w:rsidRPr="00AF13C0">
        <w:rPr>
          <w:rFonts w:cs="Arial"/>
          <w:szCs w:val="24"/>
          <w:lang w:val="es-EC"/>
        </w:rPr>
        <w:t xml:space="preserve">e la </w:t>
      </w:r>
      <w:r w:rsidR="001336AB" w:rsidRPr="00AF13C0">
        <w:rPr>
          <w:rFonts w:cs="Arial"/>
          <w:b/>
          <w:szCs w:val="24"/>
          <w:lang w:val="es-EC"/>
        </w:rPr>
        <w:t>velocidad de diseño (v d)</w:t>
      </w:r>
      <w:r w:rsidR="001336AB" w:rsidRPr="00AF13C0">
        <w:rPr>
          <w:rFonts w:cs="Arial"/>
          <w:szCs w:val="24"/>
          <w:lang w:val="es-EC"/>
        </w:rPr>
        <w:t xml:space="preserve"> = </w:t>
      </w:r>
      <w:r w:rsidR="001336AB" w:rsidRPr="00AF13C0">
        <w:rPr>
          <w:rFonts w:cs="Arial"/>
          <w:b/>
          <w:szCs w:val="24"/>
          <w:lang w:val="es-EC"/>
        </w:rPr>
        <w:t>7</w:t>
      </w:r>
      <w:r w:rsidR="00AD79B5" w:rsidRPr="00AF13C0">
        <w:rPr>
          <w:rFonts w:cs="Arial"/>
          <w:b/>
          <w:bCs/>
          <w:szCs w:val="24"/>
          <w:lang w:val="es-EC"/>
        </w:rPr>
        <w:t>,</w:t>
      </w:r>
      <w:r w:rsidR="001336AB" w:rsidRPr="00AF13C0">
        <w:rPr>
          <w:rFonts w:cs="Arial"/>
          <w:b/>
          <w:bCs/>
          <w:szCs w:val="24"/>
          <w:lang w:val="es-EC"/>
        </w:rPr>
        <w:t>67</w:t>
      </w:r>
      <w:r w:rsidR="00AD79B5" w:rsidRPr="00AF13C0">
        <w:rPr>
          <w:rFonts w:cs="Arial"/>
          <w:b/>
          <w:bCs/>
          <w:szCs w:val="24"/>
          <w:lang w:val="es-EC"/>
        </w:rPr>
        <w:t xml:space="preserve"> </w:t>
      </w:r>
      <w:r w:rsidR="00AD79B5" w:rsidRPr="00AF13C0">
        <w:rPr>
          <w:rFonts w:cs="Arial"/>
          <w:szCs w:val="24"/>
          <w:lang w:val="es-EC"/>
        </w:rPr>
        <w:t>m/s.</w:t>
      </w:r>
    </w:p>
    <w:p w:rsidR="00AD79B5" w:rsidRPr="00AF13C0" w:rsidRDefault="00DD25C7" w:rsidP="00BB1D8C">
      <w:pPr>
        <w:spacing w:line="480" w:lineRule="auto"/>
        <w:ind w:left="993"/>
        <w:jc w:val="both"/>
        <w:rPr>
          <w:rFonts w:cs="Arial"/>
          <w:szCs w:val="24"/>
          <w:lang w:val="es-EC"/>
        </w:rPr>
      </w:pPr>
      <w:r w:rsidRPr="00AD4D30">
        <w:rPr>
          <w:rFonts w:cs="Arial"/>
          <w:b/>
          <w:szCs w:val="24"/>
          <w:lang w:val="es-EC"/>
        </w:rPr>
        <w:t>Fila “4” –</w:t>
      </w:r>
      <w:r w:rsidRPr="00AF13C0">
        <w:rPr>
          <w:rFonts w:cs="Arial"/>
          <w:szCs w:val="24"/>
          <w:lang w:val="es-EC"/>
        </w:rPr>
        <w:t xml:space="preserve"> </w:t>
      </w:r>
      <w:r w:rsidR="00AD79B5" w:rsidRPr="00AF13C0">
        <w:rPr>
          <w:rFonts w:cs="Arial"/>
          <w:szCs w:val="24"/>
          <w:lang w:val="es-EC"/>
        </w:rPr>
        <w:t xml:space="preserve">Se calcula el </w:t>
      </w:r>
      <w:r w:rsidR="00AD79B5" w:rsidRPr="00AF13C0">
        <w:rPr>
          <w:rFonts w:cs="Arial"/>
          <w:b/>
          <w:szCs w:val="24"/>
          <w:lang w:val="es-EC"/>
        </w:rPr>
        <w:t>diámetro (D)</w:t>
      </w:r>
      <w:r w:rsidR="00AD79B5" w:rsidRPr="00AF13C0">
        <w:rPr>
          <w:rFonts w:cs="Arial"/>
          <w:szCs w:val="24"/>
          <w:lang w:val="es-EC"/>
        </w:rPr>
        <w:t xml:space="preserve"> del conducto utilizando la ecuación </w:t>
      </w:r>
    </w:p>
    <w:p w:rsidR="0035382F" w:rsidRDefault="00AD79B5" w:rsidP="00BB1D8C">
      <w:pPr>
        <w:spacing w:line="480" w:lineRule="auto"/>
        <w:ind w:left="993"/>
        <w:jc w:val="both"/>
        <w:rPr>
          <w:rFonts w:cs="Arial"/>
          <w:szCs w:val="24"/>
          <w:lang w:val="es-EC"/>
        </w:rPr>
      </w:pPr>
      <w:r w:rsidRPr="00AF13C0">
        <w:rPr>
          <w:rFonts w:cs="Arial"/>
          <w:szCs w:val="24"/>
          <w:lang w:val="es-EC"/>
        </w:rPr>
        <w:t xml:space="preserve">D = </w:t>
      </w:r>
      <w:r w:rsidR="001336AB" w:rsidRPr="00AF13C0">
        <w:rPr>
          <w:rFonts w:cs="Arial"/>
          <w:szCs w:val="24"/>
          <w:lang w:val="es-EC"/>
        </w:rPr>
        <w:t>(4</w:t>
      </w:r>
      <w:r w:rsidRPr="00AF13C0">
        <w:rPr>
          <w:rFonts w:cs="Arial"/>
          <w:szCs w:val="24"/>
          <w:lang w:val="es-EC"/>
        </w:rPr>
        <w:t xml:space="preserve"> / </w:t>
      </w:r>
      <w:r w:rsidR="001336AB" w:rsidRPr="00AF13C0">
        <w:rPr>
          <w:rFonts w:cs="Arial"/>
          <w:szCs w:val="24"/>
          <w:lang w:val="es-EC"/>
        </w:rPr>
        <w:t xml:space="preserve">π. </w:t>
      </w:r>
      <w:r w:rsidRPr="00AF13C0">
        <w:rPr>
          <w:rFonts w:cs="Arial"/>
          <w:szCs w:val="24"/>
          <w:lang w:val="es-EC"/>
        </w:rPr>
        <w:t xml:space="preserve">Q / v) </w:t>
      </w:r>
      <w:r w:rsidR="0035382F">
        <w:rPr>
          <w:rFonts w:cs="Arial"/>
          <w:szCs w:val="24"/>
          <w:lang w:val="es-EC"/>
        </w:rPr>
        <w:t xml:space="preserve">½   </w:t>
      </w:r>
      <w:r w:rsidR="0035382F">
        <w:rPr>
          <w:rFonts w:cs="Arial"/>
          <w:szCs w:val="24"/>
          <w:lang w:val="es-EC"/>
        </w:rPr>
        <w:tab/>
      </w:r>
      <w:r w:rsidR="0035382F">
        <w:rPr>
          <w:rFonts w:cs="Arial"/>
          <w:szCs w:val="24"/>
          <w:lang w:val="es-EC"/>
        </w:rPr>
        <w:tab/>
      </w:r>
      <w:r w:rsidR="0035382F">
        <w:rPr>
          <w:rFonts w:cs="Arial"/>
          <w:szCs w:val="24"/>
          <w:lang w:val="es-EC"/>
        </w:rPr>
        <w:tab/>
      </w:r>
      <w:r w:rsidR="0035382F">
        <w:rPr>
          <w:rFonts w:cs="Arial"/>
          <w:szCs w:val="24"/>
          <w:lang w:val="es-EC"/>
        </w:rPr>
        <w:tab/>
      </w:r>
      <w:r w:rsidR="0035382F">
        <w:rPr>
          <w:rFonts w:cs="Arial"/>
          <w:szCs w:val="24"/>
          <w:lang w:val="es-EC"/>
        </w:rPr>
        <w:tab/>
      </w:r>
      <w:r w:rsidR="0035382F">
        <w:rPr>
          <w:rFonts w:cs="Arial"/>
          <w:szCs w:val="24"/>
          <w:lang w:val="es-EC"/>
        </w:rPr>
        <w:tab/>
      </w:r>
      <w:r w:rsidR="0035382F" w:rsidRPr="009F4886">
        <w:rPr>
          <w:rFonts w:eastAsiaTheme="minorEastAsia" w:cs="Arial"/>
          <w:b/>
        </w:rPr>
        <w:t>(</w:t>
      </w:r>
      <w:r w:rsidR="0035382F">
        <w:rPr>
          <w:rFonts w:eastAsiaTheme="minorEastAsia" w:cs="Arial"/>
          <w:b/>
        </w:rPr>
        <w:t>2.41</w:t>
      </w:r>
      <w:r w:rsidR="0035382F" w:rsidRPr="009F4886">
        <w:rPr>
          <w:rFonts w:eastAsiaTheme="minorEastAsia" w:cs="Arial"/>
          <w:b/>
        </w:rPr>
        <w:t xml:space="preserve">)     </w:t>
      </w:r>
    </w:p>
    <w:p w:rsidR="00AD79B5" w:rsidRPr="00AF13C0" w:rsidRDefault="0035382F" w:rsidP="00BB1D8C">
      <w:pPr>
        <w:spacing w:line="480" w:lineRule="auto"/>
        <w:ind w:left="993"/>
        <w:jc w:val="both"/>
        <w:rPr>
          <w:rFonts w:cs="Arial"/>
          <w:szCs w:val="24"/>
          <w:lang w:val="es-EC"/>
        </w:rPr>
      </w:pPr>
      <w:r>
        <w:rPr>
          <w:rFonts w:cs="Arial"/>
          <w:szCs w:val="24"/>
          <w:lang w:val="es-EC"/>
        </w:rPr>
        <w:t>D</w:t>
      </w:r>
      <w:r w:rsidR="00AD79B5" w:rsidRPr="00AF13C0">
        <w:rPr>
          <w:rFonts w:cs="Arial"/>
          <w:szCs w:val="24"/>
          <w:lang w:val="es-EC"/>
        </w:rPr>
        <w:t xml:space="preserve"> = </w:t>
      </w:r>
      <w:r w:rsidR="001336AB" w:rsidRPr="00AF13C0">
        <w:rPr>
          <w:rFonts w:cs="Arial"/>
          <w:szCs w:val="24"/>
          <w:lang w:val="es-EC"/>
        </w:rPr>
        <w:t>(4</w:t>
      </w:r>
      <w:r w:rsidR="00AD79B5" w:rsidRPr="00AF13C0">
        <w:rPr>
          <w:rFonts w:cs="Arial"/>
          <w:szCs w:val="24"/>
          <w:lang w:val="es-EC"/>
        </w:rPr>
        <w:t xml:space="preserve"> / </w:t>
      </w:r>
      <w:r w:rsidR="001336AB" w:rsidRPr="00AF13C0">
        <w:rPr>
          <w:rFonts w:cs="Arial"/>
          <w:szCs w:val="24"/>
          <w:lang w:val="es-EC"/>
        </w:rPr>
        <w:t>π.</w:t>
      </w:r>
      <w:r w:rsidR="00AD79B5" w:rsidRPr="00AF13C0">
        <w:rPr>
          <w:rFonts w:cs="Arial"/>
          <w:szCs w:val="24"/>
          <w:lang w:val="es-EC"/>
        </w:rPr>
        <w:t xml:space="preserve"> </w:t>
      </w:r>
      <w:r w:rsidR="001336AB" w:rsidRPr="00AF13C0">
        <w:rPr>
          <w:rFonts w:cs="Arial"/>
          <w:szCs w:val="24"/>
          <w:lang w:val="es-EC"/>
        </w:rPr>
        <w:t>6,79</w:t>
      </w:r>
      <w:r w:rsidR="00AD79B5" w:rsidRPr="00AF13C0">
        <w:rPr>
          <w:rFonts w:cs="Arial"/>
          <w:szCs w:val="24"/>
          <w:lang w:val="es-EC"/>
        </w:rPr>
        <w:t xml:space="preserve"> / </w:t>
      </w:r>
      <w:r w:rsidR="001336AB" w:rsidRPr="00AF13C0">
        <w:rPr>
          <w:rFonts w:cs="Arial"/>
          <w:b/>
          <w:szCs w:val="24"/>
          <w:lang w:val="es-EC"/>
        </w:rPr>
        <w:t>7</w:t>
      </w:r>
      <w:r w:rsidR="001336AB" w:rsidRPr="00AF13C0">
        <w:rPr>
          <w:rFonts w:cs="Arial"/>
          <w:b/>
          <w:bCs/>
          <w:szCs w:val="24"/>
          <w:lang w:val="es-EC"/>
        </w:rPr>
        <w:t>,67</w:t>
      </w:r>
      <w:r w:rsidR="00AD79B5" w:rsidRPr="00AF13C0">
        <w:rPr>
          <w:rFonts w:cs="Arial"/>
          <w:szCs w:val="24"/>
          <w:lang w:val="es-EC"/>
        </w:rPr>
        <w:t xml:space="preserve">) 1/2 = </w:t>
      </w:r>
      <w:r w:rsidR="001336AB" w:rsidRPr="00AF13C0">
        <w:rPr>
          <w:rFonts w:cs="Arial"/>
          <w:b/>
          <w:szCs w:val="24"/>
          <w:lang w:val="es-EC"/>
        </w:rPr>
        <w:t>1,06</w:t>
      </w:r>
      <w:r w:rsidR="00AD79B5" w:rsidRPr="00AF13C0">
        <w:rPr>
          <w:rFonts w:cs="Arial"/>
          <w:szCs w:val="24"/>
          <w:lang w:val="es-EC"/>
        </w:rPr>
        <w:t xml:space="preserve"> m.</w:t>
      </w:r>
    </w:p>
    <w:p w:rsidR="00DD25C7" w:rsidRPr="00AF13C0" w:rsidRDefault="00DD25C7" w:rsidP="00BB1D8C">
      <w:pPr>
        <w:spacing w:line="480" w:lineRule="auto"/>
        <w:ind w:left="993"/>
        <w:jc w:val="both"/>
        <w:rPr>
          <w:rFonts w:cs="Arial"/>
          <w:szCs w:val="24"/>
          <w:lang w:val="es-EC"/>
        </w:rPr>
      </w:pPr>
      <w:r w:rsidRPr="00AD4D30">
        <w:rPr>
          <w:rFonts w:cs="Arial"/>
          <w:b/>
          <w:szCs w:val="24"/>
          <w:lang w:val="es-EC"/>
        </w:rPr>
        <w:t>Fila “5”  Diámetro</w:t>
      </w:r>
      <w:r w:rsidRPr="00AF13C0">
        <w:rPr>
          <w:rFonts w:cs="Arial"/>
          <w:b/>
          <w:szCs w:val="24"/>
          <w:lang w:val="es-EC"/>
        </w:rPr>
        <w:t xml:space="preserve"> adoptado (D adoptado):</w:t>
      </w:r>
    </w:p>
    <w:p w:rsidR="00AD79B5" w:rsidRPr="00AF13C0" w:rsidRDefault="00AD79B5" w:rsidP="00BB1D8C">
      <w:pPr>
        <w:spacing w:line="480" w:lineRule="auto"/>
        <w:ind w:left="993"/>
        <w:jc w:val="both"/>
        <w:rPr>
          <w:rFonts w:cs="Arial"/>
          <w:szCs w:val="24"/>
          <w:lang w:val="es-EC"/>
        </w:rPr>
      </w:pPr>
      <w:r w:rsidRPr="00AF13C0">
        <w:rPr>
          <w:rFonts w:cs="Arial"/>
          <w:szCs w:val="24"/>
          <w:lang w:val="es-EC"/>
        </w:rPr>
        <w:t xml:space="preserve">Se redondea al diámetro entero </w:t>
      </w:r>
      <w:r w:rsidR="009010ED" w:rsidRPr="00AF13C0">
        <w:rPr>
          <w:rFonts w:cs="Arial"/>
          <w:szCs w:val="24"/>
          <w:lang w:val="es-EC"/>
        </w:rPr>
        <w:t>pero se decide continuar con el diámetro que presenta actualmente el sistema por su incremento de producción latente</w:t>
      </w:r>
      <w:r w:rsidRPr="00AF13C0">
        <w:rPr>
          <w:rFonts w:cs="Arial"/>
          <w:szCs w:val="24"/>
          <w:lang w:val="es-EC"/>
        </w:rPr>
        <w:t xml:space="preserve"> de </w:t>
      </w:r>
      <w:r w:rsidR="009010ED" w:rsidRPr="00AF13C0">
        <w:rPr>
          <w:rFonts w:cs="Arial"/>
          <w:szCs w:val="24"/>
          <w:lang w:val="es-EC"/>
        </w:rPr>
        <w:t>1900 y luego 1700 m</w:t>
      </w:r>
      <w:r w:rsidRPr="00AF13C0">
        <w:rPr>
          <w:rFonts w:cs="Arial"/>
          <w:szCs w:val="24"/>
          <w:lang w:val="es-EC"/>
        </w:rPr>
        <w:t>m.</w:t>
      </w:r>
    </w:p>
    <w:p w:rsidR="00AD79B5" w:rsidRPr="00AF13C0" w:rsidRDefault="00602B67" w:rsidP="00BB1D8C">
      <w:pPr>
        <w:spacing w:line="480" w:lineRule="auto"/>
        <w:ind w:left="993"/>
        <w:jc w:val="both"/>
        <w:rPr>
          <w:rFonts w:cs="Arial"/>
          <w:szCs w:val="24"/>
          <w:lang w:val="es-EC"/>
        </w:rPr>
      </w:pPr>
      <w:r w:rsidRPr="00AF13C0">
        <w:rPr>
          <w:rFonts w:cs="Arial"/>
          <w:szCs w:val="24"/>
          <w:lang w:val="es-EC"/>
        </w:rPr>
        <w:t>Se coloca en la fila “5</w:t>
      </w:r>
      <w:r w:rsidR="00AD79B5" w:rsidRPr="00AF13C0">
        <w:rPr>
          <w:rFonts w:cs="Arial"/>
          <w:szCs w:val="24"/>
          <w:lang w:val="es-EC"/>
        </w:rPr>
        <w:t xml:space="preserve">” de la columna “1”: </w:t>
      </w:r>
      <w:r w:rsidR="000D6150" w:rsidRPr="00AF13C0">
        <w:rPr>
          <w:rFonts w:cs="Arial"/>
          <w:b/>
          <w:bCs/>
          <w:szCs w:val="24"/>
          <w:lang w:val="es-EC"/>
        </w:rPr>
        <w:t>1900</w:t>
      </w:r>
      <w:r w:rsidR="00AD79B5" w:rsidRPr="00AF13C0">
        <w:rPr>
          <w:rFonts w:cs="Arial"/>
          <w:b/>
          <w:bCs/>
          <w:szCs w:val="24"/>
          <w:lang w:val="es-EC"/>
        </w:rPr>
        <w:t xml:space="preserve"> </w:t>
      </w:r>
      <w:r w:rsidR="00AD79B5" w:rsidRPr="00AF13C0">
        <w:rPr>
          <w:rFonts w:cs="Arial"/>
          <w:szCs w:val="24"/>
          <w:lang w:val="es-EC"/>
        </w:rPr>
        <w:t>mm.</w:t>
      </w:r>
    </w:p>
    <w:p w:rsidR="0081154D" w:rsidRPr="00AF13C0" w:rsidRDefault="0072476B" w:rsidP="00BB1D8C">
      <w:pPr>
        <w:spacing w:line="480" w:lineRule="auto"/>
        <w:ind w:left="993"/>
        <w:jc w:val="both"/>
        <w:rPr>
          <w:rFonts w:cs="Arial"/>
          <w:szCs w:val="24"/>
          <w:lang w:val="es-EC"/>
        </w:rPr>
      </w:pPr>
      <w:r w:rsidRPr="00AD4D30">
        <w:rPr>
          <w:rFonts w:cs="Arial"/>
          <w:b/>
          <w:szCs w:val="24"/>
          <w:lang w:val="es-EC"/>
        </w:rPr>
        <w:t>Fila “6”</w:t>
      </w:r>
      <w:r w:rsidRPr="00AF13C0">
        <w:rPr>
          <w:rFonts w:cs="Arial"/>
          <w:szCs w:val="24"/>
          <w:lang w:val="es-EC"/>
        </w:rPr>
        <w:t xml:space="preserve">  </w:t>
      </w:r>
      <w:r w:rsidR="0081154D" w:rsidRPr="00AF13C0">
        <w:rPr>
          <w:rFonts w:cs="Arial"/>
          <w:b/>
          <w:szCs w:val="24"/>
          <w:lang w:val="es-EC"/>
        </w:rPr>
        <w:t>Velocidad real (v r):</w:t>
      </w:r>
    </w:p>
    <w:p w:rsidR="0035382F" w:rsidRDefault="0081154D" w:rsidP="00BB1D8C">
      <w:pPr>
        <w:spacing w:line="480" w:lineRule="auto"/>
        <w:ind w:left="993"/>
        <w:jc w:val="both"/>
        <w:rPr>
          <w:rFonts w:cs="Arial"/>
          <w:szCs w:val="24"/>
          <w:lang w:val="es-EC"/>
        </w:rPr>
      </w:pPr>
      <w:r w:rsidRPr="00AF13C0">
        <w:rPr>
          <w:rFonts w:cs="Arial"/>
          <w:szCs w:val="24"/>
          <w:lang w:val="es-EC"/>
        </w:rPr>
        <w:t>Se calcula la velocidad real en el conducto, a partir del</w:t>
      </w:r>
      <w:r w:rsidR="00AD4D30">
        <w:rPr>
          <w:rFonts w:cs="Arial"/>
          <w:szCs w:val="24"/>
          <w:lang w:val="es-EC"/>
        </w:rPr>
        <w:t xml:space="preserve"> caudal seleccionado de la fila </w:t>
      </w:r>
      <w:r w:rsidR="0072476B" w:rsidRPr="00AF13C0">
        <w:rPr>
          <w:rFonts w:cs="Arial"/>
          <w:szCs w:val="24"/>
          <w:lang w:val="es-EC"/>
        </w:rPr>
        <w:t>2</w:t>
      </w:r>
      <w:r w:rsidRPr="00AF13C0">
        <w:rPr>
          <w:rFonts w:cs="Arial"/>
          <w:szCs w:val="24"/>
          <w:lang w:val="es-EC"/>
        </w:rPr>
        <w:t xml:space="preserve"> y e</w:t>
      </w:r>
      <w:r w:rsidR="0072476B" w:rsidRPr="00AF13C0">
        <w:rPr>
          <w:rFonts w:cs="Arial"/>
          <w:szCs w:val="24"/>
          <w:lang w:val="es-EC"/>
        </w:rPr>
        <w:t>l diámetro adoptado en la fila 5</w:t>
      </w:r>
      <w:r w:rsidRPr="00AF13C0">
        <w:rPr>
          <w:rFonts w:cs="Arial"/>
          <w:szCs w:val="24"/>
          <w:lang w:val="es-EC"/>
        </w:rPr>
        <w:t xml:space="preserve">, utilizando la ecuación </w:t>
      </w:r>
      <w:r w:rsidR="00AD79B5" w:rsidRPr="00AF13C0">
        <w:rPr>
          <w:rFonts w:cs="Arial"/>
          <w:szCs w:val="24"/>
          <w:lang w:val="es-EC"/>
        </w:rPr>
        <w:t>Se calcula la velocidad real en el conducto utilizando la ecuación (</w:t>
      </w:r>
      <w:r w:rsidR="00AD4D30">
        <w:rPr>
          <w:rFonts w:cs="Arial"/>
          <w:szCs w:val="24"/>
          <w:lang w:val="es-EC"/>
        </w:rPr>
        <w:t>2.42</w:t>
      </w:r>
      <w:r w:rsidR="00AD79B5" w:rsidRPr="00AF13C0">
        <w:rPr>
          <w:rFonts w:cs="Arial"/>
          <w:szCs w:val="24"/>
          <w:lang w:val="es-EC"/>
        </w:rPr>
        <w:t xml:space="preserve">): </w:t>
      </w:r>
    </w:p>
    <w:p w:rsidR="0035382F" w:rsidRPr="008A0C6E" w:rsidRDefault="00AD79B5" w:rsidP="00BB1D8C">
      <w:pPr>
        <w:spacing w:line="480" w:lineRule="auto"/>
        <w:ind w:left="993"/>
        <w:jc w:val="both"/>
        <w:rPr>
          <w:rFonts w:cs="Arial"/>
          <w:szCs w:val="24"/>
          <w:lang w:val="en-US"/>
        </w:rPr>
      </w:pPr>
      <w:r w:rsidRPr="008A0C6E">
        <w:rPr>
          <w:rFonts w:cs="Arial"/>
          <w:szCs w:val="24"/>
          <w:lang w:val="en-US"/>
        </w:rPr>
        <w:t>v r = Q / (</w:t>
      </w:r>
      <w:r w:rsidRPr="00AF13C0">
        <w:rPr>
          <w:rFonts w:cs="Arial"/>
          <w:szCs w:val="24"/>
          <w:lang w:val="es-EC"/>
        </w:rPr>
        <w:t>π</w:t>
      </w:r>
      <w:r w:rsidR="000D6150" w:rsidRPr="008A0C6E">
        <w:rPr>
          <w:rFonts w:cs="Arial"/>
          <w:szCs w:val="24"/>
          <w:lang w:val="en-US"/>
        </w:rPr>
        <w:t xml:space="preserve"> /4 . D 2) </w:t>
      </w:r>
      <w:r w:rsidR="0035382F" w:rsidRPr="008A0C6E">
        <w:rPr>
          <w:rFonts w:cs="Arial"/>
          <w:szCs w:val="24"/>
          <w:lang w:val="en-US"/>
        </w:rPr>
        <w:tab/>
      </w:r>
      <w:r w:rsidR="0035382F" w:rsidRPr="008A0C6E">
        <w:rPr>
          <w:rFonts w:cs="Arial"/>
          <w:szCs w:val="24"/>
          <w:lang w:val="en-US"/>
        </w:rPr>
        <w:tab/>
      </w:r>
      <w:r w:rsidR="0035382F" w:rsidRPr="008A0C6E">
        <w:rPr>
          <w:rFonts w:cs="Arial"/>
          <w:szCs w:val="24"/>
          <w:lang w:val="en-US"/>
        </w:rPr>
        <w:tab/>
      </w:r>
      <w:r w:rsidR="0035382F" w:rsidRPr="008A0C6E">
        <w:rPr>
          <w:rFonts w:cs="Arial"/>
          <w:szCs w:val="24"/>
          <w:lang w:val="en-US"/>
        </w:rPr>
        <w:tab/>
      </w:r>
      <w:r w:rsidR="0035382F" w:rsidRPr="008A0C6E">
        <w:rPr>
          <w:rFonts w:cs="Arial"/>
          <w:szCs w:val="24"/>
          <w:lang w:val="en-US"/>
        </w:rPr>
        <w:tab/>
      </w:r>
      <w:r w:rsidR="0035382F" w:rsidRPr="008A0C6E">
        <w:rPr>
          <w:rFonts w:eastAsiaTheme="minorEastAsia" w:cs="Arial"/>
          <w:b/>
          <w:lang w:val="en-US"/>
        </w:rPr>
        <w:t xml:space="preserve">(2.42)     </w:t>
      </w:r>
    </w:p>
    <w:p w:rsidR="00AD79B5" w:rsidRPr="008A0C6E" w:rsidRDefault="0035382F" w:rsidP="00BB1D8C">
      <w:pPr>
        <w:spacing w:line="480" w:lineRule="auto"/>
        <w:ind w:left="993"/>
        <w:jc w:val="both"/>
        <w:rPr>
          <w:rFonts w:cs="Arial"/>
          <w:szCs w:val="24"/>
          <w:lang w:val="en-US"/>
        </w:rPr>
      </w:pPr>
      <w:r w:rsidRPr="008A0C6E">
        <w:rPr>
          <w:rFonts w:cs="Arial"/>
          <w:szCs w:val="24"/>
          <w:lang w:val="en-US"/>
        </w:rPr>
        <w:t>v r =</w:t>
      </w:r>
      <w:r w:rsidR="00602B67" w:rsidRPr="008A0C6E">
        <w:rPr>
          <w:rFonts w:cs="Arial"/>
          <w:szCs w:val="24"/>
          <w:lang w:val="en-US"/>
        </w:rPr>
        <w:t>6,79</w:t>
      </w:r>
      <w:r w:rsidR="00AD79B5" w:rsidRPr="008A0C6E">
        <w:rPr>
          <w:rFonts w:cs="Arial"/>
          <w:szCs w:val="24"/>
          <w:lang w:val="en-US"/>
        </w:rPr>
        <w:t xml:space="preserve"> / (</w:t>
      </w:r>
      <w:r w:rsidR="00AD79B5" w:rsidRPr="00AF13C0">
        <w:rPr>
          <w:rFonts w:cs="Arial"/>
          <w:szCs w:val="24"/>
          <w:lang w:val="es-EC"/>
        </w:rPr>
        <w:t>π</w:t>
      </w:r>
      <w:r w:rsidR="00AD79B5" w:rsidRPr="008A0C6E">
        <w:rPr>
          <w:rFonts w:cs="Arial"/>
          <w:szCs w:val="24"/>
          <w:lang w:val="en-US"/>
        </w:rPr>
        <w:t xml:space="preserve"> /4 . </w:t>
      </w:r>
      <w:r w:rsidR="00602B67" w:rsidRPr="008A0C6E">
        <w:rPr>
          <w:rFonts w:cs="Arial"/>
          <w:szCs w:val="24"/>
          <w:lang w:val="en-US"/>
        </w:rPr>
        <w:t>1.9</w:t>
      </w:r>
      <w:r w:rsidR="00AD79B5" w:rsidRPr="008A0C6E">
        <w:rPr>
          <w:rFonts w:cs="Arial"/>
          <w:szCs w:val="24"/>
          <w:lang w:val="en-US"/>
        </w:rPr>
        <w:t xml:space="preserve"> 2) = </w:t>
      </w:r>
      <w:r w:rsidR="00602B67" w:rsidRPr="008A0C6E">
        <w:rPr>
          <w:rFonts w:cs="Arial"/>
          <w:szCs w:val="24"/>
          <w:lang w:val="en-US"/>
        </w:rPr>
        <w:t>2,39</w:t>
      </w:r>
      <w:r w:rsidR="00AD79B5" w:rsidRPr="008A0C6E">
        <w:rPr>
          <w:rFonts w:cs="Arial"/>
          <w:szCs w:val="24"/>
          <w:lang w:val="en-US"/>
        </w:rPr>
        <w:t xml:space="preserve"> m/s</w:t>
      </w:r>
    </w:p>
    <w:p w:rsidR="00A36424" w:rsidRPr="00384677" w:rsidRDefault="00A36424" w:rsidP="00BB1D8C">
      <w:pPr>
        <w:spacing w:line="480" w:lineRule="auto"/>
        <w:ind w:left="993"/>
        <w:jc w:val="both"/>
        <w:rPr>
          <w:rFonts w:cs="Arial"/>
          <w:b/>
          <w:szCs w:val="24"/>
          <w:lang w:val="en-US"/>
        </w:rPr>
      </w:pPr>
      <w:r w:rsidRPr="00384677">
        <w:rPr>
          <w:rFonts w:cs="Arial"/>
          <w:b/>
          <w:szCs w:val="24"/>
          <w:lang w:val="en-US"/>
        </w:rPr>
        <w:t>Fila “7” – Longitud (L):</w:t>
      </w:r>
    </w:p>
    <w:p w:rsidR="00AD79B5" w:rsidRPr="00AF13C0" w:rsidRDefault="00A36424" w:rsidP="00BB1D8C">
      <w:pPr>
        <w:spacing w:line="480" w:lineRule="auto"/>
        <w:ind w:left="993"/>
        <w:jc w:val="both"/>
        <w:rPr>
          <w:rFonts w:cs="Arial"/>
          <w:szCs w:val="24"/>
          <w:lang w:val="es-EC"/>
        </w:rPr>
      </w:pPr>
      <w:r w:rsidRPr="00AF13C0">
        <w:rPr>
          <w:rFonts w:cs="Arial"/>
          <w:szCs w:val="24"/>
          <w:lang w:val="es-EC"/>
        </w:rPr>
        <w:lastRenderedPageBreak/>
        <w:t>Se coloca el valor de la longitud del tramo recto del conducto considerado.</w:t>
      </w:r>
      <w:r w:rsidR="00AD79B5" w:rsidRPr="00AF13C0">
        <w:rPr>
          <w:rFonts w:cs="Arial"/>
          <w:szCs w:val="24"/>
          <w:lang w:val="es-EC"/>
        </w:rPr>
        <w:t xml:space="preserve">(L) que es dato </w:t>
      </w:r>
      <w:r w:rsidR="00602B67" w:rsidRPr="00AF13C0">
        <w:rPr>
          <w:rFonts w:cs="Arial"/>
          <w:szCs w:val="24"/>
          <w:lang w:val="es-EC"/>
        </w:rPr>
        <w:t>del diseño en solidwork realizado.</w:t>
      </w:r>
    </w:p>
    <w:p w:rsidR="00A36424" w:rsidRPr="00AF13C0" w:rsidRDefault="00C71467" w:rsidP="00BB1D8C">
      <w:pPr>
        <w:spacing w:line="480" w:lineRule="auto"/>
        <w:ind w:left="993"/>
        <w:jc w:val="both"/>
        <w:rPr>
          <w:rFonts w:cs="Arial"/>
          <w:szCs w:val="24"/>
          <w:lang w:val="es-EC"/>
        </w:rPr>
      </w:pPr>
      <w:r>
        <w:rPr>
          <w:rFonts w:cs="Arial"/>
          <w:b/>
          <w:szCs w:val="24"/>
          <w:lang w:val="es-EC"/>
        </w:rPr>
        <w:t xml:space="preserve">Fila “8” </w:t>
      </w:r>
      <w:r w:rsidR="00A36424" w:rsidRPr="00AD4D30">
        <w:rPr>
          <w:rFonts w:cs="Arial"/>
          <w:b/>
          <w:szCs w:val="24"/>
          <w:lang w:val="es-EC"/>
        </w:rPr>
        <w:t xml:space="preserve"> Pérdida debida</w:t>
      </w:r>
      <w:r w:rsidR="00A36424" w:rsidRPr="00AF13C0">
        <w:rPr>
          <w:rFonts w:cs="Arial"/>
          <w:b/>
          <w:szCs w:val="24"/>
          <w:lang w:val="es-EC"/>
        </w:rPr>
        <w:t xml:space="preserve"> a la fricción por unidad de longitud ( j ):</w:t>
      </w:r>
    </w:p>
    <w:p w:rsidR="00602B67" w:rsidRPr="00AF13C0" w:rsidRDefault="00A36424" w:rsidP="00BB1D8C">
      <w:pPr>
        <w:spacing w:line="480" w:lineRule="auto"/>
        <w:ind w:left="993"/>
        <w:jc w:val="both"/>
        <w:rPr>
          <w:rFonts w:cs="Arial"/>
          <w:szCs w:val="24"/>
          <w:lang w:val="es-EC"/>
        </w:rPr>
      </w:pPr>
      <w:r w:rsidRPr="00AF13C0">
        <w:rPr>
          <w:rFonts w:cs="Arial"/>
          <w:szCs w:val="24"/>
          <w:lang w:val="es-EC"/>
        </w:rPr>
        <w:t>Se indica el valor de la p</w:t>
      </w:r>
      <w:r w:rsidR="00CE625B">
        <w:rPr>
          <w:rFonts w:cs="Arial"/>
          <w:szCs w:val="24"/>
          <w:lang w:val="es-EC"/>
        </w:rPr>
        <w:t>é</w:t>
      </w:r>
      <w:r w:rsidRPr="00AF13C0">
        <w:rPr>
          <w:rFonts w:cs="Arial"/>
          <w:szCs w:val="24"/>
          <w:lang w:val="es-EC"/>
        </w:rPr>
        <w:t xml:space="preserve">rdida de altura de presión por unidad de longitud ( j ) provocada por la fricción del aire en el conducto y, correspondiente al tramo recto del conducto considerado. Se la calcula utilizando la ecuación dada para conductos de hierro </w:t>
      </w:r>
    </w:p>
    <w:p w:rsidR="0035382F" w:rsidRDefault="00AD79B5" w:rsidP="00BB1D8C">
      <w:pPr>
        <w:spacing w:line="480" w:lineRule="auto"/>
        <w:ind w:left="993"/>
        <w:jc w:val="both"/>
        <w:rPr>
          <w:rFonts w:cs="Arial"/>
          <w:szCs w:val="24"/>
          <w:lang w:val="es-EC"/>
        </w:rPr>
      </w:pPr>
      <w:r w:rsidRPr="00AF13C0">
        <w:rPr>
          <w:rFonts w:cs="Arial"/>
          <w:szCs w:val="24"/>
          <w:lang w:val="es-EC"/>
        </w:rPr>
        <w:t xml:space="preserve">j = </w:t>
      </w:r>
      <w:r w:rsidR="00B96B90" w:rsidRPr="00AF13C0">
        <w:rPr>
          <w:rFonts w:cs="Arial"/>
          <w:szCs w:val="24"/>
          <w:lang w:val="es-EC"/>
        </w:rPr>
        <w:t xml:space="preserve">5,38. V 1,9 / D 1,22 </w:t>
      </w:r>
      <w:r w:rsidR="0035382F">
        <w:rPr>
          <w:rFonts w:cs="Arial"/>
          <w:szCs w:val="24"/>
          <w:lang w:val="es-EC"/>
        </w:rPr>
        <w:tab/>
      </w:r>
      <w:r w:rsidR="0035382F">
        <w:rPr>
          <w:rFonts w:cs="Arial"/>
          <w:szCs w:val="24"/>
          <w:lang w:val="es-EC"/>
        </w:rPr>
        <w:tab/>
      </w:r>
      <w:r w:rsidR="0035382F">
        <w:rPr>
          <w:rFonts w:cs="Arial"/>
          <w:szCs w:val="24"/>
          <w:lang w:val="es-EC"/>
        </w:rPr>
        <w:tab/>
      </w:r>
      <w:r w:rsidR="0035382F">
        <w:rPr>
          <w:rFonts w:cs="Arial"/>
          <w:szCs w:val="24"/>
          <w:lang w:val="es-EC"/>
        </w:rPr>
        <w:tab/>
      </w:r>
      <w:r w:rsidR="0035382F">
        <w:rPr>
          <w:rFonts w:cs="Arial"/>
          <w:szCs w:val="24"/>
          <w:lang w:val="es-EC"/>
        </w:rPr>
        <w:tab/>
      </w:r>
      <w:r w:rsidR="0035382F">
        <w:rPr>
          <w:rFonts w:cs="Arial"/>
          <w:szCs w:val="24"/>
          <w:lang w:val="es-EC"/>
        </w:rPr>
        <w:tab/>
      </w:r>
      <w:r w:rsidR="0035382F" w:rsidRPr="009F4886">
        <w:rPr>
          <w:rFonts w:eastAsiaTheme="minorEastAsia" w:cs="Arial"/>
          <w:b/>
        </w:rPr>
        <w:t>(</w:t>
      </w:r>
      <w:r w:rsidR="0035382F">
        <w:rPr>
          <w:rFonts w:eastAsiaTheme="minorEastAsia" w:cs="Arial"/>
          <w:b/>
        </w:rPr>
        <w:t>2.43</w:t>
      </w:r>
      <w:r w:rsidR="0035382F" w:rsidRPr="009F4886">
        <w:rPr>
          <w:rFonts w:eastAsiaTheme="minorEastAsia" w:cs="Arial"/>
          <w:b/>
        </w:rPr>
        <w:t xml:space="preserve">)     </w:t>
      </w:r>
    </w:p>
    <w:p w:rsidR="00AD79B5" w:rsidRPr="00AF13C0" w:rsidRDefault="0035382F" w:rsidP="00BB1D8C">
      <w:pPr>
        <w:spacing w:line="480" w:lineRule="auto"/>
        <w:ind w:left="993"/>
        <w:jc w:val="both"/>
        <w:rPr>
          <w:rFonts w:cs="Arial"/>
          <w:szCs w:val="24"/>
          <w:lang w:val="es-EC"/>
        </w:rPr>
      </w:pPr>
      <w:r>
        <w:rPr>
          <w:rFonts w:cs="Arial"/>
          <w:szCs w:val="24"/>
          <w:lang w:val="es-EC"/>
        </w:rPr>
        <w:t xml:space="preserve">j </w:t>
      </w:r>
      <w:r w:rsidR="00B96B90" w:rsidRPr="00AF13C0">
        <w:rPr>
          <w:rFonts w:cs="Arial"/>
          <w:szCs w:val="24"/>
          <w:lang w:val="es-EC"/>
        </w:rPr>
        <w:t>= 5,38. 2</w:t>
      </w:r>
      <w:r w:rsidR="00AD79B5" w:rsidRPr="00AF13C0">
        <w:rPr>
          <w:rFonts w:cs="Arial"/>
          <w:szCs w:val="24"/>
          <w:lang w:val="es-EC"/>
        </w:rPr>
        <w:t>,</w:t>
      </w:r>
      <w:r w:rsidR="00B96B90" w:rsidRPr="00AF13C0">
        <w:rPr>
          <w:rFonts w:cs="Arial"/>
          <w:szCs w:val="24"/>
          <w:lang w:val="es-EC"/>
        </w:rPr>
        <w:t xml:space="preserve">39. </w:t>
      </w:r>
      <w:r w:rsidR="00AD79B5" w:rsidRPr="00AF13C0">
        <w:rPr>
          <w:rFonts w:cs="Arial"/>
          <w:szCs w:val="24"/>
          <w:lang w:val="es-EC"/>
        </w:rPr>
        <w:t xml:space="preserve">1,9 / </w:t>
      </w:r>
      <w:r w:rsidR="00B96B90" w:rsidRPr="00AF13C0">
        <w:rPr>
          <w:rFonts w:cs="Arial"/>
          <w:szCs w:val="24"/>
          <w:lang w:val="es-EC"/>
        </w:rPr>
        <w:t>1,06 1,22 = 18,89</w:t>
      </w:r>
      <w:r w:rsidR="00AD79B5" w:rsidRPr="00AF13C0">
        <w:rPr>
          <w:rFonts w:cs="Arial"/>
          <w:szCs w:val="24"/>
          <w:lang w:val="es-EC"/>
        </w:rPr>
        <w:t xml:space="preserve"> mmcda / m.</w:t>
      </w:r>
    </w:p>
    <w:p w:rsidR="00A36424" w:rsidRPr="00AF13C0" w:rsidRDefault="00A36424" w:rsidP="00BB1D8C">
      <w:pPr>
        <w:spacing w:line="480" w:lineRule="auto"/>
        <w:ind w:left="993"/>
        <w:jc w:val="both"/>
        <w:rPr>
          <w:rFonts w:cs="Arial"/>
          <w:szCs w:val="24"/>
          <w:lang w:val="es-EC"/>
        </w:rPr>
      </w:pPr>
      <w:r w:rsidRPr="00AD4D30">
        <w:rPr>
          <w:rFonts w:cs="Arial"/>
          <w:b/>
          <w:szCs w:val="24"/>
          <w:lang w:val="es-EC"/>
        </w:rPr>
        <w:t>Fila “9” – Factor</w:t>
      </w:r>
      <w:r w:rsidRPr="00AF13C0">
        <w:rPr>
          <w:rFonts w:cs="Arial"/>
          <w:b/>
          <w:szCs w:val="24"/>
          <w:lang w:val="es-EC"/>
        </w:rPr>
        <w:t xml:space="preserve"> de corrección (f c):</w:t>
      </w:r>
    </w:p>
    <w:p w:rsidR="00AD79B5" w:rsidRPr="00AF13C0" w:rsidRDefault="00A36424" w:rsidP="00BB1D8C">
      <w:pPr>
        <w:spacing w:line="480" w:lineRule="auto"/>
        <w:ind w:left="993"/>
        <w:jc w:val="both"/>
        <w:rPr>
          <w:rFonts w:cs="Arial"/>
          <w:szCs w:val="24"/>
          <w:lang w:val="es-EC"/>
        </w:rPr>
      </w:pPr>
      <w:r w:rsidRPr="00AF13C0">
        <w:rPr>
          <w:rFonts w:cs="Arial"/>
          <w:szCs w:val="24"/>
          <w:lang w:val="es-EC"/>
        </w:rPr>
        <w:t xml:space="preserve">Se indica el valor del factor de corrección (f c):, que corresponde al material utilizado en el ducto. Su magnitud se obtiene utilizando el </w:t>
      </w:r>
      <w:r w:rsidR="00C63A18">
        <w:rPr>
          <w:rFonts w:cs="Arial"/>
          <w:szCs w:val="24"/>
          <w:lang w:val="es-EC"/>
        </w:rPr>
        <w:t>la figura 2.12</w:t>
      </w:r>
    </w:p>
    <w:p w:rsidR="00A36424" w:rsidRPr="00AF13C0" w:rsidRDefault="00A36424" w:rsidP="00BB1D8C">
      <w:pPr>
        <w:spacing w:line="480" w:lineRule="auto"/>
        <w:ind w:left="993"/>
        <w:jc w:val="center"/>
        <w:rPr>
          <w:rFonts w:cs="Arial"/>
          <w:szCs w:val="24"/>
          <w:lang w:val="es-EC"/>
        </w:rPr>
      </w:pPr>
      <w:r w:rsidRPr="00AF13C0">
        <w:rPr>
          <w:rFonts w:cs="Arial"/>
          <w:noProof/>
          <w:szCs w:val="24"/>
          <w:lang w:val="es-EC" w:eastAsia="es-EC"/>
        </w:rPr>
        <w:lastRenderedPageBreak/>
        <w:drawing>
          <wp:inline distT="0" distB="0" distL="0" distR="0">
            <wp:extent cx="3515096" cy="3528198"/>
            <wp:effectExtent l="0" t="0" r="0" b="0"/>
            <wp:docPr id="9"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6" cstate="print"/>
                    <a:srcRect l="33100" t="30018" r="37122" b="16867"/>
                    <a:stretch>
                      <a:fillRect/>
                    </a:stretch>
                  </pic:blipFill>
                  <pic:spPr bwMode="auto">
                    <a:xfrm>
                      <a:off x="0" y="0"/>
                      <a:ext cx="3516005" cy="3529110"/>
                    </a:xfrm>
                    <a:prstGeom prst="rect">
                      <a:avLst/>
                    </a:prstGeom>
                    <a:noFill/>
                    <a:ln w="9525">
                      <a:noFill/>
                      <a:miter lim="800000"/>
                      <a:headEnd/>
                      <a:tailEnd/>
                    </a:ln>
                  </pic:spPr>
                </pic:pic>
              </a:graphicData>
            </a:graphic>
          </wp:inline>
        </w:drawing>
      </w:r>
    </w:p>
    <w:p w:rsidR="000B5CD8" w:rsidRPr="000B5CD8" w:rsidRDefault="000B5CD8" w:rsidP="00BB1D8C">
      <w:pPr>
        <w:pStyle w:val="Epgrafe"/>
        <w:spacing w:line="360" w:lineRule="auto"/>
        <w:ind w:left="993"/>
        <w:jc w:val="center"/>
        <w:rPr>
          <w:rFonts w:cs="Arial"/>
          <w:color w:val="auto"/>
          <w:sz w:val="24"/>
          <w:szCs w:val="24"/>
        </w:rPr>
      </w:pPr>
      <w:bookmarkStart w:id="78" w:name="_Toc327909528"/>
      <w:r w:rsidRPr="000B5CD8">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12</w:t>
      </w:r>
      <w:r w:rsidR="00E53015">
        <w:rPr>
          <w:color w:val="auto"/>
          <w:sz w:val="24"/>
          <w:szCs w:val="24"/>
        </w:rPr>
        <w:fldChar w:fldCharType="end"/>
      </w:r>
      <w:r w:rsidRPr="000B5CD8">
        <w:rPr>
          <w:color w:val="auto"/>
          <w:sz w:val="24"/>
          <w:szCs w:val="24"/>
        </w:rPr>
        <w:t xml:space="preserve">   </w:t>
      </w:r>
      <w:r w:rsidRPr="000B5CD8">
        <w:rPr>
          <w:rFonts w:cs="Arial"/>
          <w:color w:val="auto"/>
          <w:sz w:val="24"/>
          <w:szCs w:val="24"/>
        </w:rPr>
        <w:t>FACTOR DE CORRECCI</w:t>
      </w:r>
      <w:r w:rsidR="00CE625B">
        <w:rPr>
          <w:rFonts w:cs="Arial"/>
          <w:color w:val="auto"/>
          <w:sz w:val="24"/>
          <w:szCs w:val="24"/>
        </w:rPr>
        <w:t>Ó</w:t>
      </w:r>
      <w:r w:rsidRPr="000B5CD8">
        <w:rPr>
          <w:rFonts w:cs="Arial"/>
          <w:color w:val="auto"/>
          <w:sz w:val="24"/>
          <w:szCs w:val="24"/>
        </w:rPr>
        <w:t>N POR RUGOSIDAD</w:t>
      </w:r>
      <w:r>
        <w:rPr>
          <w:rFonts w:cs="Arial"/>
          <w:color w:val="auto"/>
          <w:sz w:val="24"/>
          <w:szCs w:val="24"/>
        </w:rPr>
        <w:t xml:space="preserve"> DEL CONDUCTO</w:t>
      </w:r>
      <w:r w:rsidRPr="000B5CD8">
        <w:rPr>
          <w:rFonts w:cs="Arial"/>
          <w:color w:val="auto"/>
          <w:sz w:val="24"/>
          <w:szCs w:val="24"/>
        </w:rPr>
        <w:t xml:space="preserve"> [16]</w:t>
      </w:r>
      <w:r>
        <w:rPr>
          <w:rFonts w:cs="Arial"/>
          <w:color w:val="auto"/>
          <w:sz w:val="24"/>
          <w:szCs w:val="24"/>
        </w:rPr>
        <w:t>.</w:t>
      </w:r>
      <w:bookmarkEnd w:id="78"/>
    </w:p>
    <w:p w:rsidR="00863AC4" w:rsidRPr="00AF13C0" w:rsidRDefault="00EE6400" w:rsidP="00BB1D8C">
      <w:pPr>
        <w:spacing w:line="480" w:lineRule="auto"/>
        <w:ind w:left="993"/>
        <w:jc w:val="both"/>
        <w:rPr>
          <w:rFonts w:cs="Arial"/>
          <w:b/>
          <w:szCs w:val="24"/>
          <w:lang w:val="es-EC"/>
        </w:rPr>
      </w:pPr>
      <w:r w:rsidRPr="00AD4D30">
        <w:rPr>
          <w:rFonts w:cs="Arial"/>
          <w:b/>
          <w:szCs w:val="24"/>
          <w:lang w:val="es-EC"/>
        </w:rPr>
        <w:t>Fila “10</w:t>
      </w:r>
      <w:r w:rsidR="00863AC4" w:rsidRPr="00AD4D30">
        <w:rPr>
          <w:rFonts w:cs="Arial"/>
          <w:b/>
          <w:szCs w:val="24"/>
          <w:lang w:val="es-EC"/>
        </w:rPr>
        <w:t>” – Fricción</w:t>
      </w:r>
      <w:r w:rsidR="00863AC4" w:rsidRPr="00AF13C0">
        <w:rPr>
          <w:rFonts w:cs="Arial"/>
          <w:b/>
          <w:szCs w:val="24"/>
          <w:lang w:val="es-EC"/>
        </w:rPr>
        <w:t xml:space="preserve"> por unidad de longitud (F r):</w:t>
      </w:r>
    </w:p>
    <w:p w:rsidR="00AD79B5" w:rsidRPr="00AF13C0" w:rsidRDefault="00863AC4" w:rsidP="00BB1D8C">
      <w:pPr>
        <w:spacing w:line="480" w:lineRule="auto"/>
        <w:ind w:left="993"/>
        <w:jc w:val="both"/>
        <w:rPr>
          <w:rFonts w:cs="Arial"/>
          <w:szCs w:val="24"/>
          <w:lang w:val="es-EC"/>
        </w:rPr>
      </w:pPr>
      <w:r w:rsidRPr="00AF13C0">
        <w:rPr>
          <w:rFonts w:cs="Arial"/>
          <w:szCs w:val="24"/>
          <w:lang w:val="es-EC"/>
        </w:rPr>
        <w:t xml:space="preserve">Se coloca la magnitud que se obtiene de multiplicar el valor del coeficiente de corrección (f c) por el valor de la pérdida de presión por unidad de longitud (j) </w:t>
      </w:r>
    </w:p>
    <w:p w:rsidR="00863AC4" w:rsidRPr="00AF13C0" w:rsidRDefault="00863AC4" w:rsidP="00BB1D8C">
      <w:pPr>
        <w:spacing w:line="480" w:lineRule="auto"/>
        <w:ind w:left="993"/>
        <w:jc w:val="both"/>
        <w:rPr>
          <w:rFonts w:cs="Arial"/>
          <w:b/>
          <w:szCs w:val="24"/>
          <w:lang w:val="es-EC"/>
        </w:rPr>
      </w:pPr>
      <w:r w:rsidRPr="00AD4D30">
        <w:rPr>
          <w:rFonts w:cs="Arial"/>
          <w:b/>
          <w:szCs w:val="24"/>
          <w:lang w:val="es-EC"/>
        </w:rPr>
        <w:t>Fila “1</w:t>
      </w:r>
      <w:r w:rsidR="00EE6400" w:rsidRPr="00AD4D30">
        <w:rPr>
          <w:rFonts w:cs="Arial"/>
          <w:b/>
          <w:szCs w:val="24"/>
          <w:lang w:val="es-EC"/>
        </w:rPr>
        <w:t>1</w:t>
      </w:r>
      <w:r w:rsidRPr="00AD4D30">
        <w:rPr>
          <w:rFonts w:cs="Arial"/>
          <w:b/>
          <w:szCs w:val="24"/>
          <w:lang w:val="es-EC"/>
        </w:rPr>
        <w:t>” –</w:t>
      </w:r>
      <w:r w:rsidRPr="00AF13C0">
        <w:rPr>
          <w:rFonts w:cs="Arial"/>
          <w:szCs w:val="24"/>
          <w:lang w:val="es-EC"/>
        </w:rPr>
        <w:t xml:space="preserve"> </w:t>
      </w:r>
      <w:r w:rsidRPr="00AF13C0">
        <w:rPr>
          <w:rFonts w:cs="Arial"/>
          <w:b/>
          <w:szCs w:val="24"/>
          <w:lang w:val="es-EC"/>
        </w:rPr>
        <w:t>Pérdidas por fricción (h 1):</w:t>
      </w:r>
    </w:p>
    <w:p w:rsidR="00AD79B5" w:rsidRPr="00AF13C0" w:rsidRDefault="00863AC4" w:rsidP="00BB1D8C">
      <w:pPr>
        <w:spacing w:line="480" w:lineRule="auto"/>
        <w:ind w:left="993"/>
        <w:jc w:val="both"/>
        <w:rPr>
          <w:rFonts w:cs="Arial"/>
          <w:szCs w:val="24"/>
          <w:lang w:val="es-EC"/>
        </w:rPr>
      </w:pPr>
      <w:r w:rsidRPr="00AF13C0">
        <w:rPr>
          <w:rFonts w:cs="Arial"/>
          <w:szCs w:val="24"/>
          <w:lang w:val="es-EC"/>
        </w:rPr>
        <w:t>Se coloca la magnitud obtenida al multiplicar la Fricción (F r) por la longitud del tramo</w:t>
      </w:r>
      <w:r w:rsidR="00EE6400" w:rsidRPr="00AF13C0">
        <w:rPr>
          <w:rFonts w:cs="Arial"/>
          <w:szCs w:val="24"/>
          <w:lang w:val="es-EC"/>
        </w:rPr>
        <w:t xml:space="preserve"> recto (L) </w:t>
      </w:r>
    </w:p>
    <w:p w:rsidR="00EE6400" w:rsidRPr="00AF13C0" w:rsidRDefault="00EE6400" w:rsidP="00BB1D8C">
      <w:pPr>
        <w:spacing w:line="480" w:lineRule="auto"/>
        <w:ind w:left="993"/>
        <w:jc w:val="both"/>
        <w:rPr>
          <w:rFonts w:cs="Arial"/>
          <w:b/>
          <w:szCs w:val="24"/>
          <w:lang w:val="es-EC"/>
        </w:rPr>
      </w:pPr>
      <w:r w:rsidRPr="00AD4D30">
        <w:rPr>
          <w:rFonts w:cs="Arial"/>
          <w:b/>
          <w:szCs w:val="24"/>
          <w:lang w:val="es-EC"/>
        </w:rPr>
        <w:t xml:space="preserve"> Fila “12” – Sumatoria</w:t>
      </w:r>
      <w:r w:rsidRPr="00AF13C0">
        <w:rPr>
          <w:rFonts w:cs="Arial"/>
          <w:b/>
          <w:szCs w:val="24"/>
          <w:lang w:val="es-EC"/>
        </w:rPr>
        <w:t xml:space="preserve"> de los coeficientes k (Σ k):</w:t>
      </w:r>
    </w:p>
    <w:p w:rsidR="00AD79B5" w:rsidRPr="00AF13C0" w:rsidRDefault="00EE6400" w:rsidP="00BB1D8C">
      <w:pPr>
        <w:spacing w:line="480" w:lineRule="auto"/>
        <w:ind w:left="993"/>
        <w:jc w:val="both"/>
        <w:rPr>
          <w:rFonts w:cs="Arial"/>
          <w:szCs w:val="24"/>
          <w:lang w:val="es-EC"/>
        </w:rPr>
      </w:pPr>
      <w:r w:rsidRPr="00AF13C0">
        <w:rPr>
          <w:rFonts w:cs="Arial"/>
          <w:szCs w:val="24"/>
          <w:lang w:val="es-EC"/>
        </w:rPr>
        <w:lastRenderedPageBreak/>
        <w:t xml:space="preserve">Se coloca el resultado que se obtiene al sumar los coeficientes correspondientes a los accesorios en serie ubicados en el tramo considerado </w:t>
      </w:r>
      <w:r w:rsidR="00AD79B5" w:rsidRPr="00AF13C0">
        <w:rPr>
          <w:rFonts w:cs="Arial"/>
          <w:szCs w:val="24"/>
          <w:lang w:val="es-EC"/>
        </w:rPr>
        <w:t>e obtiene el valor de la sumatoria de los coeficientes k (Σ k), por tratarse</w:t>
      </w:r>
      <w:r w:rsidRPr="00AF13C0">
        <w:rPr>
          <w:rFonts w:cs="Arial"/>
          <w:szCs w:val="24"/>
          <w:lang w:val="es-EC"/>
        </w:rPr>
        <w:t xml:space="preserve"> </w:t>
      </w:r>
      <w:r w:rsidR="00AD79B5" w:rsidRPr="00AF13C0">
        <w:rPr>
          <w:rFonts w:cs="Arial"/>
          <w:szCs w:val="24"/>
          <w:lang w:val="es-EC"/>
        </w:rPr>
        <w:t>de accesorios en serie, de la siguiente forma:</w:t>
      </w:r>
    </w:p>
    <w:p w:rsidR="005B6B0C" w:rsidRPr="00AF13C0" w:rsidRDefault="005B6B0C" w:rsidP="00BB1D8C">
      <w:pPr>
        <w:spacing w:line="480" w:lineRule="auto"/>
        <w:ind w:left="993"/>
        <w:jc w:val="both"/>
        <w:rPr>
          <w:rFonts w:cs="Arial"/>
          <w:szCs w:val="24"/>
          <w:lang w:val="es-EC"/>
        </w:rPr>
      </w:pPr>
      <w:r w:rsidRPr="00AD4D30">
        <w:rPr>
          <w:rFonts w:cs="Arial"/>
          <w:b/>
          <w:szCs w:val="24"/>
          <w:lang w:val="es-EC"/>
        </w:rPr>
        <w:t>Fila “13” – Altura</w:t>
      </w:r>
      <w:r w:rsidRPr="00AF13C0">
        <w:rPr>
          <w:rFonts w:cs="Arial"/>
          <w:b/>
          <w:szCs w:val="24"/>
          <w:lang w:val="es-EC"/>
        </w:rPr>
        <w:t xml:space="preserve"> dinámica correspondiente a la velocidad real en el ramal (h D)</w:t>
      </w:r>
      <w:r w:rsidRPr="00AF13C0">
        <w:rPr>
          <w:rFonts w:cs="Arial"/>
          <w:szCs w:val="24"/>
          <w:lang w:val="es-EC"/>
        </w:rPr>
        <w:t>:</w:t>
      </w:r>
    </w:p>
    <w:p w:rsidR="00AD79B5" w:rsidRPr="00AF13C0" w:rsidRDefault="005B6B0C" w:rsidP="00BB1D8C">
      <w:pPr>
        <w:spacing w:line="480" w:lineRule="auto"/>
        <w:ind w:left="993"/>
        <w:jc w:val="both"/>
        <w:rPr>
          <w:rFonts w:cs="Arial"/>
          <w:szCs w:val="24"/>
          <w:lang w:val="es-EC"/>
        </w:rPr>
      </w:pPr>
      <w:r w:rsidRPr="00AF13C0">
        <w:rPr>
          <w:rFonts w:cs="Arial"/>
          <w:szCs w:val="24"/>
          <w:lang w:val="es-EC"/>
        </w:rPr>
        <w:t>Para el cálculo de la correspondiente altura de presión dinámica (h D), que corresponde al ramal.</w:t>
      </w:r>
      <w:r w:rsidR="00AD79B5" w:rsidRPr="00AF13C0">
        <w:rPr>
          <w:rFonts w:cs="Arial"/>
          <w:szCs w:val="24"/>
          <w:lang w:val="es-EC"/>
        </w:rPr>
        <w:t xml:space="preserve"> Se obtiene el valor de la altura dinámica (h D) utilizando la </w:t>
      </w:r>
      <w:r w:rsidR="0035382F" w:rsidRPr="00AF13C0">
        <w:rPr>
          <w:rFonts w:cs="Arial"/>
          <w:szCs w:val="24"/>
          <w:lang w:val="es-EC"/>
        </w:rPr>
        <w:t>ecuación:</w:t>
      </w:r>
    </w:p>
    <w:p w:rsidR="0035382F" w:rsidRPr="008A0C6E" w:rsidRDefault="00AD79B5" w:rsidP="00BB1D8C">
      <w:pPr>
        <w:spacing w:line="480" w:lineRule="auto"/>
        <w:ind w:left="993"/>
        <w:jc w:val="both"/>
        <w:rPr>
          <w:rFonts w:cs="Arial"/>
          <w:szCs w:val="24"/>
          <w:lang w:val="es-EC"/>
        </w:rPr>
      </w:pPr>
      <w:r w:rsidRPr="008A0C6E">
        <w:rPr>
          <w:rFonts w:cs="Arial"/>
          <w:szCs w:val="24"/>
          <w:lang w:val="es-EC"/>
        </w:rPr>
        <w:t xml:space="preserve">h D = v 2 / 16,35 </w:t>
      </w:r>
      <w:r w:rsidR="0035382F" w:rsidRPr="008A0C6E">
        <w:rPr>
          <w:rFonts w:cs="Arial"/>
          <w:szCs w:val="24"/>
          <w:lang w:val="es-EC"/>
        </w:rPr>
        <w:tab/>
      </w:r>
      <w:r w:rsidR="0035382F" w:rsidRPr="008A0C6E">
        <w:rPr>
          <w:rFonts w:cs="Arial"/>
          <w:szCs w:val="24"/>
          <w:lang w:val="es-EC"/>
        </w:rPr>
        <w:tab/>
      </w:r>
      <w:r w:rsidR="0035382F" w:rsidRPr="008A0C6E">
        <w:rPr>
          <w:rFonts w:cs="Arial"/>
          <w:szCs w:val="24"/>
          <w:lang w:val="es-EC"/>
        </w:rPr>
        <w:tab/>
      </w:r>
      <w:r w:rsidR="0035382F" w:rsidRPr="008A0C6E">
        <w:rPr>
          <w:rFonts w:cs="Arial"/>
          <w:szCs w:val="24"/>
          <w:lang w:val="es-EC"/>
        </w:rPr>
        <w:tab/>
      </w:r>
      <w:r w:rsidR="0035382F" w:rsidRPr="008A0C6E">
        <w:rPr>
          <w:rFonts w:cs="Arial"/>
          <w:szCs w:val="24"/>
          <w:lang w:val="es-EC"/>
        </w:rPr>
        <w:tab/>
      </w:r>
      <w:r w:rsidR="0035382F" w:rsidRPr="008A0C6E">
        <w:rPr>
          <w:rFonts w:cs="Arial"/>
          <w:szCs w:val="24"/>
          <w:lang w:val="es-EC"/>
        </w:rPr>
        <w:tab/>
      </w:r>
      <w:r w:rsidR="0035382F" w:rsidRPr="008A0C6E">
        <w:rPr>
          <w:rFonts w:eastAsiaTheme="minorEastAsia" w:cs="Arial"/>
          <w:b/>
          <w:lang w:val="es-EC"/>
        </w:rPr>
        <w:t xml:space="preserve">(2.44)     </w:t>
      </w:r>
    </w:p>
    <w:p w:rsidR="00AD79B5" w:rsidRPr="008A0C6E" w:rsidRDefault="0035382F" w:rsidP="00BB1D8C">
      <w:pPr>
        <w:spacing w:line="480" w:lineRule="auto"/>
        <w:ind w:left="993"/>
        <w:jc w:val="both"/>
        <w:rPr>
          <w:rFonts w:cs="Arial"/>
          <w:szCs w:val="24"/>
          <w:lang w:val="es-EC"/>
        </w:rPr>
      </w:pPr>
      <w:r w:rsidRPr="008A0C6E">
        <w:rPr>
          <w:rFonts w:cs="Arial"/>
          <w:szCs w:val="24"/>
          <w:lang w:val="es-EC"/>
        </w:rPr>
        <w:t>h D=</w:t>
      </w:r>
      <w:r w:rsidR="00AD79B5" w:rsidRPr="008A0C6E">
        <w:rPr>
          <w:rFonts w:cs="Arial"/>
          <w:szCs w:val="24"/>
          <w:lang w:val="es-EC"/>
        </w:rPr>
        <w:t xml:space="preserve"> 20,1 2 / 16,35 = 24,7 mmcda</w:t>
      </w:r>
    </w:p>
    <w:p w:rsidR="00AD79B5" w:rsidRPr="00AF13C0" w:rsidRDefault="00AD79B5" w:rsidP="00BB1D8C">
      <w:pPr>
        <w:spacing w:line="480" w:lineRule="auto"/>
        <w:ind w:left="993"/>
        <w:jc w:val="both"/>
        <w:rPr>
          <w:rFonts w:cs="Arial"/>
          <w:szCs w:val="24"/>
          <w:lang w:val="es-EC"/>
        </w:rPr>
      </w:pPr>
      <w:r w:rsidRPr="00AF13C0">
        <w:rPr>
          <w:rFonts w:cs="Arial"/>
          <w:szCs w:val="24"/>
          <w:lang w:val="es-EC"/>
        </w:rPr>
        <w:t xml:space="preserve">Se coloca en la fila “14” de la columna “1”: </w:t>
      </w:r>
      <w:r w:rsidRPr="00AF13C0">
        <w:rPr>
          <w:rFonts w:cs="Arial"/>
          <w:b/>
          <w:bCs/>
          <w:szCs w:val="24"/>
          <w:lang w:val="es-EC"/>
        </w:rPr>
        <w:t xml:space="preserve">24,7 </w:t>
      </w:r>
      <w:r w:rsidRPr="00AF13C0">
        <w:rPr>
          <w:rFonts w:cs="Arial"/>
          <w:szCs w:val="24"/>
          <w:lang w:val="es-EC"/>
        </w:rPr>
        <w:t>mmcda.</w:t>
      </w:r>
    </w:p>
    <w:p w:rsidR="00B325B1" w:rsidRPr="00AF13C0" w:rsidRDefault="00BA10A1" w:rsidP="00BB1D8C">
      <w:pPr>
        <w:spacing w:line="480" w:lineRule="auto"/>
        <w:ind w:left="993"/>
        <w:jc w:val="both"/>
        <w:rPr>
          <w:rFonts w:cs="Arial"/>
          <w:szCs w:val="24"/>
          <w:lang w:val="es-EC"/>
        </w:rPr>
      </w:pPr>
      <w:r>
        <w:rPr>
          <w:rFonts w:cs="Arial"/>
          <w:b/>
          <w:szCs w:val="24"/>
          <w:lang w:val="es-EC"/>
        </w:rPr>
        <w:t xml:space="preserve">Fila “14”.- </w:t>
      </w:r>
      <w:r w:rsidR="00B325B1" w:rsidRPr="00AF13C0">
        <w:rPr>
          <w:rFonts w:cs="Arial"/>
          <w:b/>
          <w:szCs w:val="24"/>
          <w:lang w:val="es-EC"/>
        </w:rPr>
        <w:t>Pérdidas por accesorios (h 2):</w:t>
      </w:r>
    </w:p>
    <w:p w:rsidR="005B6B0C" w:rsidRPr="00AF13C0" w:rsidRDefault="00B325B1" w:rsidP="00BB1D8C">
      <w:pPr>
        <w:spacing w:line="480" w:lineRule="auto"/>
        <w:ind w:left="993"/>
        <w:jc w:val="both"/>
        <w:rPr>
          <w:rFonts w:cs="Arial"/>
          <w:szCs w:val="24"/>
          <w:lang w:val="es-EC"/>
        </w:rPr>
      </w:pPr>
      <w:r w:rsidRPr="00AF13C0">
        <w:rPr>
          <w:rFonts w:cs="Arial"/>
          <w:szCs w:val="24"/>
          <w:lang w:val="es-EC"/>
        </w:rPr>
        <w:t xml:space="preserve">Se coloca el valor obtenido al multiplicar la sumatoria de los coeficientes k (Σ k) por la altura de presión dinámica (h D) </w:t>
      </w:r>
    </w:p>
    <w:p w:rsidR="00E95C7E" w:rsidRPr="00AD4D30" w:rsidRDefault="00E95C7E" w:rsidP="00BB1D8C">
      <w:pPr>
        <w:spacing w:line="480" w:lineRule="auto"/>
        <w:ind w:left="993"/>
        <w:jc w:val="both"/>
        <w:rPr>
          <w:rFonts w:cs="Arial"/>
          <w:b/>
          <w:szCs w:val="24"/>
          <w:lang w:val="es-EC"/>
        </w:rPr>
      </w:pPr>
      <w:r w:rsidRPr="00AF13C0">
        <w:rPr>
          <w:rFonts w:cs="Arial"/>
          <w:b/>
          <w:szCs w:val="24"/>
          <w:lang w:val="es-EC"/>
        </w:rPr>
        <w:t xml:space="preserve"> Fila “15”</w:t>
      </w:r>
      <w:r w:rsidR="00BA10A1">
        <w:rPr>
          <w:rFonts w:cs="Arial"/>
          <w:b/>
          <w:szCs w:val="24"/>
          <w:lang w:val="es-EC"/>
        </w:rPr>
        <w:t>.- S</w:t>
      </w:r>
      <w:r w:rsidRPr="00AF13C0">
        <w:rPr>
          <w:rFonts w:cs="Arial"/>
          <w:b/>
          <w:szCs w:val="24"/>
          <w:lang w:val="es-EC"/>
        </w:rPr>
        <w:t xml:space="preserve">umatoria de las </w:t>
      </w:r>
      <w:r w:rsidR="00BA10A1" w:rsidRPr="00AF13C0">
        <w:rPr>
          <w:rFonts w:cs="Arial"/>
          <w:b/>
          <w:szCs w:val="24"/>
          <w:lang w:val="es-EC"/>
        </w:rPr>
        <w:t>pérdidas</w:t>
      </w:r>
      <w:r w:rsidRPr="00AF13C0">
        <w:rPr>
          <w:rFonts w:cs="Arial"/>
          <w:b/>
          <w:szCs w:val="24"/>
          <w:lang w:val="es-EC"/>
        </w:rPr>
        <w:t xml:space="preserve"> po</w:t>
      </w:r>
      <w:r w:rsidR="00AD4D30">
        <w:rPr>
          <w:rFonts w:cs="Arial"/>
          <w:b/>
          <w:szCs w:val="24"/>
          <w:lang w:val="es-EC"/>
        </w:rPr>
        <w:t xml:space="preserve">r fricción o de accesorios (H): </w:t>
      </w:r>
      <w:r w:rsidRPr="00AF13C0">
        <w:rPr>
          <w:rFonts w:cs="Arial"/>
          <w:szCs w:val="24"/>
          <w:lang w:val="es-EC"/>
        </w:rPr>
        <w:t>Se coloca el resultado obtenido al utilizar según si es p</w:t>
      </w:r>
      <w:r w:rsidR="0040685B">
        <w:rPr>
          <w:rFonts w:cs="Arial"/>
          <w:szCs w:val="24"/>
          <w:lang w:val="es-EC"/>
        </w:rPr>
        <w:t>é</w:t>
      </w:r>
      <w:r w:rsidRPr="00AF13C0">
        <w:rPr>
          <w:rFonts w:cs="Arial"/>
          <w:szCs w:val="24"/>
          <w:lang w:val="es-EC"/>
        </w:rPr>
        <w:t>rdida por fricción o accesorio</w:t>
      </w:r>
    </w:p>
    <w:p w:rsidR="00E95C7E" w:rsidRPr="00AD4D30" w:rsidRDefault="00E95C7E" w:rsidP="00BB1D8C">
      <w:pPr>
        <w:spacing w:line="480" w:lineRule="auto"/>
        <w:ind w:left="993"/>
        <w:jc w:val="both"/>
        <w:rPr>
          <w:rFonts w:cs="Arial"/>
          <w:b/>
          <w:szCs w:val="24"/>
          <w:lang w:val="es-EC"/>
        </w:rPr>
      </w:pPr>
      <w:r w:rsidRPr="00AF13C0">
        <w:rPr>
          <w:rFonts w:cs="Arial"/>
          <w:b/>
          <w:szCs w:val="24"/>
          <w:lang w:val="es-EC"/>
        </w:rPr>
        <w:lastRenderedPageBreak/>
        <w:t xml:space="preserve">Fila “16” – sumatoria de las </w:t>
      </w:r>
      <w:r w:rsidR="0040685B" w:rsidRPr="00AF13C0">
        <w:rPr>
          <w:rFonts w:cs="Arial"/>
          <w:b/>
          <w:szCs w:val="24"/>
          <w:lang w:val="es-EC"/>
        </w:rPr>
        <w:t>pérdidas</w:t>
      </w:r>
      <w:r w:rsidRPr="00AF13C0">
        <w:rPr>
          <w:rFonts w:cs="Arial"/>
          <w:b/>
          <w:szCs w:val="24"/>
          <w:lang w:val="es-EC"/>
        </w:rPr>
        <w:t xml:space="preserve"> por fricción </w:t>
      </w:r>
      <w:r w:rsidR="00AD4D30">
        <w:rPr>
          <w:rFonts w:cs="Arial"/>
          <w:b/>
          <w:szCs w:val="24"/>
          <w:lang w:val="es-EC"/>
        </w:rPr>
        <w:t xml:space="preserve">o de accesorios (HD acumulada): </w:t>
      </w:r>
      <w:r w:rsidRPr="00AF13C0">
        <w:rPr>
          <w:rFonts w:cs="Arial"/>
          <w:szCs w:val="24"/>
          <w:lang w:val="es-EC"/>
        </w:rPr>
        <w:t xml:space="preserve">Es la suma acumulada de todas las </w:t>
      </w:r>
      <w:r w:rsidR="0040685B" w:rsidRPr="00AF13C0">
        <w:rPr>
          <w:rFonts w:cs="Arial"/>
          <w:szCs w:val="24"/>
          <w:lang w:val="es-EC"/>
        </w:rPr>
        <w:t>pérdidas</w:t>
      </w:r>
      <w:r w:rsidRPr="00AF13C0">
        <w:rPr>
          <w:rFonts w:cs="Arial"/>
          <w:szCs w:val="24"/>
          <w:lang w:val="es-EC"/>
        </w:rPr>
        <w:t>.</w:t>
      </w:r>
    </w:p>
    <w:p w:rsidR="00AD4D30" w:rsidRDefault="00AD4D30" w:rsidP="00BB1D8C">
      <w:pPr>
        <w:spacing w:line="480" w:lineRule="auto"/>
        <w:ind w:left="993"/>
        <w:jc w:val="both"/>
        <w:rPr>
          <w:lang w:val="es-EC"/>
        </w:rPr>
      </w:pPr>
      <w:r>
        <w:rPr>
          <w:lang w:val="es-EC"/>
        </w:rPr>
        <w:t xml:space="preserve">La figura 2.13 muestra el sistema de identificado por sus partes para el cálculo correspondiente en cada punto. </w:t>
      </w:r>
    </w:p>
    <w:p w:rsidR="00AD4D30" w:rsidRDefault="00AD4D30" w:rsidP="00BB1D8C">
      <w:pPr>
        <w:spacing w:line="480" w:lineRule="auto"/>
        <w:ind w:left="993"/>
        <w:jc w:val="both"/>
        <w:rPr>
          <w:lang w:val="es-EC"/>
        </w:rPr>
      </w:pPr>
      <w:r>
        <w:rPr>
          <w:lang w:val="es-EC"/>
        </w:rPr>
        <w:t xml:space="preserve">Luego de efectuar el análisis y los cálculos correspondientes </w:t>
      </w:r>
      <w:r w:rsidR="0040685B">
        <w:rPr>
          <w:lang w:val="es-EC"/>
        </w:rPr>
        <w:t xml:space="preserve">se </w:t>
      </w:r>
      <w:r>
        <w:rPr>
          <w:lang w:val="es-EC"/>
        </w:rPr>
        <w:t>t</w:t>
      </w:r>
      <w:r w:rsidR="0040685B">
        <w:rPr>
          <w:lang w:val="es-EC"/>
        </w:rPr>
        <w:t>i</w:t>
      </w:r>
      <w:r>
        <w:rPr>
          <w:lang w:val="es-EC"/>
        </w:rPr>
        <w:t>ene que la sumatoria de toda la caída de presión es 558,14 mmcda, que es igual a 22 in WC (pulgadas de columnas de agua).</w:t>
      </w:r>
    </w:p>
    <w:p w:rsidR="00AD4D30" w:rsidRPr="00316553" w:rsidRDefault="00AD4D30" w:rsidP="00BB1D8C">
      <w:pPr>
        <w:spacing w:line="480" w:lineRule="auto"/>
        <w:ind w:left="993"/>
        <w:jc w:val="both"/>
        <w:rPr>
          <w:rFonts w:cs="Arial"/>
          <w:bCs/>
          <w:iCs/>
          <w:lang w:val="es-EC"/>
        </w:rPr>
      </w:pPr>
      <w:r>
        <w:rPr>
          <w:lang w:val="es-EC"/>
        </w:rPr>
        <w:t xml:space="preserve">Teniendo en cuenta que en el sistema de venturi se encuentra la mayor caída de presión y esta </w:t>
      </w:r>
      <w:r w:rsidRPr="006E08EF">
        <w:rPr>
          <w:lang w:val="es-EC"/>
        </w:rPr>
        <w:t xml:space="preserve">es </w:t>
      </w:r>
      <w:r w:rsidRPr="006E08EF">
        <w:rPr>
          <w:rFonts w:cs="Arial"/>
          <w:bCs/>
          <w:iCs/>
        </w:rPr>
        <w:t>Δ</w:t>
      </w:r>
      <w:r w:rsidRPr="006E08EF">
        <w:rPr>
          <w:rFonts w:cs="Arial"/>
          <w:bCs/>
          <w:iCs/>
          <w:lang w:val="es-EC"/>
        </w:rPr>
        <w:t>P = 5376,9 Pa</w:t>
      </w:r>
      <w:r>
        <w:rPr>
          <w:rFonts w:cs="Arial"/>
          <w:bCs/>
          <w:iCs/>
          <w:lang w:val="es-EC"/>
        </w:rPr>
        <w:t>, que al convertirlo se transforma en  21,5 in WC. Considerando un factor de seguridad 2 in WC presión para los cálculos del ventilador es 24 in WC.</w:t>
      </w:r>
    </w:p>
    <w:p w:rsidR="00AD79B5" w:rsidRDefault="00AD79B5" w:rsidP="00041617">
      <w:pPr>
        <w:spacing w:line="480" w:lineRule="auto"/>
        <w:jc w:val="both"/>
        <w:rPr>
          <w:lang w:val="es-EC"/>
        </w:rPr>
        <w:sectPr w:rsidR="00AD79B5" w:rsidSect="005219F9">
          <w:headerReference w:type="even" r:id="rId147"/>
          <w:headerReference w:type="default" r:id="rId148"/>
          <w:type w:val="nextColumn"/>
          <w:pgSz w:w="11907" w:h="16840" w:code="9"/>
          <w:pgMar w:top="2268" w:right="1361" w:bottom="2268" w:left="2268" w:header="709" w:footer="709" w:gutter="0"/>
          <w:cols w:space="708"/>
          <w:docGrid w:linePitch="360"/>
        </w:sectPr>
      </w:pPr>
    </w:p>
    <w:p w:rsidR="009B7227" w:rsidRDefault="00C431EB" w:rsidP="0040685B">
      <w:pPr>
        <w:jc w:val="center"/>
      </w:pPr>
      <w:r>
        <w:rPr>
          <w:noProof/>
          <w:lang w:val="es-EC" w:eastAsia="es-EC"/>
        </w:rPr>
        <w:lastRenderedPageBreak/>
        <w:drawing>
          <wp:inline distT="0" distB="0" distL="0" distR="0">
            <wp:extent cx="3971059" cy="4196369"/>
            <wp:effectExtent l="19050" t="0" r="0" b="0"/>
            <wp:docPr id="29" name="Imagen 73" descr="G:\TESIS\CAIDA DE PRESION  A LO LARGO DEL SIST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G:\TESIS\CAIDA DE PRESION  A LO LARGO DEL SISTEMA.jpg"/>
                    <pic:cNvPicPr>
                      <a:picLocks noChangeAspect="1" noChangeArrowheads="1"/>
                    </pic:cNvPicPr>
                  </pic:nvPicPr>
                  <pic:blipFill>
                    <a:blip r:embed="rId149" cstate="print"/>
                    <a:srcRect t="4100"/>
                    <a:stretch>
                      <a:fillRect/>
                    </a:stretch>
                  </pic:blipFill>
                  <pic:spPr bwMode="auto">
                    <a:xfrm>
                      <a:off x="0" y="0"/>
                      <a:ext cx="3971059" cy="4196369"/>
                    </a:xfrm>
                    <a:prstGeom prst="rect">
                      <a:avLst/>
                    </a:prstGeom>
                    <a:noFill/>
                    <a:ln w="9525">
                      <a:noFill/>
                      <a:miter lim="800000"/>
                      <a:headEnd/>
                      <a:tailEnd/>
                    </a:ln>
                  </pic:spPr>
                </pic:pic>
              </a:graphicData>
            </a:graphic>
          </wp:inline>
        </w:drawing>
      </w:r>
    </w:p>
    <w:p w:rsidR="006179C9" w:rsidRPr="009B7227" w:rsidRDefault="009B7227" w:rsidP="009B7227">
      <w:pPr>
        <w:pStyle w:val="Epgrafe"/>
        <w:ind w:left="709"/>
        <w:jc w:val="center"/>
        <w:rPr>
          <w:color w:val="auto"/>
          <w:sz w:val="24"/>
          <w:szCs w:val="24"/>
        </w:rPr>
      </w:pPr>
      <w:bookmarkStart w:id="79" w:name="_Toc327909529"/>
      <w:r w:rsidRPr="009B7227">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13</w:t>
      </w:r>
      <w:r w:rsidR="00E53015">
        <w:rPr>
          <w:color w:val="auto"/>
          <w:sz w:val="24"/>
          <w:szCs w:val="24"/>
        </w:rPr>
        <w:fldChar w:fldCharType="end"/>
      </w:r>
      <w:r w:rsidRPr="009B7227">
        <w:rPr>
          <w:color w:val="auto"/>
          <w:sz w:val="24"/>
          <w:szCs w:val="24"/>
        </w:rPr>
        <w:t xml:space="preserve">   ANALISIS DE PUNTOS PARA LA CAIDA DE PRESION</w:t>
      </w:r>
      <w:r w:rsidR="000B5CD8">
        <w:rPr>
          <w:color w:val="auto"/>
          <w:sz w:val="24"/>
          <w:szCs w:val="24"/>
        </w:rPr>
        <w:t>.</w:t>
      </w:r>
      <w:bookmarkEnd w:id="79"/>
    </w:p>
    <w:p w:rsidR="005B7406" w:rsidRDefault="009B7227" w:rsidP="005B7406">
      <w:pPr>
        <w:pStyle w:val="Epgrafe"/>
        <w:spacing w:after="0"/>
        <w:jc w:val="center"/>
        <w:rPr>
          <w:color w:val="auto"/>
          <w:sz w:val="24"/>
          <w:szCs w:val="24"/>
        </w:rPr>
      </w:pPr>
      <w:bookmarkStart w:id="80" w:name="_Toc327909615"/>
      <w:r w:rsidRPr="009B7227">
        <w:rPr>
          <w:color w:val="auto"/>
          <w:sz w:val="24"/>
          <w:szCs w:val="24"/>
        </w:rPr>
        <w:lastRenderedPageBreak/>
        <w:t xml:space="preserve">TABLA </w:t>
      </w:r>
      <w:r w:rsidR="005B7406">
        <w:rPr>
          <w:color w:val="auto"/>
          <w:sz w:val="24"/>
          <w:szCs w:val="24"/>
        </w:rPr>
        <w:t>16</w:t>
      </w:r>
    </w:p>
    <w:p w:rsidR="006179C9" w:rsidRDefault="009B7227" w:rsidP="005B7406">
      <w:pPr>
        <w:pStyle w:val="Epgrafe"/>
        <w:spacing w:after="0"/>
        <w:jc w:val="center"/>
        <w:rPr>
          <w:color w:val="auto"/>
          <w:sz w:val="24"/>
          <w:szCs w:val="24"/>
        </w:rPr>
      </w:pPr>
      <w:r w:rsidRPr="009B7227">
        <w:rPr>
          <w:color w:val="auto"/>
          <w:sz w:val="24"/>
          <w:szCs w:val="24"/>
        </w:rPr>
        <w:t xml:space="preserve">  CÁLCULO DE LA CA</w:t>
      </w:r>
      <w:r w:rsidR="0040685B">
        <w:rPr>
          <w:color w:val="auto"/>
          <w:sz w:val="24"/>
          <w:szCs w:val="24"/>
        </w:rPr>
        <w:t>Í</w:t>
      </w:r>
      <w:r w:rsidRPr="009B7227">
        <w:rPr>
          <w:color w:val="auto"/>
          <w:sz w:val="24"/>
          <w:szCs w:val="24"/>
        </w:rPr>
        <w:t>DA DE PRESI</w:t>
      </w:r>
      <w:r w:rsidR="0040685B">
        <w:rPr>
          <w:color w:val="auto"/>
          <w:sz w:val="24"/>
          <w:szCs w:val="24"/>
        </w:rPr>
        <w:t>Ó</w:t>
      </w:r>
      <w:r w:rsidRPr="009B7227">
        <w:rPr>
          <w:color w:val="auto"/>
          <w:sz w:val="24"/>
          <w:szCs w:val="24"/>
        </w:rPr>
        <w:t>N EN EL SISTEMA</w:t>
      </w:r>
      <w:r w:rsidR="000B5CD8">
        <w:rPr>
          <w:color w:val="auto"/>
          <w:sz w:val="24"/>
          <w:szCs w:val="24"/>
        </w:rPr>
        <w:t>.</w:t>
      </w:r>
      <w:bookmarkEnd w:id="80"/>
    </w:p>
    <w:tbl>
      <w:tblPr>
        <w:tblW w:w="13143" w:type="dxa"/>
        <w:tblInd w:w="51" w:type="dxa"/>
        <w:tblCellMar>
          <w:left w:w="70" w:type="dxa"/>
          <w:right w:w="70" w:type="dxa"/>
        </w:tblCellMar>
        <w:tblLook w:val="04A0"/>
      </w:tblPr>
      <w:tblGrid>
        <w:gridCol w:w="318"/>
        <w:gridCol w:w="1179"/>
        <w:gridCol w:w="887"/>
        <w:gridCol w:w="746"/>
        <w:gridCol w:w="592"/>
        <w:gridCol w:w="560"/>
        <w:gridCol w:w="638"/>
        <w:gridCol w:w="560"/>
        <w:gridCol w:w="638"/>
        <w:gridCol w:w="560"/>
        <w:gridCol w:w="638"/>
        <w:gridCol w:w="560"/>
        <w:gridCol w:w="755"/>
        <w:gridCol w:w="630"/>
        <w:gridCol w:w="630"/>
        <w:gridCol w:w="630"/>
        <w:gridCol w:w="630"/>
        <w:gridCol w:w="630"/>
        <w:gridCol w:w="630"/>
        <w:gridCol w:w="887"/>
      </w:tblGrid>
      <w:tr w:rsidR="000D6A55" w:rsidRPr="00316553" w:rsidTr="000D6A55">
        <w:trPr>
          <w:trHeight w:val="300"/>
        </w:trPr>
        <w:tc>
          <w:tcPr>
            <w:tcW w:w="315"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316553" w:rsidRPr="00316553" w:rsidRDefault="000D6A55" w:rsidP="00316553">
            <w:pPr>
              <w:spacing w:after="0" w:line="240" w:lineRule="auto"/>
              <w:jc w:val="center"/>
              <w:rPr>
                <w:rFonts w:eastAsia="Times New Roman" w:cs="Arial"/>
                <w:color w:val="000000"/>
                <w:sz w:val="16"/>
                <w:lang w:val="es-EC" w:eastAsia="es-EC"/>
              </w:rPr>
            </w:pPr>
            <w:r>
              <w:rPr>
                <w:rFonts w:eastAsia="Times New Roman" w:cs="Arial"/>
                <w:color w:val="000000"/>
                <w:sz w:val="16"/>
                <w:lang w:val="es-EC" w:eastAsia="es-EC"/>
              </w:rPr>
              <w:t>#</w:t>
            </w:r>
          </w:p>
        </w:tc>
        <w:tc>
          <w:tcPr>
            <w:tcW w:w="2052"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TRAMO</w:t>
            </w:r>
          </w:p>
        </w:tc>
        <w:tc>
          <w:tcPr>
            <w:tcW w:w="746"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1</w:t>
            </w:r>
          </w:p>
        </w:tc>
        <w:tc>
          <w:tcPr>
            <w:tcW w:w="592"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2</w:t>
            </w:r>
          </w:p>
        </w:tc>
        <w:tc>
          <w:tcPr>
            <w:tcW w:w="552"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3</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4</w:t>
            </w:r>
          </w:p>
        </w:tc>
        <w:tc>
          <w:tcPr>
            <w:tcW w:w="552"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5</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6</w:t>
            </w:r>
          </w:p>
        </w:tc>
        <w:tc>
          <w:tcPr>
            <w:tcW w:w="552"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7</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 8</w:t>
            </w:r>
          </w:p>
        </w:tc>
        <w:tc>
          <w:tcPr>
            <w:tcW w:w="552"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 9</w:t>
            </w:r>
          </w:p>
        </w:tc>
        <w:tc>
          <w:tcPr>
            <w:tcW w:w="744"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10</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11</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12</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13</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11</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12</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14</w:t>
            </w:r>
          </w:p>
        </w:tc>
        <w:tc>
          <w:tcPr>
            <w:tcW w:w="873"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15</w:t>
            </w:r>
          </w:p>
        </w:tc>
      </w:tr>
      <w:tr w:rsidR="000D6A55" w:rsidRPr="00316553" w:rsidTr="000D6A55">
        <w:trPr>
          <w:trHeight w:val="300"/>
        </w:trPr>
        <w:tc>
          <w:tcPr>
            <w:tcW w:w="315" w:type="dxa"/>
            <w:vMerge/>
            <w:tcBorders>
              <w:top w:val="single" w:sz="4" w:space="0" w:color="auto"/>
              <w:left w:val="single" w:sz="4" w:space="0" w:color="auto"/>
              <w:bottom w:val="single" w:sz="4" w:space="0" w:color="000000"/>
              <w:right w:val="single" w:sz="4" w:space="0" w:color="auto"/>
            </w:tcBorders>
            <w:vAlign w:val="center"/>
            <w:hideMark/>
          </w:tcPr>
          <w:p w:rsidR="00316553" w:rsidRPr="00316553" w:rsidRDefault="00316553" w:rsidP="00316553">
            <w:pPr>
              <w:spacing w:after="0" w:line="240" w:lineRule="auto"/>
              <w:rPr>
                <w:rFonts w:eastAsia="Times New Roman" w:cs="Arial"/>
                <w:color w:val="000000"/>
                <w:sz w:val="16"/>
                <w:lang w:val="es-EC" w:eastAsia="es-EC"/>
              </w:rPr>
            </w:pPr>
          </w:p>
        </w:tc>
        <w:tc>
          <w:tcPr>
            <w:tcW w:w="2052" w:type="dxa"/>
            <w:gridSpan w:val="2"/>
            <w:vMerge/>
            <w:tcBorders>
              <w:top w:val="single" w:sz="4" w:space="0" w:color="auto"/>
              <w:left w:val="single" w:sz="4" w:space="0" w:color="auto"/>
              <w:bottom w:val="single" w:sz="4" w:space="0" w:color="auto"/>
              <w:right w:val="single" w:sz="4" w:space="0" w:color="auto"/>
            </w:tcBorders>
            <w:vAlign w:val="center"/>
            <w:hideMark/>
          </w:tcPr>
          <w:p w:rsidR="00316553" w:rsidRPr="00316553" w:rsidRDefault="00316553" w:rsidP="00316553">
            <w:pPr>
              <w:spacing w:after="0" w:line="240" w:lineRule="auto"/>
              <w:rPr>
                <w:rFonts w:eastAsia="Times New Roman" w:cs="Arial"/>
                <w:b/>
                <w:bCs/>
                <w:color w:val="000000"/>
                <w:sz w:val="16"/>
                <w:lang w:val="es-EC" w:eastAsia="es-EC"/>
              </w:rPr>
            </w:pPr>
          </w:p>
        </w:tc>
        <w:tc>
          <w:tcPr>
            <w:tcW w:w="746"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316553">
              <w:rPr>
                <w:rFonts w:eastAsia="Times New Roman" w:cs="Arial"/>
                <w:b/>
                <w:color w:val="000000"/>
                <w:sz w:val="14"/>
                <w:lang w:val="es-EC" w:eastAsia="es-EC"/>
              </w:rPr>
              <w:t>DUCTO</w:t>
            </w:r>
          </w:p>
        </w:tc>
        <w:tc>
          <w:tcPr>
            <w:tcW w:w="592"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316553">
              <w:rPr>
                <w:rFonts w:eastAsia="Times New Roman" w:cs="Arial"/>
                <w:b/>
                <w:color w:val="000000"/>
                <w:sz w:val="14"/>
                <w:lang w:val="es-EC" w:eastAsia="es-EC"/>
              </w:rPr>
              <w:t>CODO</w:t>
            </w:r>
          </w:p>
        </w:tc>
        <w:tc>
          <w:tcPr>
            <w:tcW w:w="552"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316553">
              <w:rPr>
                <w:rFonts w:eastAsia="Times New Roman" w:cs="Arial"/>
                <w:b/>
                <w:color w:val="000000"/>
                <w:sz w:val="14"/>
                <w:lang w:val="es-EC" w:eastAsia="es-EC"/>
              </w:rPr>
              <w:t>CODO</w:t>
            </w:r>
          </w:p>
        </w:tc>
        <w:tc>
          <w:tcPr>
            <w:tcW w:w="629"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316553">
              <w:rPr>
                <w:rFonts w:eastAsia="Times New Roman" w:cs="Arial"/>
                <w:b/>
                <w:color w:val="000000"/>
                <w:sz w:val="14"/>
                <w:lang w:val="es-EC" w:eastAsia="es-EC"/>
              </w:rPr>
              <w:t>DUCTO</w:t>
            </w:r>
          </w:p>
        </w:tc>
        <w:tc>
          <w:tcPr>
            <w:tcW w:w="552"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316553">
              <w:rPr>
                <w:rFonts w:eastAsia="Times New Roman" w:cs="Arial"/>
                <w:b/>
                <w:color w:val="000000"/>
                <w:sz w:val="14"/>
                <w:lang w:val="es-EC" w:eastAsia="es-EC"/>
              </w:rPr>
              <w:t>CODO</w:t>
            </w:r>
          </w:p>
        </w:tc>
        <w:tc>
          <w:tcPr>
            <w:tcW w:w="629"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0D6A55">
              <w:rPr>
                <w:rFonts w:eastAsia="Times New Roman" w:cs="Arial"/>
                <w:b/>
                <w:color w:val="000000"/>
                <w:sz w:val="14"/>
                <w:lang w:val="es-EC" w:eastAsia="es-EC"/>
              </w:rPr>
              <w:t>REDUC</w:t>
            </w:r>
          </w:p>
        </w:tc>
        <w:tc>
          <w:tcPr>
            <w:tcW w:w="552"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316553">
              <w:rPr>
                <w:rFonts w:eastAsia="Times New Roman" w:cs="Arial"/>
                <w:b/>
                <w:color w:val="000000"/>
                <w:sz w:val="14"/>
                <w:lang w:val="es-EC" w:eastAsia="es-EC"/>
              </w:rPr>
              <w:t>CODO</w:t>
            </w:r>
          </w:p>
        </w:tc>
        <w:tc>
          <w:tcPr>
            <w:tcW w:w="629"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316553">
              <w:rPr>
                <w:rFonts w:eastAsia="Times New Roman" w:cs="Arial"/>
                <w:b/>
                <w:color w:val="000000"/>
                <w:sz w:val="14"/>
                <w:lang w:val="es-EC" w:eastAsia="es-EC"/>
              </w:rPr>
              <w:t>DUCTO</w:t>
            </w:r>
          </w:p>
        </w:tc>
        <w:tc>
          <w:tcPr>
            <w:tcW w:w="552"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316553">
              <w:rPr>
                <w:rFonts w:eastAsia="Times New Roman" w:cs="Arial"/>
                <w:b/>
                <w:color w:val="000000"/>
                <w:sz w:val="14"/>
                <w:lang w:val="es-EC" w:eastAsia="es-EC"/>
              </w:rPr>
              <w:t>CODO</w:t>
            </w:r>
          </w:p>
        </w:tc>
        <w:tc>
          <w:tcPr>
            <w:tcW w:w="744"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316553">
              <w:rPr>
                <w:rFonts w:eastAsia="Times New Roman" w:cs="Arial"/>
                <w:b/>
                <w:color w:val="000000"/>
                <w:sz w:val="14"/>
                <w:lang w:val="es-EC" w:eastAsia="es-EC"/>
              </w:rPr>
              <w:t>VENTURI</w:t>
            </w:r>
          </w:p>
        </w:tc>
        <w:tc>
          <w:tcPr>
            <w:tcW w:w="621"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316553">
              <w:rPr>
                <w:rFonts w:eastAsia="Times New Roman" w:cs="Arial"/>
                <w:b/>
                <w:color w:val="000000"/>
                <w:sz w:val="14"/>
                <w:lang w:val="es-EC" w:eastAsia="es-EC"/>
              </w:rPr>
              <w:t>TRANS</w:t>
            </w:r>
          </w:p>
        </w:tc>
        <w:tc>
          <w:tcPr>
            <w:tcW w:w="621"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316553">
              <w:rPr>
                <w:rFonts w:eastAsia="Times New Roman" w:cs="Arial"/>
                <w:b/>
                <w:color w:val="000000"/>
                <w:sz w:val="14"/>
                <w:lang w:val="es-EC" w:eastAsia="es-EC"/>
              </w:rPr>
              <w:t>CODO</w:t>
            </w:r>
          </w:p>
        </w:tc>
        <w:tc>
          <w:tcPr>
            <w:tcW w:w="621"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316553">
              <w:rPr>
                <w:rFonts w:eastAsia="Times New Roman" w:cs="Arial"/>
                <w:b/>
                <w:color w:val="000000"/>
                <w:sz w:val="14"/>
                <w:lang w:val="es-EC" w:eastAsia="es-EC"/>
              </w:rPr>
              <w:t>CODO</w:t>
            </w:r>
          </w:p>
        </w:tc>
        <w:tc>
          <w:tcPr>
            <w:tcW w:w="621"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316553">
              <w:rPr>
                <w:rFonts w:eastAsia="Times New Roman" w:cs="Arial"/>
                <w:b/>
                <w:color w:val="000000"/>
                <w:sz w:val="14"/>
                <w:lang w:val="es-EC" w:eastAsia="es-EC"/>
              </w:rPr>
              <w:t> </w:t>
            </w:r>
            <w:r w:rsidR="000D6A55" w:rsidRPr="000D6A55">
              <w:rPr>
                <w:rFonts w:eastAsia="Times New Roman" w:cs="Arial"/>
                <w:b/>
                <w:color w:val="000000"/>
                <w:sz w:val="14"/>
                <w:lang w:val="es-EC" w:eastAsia="es-EC"/>
              </w:rPr>
              <w:t>Ducto</w:t>
            </w:r>
          </w:p>
        </w:tc>
        <w:tc>
          <w:tcPr>
            <w:tcW w:w="621"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316553">
              <w:rPr>
                <w:rFonts w:eastAsia="Times New Roman" w:cs="Arial"/>
                <w:b/>
                <w:color w:val="000000"/>
                <w:sz w:val="14"/>
                <w:lang w:val="es-EC" w:eastAsia="es-EC"/>
              </w:rPr>
              <w:t>CODO</w:t>
            </w:r>
          </w:p>
        </w:tc>
        <w:tc>
          <w:tcPr>
            <w:tcW w:w="621"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316553">
              <w:rPr>
                <w:rFonts w:eastAsia="Times New Roman" w:cs="Arial"/>
                <w:b/>
                <w:color w:val="000000"/>
                <w:sz w:val="14"/>
                <w:lang w:val="es-EC" w:eastAsia="es-EC"/>
              </w:rPr>
              <w:t>BOCA</w:t>
            </w:r>
          </w:p>
        </w:tc>
        <w:tc>
          <w:tcPr>
            <w:tcW w:w="873" w:type="dxa"/>
            <w:tcBorders>
              <w:top w:val="nil"/>
              <w:left w:val="nil"/>
              <w:bottom w:val="single" w:sz="4" w:space="0" w:color="auto"/>
              <w:right w:val="single" w:sz="4" w:space="0" w:color="auto"/>
            </w:tcBorders>
            <w:shd w:val="clear" w:color="auto" w:fill="auto"/>
            <w:noWrap/>
            <w:hideMark/>
          </w:tcPr>
          <w:p w:rsidR="00316553" w:rsidRPr="00316553" w:rsidRDefault="00316553" w:rsidP="000D6A55">
            <w:pPr>
              <w:spacing w:after="0" w:line="240" w:lineRule="auto"/>
              <w:rPr>
                <w:rFonts w:eastAsia="Times New Roman" w:cs="Arial"/>
                <w:b/>
                <w:color w:val="000000"/>
                <w:sz w:val="14"/>
                <w:lang w:val="es-EC" w:eastAsia="es-EC"/>
              </w:rPr>
            </w:pPr>
            <w:r w:rsidRPr="00316553">
              <w:rPr>
                <w:rFonts w:eastAsia="Times New Roman" w:cs="Arial"/>
                <w:b/>
                <w:color w:val="000000"/>
                <w:sz w:val="14"/>
                <w:lang w:val="es-EC" w:eastAsia="es-EC"/>
              </w:rPr>
              <w:t>CHIMENEA</w:t>
            </w:r>
          </w:p>
        </w:tc>
      </w:tr>
      <w:tr w:rsidR="000D6A55" w:rsidRPr="00316553" w:rsidTr="000D6A55">
        <w:trPr>
          <w:trHeight w:val="300"/>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w:t>
            </w:r>
          </w:p>
        </w:tc>
        <w:tc>
          <w:tcPr>
            <w:tcW w:w="1179" w:type="dxa"/>
            <w:tcBorders>
              <w:top w:val="nil"/>
              <w:left w:val="nil"/>
              <w:bottom w:val="single" w:sz="4" w:space="0" w:color="auto"/>
              <w:right w:val="single" w:sz="4" w:space="0" w:color="auto"/>
            </w:tcBorders>
            <w:shd w:val="clear" w:color="auto" w:fill="auto"/>
            <w:noWrap/>
            <w:vAlign w:val="center"/>
            <w:hideMark/>
          </w:tcPr>
          <w:p w:rsidR="00316553" w:rsidRPr="00316553" w:rsidRDefault="000D6A55" w:rsidP="000D6A55">
            <w:pPr>
              <w:spacing w:after="0" w:line="240" w:lineRule="auto"/>
              <w:rPr>
                <w:rFonts w:eastAsia="Times New Roman" w:cs="Arial"/>
                <w:b/>
                <w:bCs/>
                <w:color w:val="000000"/>
                <w:sz w:val="16"/>
                <w:lang w:val="es-EC" w:eastAsia="es-EC"/>
              </w:rPr>
            </w:pPr>
            <w:r>
              <w:rPr>
                <w:rFonts w:eastAsia="Times New Roman" w:cs="Arial"/>
                <w:b/>
                <w:bCs/>
                <w:color w:val="000000"/>
                <w:sz w:val="16"/>
                <w:lang w:val="es-EC" w:eastAsia="es-EC"/>
              </w:rPr>
              <w:t>Descrpcion</w:t>
            </w:r>
            <w:r w:rsidR="00316553" w:rsidRPr="00316553">
              <w:rPr>
                <w:rFonts w:eastAsia="Times New Roman" w:cs="Arial"/>
                <w:b/>
                <w:bCs/>
                <w:color w:val="000000"/>
                <w:sz w:val="16"/>
                <w:lang w:val="es-EC" w:eastAsia="es-EC"/>
              </w:rPr>
              <w:t xml:space="preserve"> </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rPr>
                <w:rFonts w:eastAsia="Times New Roman" w:cs="Arial"/>
                <w:b/>
                <w:bCs/>
                <w:color w:val="000000"/>
                <w:sz w:val="16"/>
                <w:lang w:val="es-EC" w:eastAsia="es-EC"/>
              </w:rPr>
            </w:pPr>
            <w:r w:rsidRPr="00316553">
              <w:rPr>
                <w:rFonts w:eastAsia="Times New Roman" w:cs="Arial"/>
                <w:b/>
                <w:bCs/>
                <w:color w:val="000000"/>
                <w:sz w:val="16"/>
                <w:lang w:val="es-EC" w:eastAsia="es-EC"/>
              </w:rPr>
              <w:t>U</w:t>
            </w:r>
            <w:r w:rsidR="000D6A55">
              <w:rPr>
                <w:rFonts w:eastAsia="Times New Roman" w:cs="Arial"/>
                <w:b/>
                <w:bCs/>
                <w:color w:val="000000"/>
                <w:sz w:val="16"/>
                <w:lang w:val="es-EC" w:eastAsia="es-EC"/>
              </w:rPr>
              <w:t>nidades</w:t>
            </w:r>
          </w:p>
        </w:tc>
        <w:tc>
          <w:tcPr>
            <w:tcW w:w="746"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A-B</w:t>
            </w:r>
          </w:p>
        </w:tc>
        <w:tc>
          <w:tcPr>
            <w:tcW w:w="592"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B-C</w:t>
            </w:r>
          </w:p>
        </w:tc>
        <w:tc>
          <w:tcPr>
            <w:tcW w:w="552"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C-D</w:t>
            </w:r>
          </w:p>
        </w:tc>
        <w:tc>
          <w:tcPr>
            <w:tcW w:w="629"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D-E</w:t>
            </w:r>
          </w:p>
        </w:tc>
        <w:tc>
          <w:tcPr>
            <w:tcW w:w="552"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E-F</w:t>
            </w:r>
          </w:p>
        </w:tc>
        <w:tc>
          <w:tcPr>
            <w:tcW w:w="629"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F-G</w:t>
            </w:r>
          </w:p>
        </w:tc>
        <w:tc>
          <w:tcPr>
            <w:tcW w:w="552"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G-H</w:t>
            </w:r>
          </w:p>
        </w:tc>
        <w:tc>
          <w:tcPr>
            <w:tcW w:w="629"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H-I</w:t>
            </w:r>
          </w:p>
        </w:tc>
        <w:tc>
          <w:tcPr>
            <w:tcW w:w="552"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I-J</w:t>
            </w:r>
          </w:p>
        </w:tc>
        <w:tc>
          <w:tcPr>
            <w:tcW w:w="744"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J-K</w:t>
            </w:r>
          </w:p>
        </w:tc>
        <w:tc>
          <w:tcPr>
            <w:tcW w:w="621"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K-L</w:t>
            </w:r>
          </w:p>
        </w:tc>
        <w:tc>
          <w:tcPr>
            <w:tcW w:w="621"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L-M</w:t>
            </w:r>
          </w:p>
        </w:tc>
        <w:tc>
          <w:tcPr>
            <w:tcW w:w="621"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N-O</w:t>
            </w:r>
          </w:p>
        </w:tc>
        <w:tc>
          <w:tcPr>
            <w:tcW w:w="621"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O-P</w:t>
            </w:r>
          </w:p>
        </w:tc>
        <w:tc>
          <w:tcPr>
            <w:tcW w:w="621" w:type="dxa"/>
            <w:tcBorders>
              <w:top w:val="nil"/>
              <w:left w:val="nil"/>
              <w:bottom w:val="nil"/>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P-Q</w:t>
            </w:r>
          </w:p>
        </w:tc>
        <w:tc>
          <w:tcPr>
            <w:tcW w:w="621" w:type="dxa"/>
            <w:tcBorders>
              <w:top w:val="nil"/>
              <w:left w:val="nil"/>
              <w:bottom w:val="nil"/>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Q-R</w:t>
            </w:r>
          </w:p>
        </w:tc>
        <w:tc>
          <w:tcPr>
            <w:tcW w:w="873" w:type="dxa"/>
            <w:tcBorders>
              <w:top w:val="nil"/>
              <w:left w:val="nil"/>
              <w:bottom w:val="nil"/>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R-S</w:t>
            </w:r>
          </w:p>
        </w:tc>
      </w:tr>
      <w:tr w:rsidR="000D6A55" w:rsidRPr="00316553" w:rsidTr="000D6A55">
        <w:trPr>
          <w:trHeight w:val="300"/>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2</w:t>
            </w:r>
          </w:p>
        </w:tc>
        <w:tc>
          <w:tcPr>
            <w:tcW w:w="1179" w:type="dxa"/>
            <w:tcBorders>
              <w:top w:val="nil"/>
              <w:left w:val="nil"/>
              <w:bottom w:val="single" w:sz="4" w:space="0" w:color="auto"/>
              <w:right w:val="single" w:sz="4" w:space="0" w:color="auto"/>
            </w:tcBorders>
            <w:shd w:val="clear" w:color="000000" w:fill="00B0F0"/>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CAUDAL</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m3/s</w:t>
            </w:r>
          </w:p>
        </w:tc>
        <w:tc>
          <w:tcPr>
            <w:tcW w:w="746"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6.79</w:t>
            </w:r>
          </w:p>
        </w:tc>
        <w:tc>
          <w:tcPr>
            <w:tcW w:w="59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6.79</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6.79</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6.79</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74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6.79</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6.79</w:t>
            </w:r>
          </w:p>
        </w:tc>
        <w:tc>
          <w:tcPr>
            <w:tcW w:w="873" w:type="dxa"/>
            <w:tcBorders>
              <w:top w:val="single" w:sz="4" w:space="0" w:color="auto"/>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6.79</w:t>
            </w:r>
          </w:p>
        </w:tc>
      </w:tr>
      <w:tr w:rsidR="000D6A55" w:rsidRPr="00316553" w:rsidTr="000D6A55">
        <w:trPr>
          <w:trHeight w:val="300"/>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3</w:t>
            </w:r>
          </w:p>
        </w:tc>
        <w:tc>
          <w:tcPr>
            <w:tcW w:w="1179" w:type="dxa"/>
            <w:tcBorders>
              <w:top w:val="nil"/>
              <w:left w:val="nil"/>
              <w:bottom w:val="single" w:sz="4" w:space="0" w:color="auto"/>
              <w:right w:val="single" w:sz="4" w:space="0" w:color="auto"/>
            </w:tcBorders>
            <w:shd w:val="clear" w:color="000000" w:fill="00B0F0"/>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VELOCIDAD</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m/s</w:t>
            </w:r>
          </w:p>
        </w:tc>
        <w:tc>
          <w:tcPr>
            <w:tcW w:w="746"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7.67</w:t>
            </w:r>
          </w:p>
        </w:tc>
        <w:tc>
          <w:tcPr>
            <w:tcW w:w="59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7.67</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7.67</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7.67</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7.67</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13.20</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13.20</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13.20</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13.20</w:t>
            </w:r>
          </w:p>
        </w:tc>
        <w:tc>
          <w:tcPr>
            <w:tcW w:w="744" w:type="dxa"/>
            <w:vMerge/>
            <w:tcBorders>
              <w:top w:val="nil"/>
              <w:left w:val="single" w:sz="4" w:space="0" w:color="auto"/>
              <w:bottom w:val="single" w:sz="4" w:space="0" w:color="auto"/>
              <w:right w:val="single" w:sz="4" w:space="0" w:color="auto"/>
            </w:tcBorders>
            <w:vAlign w:val="center"/>
            <w:hideMark/>
          </w:tcPr>
          <w:p w:rsidR="00316553" w:rsidRPr="00316553" w:rsidRDefault="00316553" w:rsidP="00316553">
            <w:pPr>
              <w:spacing w:after="0" w:line="240" w:lineRule="auto"/>
              <w:rPr>
                <w:rFonts w:eastAsia="Times New Roman" w:cs="Arial"/>
                <w:color w:val="000000"/>
                <w:sz w:val="16"/>
                <w:lang w:val="es-EC" w:eastAsia="es-EC"/>
              </w:rPr>
            </w:pP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13.20</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13.20</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13.20</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13.20</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13.20</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13.20</w:t>
            </w:r>
          </w:p>
        </w:tc>
        <w:tc>
          <w:tcPr>
            <w:tcW w:w="873"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13.20</w:t>
            </w:r>
          </w:p>
        </w:tc>
      </w:tr>
      <w:tr w:rsidR="000D6A55" w:rsidRPr="00316553" w:rsidTr="000D6A55">
        <w:trPr>
          <w:trHeight w:val="300"/>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4</w:t>
            </w:r>
          </w:p>
        </w:tc>
        <w:tc>
          <w:tcPr>
            <w:tcW w:w="1179" w:type="dxa"/>
            <w:tcBorders>
              <w:top w:val="nil"/>
              <w:left w:val="nil"/>
              <w:bottom w:val="single" w:sz="4" w:space="0" w:color="auto"/>
              <w:right w:val="single" w:sz="4" w:space="0" w:color="auto"/>
            </w:tcBorders>
            <w:shd w:val="clear" w:color="000000" w:fill="00B0F0"/>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DIAMETRO</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m</w:t>
            </w:r>
          </w:p>
        </w:tc>
        <w:tc>
          <w:tcPr>
            <w:tcW w:w="746"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1.06</w:t>
            </w:r>
          </w:p>
        </w:tc>
        <w:tc>
          <w:tcPr>
            <w:tcW w:w="59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1.13</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0.65</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0.65</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744" w:type="dxa"/>
            <w:vMerge/>
            <w:tcBorders>
              <w:top w:val="nil"/>
              <w:left w:val="single" w:sz="4" w:space="0" w:color="auto"/>
              <w:bottom w:val="single" w:sz="4" w:space="0" w:color="auto"/>
              <w:right w:val="single" w:sz="4" w:space="0" w:color="auto"/>
            </w:tcBorders>
            <w:vAlign w:val="center"/>
            <w:hideMark/>
          </w:tcPr>
          <w:p w:rsidR="00316553" w:rsidRPr="00316553" w:rsidRDefault="00316553" w:rsidP="00316553">
            <w:pPr>
              <w:spacing w:after="0" w:line="240" w:lineRule="auto"/>
              <w:rPr>
                <w:rFonts w:eastAsia="Times New Roman" w:cs="Arial"/>
                <w:color w:val="000000"/>
                <w:sz w:val="16"/>
                <w:lang w:val="es-EC" w:eastAsia="es-EC"/>
              </w:rPr>
            </w:pP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0.81</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0.81</w:t>
            </w:r>
          </w:p>
        </w:tc>
        <w:tc>
          <w:tcPr>
            <w:tcW w:w="873"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0.81</w:t>
            </w:r>
          </w:p>
        </w:tc>
      </w:tr>
      <w:tr w:rsidR="000D6A55" w:rsidRPr="00316553" w:rsidTr="000D6A55">
        <w:trPr>
          <w:trHeight w:val="300"/>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1179" w:type="dxa"/>
            <w:tcBorders>
              <w:top w:val="nil"/>
              <w:left w:val="nil"/>
              <w:bottom w:val="single" w:sz="4" w:space="0" w:color="auto"/>
              <w:right w:val="single" w:sz="4" w:space="0" w:color="auto"/>
            </w:tcBorders>
            <w:shd w:val="clear" w:color="000000" w:fill="00B0F0"/>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DIAMETRO</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mm</w:t>
            </w:r>
          </w:p>
        </w:tc>
        <w:tc>
          <w:tcPr>
            <w:tcW w:w="746"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1700</w:t>
            </w:r>
          </w:p>
        </w:tc>
        <w:tc>
          <w:tcPr>
            <w:tcW w:w="59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1700</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1700</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744" w:type="dxa"/>
            <w:vMerge/>
            <w:tcBorders>
              <w:top w:val="nil"/>
              <w:left w:val="single" w:sz="4" w:space="0" w:color="auto"/>
              <w:bottom w:val="single" w:sz="4" w:space="0" w:color="auto"/>
              <w:right w:val="single" w:sz="4" w:space="0" w:color="auto"/>
            </w:tcBorders>
            <w:vAlign w:val="center"/>
            <w:hideMark/>
          </w:tcPr>
          <w:p w:rsidR="00316553" w:rsidRPr="00316553" w:rsidRDefault="00316553" w:rsidP="00316553">
            <w:pPr>
              <w:spacing w:after="0" w:line="240" w:lineRule="auto"/>
              <w:rPr>
                <w:rFonts w:eastAsia="Times New Roman" w:cs="Arial"/>
                <w:color w:val="000000"/>
                <w:sz w:val="16"/>
                <w:lang w:val="es-EC" w:eastAsia="es-EC"/>
              </w:rPr>
            </w:pP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1700</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873"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1700</w:t>
            </w:r>
          </w:p>
        </w:tc>
      </w:tr>
      <w:tr w:rsidR="000D6A55" w:rsidRPr="00316553" w:rsidTr="000D6A55">
        <w:trPr>
          <w:trHeight w:val="300"/>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5</w:t>
            </w:r>
          </w:p>
        </w:tc>
        <w:tc>
          <w:tcPr>
            <w:tcW w:w="1179" w:type="dxa"/>
            <w:tcBorders>
              <w:top w:val="nil"/>
              <w:left w:val="nil"/>
              <w:bottom w:val="single" w:sz="4" w:space="0" w:color="auto"/>
              <w:right w:val="single" w:sz="4" w:space="0" w:color="auto"/>
            </w:tcBorders>
            <w:shd w:val="clear" w:color="000000" w:fill="00B0F0"/>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D ADOPTADO</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m</w:t>
            </w:r>
          </w:p>
        </w:tc>
        <w:tc>
          <w:tcPr>
            <w:tcW w:w="746"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1.70</w:t>
            </w:r>
          </w:p>
        </w:tc>
        <w:tc>
          <w:tcPr>
            <w:tcW w:w="59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1.70</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1.70</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1.90</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744" w:type="dxa"/>
            <w:vMerge/>
            <w:tcBorders>
              <w:top w:val="nil"/>
              <w:left w:val="single" w:sz="4" w:space="0" w:color="auto"/>
              <w:bottom w:val="single" w:sz="4" w:space="0" w:color="auto"/>
              <w:right w:val="single" w:sz="4" w:space="0" w:color="auto"/>
            </w:tcBorders>
            <w:vAlign w:val="center"/>
            <w:hideMark/>
          </w:tcPr>
          <w:p w:rsidR="00316553" w:rsidRPr="00316553" w:rsidRDefault="00316553" w:rsidP="00316553">
            <w:pPr>
              <w:spacing w:after="0" w:line="240" w:lineRule="auto"/>
              <w:rPr>
                <w:rFonts w:eastAsia="Times New Roman" w:cs="Arial"/>
                <w:color w:val="000000"/>
                <w:sz w:val="16"/>
                <w:lang w:val="es-EC" w:eastAsia="es-EC"/>
              </w:rPr>
            </w:pP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0.81</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0.81</w:t>
            </w:r>
          </w:p>
        </w:tc>
        <w:tc>
          <w:tcPr>
            <w:tcW w:w="873"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0.81</w:t>
            </w:r>
          </w:p>
        </w:tc>
      </w:tr>
      <w:tr w:rsidR="000D6A55" w:rsidRPr="00316553" w:rsidTr="000D6A55">
        <w:trPr>
          <w:trHeight w:val="300"/>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6</w:t>
            </w:r>
          </w:p>
        </w:tc>
        <w:tc>
          <w:tcPr>
            <w:tcW w:w="1179" w:type="dxa"/>
            <w:tcBorders>
              <w:top w:val="nil"/>
              <w:left w:val="nil"/>
              <w:bottom w:val="single" w:sz="4" w:space="0" w:color="auto"/>
              <w:right w:val="single" w:sz="4" w:space="0" w:color="auto"/>
            </w:tcBorders>
            <w:shd w:val="clear" w:color="000000" w:fill="00B0F0"/>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V REAL</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m/s</w:t>
            </w:r>
          </w:p>
        </w:tc>
        <w:tc>
          <w:tcPr>
            <w:tcW w:w="746"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2.99</w:t>
            </w:r>
          </w:p>
        </w:tc>
        <w:tc>
          <w:tcPr>
            <w:tcW w:w="59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2.99</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2.99</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2.39</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744" w:type="dxa"/>
            <w:vMerge/>
            <w:tcBorders>
              <w:top w:val="nil"/>
              <w:left w:val="single" w:sz="4" w:space="0" w:color="auto"/>
              <w:bottom w:val="single" w:sz="4" w:space="0" w:color="auto"/>
              <w:right w:val="single" w:sz="4" w:space="0" w:color="auto"/>
            </w:tcBorders>
            <w:vAlign w:val="center"/>
            <w:hideMark/>
          </w:tcPr>
          <w:p w:rsidR="00316553" w:rsidRPr="00316553" w:rsidRDefault="00316553" w:rsidP="00316553">
            <w:pPr>
              <w:spacing w:after="0" w:line="240" w:lineRule="auto"/>
              <w:rPr>
                <w:rFonts w:eastAsia="Times New Roman" w:cs="Arial"/>
                <w:color w:val="000000"/>
                <w:sz w:val="16"/>
                <w:lang w:val="es-EC" w:eastAsia="es-EC"/>
              </w:rPr>
            </w:pP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13.20</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13.20</w:t>
            </w:r>
          </w:p>
        </w:tc>
        <w:tc>
          <w:tcPr>
            <w:tcW w:w="873"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13.20</w:t>
            </w:r>
          </w:p>
        </w:tc>
      </w:tr>
      <w:tr w:rsidR="000D6A55" w:rsidRPr="00316553" w:rsidTr="000D6A55">
        <w:trPr>
          <w:trHeight w:val="300"/>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7</w:t>
            </w:r>
          </w:p>
        </w:tc>
        <w:tc>
          <w:tcPr>
            <w:tcW w:w="1179" w:type="dxa"/>
            <w:tcBorders>
              <w:top w:val="nil"/>
              <w:left w:val="nil"/>
              <w:bottom w:val="single" w:sz="4" w:space="0" w:color="auto"/>
              <w:right w:val="single" w:sz="4" w:space="0" w:color="auto"/>
            </w:tcBorders>
            <w:shd w:val="clear" w:color="000000" w:fill="00B0F0"/>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LONGITUD</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m</w:t>
            </w:r>
          </w:p>
        </w:tc>
        <w:tc>
          <w:tcPr>
            <w:tcW w:w="746"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4.00</w:t>
            </w:r>
          </w:p>
        </w:tc>
        <w:tc>
          <w:tcPr>
            <w:tcW w:w="59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1.00</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5.15</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0.30</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744" w:type="dxa"/>
            <w:vMerge/>
            <w:tcBorders>
              <w:top w:val="nil"/>
              <w:left w:val="single" w:sz="4" w:space="0" w:color="auto"/>
              <w:bottom w:val="single" w:sz="4" w:space="0" w:color="auto"/>
              <w:right w:val="single" w:sz="4" w:space="0" w:color="auto"/>
            </w:tcBorders>
            <w:vAlign w:val="center"/>
            <w:hideMark/>
          </w:tcPr>
          <w:p w:rsidR="00316553" w:rsidRPr="00316553" w:rsidRDefault="00316553" w:rsidP="00316553">
            <w:pPr>
              <w:spacing w:after="0" w:line="240" w:lineRule="auto"/>
              <w:rPr>
                <w:rFonts w:eastAsia="Times New Roman" w:cs="Arial"/>
                <w:color w:val="000000"/>
                <w:sz w:val="16"/>
                <w:lang w:val="es-EC" w:eastAsia="es-EC"/>
              </w:rPr>
            </w:pP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6.00</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4.00</w:t>
            </w:r>
          </w:p>
        </w:tc>
        <w:tc>
          <w:tcPr>
            <w:tcW w:w="873"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32.00</w:t>
            </w:r>
          </w:p>
        </w:tc>
      </w:tr>
      <w:tr w:rsidR="000D6A55" w:rsidRPr="00316553" w:rsidTr="000D6A55">
        <w:trPr>
          <w:trHeight w:val="900"/>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8</w:t>
            </w:r>
          </w:p>
        </w:tc>
        <w:tc>
          <w:tcPr>
            <w:tcW w:w="1179" w:type="dxa"/>
            <w:tcBorders>
              <w:top w:val="nil"/>
              <w:left w:val="nil"/>
              <w:bottom w:val="single" w:sz="4" w:space="0" w:color="auto"/>
              <w:right w:val="single" w:sz="4" w:space="0" w:color="auto"/>
            </w:tcBorders>
            <w:shd w:val="clear" w:color="000000" w:fill="00B0F0"/>
            <w:vAlign w:val="center"/>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xml:space="preserve">PERDIDA FRICCION POR UNIDAD </w:t>
            </w:r>
          </w:p>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DE LONG</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mmcda/m</w:t>
            </w:r>
          </w:p>
        </w:tc>
        <w:tc>
          <w:tcPr>
            <w:tcW w:w="746"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0.0300</w:t>
            </w:r>
          </w:p>
        </w:tc>
        <w:tc>
          <w:tcPr>
            <w:tcW w:w="592"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52"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0.0300</w:t>
            </w:r>
          </w:p>
        </w:tc>
        <w:tc>
          <w:tcPr>
            <w:tcW w:w="552"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0.0300</w:t>
            </w:r>
          </w:p>
        </w:tc>
        <w:tc>
          <w:tcPr>
            <w:tcW w:w="552"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0.0300</w:t>
            </w:r>
          </w:p>
        </w:tc>
        <w:tc>
          <w:tcPr>
            <w:tcW w:w="552"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 </w:t>
            </w:r>
          </w:p>
        </w:tc>
        <w:tc>
          <w:tcPr>
            <w:tcW w:w="744" w:type="dxa"/>
            <w:vMerge/>
            <w:tcBorders>
              <w:top w:val="nil"/>
              <w:left w:val="single" w:sz="4" w:space="0" w:color="auto"/>
              <w:bottom w:val="single" w:sz="4" w:space="0" w:color="auto"/>
              <w:right w:val="single" w:sz="4" w:space="0" w:color="auto"/>
            </w:tcBorders>
            <w:vAlign w:val="center"/>
            <w:hideMark/>
          </w:tcPr>
          <w:p w:rsidR="00316553" w:rsidRPr="00316553" w:rsidRDefault="00316553" w:rsidP="00316553">
            <w:pPr>
              <w:spacing w:after="0" w:line="240" w:lineRule="auto"/>
              <w:rPr>
                <w:rFonts w:eastAsia="Times New Roman" w:cs="Arial"/>
                <w:color w:val="000000"/>
                <w:sz w:val="16"/>
                <w:lang w:val="es-EC" w:eastAsia="es-EC"/>
              </w:rPr>
            </w:pPr>
          </w:p>
        </w:tc>
        <w:tc>
          <w:tcPr>
            <w:tcW w:w="621"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0.0300</w:t>
            </w:r>
          </w:p>
        </w:tc>
        <w:tc>
          <w:tcPr>
            <w:tcW w:w="621"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0.0830</w:t>
            </w:r>
          </w:p>
        </w:tc>
        <w:tc>
          <w:tcPr>
            <w:tcW w:w="621"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0.0830</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color w:val="000000"/>
                <w:sz w:val="16"/>
                <w:lang w:val="es-EC" w:eastAsia="es-EC"/>
              </w:rPr>
            </w:pPr>
            <w:r w:rsidRPr="00316553">
              <w:rPr>
                <w:rFonts w:eastAsia="Times New Roman" w:cs="Arial"/>
                <w:color w:val="000000"/>
                <w:sz w:val="16"/>
                <w:lang w:val="es-EC" w:eastAsia="es-EC"/>
              </w:rPr>
              <w:t>0.0830</w:t>
            </w:r>
          </w:p>
        </w:tc>
      </w:tr>
      <w:tr w:rsidR="000D6A55" w:rsidRPr="00316553" w:rsidTr="000D6A55">
        <w:trPr>
          <w:trHeight w:val="300"/>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9</w:t>
            </w:r>
          </w:p>
        </w:tc>
        <w:tc>
          <w:tcPr>
            <w:tcW w:w="1179" w:type="dxa"/>
            <w:tcBorders>
              <w:top w:val="nil"/>
              <w:left w:val="nil"/>
              <w:bottom w:val="single" w:sz="4" w:space="0" w:color="auto"/>
              <w:right w:val="single" w:sz="4" w:space="0" w:color="auto"/>
            </w:tcBorders>
            <w:shd w:val="clear" w:color="000000" w:fill="00B0F0"/>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fc</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 </w:t>
            </w:r>
          </w:p>
        </w:tc>
        <w:tc>
          <w:tcPr>
            <w:tcW w:w="746"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0.88</w:t>
            </w:r>
          </w:p>
        </w:tc>
        <w:tc>
          <w:tcPr>
            <w:tcW w:w="59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0.88</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0.88</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0.88</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744" w:type="dxa"/>
            <w:vMerge/>
            <w:tcBorders>
              <w:top w:val="nil"/>
              <w:left w:val="single" w:sz="4" w:space="0" w:color="auto"/>
              <w:bottom w:val="single" w:sz="4" w:space="0" w:color="auto"/>
              <w:right w:val="single" w:sz="4" w:space="0" w:color="auto"/>
            </w:tcBorders>
            <w:vAlign w:val="center"/>
            <w:hideMark/>
          </w:tcPr>
          <w:p w:rsidR="00316553" w:rsidRPr="00316553" w:rsidRDefault="00316553" w:rsidP="00316553">
            <w:pPr>
              <w:spacing w:after="0" w:line="240" w:lineRule="auto"/>
              <w:rPr>
                <w:rFonts w:eastAsia="Times New Roman" w:cs="Arial"/>
                <w:color w:val="000000"/>
                <w:sz w:val="16"/>
                <w:lang w:val="es-EC" w:eastAsia="es-EC"/>
              </w:rPr>
            </w:pP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0.86</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0.90</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0.90</w:t>
            </w:r>
          </w:p>
        </w:tc>
        <w:tc>
          <w:tcPr>
            <w:tcW w:w="873"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0.90</w:t>
            </w:r>
          </w:p>
        </w:tc>
      </w:tr>
      <w:tr w:rsidR="000D6A55" w:rsidRPr="00316553" w:rsidTr="000D6A55">
        <w:trPr>
          <w:trHeight w:val="300"/>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10</w:t>
            </w:r>
          </w:p>
        </w:tc>
        <w:tc>
          <w:tcPr>
            <w:tcW w:w="1179" w:type="dxa"/>
            <w:tcBorders>
              <w:top w:val="nil"/>
              <w:left w:val="nil"/>
              <w:bottom w:val="single" w:sz="4" w:space="0" w:color="auto"/>
              <w:right w:val="single" w:sz="4" w:space="0" w:color="auto"/>
            </w:tcBorders>
            <w:shd w:val="clear" w:color="000000" w:fill="00B0F0"/>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fr</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mmcda/m</w:t>
            </w:r>
          </w:p>
        </w:tc>
        <w:tc>
          <w:tcPr>
            <w:tcW w:w="746"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0.03</w:t>
            </w:r>
          </w:p>
        </w:tc>
        <w:tc>
          <w:tcPr>
            <w:tcW w:w="59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0.03</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0.03</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0.03</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744" w:type="dxa"/>
            <w:vMerge/>
            <w:tcBorders>
              <w:top w:val="nil"/>
              <w:left w:val="single" w:sz="4" w:space="0" w:color="auto"/>
              <w:bottom w:val="single" w:sz="4" w:space="0" w:color="auto"/>
              <w:right w:val="single" w:sz="4" w:space="0" w:color="auto"/>
            </w:tcBorders>
            <w:vAlign w:val="center"/>
            <w:hideMark/>
          </w:tcPr>
          <w:p w:rsidR="00316553" w:rsidRPr="00316553" w:rsidRDefault="00316553" w:rsidP="00316553">
            <w:pPr>
              <w:spacing w:after="0" w:line="240" w:lineRule="auto"/>
              <w:rPr>
                <w:rFonts w:eastAsia="Times New Roman" w:cs="Arial"/>
                <w:color w:val="000000"/>
                <w:sz w:val="16"/>
                <w:lang w:val="es-EC" w:eastAsia="es-EC"/>
              </w:rPr>
            </w:pP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0.03</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0.07</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0.07</w:t>
            </w:r>
          </w:p>
        </w:tc>
        <w:tc>
          <w:tcPr>
            <w:tcW w:w="873"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0.07</w:t>
            </w:r>
          </w:p>
        </w:tc>
      </w:tr>
      <w:tr w:rsidR="000D6A55" w:rsidRPr="00316553" w:rsidTr="000D6A55">
        <w:trPr>
          <w:trHeight w:val="300"/>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11</w:t>
            </w:r>
          </w:p>
        </w:tc>
        <w:tc>
          <w:tcPr>
            <w:tcW w:w="1179" w:type="dxa"/>
            <w:tcBorders>
              <w:top w:val="nil"/>
              <w:left w:val="nil"/>
              <w:bottom w:val="single" w:sz="4" w:space="0" w:color="auto"/>
              <w:right w:val="single" w:sz="4" w:space="0" w:color="auto"/>
            </w:tcBorders>
            <w:shd w:val="clear" w:color="000000" w:fill="00B0F0"/>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h1</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mmcda</w:t>
            </w:r>
          </w:p>
        </w:tc>
        <w:tc>
          <w:tcPr>
            <w:tcW w:w="746"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0.11</w:t>
            </w:r>
          </w:p>
        </w:tc>
        <w:tc>
          <w:tcPr>
            <w:tcW w:w="59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0.03</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0.14</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0.01</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744" w:type="dxa"/>
            <w:vMerge/>
            <w:tcBorders>
              <w:top w:val="nil"/>
              <w:left w:val="single" w:sz="4" w:space="0" w:color="auto"/>
              <w:bottom w:val="single" w:sz="4" w:space="0" w:color="auto"/>
              <w:right w:val="single" w:sz="4" w:space="0" w:color="auto"/>
            </w:tcBorders>
            <w:vAlign w:val="center"/>
            <w:hideMark/>
          </w:tcPr>
          <w:p w:rsidR="00316553" w:rsidRPr="00316553" w:rsidRDefault="00316553" w:rsidP="00316553">
            <w:pPr>
              <w:spacing w:after="0" w:line="240" w:lineRule="auto"/>
              <w:rPr>
                <w:rFonts w:eastAsia="Times New Roman" w:cs="Arial"/>
                <w:color w:val="000000"/>
                <w:sz w:val="16"/>
                <w:lang w:val="es-EC" w:eastAsia="es-EC"/>
              </w:rPr>
            </w:pP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0.00</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0.45</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0.30</w:t>
            </w:r>
          </w:p>
        </w:tc>
        <w:tc>
          <w:tcPr>
            <w:tcW w:w="873"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2.39</w:t>
            </w:r>
          </w:p>
        </w:tc>
      </w:tr>
      <w:tr w:rsidR="000D6A55" w:rsidRPr="00316553" w:rsidTr="000D6A55">
        <w:trPr>
          <w:trHeight w:val="300"/>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12</w:t>
            </w:r>
          </w:p>
        </w:tc>
        <w:tc>
          <w:tcPr>
            <w:tcW w:w="1179" w:type="dxa"/>
            <w:tcBorders>
              <w:top w:val="nil"/>
              <w:left w:val="nil"/>
              <w:bottom w:val="single" w:sz="4" w:space="0" w:color="auto"/>
              <w:right w:val="single" w:sz="4" w:space="0" w:color="auto"/>
            </w:tcBorders>
            <w:shd w:val="clear" w:color="000000" w:fill="00B0F0"/>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k</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 </w:t>
            </w:r>
          </w:p>
        </w:tc>
        <w:tc>
          <w:tcPr>
            <w:tcW w:w="746"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9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0.55</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0.55</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0.55</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0.75</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0.55</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0.55</w:t>
            </w:r>
          </w:p>
        </w:tc>
        <w:tc>
          <w:tcPr>
            <w:tcW w:w="744" w:type="dxa"/>
            <w:vMerge/>
            <w:tcBorders>
              <w:top w:val="nil"/>
              <w:left w:val="single" w:sz="4" w:space="0" w:color="auto"/>
              <w:bottom w:val="single" w:sz="4" w:space="0" w:color="auto"/>
              <w:right w:val="single" w:sz="4" w:space="0" w:color="auto"/>
            </w:tcBorders>
            <w:vAlign w:val="center"/>
            <w:hideMark/>
          </w:tcPr>
          <w:p w:rsidR="00316553" w:rsidRPr="00316553" w:rsidRDefault="00316553" w:rsidP="00316553">
            <w:pPr>
              <w:spacing w:after="0" w:line="240" w:lineRule="auto"/>
              <w:rPr>
                <w:rFonts w:eastAsia="Times New Roman" w:cs="Arial"/>
                <w:color w:val="000000"/>
                <w:sz w:val="16"/>
                <w:lang w:val="es-EC" w:eastAsia="es-EC"/>
              </w:rPr>
            </w:pP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0.55</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0.55</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0.55</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0.55</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873"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r>
      <w:tr w:rsidR="000D6A55" w:rsidRPr="00316553" w:rsidTr="000D6A55">
        <w:trPr>
          <w:trHeight w:val="300"/>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13</w:t>
            </w:r>
          </w:p>
        </w:tc>
        <w:tc>
          <w:tcPr>
            <w:tcW w:w="1179" w:type="dxa"/>
            <w:tcBorders>
              <w:top w:val="nil"/>
              <w:left w:val="nil"/>
              <w:bottom w:val="single" w:sz="4" w:space="0" w:color="auto"/>
              <w:right w:val="single" w:sz="4" w:space="0" w:color="auto"/>
            </w:tcBorders>
            <w:shd w:val="clear" w:color="000000" w:fill="00B0F0"/>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hD</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mmcda</w:t>
            </w:r>
          </w:p>
        </w:tc>
        <w:tc>
          <w:tcPr>
            <w:tcW w:w="746"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0.03</w:t>
            </w:r>
          </w:p>
        </w:tc>
        <w:tc>
          <w:tcPr>
            <w:tcW w:w="59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0.03</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0.03</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0.03</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0.03</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0.05</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0.05</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0.05</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0.05</w:t>
            </w:r>
          </w:p>
        </w:tc>
        <w:tc>
          <w:tcPr>
            <w:tcW w:w="744" w:type="dxa"/>
            <w:vMerge/>
            <w:tcBorders>
              <w:top w:val="nil"/>
              <w:left w:val="single" w:sz="4" w:space="0" w:color="auto"/>
              <w:bottom w:val="single" w:sz="4" w:space="0" w:color="auto"/>
              <w:right w:val="single" w:sz="4" w:space="0" w:color="auto"/>
            </w:tcBorders>
            <w:vAlign w:val="center"/>
            <w:hideMark/>
          </w:tcPr>
          <w:p w:rsidR="00316553" w:rsidRPr="00316553" w:rsidRDefault="00316553" w:rsidP="00316553">
            <w:pPr>
              <w:spacing w:after="0" w:line="240" w:lineRule="auto"/>
              <w:rPr>
                <w:rFonts w:eastAsia="Times New Roman" w:cs="Arial"/>
                <w:color w:val="000000"/>
                <w:sz w:val="16"/>
                <w:lang w:val="es-EC" w:eastAsia="es-EC"/>
              </w:rPr>
            </w:pP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0.05</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0.05</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0.05</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0.05</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0.05</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0.05</w:t>
            </w:r>
          </w:p>
        </w:tc>
        <w:tc>
          <w:tcPr>
            <w:tcW w:w="873"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0.05</w:t>
            </w:r>
          </w:p>
        </w:tc>
      </w:tr>
      <w:tr w:rsidR="000D6A55" w:rsidRPr="00316553" w:rsidTr="000D6A55">
        <w:trPr>
          <w:trHeight w:val="300"/>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14</w:t>
            </w:r>
          </w:p>
        </w:tc>
        <w:tc>
          <w:tcPr>
            <w:tcW w:w="1179" w:type="dxa"/>
            <w:tcBorders>
              <w:top w:val="nil"/>
              <w:left w:val="nil"/>
              <w:bottom w:val="single" w:sz="4" w:space="0" w:color="auto"/>
              <w:right w:val="single" w:sz="4" w:space="0" w:color="auto"/>
            </w:tcBorders>
            <w:shd w:val="clear" w:color="000000" w:fill="00B0F0"/>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h2</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mmcda/m</w:t>
            </w:r>
          </w:p>
        </w:tc>
        <w:tc>
          <w:tcPr>
            <w:tcW w:w="746"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9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0.58</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0.58</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0.58</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0.80</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0.60</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0.60</w:t>
            </w:r>
          </w:p>
        </w:tc>
        <w:tc>
          <w:tcPr>
            <w:tcW w:w="744" w:type="dxa"/>
            <w:vMerge/>
            <w:tcBorders>
              <w:top w:val="nil"/>
              <w:left w:val="single" w:sz="4" w:space="0" w:color="auto"/>
              <w:bottom w:val="single" w:sz="4" w:space="0" w:color="auto"/>
              <w:right w:val="single" w:sz="4" w:space="0" w:color="auto"/>
            </w:tcBorders>
            <w:vAlign w:val="center"/>
            <w:hideMark/>
          </w:tcPr>
          <w:p w:rsidR="00316553" w:rsidRPr="00316553" w:rsidRDefault="00316553" w:rsidP="00316553">
            <w:pPr>
              <w:spacing w:after="0" w:line="240" w:lineRule="auto"/>
              <w:rPr>
                <w:rFonts w:eastAsia="Times New Roman" w:cs="Arial"/>
                <w:color w:val="000000"/>
                <w:sz w:val="16"/>
                <w:lang w:val="es-EC" w:eastAsia="es-EC"/>
              </w:rPr>
            </w:pP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0.60</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0.60</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0.60</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0.60</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c>
          <w:tcPr>
            <w:tcW w:w="873"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 </w:t>
            </w:r>
          </w:p>
        </w:tc>
      </w:tr>
      <w:tr w:rsidR="000D6A55" w:rsidRPr="00316553" w:rsidTr="000D6A55">
        <w:trPr>
          <w:trHeight w:val="300"/>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15</w:t>
            </w:r>
          </w:p>
        </w:tc>
        <w:tc>
          <w:tcPr>
            <w:tcW w:w="1179" w:type="dxa"/>
            <w:tcBorders>
              <w:top w:val="nil"/>
              <w:left w:val="nil"/>
              <w:bottom w:val="single" w:sz="4" w:space="0" w:color="auto"/>
              <w:right w:val="single" w:sz="4" w:space="0" w:color="auto"/>
            </w:tcBorders>
            <w:shd w:val="clear" w:color="000000" w:fill="00B0F0"/>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H</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mmcda</w:t>
            </w:r>
          </w:p>
        </w:tc>
        <w:tc>
          <w:tcPr>
            <w:tcW w:w="746"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0.11</w:t>
            </w:r>
          </w:p>
        </w:tc>
        <w:tc>
          <w:tcPr>
            <w:tcW w:w="592"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0.58</w:t>
            </w:r>
          </w:p>
        </w:tc>
        <w:tc>
          <w:tcPr>
            <w:tcW w:w="552"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0.58</w:t>
            </w:r>
          </w:p>
        </w:tc>
        <w:tc>
          <w:tcPr>
            <w:tcW w:w="629"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0.03</w:t>
            </w:r>
          </w:p>
        </w:tc>
        <w:tc>
          <w:tcPr>
            <w:tcW w:w="552"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0.58</w:t>
            </w:r>
          </w:p>
        </w:tc>
        <w:tc>
          <w:tcPr>
            <w:tcW w:w="629"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0.94</w:t>
            </w:r>
          </w:p>
        </w:tc>
        <w:tc>
          <w:tcPr>
            <w:tcW w:w="552"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0.60</w:t>
            </w:r>
          </w:p>
        </w:tc>
        <w:tc>
          <w:tcPr>
            <w:tcW w:w="629"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0.01</w:t>
            </w:r>
          </w:p>
        </w:tc>
        <w:tc>
          <w:tcPr>
            <w:tcW w:w="552"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0.60</w:t>
            </w:r>
          </w:p>
        </w:tc>
        <w:tc>
          <w:tcPr>
            <w:tcW w:w="744"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548.60</w:t>
            </w:r>
          </w:p>
        </w:tc>
        <w:tc>
          <w:tcPr>
            <w:tcW w:w="621"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0.60</w:t>
            </w:r>
          </w:p>
        </w:tc>
        <w:tc>
          <w:tcPr>
            <w:tcW w:w="621"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0.60</w:t>
            </w:r>
          </w:p>
        </w:tc>
        <w:tc>
          <w:tcPr>
            <w:tcW w:w="621"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0.60</w:t>
            </w:r>
          </w:p>
        </w:tc>
        <w:tc>
          <w:tcPr>
            <w:tcW w:w="621"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0.45</w:t>
            </w:r>
          </w:p>
        </w:tc>
        <w:tc>
          <w:tcPr>
            <w:tcW w:w="621"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0.60</w:t>
            </w:r>
          </w:p>
        </w:tc>
        <w:tc>
          <w:tcPr>
            <w:tcW w:w="621"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0.30</w:t>
            </w:r>
          </w:p>
        </w:tc>
        <w:tc>
          <w:tcPr>
            <w:tcW w:w="873"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2.39</w:t>
            </w:r>
          </w:p>
        </w:tc>
      </w:tr>
      <w:tr w:rsidR="000D6A55" w:rsidRPr="000D6A55" w:rsidTr="000D6A55">
        <w:trPr>
          <w:trHeight w:val="465"/>
        </w:trPr>
        <w:tc>
          <w:tcPr>
            <w:tcW w:w="315" w:type="dxa"/>
            <w:tcBorders>
              <w:top w:val="nil"/>
              <w:left w:val="single" w:sz="4" w:space="0" w:color="auto"/>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16</w:t>
            </w:r>
          </w:p>
        </w:tc>
        <w:tc>
          <w:tcPr>
            <w:tcW w:w="1179" w:type="dxa"/>
            <w:tcBorders>
              <w:top w:val="nil"/>
              <w:left w:val="nil"/>
              <w:bottom w:val="single" w:sz="4" w:space="0" w:color="auto"/>
              <w:right w:val="single" w:sz="4" w:space="0" w:color="auto"/>
            </w:tcBorders>
            <w:shd w:val="clear" w:color="000000" w:fill="00B0F0"/>
            <w:vAlign w:val="bottom"/>
            <w:hideMark/>
          </w:tcPr>
          <w:p w:rsidR="00316553" w:rsidRPr="00316553" w:rsidRDefault="00316553" w:rsidP="00316553">
            <w:pPr>
              <w:spacing w:after="0" w:line="240" w:lineRule="auto"/>
              <w:rPr>
                <w:rFonts w:eastAsia="Times New Roman" w:cs="Arial"/>
                <w:color w:val="000000"/>
                <w:sz w:val="16"/>
                <w:lang w:val="es-EC" w:eastAsia="es-EC"/>
              </w:rPr>
            </w:pPr>
            <w:r w:rsidRPr="00316553">
              <w:rPr>
                <w:rFonts w:eastAsia="Times New Roman" w:cs="Arial"/>
                <w:color w:val="000000"/>
                <w:sz w:val="16"/>
                <w:lang w:val="es-EC" w:eastAsia="es-EC"/>
              </w:rPr>
              <w:t>HD acumulada</w:t>
            </w:r>
          </w:p>
        </w:tc>
        <w:tc>
          <w:tcPr>
            <w:tcW w:w="873" w:type="dxa"/>
            <w:tcBorders>
              <w:top w:val="nil"/>
              <w:left w:val="nil"/>
              <w:bottom w:val="single" w:sz="4" w:space="0" w:color="auto"/>
              <w:right w:val="single" w:sz="4" w:space="0" w:color="auto"/>
            </w:tcBorders>
            <w:shd w:val="clear" w:color="auto" w:fill="auto"/>
            <w:noWrap/>
            <w:vAlign w:val="center"/>
            <w:hideMark/>
          </w:tcPr>
          <w:p w:rsidR="00316553" w:rsidRPr="00316553" w:rsidRDefault="00316553" w:rsidP="00316553">
            <w:pPr>
              <w:spacing w:after="0" w:line="240" w:lineRule="auto"/>
              <w:jc w:val="center"/>
              <w:rPr>
                <w:rFonts w:eastAsia="Times New Roman" w:cs="Arial"/>
                <w:b/>
                <w:bCs/>
                <w:color w:val="000000"/>
                <w:sz w:val="16"/>
                <w:lang w:val="es-EC" w:eastAsia="es-EC"/>
              </w:rPr>
            </w:pPr>
            <w:r w:rsidRPr="00316553">
              <w:rPr>
                <w:rFonts w:eastAsia="Times New Roman" w:cs="Arial"/>
                <w:b/>
                <w:bCs/>
                <w:color w:val="000000"/>
                <w:sz w:val="16"/>
                <w:lang w:val="es-EC" w:eastAsia="es-EC"/>
              </w:rPr>
              <w:t>mmcda</w:t>
            </w:r>
          </w:p>
        </w:tc>
        <w:tc>
          <w:tcPr>
            <w:tcW w:w="746"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0.11</w:t>
            </w:r>
          </w:p>
        </w:tc>
        <w:tc>
          <w:tcPr>
            <w:tcW w:w="59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0.68</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1.26</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1.29</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1.87</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2.80</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3.40</w:t>
            </w:r>
          </w:p>
        </w:tc>
        <w:tc>
          <w:tcPr>
            <w:tcW w:w="629"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3.41</w:t>
            </w:r>
          </w:p>
        </w:tc>
        <w:tc>
          <w:tcPr>
            <w:tcW w:w="552"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4.01</w:t>
            </w:r>
          </w:p>
        </w:tc>
        <w:tc>
          <w:tcPr>
            <w:tcW w:w="744"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552.61</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553.21</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553.81</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554.41</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554.86</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555.46</w:t>
            </w:r>
          </w:p>
        </w:tc>
        <w:tc>
          <w:tcPr>
            <w:tcW w:w="621" w:type="dxa"/>
            <w:tcBorders>
              <w:top w:val="nil"/>
              <w:left w:val="nil"/>
              <w:bottom w:val="single" w:sz="4" w:space="0" w:color="auto"/>
              <w:right w:val="single" w:sz="4" w:space="0" w:color="auto"/>
            </w:tcBorders>
            <w:shd w:val="clear" w:color="auto" w:fill="auto"/>
            <w:noWrap/>
            <w:vAlign w:val="bottom"/>
            <w:hideMark/>
          </w:tcPr>
          <w:p w:rsidR="00316553" w:rsidRPr="00316553" w:rsidRDefault="00316553" w:rsidP="00316553">
            <w:pPr>
              <w:spacing w:after="0" w:line="240" w:lineRule="auto"/>
              <w:jc w:val="right"/>
              <w:rPr>
                <w:rFonts w:eastAsia="Times New Roman" w:cs="Arial"/>
                <w:color w:val="000000"/>
                <w:sz w:val="16"/>
                <w:lang w:val="es-EC" w:eastAsia="es-EC"/>
              </w:rPr>
            </w:pPr>
            <w:r w:rsidRPr="00316553">
              <w:rPr>
                <w:rFonts w:eastAsia="Times New Roman" w:cs="Arial"/>
                <w:color w:val="000000"/>
                <w:sz w:val="16"/>
                <w:lang w:val="es-EC" w:eastAsia="es-EC"/>
              </w:rPr>
              <w:t>555.75</w:t>
            </w:r>
          </w:p>
        </w:tc>
        <w:tc>
          <w:tcPr>
            <w:tcW w:w="873" w:type="dxa"/>
            <w:tcBorders>
              <w:top w:val="nil"/>
              <w:left w:val="nil"/>
              <w:bottom w:val="single" w:sz="4" w:space="0" w:color="auto"/>
              <w:right w:val="single" w:sz="4" w:space="0" w:color="auto"/>
            </w:tcBorders>
            <w:shd w:val="clear" w:color="000000" w:fill="00B0F0"/>
            <w:noWrap/>
            <w:vAlign w:val="bottom"/>
            <w:hideMark/>
          </w:tcPr>
          <w:p w:rsidR="00316553" w:rsidRPr="00316553" w:rsidRDefault="00316553" w:rsidP="00316553">
            <w:pPr>
              <w:spacing w:after="0" w:line="240" w:lineRule="auto"/>
              <w:jc w:val="right"/>
              <w:rPr>
                <w:rFonts w:eastAsia="Times New Roman" w:cs="Arial"/>
                <w:b/>
                <w:bCs/>
                <w:color w:val="000000"/>
                <w:szCs w:val="36"/>
                <w:lang w:val="es-EC" w:eastAsia="es-EC"/>
              </w:rPr>
            </w:pPr>
            <w:r w:rsidRPr="00316553">
              <w:rPr>
                <w:rFonts w:eastAsia="Times New Roman" w:cs="Arial"/>
                <w:b/>
                <w:bCs/>
                <w:color w:val="000000"/>
                <w:szCs w:val="36"/>
                <w:lang w:val="es-EC" w:eastAsia="es-EC"/>
              </w:rPr>
              <w:t>558.14</w:t>
            </w:r>
          </w:p>
        </w:tc>
      </w:tr>
    </w:tbl>
    <w:p w:rsidR="00F90511" w:rsidRPr="00F90511" w:rsidRDefault="00F90511" w:rsidP="009B7227">
      <w:pPr>
        <w:tabs>
          <w:tab w:val="left" w:pos="1418"/>
          <w:tab w:val="left" w:pos="10915"/>
        </w:tabs>
        <w:rPr>
          <w:lang w:val="es-EC"/>
        </w:rPr>
        <w:sectPr w:rsidR="00F90511" w:rsidRPr="00F90511" w:rsidSect="005219F9">
          <w:type w:val="nextColumn"/>
          <w:pgSz w:w="16840" w:h="11907" w:orient="landscape" w:code="9"/>
          <w:pgMar w:top="2268" w:right="1361" w:bottom="2268" w:left="2268" w:header="709" w:footer="709" w:gutter="0"/>
          <w:cols w:space="708"/>
          <w:docGrid w:linePitch="360"/>
        </w:sectPr>
      </w:pPr>
    </w:p>
    <w:p w:rsidR="00C23054" w:rsidRDefault="00C23054" w:rsidP="00FD231C">
      <w:pPr>
        <w:pStyle w:val="Ttulo3"/>
        <w:spacing w:line="480" w:lineRule="auto"/>
        <w:ind w:left="1701" w:hanging="709"/>
        <w:rPr>
          <w:lang w:val="es-EC"/>
        </w:rPr>
      </w:pPr>
      <w:bookmarkStart w:id="81" w:name="_Toc327909861"/>
      <w:r>
        <w:rPr>
          <w:lang w:val="es-EC"/>
        </w:rPr>
        <w:lastRenderedPageBreak/>
        <w:t>Diseño de Conductos.</w:t>
      </w:r>
      <w:bookmarkEnd w:id="81"/>
    </w:p>
    <w:p w:rsidR="002C2EA5" w:rsidRPr="002C2EA5" w:rsidRDefault="002C2EA5" w:rsidP="00FD231C">
      <w:pPr>
        <w:spacing w:line="480" w:lineRule="auto"/>
        <w:ind w:left="1701"/>
        <w:jc w:val="both"/>
        <w:rPr>
          <w:lang w:val="es-EC"/>
        </w:rPr>
      </w:pPr>
      <w:r>
        <w:rPr>
          <w:lang w:val="es-EC"/>
        </w:rPr>
        <w:t xml:space="preserve">El diseño de conductos dependió de la presión dentro del ducto actual la presión calculada la entrada </w:t>
      </w:r>
      <w:r w:rsidR="00F72271">
        <w:rPr>
          <w:lang w:val="es-EC"/>
        </w:rPr>
        <w:t>de</w:t>
      </w:r>
      <w:r>
        <w:rPr>
          <w:lang w:val="es-EC"/>
        </w:rPr>
        <w:t xml:space="preserve"> los gases es 1458823,53 Pa,</w:t>
      </w:r>
      <w:r w:rsidR="00F0641C">
        <w:rPr>
          <w:lang w:val="es-EC"/>
        </w:rPr>
        <w:t xml:space="preserve"> (este dato se lo obtuvo de los análisis semestrales que se le realiza a la chimenea)</w:t>
      </w:r>
      <w:r>
        <w:rPr>
          <w:lang w:val="es-EC"/>
        </w:rPr>
        <w:t xml:space="preserve"> esta presión es producto de los cálculos de esfuerzo de un cilindro de pared delgada.</w:t>
      </w:r>
    </w:p>
    <w:p w:rsidR="0053743C" w:rsidRPr="001C51F4" w:rsidRDefault="0035382F" w:rsidP="00792560">
      <w:pPr>
        <w:spacing w:line="240" w:lineRule="auto"/>
        <w:ind w:left="1701"/>
        <w:rPr>
          <w:lang w:val="en-US"/>
        </w:rPr>
      </w:pPr>
      <w:r>
        <w:rPr>
          <w:lang w:val="en-US"/>
        </w:rPr>
        <w:t>P=</w:t>
      </w:r>
      <m:oMath>
        <m:r>
          <w:rPr>
            <w:rFonts w:ascii="Cambria Math" w:cs="Arial"/>
          </w:rPr>
          <m:t xml:space="preserve">1458823.53 </m:t>
        </m:r>
        <m:r>
          <w:rPr>
            <w:rFonts w:ascii="Cambria Math" w:hAnsi="Cambria Math" w:cs="Arial"/>
          </w:rPr>
          <m:t>Pa</m:t>
        </m:r>
      </m:oMath>
    </w:p>
    <w:p w:rsidR="0053743C" w:rsidRPr="001C51F4" w:rsidRDefault="0053743C" w:rsidP="00792560">
      <w:pPr>
        <w:spacing w:line="240" w:lineRule="auto"/>
        <w:ind w:left="1701"/>
        <w:rPr>
          <w:lang w:val="en-US"/>
        </w:rPr>
      </w:pPr>
      <w:r w:rsidRPr="001C51F4">
        <w:rPr>
          <w:lang w:val="en-US"/>
        </w:rPr>
        <w:t>R=0.850 m</w:t>
      </w:r>
    </w:p>
    <w:p w:rsidR="0053743C" w:rsidRDefault="0053743C" w:rsidP="00792560">
      <w:pPr>
        <w:spacing w:line="240" w:lineRule="auto"/>
        <w:ind w:left="1701"/>
        <w:rPr>
          <w:lang w:val="en-US"/>
        </w:rPr>
      </w:pPr>
      <w:r w:rsidRPr="001C51F4">
        <w:rPr>
          <w:lang w:val="en-US"/>
        </w:rPr>
        <w:t xml:space="preserve">t= 0.01 m </w:t>
      </w:r>
    </w:p>
    <w:p w:rsidR="0053743C" w:rsidRDefault="0053743C" w:rsidP="00792560">
      <w:pPr>
        <w:spacing w:line="240" w:lineRule="auto"/>
        <w:ind w:left="1701"/>
        <w:rPr>
          <w:rFonts w:eastAsiaTheme="minorEastAsia"/>
          <w:lang w:val="en-US"/>
        </w:rPr>
      </w:pPr>
      <m:oMathPara>
        <m:oMathParaPr>
          <m:jc m:val="left"/>
        </m:oMathParaPr>
        <m:oMath>
          <m:r>
            <w:rPr>
              <w:rFonts w:ascii="Cambria Math" w:hAnsi="Cambria Math"/>
              <w:lang w:val="en-US"/>
            </w:rPr>
            <m:t>η=2</m:t>
          </m:r>
        </m:oMath>
      </m:oMathPara>
    </w:p>
    <w:p w:rsidR="0053743C" w:rsidRPr="002C2EA5" w:rsidRDefault="00E53015" w:rsidP="00792560">
      <w:pPr>
        <w:spacing w:line="480" w:lineRule="auto"/>
        <w:ind w:left="1701"/>
        <w:rPr>
          <w:rFonts w:eastAsiaTheme="minorEastAsia" w:cs="Arial"/>
          <w:lang w:val="es-EC"/>
        </w:rPr>
      </w:pPr>
      <m:oMath>
        <m:sSub>
          <m:sSubPr>
            <m:ctrlPr>
              <w:rPr>
                <w:rFonts w:ascii="Cambria Math" w:hAnsi="Cambria Math" w:cs="Arial"/>
                <w:i/>
                <w:lang w:val="en-US"/>
              </w:rPr>
            </m:ctrlPr>
          </m:sSubPr>
          <m:e>
            <m:r>
              <w:rPr>
                <w:rFonts w:ascii="Cambria Math" w:hAnsi="Cambria Math" w:cs="Arial"/>
                <w:lang w:val="en-US"/>
              </w:rPr>
              <m:t>S</m:t>
            </m:r>
          </m:e>
          <m:sub>
            <m:r>
              <w:rPr>
                <w:rFonts w:ascii="Cambria Math" w:hAnsi="Cambria Math" w:cs="Arial"/>
                <w:lang w:val="en-US"/>
              </w:rPr>
              <m:t>y</m:t>
            </m:r>
          </m:sub>
        </m:sSub>
        <m:r>
          <w:rPr>
            <w:rFonts w:ascii="Cambria Math" w:cs="Arial"/>
            <w:lang w:val="es-EC"/>
          </w:rPr>
          <m:t>=248</m:t>
        </m:r>
        <m:r>
          <w:rPr>
            <w:rFonts w:ascii="Cambria Math" w:hAnsi="Cambria Math" w:cs="Arial"/>
            <w:lang w:val="en-US"/>
          </w:rPr>
          <m:t>X</m:t>
        </m:r>
        <m:sSup>
          <m:sSupPr>
            <m:ctrlPr>
              <w:rPr>
                <w:rFonts w:ascii="Cambria Math" w:hAnsi="Cambria Math" w:cs="Arial"/>
                <w:i/>
                <w:lang w:val="en-US"/>
              </w:rPr>
            </m:ctrlPr>
          </m:sSupPr>
          <m:e>
            <m:r>
              <w:rPr>
                <w:rFonts w:ascii="Cambria Math" w:cs="Arial"/>
                <w:lang w:val="es-EC"/>
              </w:rPr>
              <m:t>10</m:t>
            </m:r>
          </m:e>
          <m:sup>
            <m:r>
              <w:rPr>
                <w:rFonts w:ascii="Cambria Math" w:cs="Arial"/>
                <w:lang w:val="es-EC"/>
              </w:rPr>
              <m:t>6</m:t>
            </m:r>
          </m:sup>
        </m:sSup>
      </m:oMath>
      <w:r w:rsidR="0053743C" w:rsidRPr="002C2EA5">
        <w:rPr>
          <w:rFonts w:eastAsiaTheme="minorEastAsia" w:cs="Arial"/>
          <w:lang w:val="es-EC"/>
        </w:rPr>
        <w:t xml:space="preserve"> (Acero)</w:t>
      </w:r>
    </w:p>
    <w:p w:rsidR="002C2EA5" w:rsidRPr="002C2EA5" w:rsidRDefault="002C2EA5" w:rsidP="00792560">
      <w:pPr>
        <w:spacing w:line="480" w:lineRule="auto"/>
        <w:ind w:left="1701"/>
        <w:jc w:val="both"/>
        <w:rPr>
          <w:rFonts w:eastAsiaTheme="minorEastAsia" w:cs="Arial"/>
          <w:bCs/>
        </w:rPr>
      </w:pPr>
      <w:r w:rsidRPr="002C2EA5">
        <w:rPr>
          <w:rFonts w:eastAsiaTheme="minorEastAsia" w:cs="Arial"/>
          <w:bCs/>
        </w:rPr>
        <w:t>Tomando en consideración la presión en ese punto el diámetro de la tubería actual, entre otros parámetros, queda establecido el espesor de pared</w:t>
      </w:r>
    </w:p>
    <w:p w:rsidR="0053743C" w:rsidRPr="009F4886" w:rsidRDefault="00E53015" w:rsidP="00792560">
      <w:pPr>
        <w:spacing w:line="480" w:lineRule="auto"/>
        <w:ind w:left="1701"/>
        <w:rPr>
          <w:rFonts w:cs="Arial"/>
          <w:b/>
          <w:lang w:val="es-EC"/>
        </w:rPr>
      </w:pPr>
      <m:oMath>
        <m:sSub>
          <m:sSubPr>
            <m:ctrlPr>
              <w:rPr>
                <w:rFonts w:ascii="Cambria Math" w:hAnsi="Cambria Math" w:cs="Arial"/>
                <w:b/>
                <w:bCs/>
              </w:rPr>
            </m:ctrlPr>
          </m:sSubPr>
          <m:e>
            <m:r>
              <m:rPr>
                <m:sty m:val="b"/>
              </m:rPr>
              <w:rPr>
                <w:rFonts w:ascii="Cambria Math" w:hAnsi="Cambria Math" w:cs="Arial"/>
              </w:rPr>
              <m:t>t</m:t>
            </m:r>
          </m:e>
          <m:sub>
            <m:r>
              <m:rPr>
                <m:sty m:val="b"/>
              </m:rPr>
              <w:rPr>
                <w:rFonts w:ascii="Cambria Math" w:hAnsi="Cambria Math" w:cs="Arial"/>
              </w:rPr>
              <m:t>min</m:t>
            </m:r>
          </m:sub>
        </m:sSub>
        <m:r>
          <m:rPr>
            <m:sty m:val="b"/>
          </m:rPr>
          <w:rPr>
            <w:rFonts w:ascii="Cambria Math" w:cs="Arial"/>
          </w:rPr>
          <m:t>=</m:t>
        </m:r>
        <m:r>
          <m:rPr>
            <m:sty m:val="b"/>
          </m:rPr>
          <w:rPr>
            <w:rFonts w:ascii="Cambria Math" w:hAnsi="Cambria Math" w:cs="Arial"/>
          </w:rPr>
          <m:t>1</m:t>
        </m:r>
        <m:r>
          <m:rPr>
            <m:sty m:val="b"/>
          </m:rPr>
          <w:rPr>
            <w:rFonts w:ascii="Cambria Math" w:cs="Arial"/>
          </w:rPr>
          <m:t>.</m:t>
        </m:r>
        <m:r>
          <m:rPr>
            <m:sty m:val="b"/>
          </m:rPr>
          <w:rPr>
            <w:rFonts w:ascii="Cambria Math" w:hAnsi="Cambria Math" w:cs="Arial"/>
          </w:rPr>
          <m:t>143</m:t>
        </m:r>
        <m:r>
          <m:rPr>
            <m:sty m:val="b"/>
          </m:rPr>
          <w:rPr>
            <w:rFonts w:ascii="Cambria Math" w:cs="Arial"/>
          </w:rPr>
          <m:t xml:space="preserve"> </m:t>
        </m:r>
        <m:d>
          <m:dPr>
            <m:begChr m:val="["/>
            <m:endChr m:val="]"/>
            <m:ctrlPr>
              <w:rPr>
                <w:rFonts w:ascii="Cambria Math" w:hAnsi="Cambria Math" w:cs="Arial"/>
                <w:b/>
                <w:bCs/>
              </w:rPr>
            </m:ctrlPr>
          </m:dPr>
          <m:e>
            <m:f>
              <m:fPr>
                <m:ctrlPr>
                  <w:rPr>
                    <w:rFonts w:ascii="Cambria Math" w:hAnsi="Cambria Math" w:cs="Arial"/>
                    <w:b/>
                    <w:bCs/>
                  </w:rPr>
                </m:ctrlPr>
              </m:fPr>
              <m:num>
                <m:r>
                  <m:rPr>
                    <m:sty m:val="b"/>
                  </m:rPr>
                  <w:rPr>
                    <w:rFonts w:ascii="Cambria Math" w:hAnsi="Cambria Math" w:cs="Arial"/>
                  </w:rPr>
                  <m:t>P</m:t>
                </m:r>
                <m:r>
                  <m:rPr>
                    <m:sty m:val="b"/>
                  </m:rPr>
                  <w:rPr>
                    <w:rFonts w:ascii="Cambria Math" w:cs="Arial"/>
                  </w:rPr>
                  <m:t xml:space="preserve"> </m:t>
                </m:r>
                <m:r>
                  <m:rPr>
                    <m:sty m:val="b"/>
                  </m:rPr>
                  <w:rPr>
                    <w:rFonts w:ascii="Cambria Math" w:hAnsi="Cambria Math" w:cs="Arial"/>
                  </w:rPr>
                  <m:t>D</m:t>
                </m:r>
              </m:num>
              <m:den>
                <m:r>
                  <m:rPr>
                    <m:sty m:val="b"/>
                  </m:rPr>
                  <w:rPr>
                    <w:rFonts w:ascii="Cambria Math" w:hAnsi="Cambria Math" w:cs="Arial"/>
                  </w:rPr>
                  <m:t>2</m:t>
                </m:r>
                <m:r>
                  <m:rPr>
                    <m:sty m:val="b"/>
                  </m:rPr>
                  <w:rPr>
                    <w:rFonts w:ascii="Cambria Math" w:cs="Arial"/>
                  </w:rPr>
                  <m:t xml:space="preserve"> </m:t>
                </m:r>
                <m:d>
                  <m:dPr>
                    <m:begChr m:val="["/>
                    <m:endChr m:val="]"/>
                    <m:ctrlPr>
                      <w:rPr>
                        <w:rFonts w:ascii="Cambria Math" w:hAnsi="Cambria Math" w:cs="Arial"/>
                        <w:b/>
                        <w:bCs/>
                      </w:rPr>
                    </m:ctrlPr>
                  </m:dPr>
                  <m:e>
                    <m:d>
                      <m:dPr>
                        <m:ctrlPr>
                          <w:rPr>
                            <w:rFonts w:ascii="Cambria Math" w:hAnsi="Cambria Math" w:cs="Arial"/>
                            <w:b/>
                            <w:bCs/>
                          </w:rPr>
                        </m:ctrlPr>
                      </m:dPr>
                      <m:e>
                        <m:r>
                          <m:rPr>
                            <m:sty m:val="b"/>
                          </m:rPr>
                          <w:rPr>
                            <w:rFonts w:ascii="Cambria Math" w:hAnsi="Cambria Math" w:cs="Arial"/>
                          </w:rPr>
                          <m:t>SE</m:t>
                        </m:r>
                        <m:r>
                          <m:rPr>
                            <m:sty m:val="b"/>
                          </m:rPr>
                          <w:rPr>
                            <w:rFonts w:ascii="Cambria Math" w:cs="Arial"/>
                          </w:rPr>
                          <m:t>+</m:t>
                        </m:r>
                        <m:r>
                          <m:rPr>
                            <m:sty m:val="b"/>
                          </m:rPr>
                          <w:rPr>
                            <w:rFonts w:ascii="Cambria Math" w:hAnsi="Cambria Math" w:cs="Arial"/>
                          </w:rPr>
                          <m:t>PY</m:t>
                        </m:r>
                      </m:e>
                    </m:d>
                  </m:e>
                </m:d>
              </m:den>
            </m:f>
            <m:r>
              <m:rPr>
                <m:sty m:val="b"/>
              </m:rPr>
              <w:rPr>
                <w:rFonts w:ascii="Cambria Math" w:cs="Arial"/>
              </w:rPr>
              <m:t>+</m:t>
            </m:r>
            <m:r>
              <m:rPr>
                <m:sty m:val="b"/>
              </m:rPr>
              <w:rPr>
                <w:rFonts w:ascii="Cambria Math" w:hAnsi="Cambria Math" w:cs="Arial"/>
              </w:rPr>
              <m:t>A</m:t>
            </m:r>
          </m:e>
        </m:d>
        <m:r>
          <m:rPr>
            <m:sty m:val="b"/>
          </m:rPr>
          <w:rPr>
            <w:rFonts w:ascii="Cambria Math" w:cs="Arial"/>
          </w:rPr>
          <m:t xml:space="preserve">           </m:t>
        </m:r>
      </m:oMath>
      <w:r w:rsidR="00765EB2" w:rsidRPr="009F4886">
        <w:rPr>
          <w:rFonts w:eastAsiaTheme="minorEastAsia" w:cs="Arial"/>
          <w:b/>
        </w:rPr>
        <w:t xml:space="preserve"> [1</w:t>
      </w:r>
      <w:r w:rsidR="000B5CD8">
        <w:rPr>
          <w:rFonts w:eastAsiaTheme="minorEastAsia" w:cs="Arial"/>
          <w:b/>
        </w:rPr>
        <w:t>7</w:t>
      </w:r>
      <w:r w:rsidR="00765EB2" w:rsidRPr="009F4886">
        <w:rPr>
          <w:rFonts w:eastAsiaTheme="minorEastAsia" w:cs="Arial"/>
          <w:b/>
        </w:rPr>
        <w:t>]</w:t>
      </w:r>
      <w:r w:rsidR="0040256F">
        <w:rPr>
          <w:rFonts w:eastAsiaTheme="minorEastAsia" w:cs="Arial"/>
          <w:b/>
        </w:rPr>
        <w:t xml:space="preserve">                     </w:t>
      </w:r>
      <w:r w:rsidR="00956511" w:rsidRPr="009F4886">
        <w:rPr>
          <w:rFonts w:eastAsiaTheme="minorEastAsia" w:cs="Arial"/>
          <w:b/>
        </w:rPr>
        <w:t xml:space="preserve">      (</w:t>
      </w:r>
      <w:r w:rsidR="009F4886" w:rsidRPr="009F4886">
        <w:rPr>
          <w:rFonts w:eastAsiaTheme="minorEastAsia" w:cs="Arial"/>
          <w:b/>
        </w:rPr>
        <w:t>2.</w:t>
      </w:r>
      <w:r w:rsidR="0035382F">
        <w:rPr>
          <w:rFonts w:eastAsiaTheme="minorEastAsia" w:cs="Arial"/>
          <w:b/>
        </w:rPr>
        <w:t>45</w:t>
      </w:r>
      <w:r w:rsidR="00956511" w:rsidRPr="009F4886">
        <w:rPr>
          <w:rFonts w:eastAsiaTheme="minorEastAsia" w:cs="Arial"/>
          <w:b/>
        </w:rPr>
        <w:t xml:space="preserve">)     </w:t>
      </w:r>
    </w:p>
    <w:p w:rsidR="0053743C" w:rsidRPr="002C2EA5" w:rsidRDefault="002C2EA5" w:rsidP="00792560">
      <w:pPr>
        <w:spacing w:line="480" w:lineRule="auto"/>
        <w:ind w:left="1701"/>
        <w:rPr>
          <w:rFonts w:eastAsiaTheme="minorEastAsia" w:cs="Arial"/>
        </w:rPr>
      </w:pPr>
      <m:oMathPara>
        <m:oMathParaPr>
          <m:jc m:val="left"/>
        </m:oMathParaPr>
        <m:oMath>
          <m:r>
            <m:rPr>
              <m:sty m:val="p"/>
            </m:rPr>
            <w:rPr>
              <w:rFonts w:ascii="Cambria Math" w:cs="Arial"/>
            </w:rPr>
            <m:t>P=Presi</m:t>
          </m:r>
          <m:r>
            <m:rPr>
              <m:sty m:val="p"/>
            </m:rPr>
            <w:rPr>
              <w:rFonts w:ascii="Cambria Math" w:hAnsi="Cambria Math" w:cs="Arial"/>
            </w:rPr>
            <m:t>ó</m:t>
          </m:r>
          <m:r>
            <m:rPr>
              <m:sty m:val="p"/>
            </m:rPr>
            <w:rPr>
              <w:rFonts w:ascii="Cambria Math" w:cs="Arial"/>
            </w:rPr>
            <m:t>n=1458823.53 Pa.</m:t>
          </m:r>
        </m:oMath>
      </m:oMathPara>
    </w:p>
    <w:p w:rsidR="0053743C" w:rsidRPr="002C2EA5" w:rsidRDefault="002C2EA5" w:rsidP="00792560">
      <w:pPr>
        <w:spacing w:line="480" w:lineRule="auto"/>
        <w:ind w:left="1701"/>
        <w:rPr>
          <w:rFonts w:eastAsiaTheme="minorEastAsia" w:cs="Arial"/>
        </w:rPr>
      </w:pPr>
      <m:oMathPara>
        <m:oMathParaPr>
          <m:jc m:val="left"/>
        </m:oMathParaPr>
        <m:oMath>
          <m:r>
            <m:rPr>
              <m:sty m:val="p"/>
            </m:rPr>
            <w:rPr>
              <w:rFonts w:ascii="Cambria Math" w:eastAsiaTheme="minorEastAsia" w:hAnsiTheme="minorHAnsi" w:cstheme="minorHAnsi"/>
            </w:rPr>
            <m:t>D=di</m:t>
          </m:r>
          <m:r>
            <m:rPr>
              <m:sty m:val="p"/>
            </m:rPr>
            <w:rPr>
              <w:rFonts w:ascii="Cambria Math" w:eastAsiaTheme="minorEastAsia" w:hAnsi="Cambria Math" w:cstheme="minorHAnsi"/>
            </w:rPr>
            <m:t>á</m:t>
          </m:r>
          <m:r>
            <m:rPr>
              <m:sty m:val="p"/>
            </m:rPr>
            <w:rPr>
              <w:rFonts w:ascii="Cambria Math" w:eastAsiaTheme="minorEastAsia" w:hAnsiTheme="minorHAnsi" w:cstheme="minorHAnsi"/>
            </w:rPr>
            <m:t>metro exterior de la tuber</m:t>
          </m:r>
          <m:r>
            <m:rPr>
              <m:sty m:val="p"/>
            </m:rPr>
            <w:rPr>
              <w:rFonts w:asciiTheme="minorHAnsi" w:eastAsiaTheme="minorEastAsia" w:hAnsiTheme="minorHAnsi" w:cstheme="minorHAnsi"/>
            </w:rPr>
            <m:t>í</m:t>
          </m:r>
          <m:r>
            <m:rPr>
              <m:sty m:val="p"/>
            </m:rPr>
            <w:rPr>
              <w:rFonts w:ascii="Cambria Math" w:eastAsiaTheme="minorEastAsia" w:hAnsiTheme="minorHAnsi" w:cstheme="minorHAnsi"/>
            </w:rPr>
            <m:t>a=1700 mm</m:t>
          </m:r>
        </m:oMath>
      </m:oMathPara>
    </w:p>
    <w:p w:rsidR="0053743C" w:rsidRPr="002C2EA5" w:rsidRDefault="002C2EA5" w:rsidP="00792560">
      <w:pPr>
        <w:spacing w:line="480" w:lineRule="auto"/>
        <w:ind w:left="1701"/>
        <w:rPr>
          <w:rFonts w:eastAsiaTheme="minorEastAsia" w:cs="Arial"/>
        </w:rPr>
      </w:pPr>
      <m:oMath>
        <m:r>
          <m:rPr>
            <m:sty m:val="p"/>
          </m:rPr>
          <w:rPr>
            <w:rFonts w:ascii="Cambria Math" w:eastAsiaTheme="minorEastAsia" w:cs="Arial"/>
          </w:rPr>
          <m:t>S=Esfuerzo permisible en tensi</m:t>
        </m:r>
        <m:r>
          <m:rPr>
            <m:sty m:val="p"/>
          </m:rPr>
          <w:rPr>
            <w:rFonts w:ascii="Cambria Math" w:eastAsiaTheme="minorEastAsia" w:cs="Arial"/>
          </w:rPr>
          <m:t>ó</m:t>
        </m:r>
        <m:r>
          <m:rPr>
            <m:sty m:val="p"/>
          </m:rPr>
          <w:rPr>
            <w:rFonts w:ascii="Cambria Math" w:eastAsiaTheme="minorEastAsia" w:cs="Arial"/>
          </w:rPr>
          <m:t xml:space="preserve">nen MPa.=  </m:t>
        </m:r>
      </m:oMath>
      <w:r w:rsidR="0053743C" w:rsidRPr="002C2EA5">
        <w:rPr>
          <w:rFonts w:eastAsiaTheme="minorEastAsia" w:cs="Arial"/>
        </w:rPr>
        <w:t>248X 10</w:t>
      </w:r>
      <w:r w:rsidR="0053743C" w:rsidRPr="002C2EA5">
        <w:rPr>
          <w:rFonts w:eastAsiaTheme="minorEastAsia" w:cs="Arial"/>
          <w:vertAlign w:val="superscript"/>
        </w:rPr>
        <w:t xml:space="preserve">6 </w:t>
      </w:r>
      <w:r w:rsidR="0053743C" w:rsidRPr="002C2EA5">
        <w:rPr>
          <w:rFonts w:eastAsiaTheme="minorEastAsia" w:cs="Arial"/>
        </w:rPr>
        <w:t xml:space="preserve"> </w:t>
      </w:r>
    </w:p>
    <w:p w:rsidR="0053743C" w:rsidRPr="002C2EA5" w:rsidRDefault="002C2EA5" w:rsidP="00792560">
      <w:pPr>
        <w:spacing w:line="480" w:lineRule="auto"/>
        <w:ind w:left="1701"/>
        <w:rPr>
          <w:rFonts w:eastAsiaTheme="minorEastAsia" w:cs="Arial"/>
        </w:rPr>
      </w:pPr>
      <m:oMath>
        <m:r>
          <m:rPr>
            <m:sty m:val="p"/>
          </m:rPr>
          <w:rPr>
            <w:rFonts w:ascii="Cambria Math" w:eastAsiaTheme="minorEastAsia" w:cs="Arial"/>
          </w:rPr>
          <m:t xml:space="preserve">E= </m:t>
        </m:r>
      </m:oMath>
      <w:r w:rsidR="0053743C" w:rsidRPr="002C2EA5">
        <w:rPr>
          <w:rFonts w:eastAsiaTheme="minorEastAsia" w:cs="Arial"/>
        </w:rPr>
        <w:t>Factor de calidad Junta longitudinal=0.85  (Acero)</w:t>
      </w:r>
    </w:p>
    <w:p w:rsidR="004317B8" w:rsidRPr="00C71467" w:rsidRDefault="007C3707" w:rsidP="00792560">
      <w:pPr>
        <w:spacing w:line="480" w:lineRule="auto"/>
        <w:ind w:left="1701"/>
        <w:rPr>
          <w:rFonts w:asciiTheme="minorHAnsi" w:eastAsiaTheme="minorEastAsia" w:hAnsiTheme="minorHAnsi" w:cs="Arial"/>
        </w:rPr>
      </w:pPr>
      <m:oMathPara>
        <m:oMathParaPr>
          <m:jc m:val="left"/>
        </m:oMathParaPr>
        <m:oMath>
          <m:r>
            <m:rPr>
              <m:sty m:val="p"/>
            </m:rPr>
            <w:rPr>
              <w:rFonts w:ascii="Cambria Math" w:eastAsiaTheme="minorEastAsia" w:hAnsiTheme="minorHAnsi" w:cs="Arial"/>
            </w:rPr>
            <w:lastRenderedPageBreak/>
            <m:t xml:space="preserve"> Y=Factor de correcci</m:t>
          </m:r>
          <m:r>
            <m:rPr>
              <m:sty m:val="p"/>
            </m:rPr>
            <w:rPr>
              <w:rFonts w:asciiTheme="minorHAnsi" w:eastAsiaTheme="minorEastAsia" w:hAnsiTheme="minorHAnsi" w:cs="Arial"/>
            </w:rPr>
            <m:t>ó</m:t>
          </m:r>
          <m:r>
            <m:rPr>
              <m:sty m:val="p"/>
            </m:rPr>
            <w:rPr>
              <w:rFonts w:ascii="Cambria Math" w:eastAsiaTheme="minorEastAsia" w:hAnsiTheme="minorHAnsi" w:cs="Arial"/>
            </w:rPr>
            <m:t>n con base en el tipo de material y la</m:t>
          </m:r>
        </m:oMath>
      </m:oMathPara>
    </w:p>
    <w:p w:rsidR="0053743C" w:rsidRPr="002C2EA5" w:rsidRDefault="002C2EA5" w:rsidP="00792560">
      <w:pPr>
        <w:spacing w:line="480" w:lineRule="auto"/>
        <w:ind w:left="1701"/>
        <w:rPr>
          <w:rFonts w:eastAsiaTheme="minorEastAsia" w:cs="Arial"/>
        </w:rPr>
      </w:pPr>
      <m:oMathPara>
        <m:oMathParaPr>
          <m:jc m:val="left"/>
        </m:oMathParaPr>
        <m:oMath>
          <m:r>
            <m:rPr>
              <m:sty m:val="p"/>
            </m:rPr>
            <w:rPr>
              <w:rFonts w:ascii="Cambria Math" w:eastAsiaTheme="minorEastAsia" w:cs="Arial"/>
            </w:rPr>
            <m:t xml:space="preserve"> temperatura=0.4 (Acero)</m:t>
          </m:r>
        </m:oMath>
      </m:oMathPara>
    </w:p>
    <w:p w:rsidR="0053743C" w:rsidRPr="002C2EA5" w:rsidRDefault="0053743C" w:rsidP="00792560">
      <w:pPr>
        <w:spacing w:line="480" w:lineRule="auto"/>
        <w:ind w:left="1701"/>
        <w:rPr>
          <w:rFonts w:eastAsiaTheme="minorEastAsia" w:cs="Arial"/>
        </w:rPr>
      </w:pPr>
      <w:r w:rsidRPr="002C2EA5">
        <w:rPr>
          <w:rFonts w:eastAsiaTheme="minorEastAsia" w:cs="Arial"/>
        </w:rPr>
        <w:t>A= 0.02 m</w:t>
      </w:r>
    </w:p>
    <w:p w:rsidR="0053743C" w:rsidRDefault="00E53015" w:rsidP="002C2EA5">
      <w:pPr>
        <w:spacing w:line="480" w:lineRule="auto"/>
        <w:ind w:left="1418"/>
        <w:rPr>
          <w:rFonts w:eastAsiaTheme="minorEastAsia" w:cs="Arial"/>
          <w:b/>
        </w:rPr>
      </w:pPr>
      <m:oMathPara>
        <m:oMath>
          <m:sSub>
            <m:sSubPr>
              <m:ctrlPr>
                <w:rPr>
                  <w:rFonts w:ascii="Cambria Math" w:hAnsi="Cambria Math" w:cs="Arial"/>
                  <w:b/>
                </w:rPr>
              </m:ctrlPr>
            </m:sSubPr>
            <m:e>
              <m:r>
                <m:rPr>
                  <m:sty m:val="b"/>
                </m:rPr>
                <w:rPr>
                  <w:rFonts w:ascii="Cambria Math" w:hAnsi="Cambria Math" w:cs="Arial"/>
                </w:rPr>
                <m:t>t</m:t>
              </m:r>
            </m:e>
            <m:sub>
              <m:r>
                <m:rPr>
                  <m:sty m:val="b"/>
                </m:rPr>
                <w:rPr>
                  <w:rFonts w:ascii="Cambria Math" w:hAnsi="Cambria Math" w:cs="Arial"/>
                </w:rPr>
                <m:t>min</m:t>
              </m:r>
            </m:sub>
          </m:sSub>
          <m:r>
            <m:rPr>
              <m:sty m:val="b"/>
            </m:rPr>
            <w:rPr>
              <w:rFonts w:ascii="Cambria Math" w:cs="Arial"/>
            </w:rPr>
            <m:t>=</m:t>
          </m:r>
          <m:r>
            <m:rPr>
              <m:sty m:val="b"/>
            </m:rPr>
            <w:rPr>
              <w:rFonts w:ascii="Cambria Math" w:hAnsi="Cambria Math" w:cs="Arial"/>
            </w:rPr>
            <m:t>8.99 mm</m:t>
          </m:r>
          <m:r>
            <m:rPr>
              <m:sty m:val="b"/>
            </m:rPr>
            <w:rPr>
              <w:rFonts w:ascii="Cambria Math" w:cs="Arial"/>
            </w:rPr>
            <m:t xml:space="preserve"> </m:t>
          </m:r>
        </m:oMath>
      </m:oMathPara>
    </w:p>
    <w:p w:rsidR="004E0A7A" w:rsidRPr="004E0A7A" w:rsidRDefault="004E0A7A" w:rsidP="00A91061">
      <w:pPr>
        <w:spacing w:line="480" w:lineRule="auto"/>
        <w:ind w:left="1701"/>
        <w:jc w:val="both"/>
        <w:rPr>
          <w:rFonts w:eastAsiaTheme="minorEastAsia" w:cs="Arial"/>
        </w:rPr>
      </w:pPr>
      <w:r w:rsidRPr="004E0A7A">
        <w:rPr>
          <w:rFonts w:eastAsiaTheme="minorEastAsia" w:cs="Arial"/>
        </w:rPr>
        <w:t>Una medida de espesor comercial para el diseño seria 10mm</w:t>
      </w:r>
      <w:r w:rsidR="00A91061">
        <w:rPr>
          <w:rFonts w:eastAsiaTheme="minorEastAsia" w:cs="Arial"/>
        </w:rPr>
        <w:t>.</w:t>
      </w:r>
    </w:p>
    <w:p w:rsidR="005D3D09" w:rsidRPr="00F0641C" w:rsidRDefault="00F0641C" w:rsidP="00792560">
      <w:pPr>
        <w:spacing w:line="480" w:lineRule="auto"/>
        <w:ind w:left="1701"/>
        <w:jc w:val="both"/>
        <w:rPr>
          <w:rFonts w:eastAsiaTheme="minorEastAsia" w:cs="Arial"/>
        </w:rPr>
      </w:pPr>
      <w:r w:rsidRPr="00F0641C">
        <w:rPr>
          <w:rFonts w:eastAsiaTheme="minorEastAsia" w:cs="Arial"/>
        </w:rPr>
        <w:t>Cabe indicar que se está considerando un factor de seguridad de 2, el cual es suficiente para este sistema.</w:t>
      </w:r>
    </w:p>
    <w:p w:rsidR="005D3D09" w:rsidRDefault="00F0641C" w:rsidP="00792560">
      <w:pPr>
        <w:spacing w:line="480" w:lineRule="auto"/>
        <w:ind w:left="1701"/>
        <w:jc w:val="both"/>
        <w:rPr>
          <w:rFonts w:eastAsiaTheme="minorEastAsia" w:cs="Arial"/>
        </w:rPr>
      </w:pPr>
      <w:r w:rsidRPr="00F0641C">
        <w:rPr>
          <w:rFonts w:eastAsiaTheme="minorEastAsia" w:cs="Arial"/>
        </w:rPr>
        <w:t>Este espesor se considerar</w:t>
      </w:r>
      <w:r w:rsidR="00A91061">
        <w:rPr>
          <w:rFonts w:eastAsiaTheme="minorEastAsia" w:cs="Arial"/>
        </w:rPr>
        <w:t>á</w:t>
      </w:r>
      <w:r w:rsidRPr="00F0641C">
        <w:rPr>
          <w:rFonts w:eastAsiaTheme="minorEastAsia" w:cs="Arial"/>
        </w:rPr>
        <w:t xml:space="preserve"> a lo largo del sistema a excepción de la chimenea</w:t>
      </w:r>
      <w:r>
        <w:rPr>
          <w:rFonts w:eastAsiaTheme="minorEastAsia" w:cs="Arial"/>
        </w:rPr>
        <w:t xml:space="preserve">, que será de otros espesores. </w:t>
      </w:r>
    </w:p>
    <w:p w:rsidR="00277299" w:rsidRPr="00277299" w:rsidRDefault="00277299" w:rsidP="00792560">
      <w:pPr>
        <w:spacing w:line="480" w:lineRule="auto"/>
        <w:ind w:left="1701"/>
        <w:jc w:val="both"/>
        <w:rPr>
          <w:rFonts w:eastAsiaTheme="minorEastAsia" w:cs="Arial"/>
          <w:b/>
        </w:rPr>
      </w:pPr>
      <w:r w:rsidRPr="00277299">
        <w:rPr>
          <w:rFonts w:eastAsiaTheme="minorEastAsia" w:cs="Arial"/>
          <w:b/>
        </w:rPr>
        <w:t>Aislamiento de Ductos</w:t>
      </w:r>
    </w:p>
    <w:p w:rsidR="00DB5798" w:rsidRDefault="00382007" w:rsidP="00792560">
      <w:pPr>
        <w:spacing w:line="480" w:lineRule="auto"/>
        <w:ind w:left="1701"/>
        <w:jc w:val="both"/>
        <w:rPr>
          <w:rFonts w:eastAsiaTheme="minorEastAsia" w:cs="Arial"/>
        </w:rPr>
      </w:pPr>
      <w:r>
        <w:rPr>
          <w:rFonts w:cs="Arial"/>
        </w:rPr>
        <w:t>Los aislamientos térmicos son materiales que se utilizan con el fin de conservar el calor o controlar la temperatura en este caso s</w:t>
      </w:r>
      <w:r w:rsidR="00DB5798">
        <w:rPr>
          <w:rFonts w:eastAsiaTheme="minorEastAsia" w:cs="Arial"/>
        </w:rPr>
        <w:t>er</w:t>
      </w:r>
      <w:r>
        <w:rPr>
          <w:rFonts w:eastAsiaTheme="minorEastAsia" w:cs="Arial"/>
        </w:rPr>
        <w:t>á necesario a</w:t>
      </w:r>
      <w:r w:rsidR="00DB5798">
        <w:rPr>
          <w:rFonts w:eastAsiaTheme="minorEastAsia" w:cs="Arial"/>
        </w:rPr>
        <w:t xml:space="preserve">islar </w:t>
      </w:r>
      <w:r>
        <w:rPr>
          <w:rFonts w:eastAsiaTheme="minorEastAsia" w:cs="Arial"/>
        </w:rPr>
        <w:t>los</w:t>
      </w:r>
      <w:r w:rsidR="00DB5798">
        <w:rPr>
          <w:rFonts w:eastAsiaTheme="minorEastAsia" w:cs="Arial"/>
        </w:rPr>
        <w:t xml:space="preserve"> ductos ya que presentan</w:t>
      </w:r>
      <w:r>
        <w:rPr>
          <w:rFonts w:eastAsiaTheme="minorEastAsia" w:cs="Arial"/>
        </w:rPr>
        <w:t xml:space="preserve"> a</w:t>
      </w:r>
      <w:r w:rsidR="00DB5798">
        <w:rPr>
          <w:rFonts w:eastAsiaTheme="minorEastAsia" w:cs="Arial"/>
        </w:rPr>
        <w:t xml:space="preserve"> altas temperaturas,</w:t>
      </w:r>
      <w:r w:rsidR="00277299">
        <w:rPr>
          <w:rFonts w:eastAsiaTheme="minorEastAsia" w:cs="Arial"/>
        </w:rPr>
        <w:t xml:space="preserve"> para ello ya existen software para calcular dicho requerimiento, para este trabajo</w:t>
      </w:r>
      <w:r w:rsidR="005D0C31">
        <w:rPr>
          <w:rFonts w:eastAsiaTheme="minorEastAsia" w:cs="Arial"/>
        </w:rPr>
        <w:t xml:space="preserve"> se uso el programa de cá</w:t>
      </w:r>
      <w:r w:rsidR="00277299">
        <w:rPr>
          <w:rFonts w:eastAsiaTheme="minorEastAsia" w:cs="Arial"/>
        </w:rPr>
        <w:t>lculo de espesores en Lana de Roca “Caracol”</w:t>
      </w:r>
      <w:r w:rsidR="00F72271">
        <w:rPr>
          <w:rFonts w:eastAsiaTheme="minorEastAsia" w:cs="Arial"/>
        </w:rPr>
        <w:t xml:space="preserve"> [1</w:t>
      </w:r>
      <w:r w:rsidR="000B5CD8">
        <w:rPr>
          <w:rFonts w:eastAsiaTheme="minorEastAsia" w:cs="Arial"/>
        </w:rPr>
        <w:t>8</w:t>
      </w:r>
      <w:r w:rsidR="00F72271">
        <w:rPr>
          <w:rFonts w:eastAsiaTheme="minorEastAsia" w:cs="Arial"/>
        </w:rPr>
        <w:t>]</w:t>
      </w:r>
      <w:r w:rsidR="002335CD">
        <w:rPr>
          <w:rFonts w:eastAsiaTheme="minorEastAsia" w:cs="Arial"/>
        </w:rPr>
        <w:t xml:space="preserve">. </w:t>
      </w:r>
      <w:r w:rsidR="00DB5798">
        <w:rPr>
          <w:rFonts w:eastAsiaTheme="minorEastAsia" w:cs="Arial"/>
        </w:rPr>
        <w:t xml:space="preserve">Para </w:t>
      </w:r>
      <w:r w:rsidR="005D0C31">
        <w:rPr>
          <w:rFonts w:eastAsiaTheme="minorEastAsia" w:cs="Arial"/>
        </w:rPr>
        <w:t>las tuberías</w:t>
      </w:r>
      <w:r w:rsidR="00DB5798">
        <w:rPr>
          <w:rFonts w:eastAsiaTheme="minorEastAsia" w:cs="Arial"/>
        </w:rPr>
        <w:t xml:space="preserve"> de 1700mm</w:t>
      </w:r>
      <w:r w:rsidR="00A91061">
        <w:rPr>
          <w:rFonts w:eastAsiaTheme="minorEastAsia" w:cs="Arial"/>
        </w:rPr>
        <w:t>.</w:t>
      </w:r>
      <w:r w:rsidR="005D0C31">
        <w:rPr>
          <w:rFonts w:eastAsiaTheme="minorEastAsia" w:cs="Arial"/>
        </w:rPr>
        <w:t xml:space="preserve"> y la de 810mm</w:t>
      </w:r>
      <w:r w:rsidR="00A91061">
        <w:rPr>
          <w:rFonts w:eastAsiaTheme="minorEastAsia" w:cs="Arial"/>
        </w:rPr>
        <w:t>.</w:t>
      </w:r>
      <w:r w:rsidR="005D0C31">
        <w:rPr>
          <w:rFonts w:eastAsiaTheme="minorEastAsia" w:cs="Arial"/>
        </w:rPr>
        <w:t xml:space="preserve"> de diámetro</w:t>
      </w:r>
      <w:r w:rsidR="00DB5798">
        <w:rPr>
          <w:rFonts w:eastAsiaTheme="minorEastAsia" w:cs="Arial"/>
        </w:rPr>
        <w:t xml:space="preserve">, tendrá un espesor de aislamiento de </w:t>
      </w:r>
      <w:r w:rsidR="00B03F8E">
        <w:rPr>
          <w:rFonts w:eastAsiaTheme="minorEastAsia" w:cs="Arial"/>
        </w:rPr>
        <w:t>127</w:t>
      </w:r>
      <w:r w:rsidR="00DB5798">
        <w:rPr>
          <w:rFonts w:eastAsiaTheme="minorEastAsia" w:cs="Arial"/>
        </w:rPr>
        <w:t>mm</w:t>
      </w:r>
      <w:r w:rsidR="00A91061">
        <w:rPr>
          <w:rFonts w:eastAsiaTheme="minorEastAsia" w:cs="Arial"/>
        </w:rPr>
        <w:t>.</w:t>
      </w:r>
      <w:r w:rsidR="00DB5798">
        <w:rPr>
          <w:rFonts w:eastAsiaTheme="minorEastAsia" w:cs="Arial"/>
        </w:rPr>
        <w:t xml:space="preserve"> </w:t>
      </w:r>
      <w:r w:rsidR="005D0C31">
        <w:rPr>
          <w:rFonts w:eastAsiaTheme="minorEastAsia" w:cs="Arial"/>
        </w:rPr>
        <w:t xml:space="preserve"> y </w:t>
      </w:r>
      <w:r w:rsidR="00B03F8E">
        <w:rPr>
          <w:rFonts w:eastAsiaTheme="minorEastAsia" w:cs="Arial"/>
        </w:rPr>
        <w:lastRenderedPageBreak/>
        <w:t>50,8</w:t>
      </w:r>
      <w:r w:rsidR="005D0C31">
        <w:rPr>
          <w:rFonts w:eastAsiaTheme="minorEastAsia" w:cs="Arial"/>
        </w:rPr>
        <w:t>mm</w:t>
      </w:r>
      <w:r w:rsidR="00A91061">
        <w:rPr>
          <w:rFonts w:eastAsiaTheme="minorEastAsia" w:cs="Arial"/>
        </w:rPr>
        <w:t>.</w:t>
      </w:r>
      <w:r w:rsidR="005D0C31">
        <w:rPr>
          <w:rFonts w:eastAsiaTheme="minorEastAsia" w:cs="Arial"/>
        </w:rPr>
        <w:t xml:space="preserve"> de pared, un ejemplo de cálculo lo muestra </w:t>
      </w:r>
      <w:r w:rsidR="00DB5798">
        <w:rPr>
          <w:rFonts w:eastAsiaTheme="minorEastAsia" w:cs="Arial"/>
        </w:rPr>
        <w:t>la figura</w:t>
      </w:r>
      <w:r>
        <w:rPr>
          <w:rFonts w:eastAsiaTheme="minorEastAsia" w:cs="Arial"/>
        </w:rPr>
        <w:t xml:space="preserve"> 2-</w:t>
      </w:r>
      <w:r w:rsidR="003A7C61">
        <w:rPr>
          <w:rFonts w:eastAsiaTheme="minorEastAsia" w:cs="Arial"/>
        </w:rPr>
        <w:t>1</w:t>
      </w:r>
      <w:r w:rsidR="00C63A18">
        <w:rPr>
          <w:rFonts w:eastAsiaTheme="minorEastAsia" w:cs="Arial"/>
        </w:rPr>
        <w:t>4</w:t>
      </w:r>
      <w:r w:rsidR="00B03F8E">
        <w:rPr>
          <w:rFonts w:eastAsiaTheme="minorEastAsia" w:cs="Arial"/>
        </w:rPr>
        <w:t>, el espesor lo da en pulgadas</w:t>
      </w:r>
    </w:p>
    <w:p w:rsidR="00A91061" w:rsidRDefault="00A91061" w:rsidP="00792560">
      <w:pPr>
        <w:spacing w:line="480" w:lineRule="auto"/>
        <w:ind w:left="1701"/>
        <w:jc w:val="both"/>
        <w:rPr>
          <w:rFonts w:eastAsiaTheme="minorEastAsia" w:cs="Arial"/>
        </w:rPr>
      </w:pPr>
    </w:p>
    <w:p w:rsidR="00DB5798" w:rsidRDefault="00EF74C6" w:rsidP="000C3F0C">
      <w:pPr>
        <w:spacing w:line="480" w:lineRule="auto"/>
        <w:ind w:left="1418"/>
        <w:jc w:val="center"/>
        <w:rPr>
          <w:rFonts w:eastAsiaTheme="minorEastAsia" w:cs="Arial"/>
        </w:rPr>
      </w:pPr>
      <w:r>
        <w:rPr>
          <w:noProof/>
          <w:lang w:val="es-EC" w:eastAsia="es-EC"/>
        </w:rPr>
        <w:drawing>
          <wp:inline distT="0" distB="0" distL="0" distR="0">
            <wp:extent cx="3950208" cy="1591294"/>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0" cstate="print"/>
                    <a:srcRect t="9158" r="18985" b="32830"/>
                    <a:stretch>
                      <a:fillRect/>
                    </a:stretch>
                  </pic:blipFill>
                  <pic:spPr bwMode="auto">
                    <a:xfrm>
                      <a:off x="0" y="0"/>
                      <a:ext cx="4001599" cy="1611996"/>
                    </a:xfrm>
                    <a:prstGeom prst="rect">
                      <a:avLst/>
                    </a:prstGeom>
                    <a:noFill/>
                    <a:ln w="9525">
                      <a:noFill/>
                      <a:miter lim="800000"/>
                      <a:headEnd/>
                      <a:tailEnd/>
                    </a:ln>
                  </pic:spPr>
                </pic:pic>
              </a:graphicData>
            </a:graphic>
          </wp:inline>
        </w:drawing>
      </w:r>
    </w:p>
    <w:p w:rsidR="00277299" w:rsidRPr="00277299" w:rsidRDefault="00277299" w:rsidP="0040256F">
      <w:pPr>
        <w:pStyle w:val="Epgrafe"/>
        <w:spacing w:line="360" w:lineRule="auto"/>
        <w:ind w:left="1701"/>
        <w:jc w:val="center"/>
        <w:rPr>
          <w:rFonts w:cs="Arial"/>
          <w:color w:val="auto"/>
          <w:sz w:val="24"/>
          <w:szCs w:val="24"/>
        </w:rPr>
      </w:pPr>
      <w:bookmarkStart w:id="82" w:name="_Toc327909530"/>
      <w:r w:rsidRPr="00277299">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14</w:t>
      </w:r>
      <w:r w:rsidR="00E53015">
        <w:rPr>
          <w:color w:val="auto"/>
          <w:sz w:val="24"/>
          <w:szCs w:val="24"/>
        </w:rPr>
        <w:fldChar w:fldCharType="end"/>
      </w:r>
      <w:r w:rsidRPr="00277299">
        <w:rPr>
          <w:color w:val="auto"/>
          <w:sz w:val="24"/>
          <w:szCs w:val="24"/>
        </w:rPr>
        <w:t xml:space="preserve">   RESULTADO DE CÁLCULO DE ESPESORES PARA AISLAMIENTO.</w:t>
      </w:r>
      <w:bookmarkEnd w:id="82"/>
    </w:p>
    <w:p w:rsidR="00A91061" w:rsidRDefault="00A91061" w:rsidP="00F15C60">
      <w:pPr>
        <w:spacing w:line="480" w:lineRule="auto"/>
        <w:ind w:left="1418"/>
        <w:jc w:val="both"/>
        <w:rPr>
          <w:rFonts w:eastAsiaTheme="minorEastAsia" w:cs="Arial"/>
        </w:rPr>
      </w:pPr>
    </w:p>
    <w:p w:rsidR="00F15C60" w:rsidRDefault="00382007" w:rsidP="00A91061">
      <w:pPr>
        <w:spacing w:line="480" w:lineRule="auto"/>
        <w:ind w:left="1701"/>
        <w:jc w:val="both"/>
        <w:rPr>
          <w:rFonts w:cs="Arial"/>
        </w:rPr>
      </w:pPr>
      <w:r>
        <w:rPr>
          <w:rFonts w:eastAsiaTheme="minorEastAsia" w:cs="Arial"/>
        </w:rPr>
        <w:t xml:space="preserve">Se escogió este tipo de aislamiento porque </w:t>
      </w:r>
      <w:r w:rsidR="005D0C31" w:rsidRPr="005D0C31">
        <w:rPr>
          <w:rFonts w:cs="Arial"/>
        </w:rPr>
        <w:t>es un material aislante térmico, incombustible e imputrescible. Este material se diferencia de otros aislantes en que es un material resistente al fuego, con un punto de</w:t>
      </w:r>
      <w:r w:rsidR="000C3F0C">
        <w:rPr>
          <w:rFonts w:cs="Arial"/>
        </w:rPr>
        <w:t xml:space="preserve"> fusión superior a los 1.200 °C.</w:t>
      </w:r>
    </w:p>
    <w:p w:rsidR="000C3F0C" w:rsidRDefault="000C3F0C" w:rsidP="00EC23BB">
      <w:pPr>
        <w:spacing w:line="480" w:lineRule="auto"/>
        <w:ind w:left="1701"/>
        <w:jc w:val="both"/>
        <w:rPr>
          <w:rFonts w:cs="Arial"/>
        </w:rPr>
      </w:pPr>
      <w:r>
        <w:rPr>
          <w:rFonts w:cs="Arial"/>
        </w:rPr>
        <w:t>En el A</w:t>
      </w:r>
      <w:r w:rsidR="003702DB">
        <w:rPr>
          <w:rFonts w:cs="Arial"/>
        </w:rPr>
        <w:t>PÉNDICE</w:t>
      </w:r>
      <w:r>
        <w:rPr>
          <w:rFonts w:cs="Arial"/>
        </w:rPr>
        <w:t xml:space="preserve"> </w:t>
      </w:r>
      <w:r w:rsidR="003702DB">
        <w:rPr>
          <w:rFonts w:cs="Arial"/>
        </w:rPr>
        <w:t>C</w:t>
      </w:r>
      <w:r>
        <w:rPr>
          <w:rFonts w:cs="Arial"/>
        </w:rPr>
        <w:t xml:space="preserve"> se muestra</w:t>
      </w:r>
      <w:r w:rsidRPr="000C3F0C">
        <w:rPr>
          <w:rFonts w:cs="Arial"/>
        </w:rPr>
        <w:t xml:space="preserve"> </w:t>
      </w:r>
      <w:r>
        <w:rPr>
          <w:rFonts w:cs="Arial"/>
        </w:rPr>
        <w:t xml:space="preserve">las </w:t>
      </w:r>
      <w:r w:rsidR="003702DB">
        <w:rPr>
          <w:rFonts w:cs="Arial"/>
        </w:rPr>
        <w:t>cálculos</w:t>
      </w:r>
      <w:r>
        <w:rPr>
          <w:rFonts w:cs="Arial"/>
        </w:rPr>
        <w:t xml:space="preserve"> y la cotización</w:t>
      </w:r>
      <w:r w:rsidR="00E54C7E">
        <w:rPr>
          <w:rFonts w:cs="Arial"/>
        </w:rPr>
        <w:t xml:space="preserve"> realizadas por Maquinarias Henriques C.A.</w:t>
      </w:r>
    </w:p>
    <w:p w:rsidR="00BA10A1" w:rsidRDefault="00BA10A1" w:rsidP="00F15C60">
      <w:pPr>
        <w:spacing w:line="480" w:lineRule="auto"/>
        <w:ind w:left="1418"/>
        <w:jc w:val="both"/>
        <w:rPr>
          <w:rFonts w:cs="Arial"/>
        </w:rPr>
      </w:pPr>
    </w:p>
    <w:p w:rsidR="00C23054" w:rsidRDefault="00C23054" w:rsidP="00EC23BB">
      <w:pPr>
        <w:pStyle w:val="Ttulo3"/>
        <w:spacing w:line="480" w:lineRule="auto"/>
        <w:ind w:left="1701" w:hanging="709"/>
      </w:pPr>
      <w:bookmarkStart w:id="83" w:name="_Toc327909862"/>
      <w:r w:rsidRPr="00280D69">
        <w:lastRenderedPageBreak/>
        <w:t>Selección del Ventilador.</w:t>
      </w:r>
      <w:bookmarkEnd w:id="83"/>
    </w:p>
    <w:p w:rsidR="003A606C" w:rsidRPr="001A08CF" w:rsidRDefault="003A606C" w:rsidP="00EC23BB">
      <w:pPr>
        <w:spacing w:line="480" w:lineRule="auto"/>
        <w:ind w:left="1701"/>
        <w:jc w:val="both"/>
        <w:rPr>
          <w:rFonts w:cs="Arial"/>
          <w:szCs w:val="24"/>
        </w:rPr>
      </w:pPr>
      <w:r w:rsidRPr="001A08CF">
        <w:rPr>
          <w:rFonts w:cs="Arial"/>
          <w:szCs w:val="24"/>
        </w:rPr>
        <w:t xml:space="preserve">El ventilador es el corazón del sistema. Controla el flujo de gas en el punto de generación de la contaminación y en el resto del sistema y sus componentes. Proveen la energía necesaria para que el flujo logre vencer la resistencia (o caída de presión) a través de la </w:t>
      </w:r>
      <w:r w:rsidR="00BB0947" w:rsidRPr="001A08CF">
        <w:rPr>
          <w:rFonts w:cs="Arial"/>
          <w:szCs w:val="24"/>
        </w:rPr>
        <w:t>ducteria</w:t>
      </w:r>
      <w:r w:rsidRPr="001A08CF">
        <w:rPr>
          <w:rFonts w:cs="Arial"/>
          <w:szCs w:val="24"/>
        </w:rPr>
        <w:t xml:space="preserve"> y colector. </w:t>
      </w:r>
    </w:p>
    <w:p w:rsidR="003A606C" w:rsidRDefault="003A606C" w:rsidP="00EC23BB">
      <w:pPr>
        <w:spacing w:line="480" w:lineRule="auto"/>
        <w:ind w:left="1701"/>
        <w:jc w:val="both"/>
        <w:rPr>
          <w:rFonts w:cs="Arial"/>
          <w:szCs w:val="24"/>
        </w:rPr>
      </w:pPr>
      <w:r w:rsidRPr="001A08CF">
        <w:rPr>
          <w:rFonts w:cs="Arial"/>
          <w:szCs w:val="24"/>
        </w:rPr>
        <w:t>En sistemas</w:t>
      </w:r>
      <w:r w:rsidR="001F3AEE">
        <w:rPr>
          <w:rFonts w:cs="Arial"/>
          <w:szCs w:val="24"/>
        </w:rPr>
        <w:t xml:space="preserve"> de depuradores de gases,</w:t>
      </w:r>
      <w:r w:rsidRPr="001A08CF">
        <w:rPr>
          <w:rFonts w:cs="Arial"/>
          <w:szCs w:val="24"/>
        </w:rPr>
        <w:t xml:space="preserve"> los ventiladores </w:t>
      </w:r>
      <w:r w:rsidR="001F3AEE">
        <w:rPr>
          <w:rFonts w:cs="Arial"/>
          <w:szCs w:val="24"/>
        </w:rPr>
        <w:t xml:space="preserve">tipo </w:t>
      </w:r>
      <w:r w:rsidRPr="001A08CF">
        <w:rPr>
          <w:rFonts w:cs="Arial"/>
          <w:szCs w:val="24"/>
        </w:rPr>
        <w:t xml:space="preserve">centrífugos </w:t>
      </w:r>
      <w:r w:rsidR="001F3AEE">
        <w:rPr>
          <w:rFonts w:cs="Arial"/>
          <w:szCs w:val="24"/>
        </w:rPr>
        <w:t>tienen más acogida</w:t>
      </w:r>
      <w:r w:rsidRPr="001A08CF">
        <w:rPr>
          <w:rFonts w:cs="Arial"/>
          <w:szCs w:val="24"/>
        </w:rPr>
        <w:t xml:space="preserve">. </w:t>
      </w:r>
      <w:r w:rsidR="00F0641C">
        <w:rPr>
          <w:rFonts w:cs="Arial"/>
          <w:szCs w:val="24"/>
        </w:rPr>
        <w:t>La figura 2.1</w:t>
      </w:r>
      <w:r w:rsidR="00C63A18">
        <w:rPr>
          <w:rFonts w:cs="Arial"/>
          <w:szCs w:val="24"/>
        </w:rPr>
        <w:t>5</w:t>
      </w:r>
      <w:r w:rsidR="00F0641C">
        <w:rPr>
          <w:rFonts w:cs="Arial"/>
          <w:szCs w:val="24"/>
        </w:rPr>
        <w:t xml:space="preserve"> muestra las partes de un ventilador centrífugo.</w:t>
      </w:r>
    </w:p>
    <w:p w:rsidR="00EC23BB" w:rsidRDefault="00EC23BB" w:rsidP="00EC23BB">
      <w:pPr>
        <w:spacing w:line="480" w:lineRule="auto"/>
        <w:ind w:left="1701"/>
        <w:jc w:val="both"/>
        <w:rPr>
          <w:rFonts w:cs="Arial"/>
          <w:szCs w:val="24"/>
        </w:rPr>
      </w:pPr>
    </w:p>
    <w:p w:rsidR="003A606C" w:rsidRPr="001A08CF" w:rsidRDefault="003A606C" w:rsidP="003327B7">
      <w:pPr>
        <w:spacing w:line="480" w:lineRule="auto"/>
        <w:ind w:left="1418"/>
        <w:jc w:val="center"/>
        <w:rPr>
          <w:rFonts w:cs="Arial"/>
          <w:szCs w:val="24"/>
        </w:rPr>
      </w:pPr>
      <w:r w:rsidRPr="001A08CF">
        <w:rPr>
          <w:rFonts w:cs="Arial"/>
          <w:noProof/>
          <w:szCs w:val="24"/>
          <w:lang w:val="es-EC" w:eastAsia="es-EC"/>
        </w:rPr>
        <w:drawing>
          <wp:inline distT="0" distB="0" distL="0" distR="0">
            <wp:extent cx="2470067" cy="1350547"/>
            <wp:effectExtent l="19050" t="0" r="6433" b="0"/>
            <wp:docPr id="35" name="Imagen 35" descr="Ventilador centrífu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entilador centrífugo"/>
                    <pic:cNvPicPr>
                      <a:picLocks noChangeAspect="1" noChangeArrowheads="1"/>
                    </pic:cNvPicPr>
                  </pic:nvPicPr>
                  <pic:blipFill>
                    <a:blip r:embed="rId151" cstate="print"/>
                    <a:srcRect/>
                    <a:stretch>
                      <a:fillRect/>
                    </a:stretch>
                  </pic:blipFill>
                  <pic:spPr bwMode="auto">
                    <a:xfrm>
                      <a:off x="0" y="0"/>
                      <a:ext cx="2471378" cy="1351264"/>
                    </a:xfrm>
                    <a:prstGeom prst="rect">
                      <a:avLst/>
                    </a:prstGeom>
                    <a:noFill/>
                    <a:ln w="9525">
                      <a:noFill/>
                      <a:miter lim="800000"/>
                      <a:headEnd/>
                      <a:tailEnd/>
                    </a:ln>
                  </pic:spPr>
                </pic:pic>
              </a:graphicData>
            </a:graphic>
          </wp:inline>
        </w:drawing>
      </w:r>
    </w:p>
    <w:p w:rsidR="003A606C" w:rsidRPr="0064111E" w:rsidRDefault="0064111E" w:rsidP="0064111E">
      <w:pPr>
        <w:pStyle w:val="Epgrafe"/>
        <w:ind w:left="1418"/>
        <w:jc w:val="center"/>
        <w:rPr>
          <w:rFonts w:cs="Arial"/>
          <w:color w:val="auto"/>
          <w:sz w:val="24"/>
          <w:szCs w:val="24"/>
        </w:rPr>
      </w:pPr>
      <w:bookmarkStart w:id="84" w:name="_Toc327909531"/>
      <w:r w:rsidRPr="0064111E">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15</w:t>
      </w:r>
      <w:r w:rsidR="00E53015">
        <w:rPr>
          <w:color w:val="auto"/>
          <w:sz w:val="24"/>
          <w:szCs w:val="24"/>
        </w:rPr>
        <w:fldChar w:fldCharType="end"/>
      </w:r>
      <w:r w:rsidRPr="0064111E">
        <w:rPr>
          <w:color w:val="auto"/>
          <w:sz w:val="24"/>
          <w:szCs w:val="24"/>
        </w:rPr>
        <w:t xml:space="preserve">   </w:t>
      </w:r>
      <w:r w:rsidR="00002146">
        <w:rPr>
          <w:color w:val="auto"/>
          <w:sz w:val="24"/>
          <w:szCs w:val="24"/>
        </w:rPr>
        <w:t xml:space="preserve">ESQUEMA </w:t>
      </w:r>
      <w:r>
        <w:rPr>
          <w:rFonts w:cs="Arial"/>
          <w:color w:val="auto"/>
          <w:sz w:val="24"/>
          <w:szCs w:val="24"/>
        </w:rPr>
        <w:t xml:space="preserve">VENTILADOR </w:t>
      </w:r>
      <w:r w:rsidR="00002146">
        <w:rPr>
          <w:rFonts w:cs="Arial"/>
          <w:color w:val="auto"/>
          <w:sz w:val="24"/>
          <w:szCs w:val="24"/>
        </w:rPr>
        <w:t>CENTRÍFUGO</w:t>
      </w:r>
      <w:bookmarkEnd w:id="84"/>
    </w:p>
    <w:p w:rsidR="00EC23BB" w:rsidRDefault="00EC23BB" w:rsidP="006851DD">
      <w:pPr>
        <w:spacing w:line="480" w:lineRule="auto"/>
        <w:ind w:left="1418"/>
        <w:jc w:val="both"/>
        <w:rPr>
          <w:rFonts w:cs="Arial"/>
          <w:szCs w:val="24"/>
        </w:rPr>
      </w:pPr>
    </w:p>
    <w:p w:rsidR="003A606C" w:rsidRPr="001A08CF" w:rsidRDefault="003A606C" w:rsidP="00EC23BB">
      <w:pPr>
        <w:spacing w:line="480" w:lineRule="auto"/>
        <w:ind w:left="1701"/>
        <w:jc w:val="both"/>
        <w:rPr>
          <w:rFonts w:cs="Arial"/>
          <w:szCs w:val="24"/>
        </w:rPr>
      </w:pPr>
      <w:r w:rsidRPr="001A08CF">
        <w:rPr>
          <w:rFonts w:cs="Arial"/>
          <w:szCs w:val="24"/>
        </w:rPr>
        <w:t xml:space="preserve">Un ventilador centrífugo tiene una turbina compuesta por un número de aletas montadas alrededor de la manzana. El gas desde el lado de la turbina, gira 90º, acelera y pasa hacia las aletas del ventilador. Los ventiladores centrífugos pueden </w:t>
      </w:r>
      <w:r w:rsidRPr="001A08CF">
        <w:rPr>
          <w:rFonts w:cs="Arial"/>
          <w:szCs w:val="24"/>
        </w:rPr>
        <w:lastRenderedPageBreak/>
        <w:t>alcanzar altas presiones en el flujo de gas, por lo tanto, son los</w:t>
      </w:r>
      <w:r w:rsidR="001B2934">
        <w:rPr>
          <w:rFonts w:cs="Arial"/>
          <w:szCs w:val="24"/>
        </w:rPr>
        <w:t xml:space="preserve"> </w:t>
      </w:r>
      <w:r w:rsidRPr="001A08CF">
        <w:rPr>
          <w:rFonts w:cs="Arial"/>
          <w:szCs w:val="24"/>
        </w:rPr>
        <w:t>más eficaces para procesos industriales y para los sistemas de control de la contaminación.</w:t>
      </w:r>
    </w:p>
    <w:p w:rsidR="003A606C" w:rsidRPr="001A08CF" w:rsidRDefault="003A606C" w:rsidP="00EC23BB">
      <w:pPr>
        <w:spacing w:line="480" w:lineRule="auto"/>
        <w:ind w:left="1701"/>
        <w:jc w:val="both"/>
        <w:rPr>
          <w:rFonts w:cs="Arial"/>
          <w:szCs w:val="24"/>
        </w:rPr>
      </w:pPr>
      <w:r w:rsidRPr="001A08CF">
        <w:rPr>
          <w:rFonts w:cs="Arial"/>
          <w:szCs w:val="24"/>
        </w:rPr>
        <w:t xml:space="preserve">El uso de </w:t>
      </w:r>
      <w:r w:rsidR="00345953" w:rsidRPr="001A08CF">
        <w:rPr>
          <w:rFonts w:cs="Arial"/>
          <w:szCs w:val="24"/>
        </w:rPr>
        <w:t>dámper</w:t>
      </w:r>
      <w:r w:rsidR="00345953">
        <w:rPr>
          <w:rFonts w:cs="Arial"/>
          <w:szCs w:val="24"/>
        </w:rPr>
        <w:t>s</w:t>
      </w:r>
      <w:r w:rsidRPr="001A08CF">
        <w:rPr>
          <w:rFonts w:cs="Arial"/>
          <w:szCs w:val="24"/>
        </w:rPr>
        <w:t xml:space="preserve"> a la entrada o salida del ventilador es frecuente; son utilizados para controlar el flujo de gas al o desde el ventilador. </w:t>
      </w:r>
    </w:p>
    <w:p w:rsidR="003A606C" w:rsidRPr="001A08CF" w:rsidRDefault="00FE67DE" w:rsidP="00EC23BB">
      <w:pPr>
        <w:spacing w:line="480" w:lineRule="auto"/>
        <w:ind w:left="1701"/>
        <w:jc w:val="both"/>
        <w:rPr>
          <w:rFonts w:cs="Arial"/>
          <w:szCs w:val="24"/>
        </w:rPr>
      </w:pPr>
      <w:r>
        <w:rPr>
          <w:rFonts w:cs="Arial"/>
          <w:szCs w:val="24"/>
        </w:rPr>
        <w:t>El</w:t>
      </w:r>
      <w:r w:rsidR="003A606C" w:rsidRPr="001A08CF">
        <w:rPr>
          <w:rFonts w:cs="Arial"/>
          <w:szCs w:val="24"/>
        </w:rPr>
        <w:t xml:space="preserve"> </w:t>
      </w:r>
      <w:r w:rsidR="00345953">
        <w:rPr>
          <w:rFonts w:cs="Arial"/>
          <w:szCs w:val="24"/>
        </w:rPr>
        <w:t>dámper</w:t>
      </w:r>
      <w:r>
        <w:rPr>
          <w:rFonts w:cs="Arial"/>
          <w:szCs w:val="24"/>
        </w:rPr>
        <w:t xml:space="preserve"> colocado</w:t>
      </w:r>
      <w:r w:rsidR="003A606C" w:rsidRPr="001A08CF">
        <w:rPr>
          <w:rFonts w:cs="Arial"/>
          <w:szCs w:val="24"/>
        </w:rPr>
        <w:t xml:space="preserve"> a la entrada se ajusta a las diferentes condiciones del proceso de acuerdo al flujo de gas que el ventilador debe manejar.</w:t>
      </w:r>
    </w:p>
    <w:p w:rsidR="008E5577" w:rsidRDefault="008E5577" w:rsidP="00EC23BB">
      <w:pPr>
        <w:spacing w:line="480" w:lineRule="auto"/>
        <w:ind w:left="1701"/>
        <w:jc w:val="both"/>
        <w:rPr>
          <w:rFonts w:cs="Arial"/>
          <w:b/>
          <w:szCs w:val="24"/>
          <w:lang w:val="es-EC"/>
        </w:rPr>
      </w:pPr>
      <w:r w:rsidRPr="008E5577">
        <w:rPr>
          <w:rFonts w:cs="Arial"/>
          <w:b/>
          <w:szCs w:val="24"/>
          <w:lang w:val="es-EC"/>
        </w:rPr>
        <w:t>SELECCIÓN DEL VENTILADOR</w:t>
      </w:r>
    </w:p>
    <w:p w:rsidR="002A3161" w:rsidRDefault="002A3161" w:rsidP="00EC23BB">
      <w:pPr>
        <w:spacing w:line="480" w:lineRule="auto"/>
        <w:ind w:left="1701"/>
        <w:jc w:val="both"/>
        <w:rPr>
          <w:rFonts w:cs="Arial"/>
          <w:szCs w:val="24"/>
          <w:lang w:val="es-EC"/>
        </w:rPr>
      </w:pPr>
      <w:r w:rsidRPr="002A3161">
        <w:rPr>
          <w:rFonts w:cs="Arial"/>
          <w:szCs w:val="24"/>
          <w:lang w:val="es-EC"/>
        </w:rPr>
        <w:t>Según el cálculo de la caída de presión se obtiene:</w:t>
      </w:r>
    </w:p>
    <w:p w:rsidR="002A3161" w:rsidRDefault="002A3161" w:rsidP="00EC23BB">
      <w:pPr>
        <w:spacing w:line="480" w:lineRule="auto"/>
        <w:ind w:left="1701"/>
        <w:jc w:val="both"/>
        <w:rPr>
          <w:lang w:val="es-EC"/>
        </w:rPr>
      </w:pPr>
      <w:r w:rsidRPr="00C618C9">
        <w:rPr>
          <w:lang w:val="es-EC"/>
        </w:rPr>
        <w:t>Delta P = 24 in WC</w:t>
      </w:r>
    </w:p>
    <w:p w:rsidR="00EE33A6" w:rsidRDefault="00EE33A6" w:rsidP="00EC23BB">
      <w:pPr>
        <w:spacing w:line="480" w:lineRule="auto"/>
        <w:ind w:left="1701"/>
        <w:jc w:val="both"/>
        <w:rPr>
          <w:lang w:val="es-EC"/>
        </w:rPr>
      </w:pPr>
      <w:r w:rsidRPr="002A3161">
        <w:rPr>
          <w:rFonts w:eastAsia="Calibri" w:cs="Arial"/>
          <w:szCs w:val="24"/>
        </w:rPr>
        <w:t xml:space="preserve">Para este tipo de aplicación se requiere un ventilador centrífugo de alta </w:t>
      </w:r>
      <w:r w:rsidR="0070533D">
        <w:rPr>
          <w:rFonts w:eastAsia="Calibri" w:cs="Arial"/>
          <w:szCs w:val="24"/>
        </w:rPr>
        <w:t xml:space="preserve">presión;  que es seleccionado  a partir del software </w:t>
      </w:r>
      <w:r w:rsidRPr="002A3161">
        <w:rPr>
          <w:rFonts w:eastAsia="Calibri" w:cs="Arial"/>
          <w:szCs w:val="24"/>
        </w:rPr>
        <w:t xml:space="preserve"> del fabricante de ventiladores </w:t>
      </w:r>
      <w:r>
        <w:rPr>
          <w:rFonts w:eastAsia="Calibri" w:cs="Arial"/>
          <w:szCs w:val="24"/>
        </w:rPr>
        <w:t>Industrial Airfoil Fans</w:t>
      </w:r>
    </w:p>
    <w:p w:rsidR="002A3161" w:rsidRPr="00EE33A6" w:rsidRDefault="00D70654" w:rsidP="00EC23BB">
      <w:pPr>
        <w:spacing w:line="480" w:lineRule="auto"/>
        <w:ind w:left="1701"/>
        <w:jc w:val="both"/>
        <w:rPr>
          <w:rFonts w:cs="Arial"/>
          <w:szCs w:val="24"/>
          <w:lang w:val="es-EC"/>
        </w:rPr>
      </w:pPr>
      <w:r>
        <w:rPr>
          <w:lang w:val="es-EC"/>
        </w:rPr>
        <w:t>L</w:t>
      </w:r>
      <w:r w:rsidR="00EE33A6">
        <w:rPr>
          <w:lang w:val="es-EC"/>
        </w:rPr>
        <w:t>a figura 2-1</w:t>
      </w:r>
      <w:r w:rsidR="00C63A18">
        <w:rPr>
          <w:lang w:val="es-EC"/>
        </w:rPr>
        <w:t>6</w:t>
      </w:r>
      <w:r w:rsidR="00EE33A6">
        <w:rPr>
          <w:lang w:val="es-EC"/>
        </w:rPr>
        <w:t xml:space="preserve"> </w:t>
      </w:r>
      <w:r>
        <w:rPr>
          <w:lang w:val="es-EC"/>
        </w:rPr>
        <w:t xml:space="preserve">es el resultado del programa el cual indica que el </w:t>
      </w:r>
      <w:r w:rsidR="002A3161" w:rsidRPr="002A3161">
        <w:rPr>
          <w:rFonts w:eastAsia="Calibri" w:cs="Arial"/>
          <w:szCs w:val="24"/>
        </w:rPr>
        <w:t xml:space="preserve">modelo </w:t>
      </w:r>
      <w:r w:rsidR="00EC23BB">
        <w:rPr>
          <w:rFonts w:eastAsia="Calibri" w:cs="Arial"/>
          <w:szCs w:val="24"/>
        </w:rPr>
        <w:t xml:space="preserve">que mejor se adapta a </w:t>
      </w:r>
      <w:r>
        <w:rPr>
          <w:rFonts w:eastAsia="Calibri" w:cs="Arial"/>
          <w:szCs w:val="24"/>
        </w:rPr>
        <w:t>est</w:t>
      </w:r>
      <w:r w:rsidR="00EC23BB">
        <w:rPr>
          <w:rFonts w:eastAsia="Calibri" w:cs="Arial"/>
          <w:szCs w:val="24"/>
        </w:rPr>
        <w:t>e</w:t>
      </w:r>
      <w:r>
        <w:rPr>
          <w:rFonts w:eastAsia="Calibri" w:cs="Arial"/>
          <w:szCs w:val="24"/>
        </w:rPr>
        <w:t xml:space="preserve"> sistema es AAZVG 1000</w:t>
      </w:r>
      <w:r w:rsidR="004A2076">
        <w:rPr>
          <w:rFonts w:eastAsia="Calibri" w:cs="Arial"/>
          <w:szCs w:val="24"/>
        </w:rPr>
        <w:t>. La c</w:t>
      </w:r>
      <w:r w:rsidR="002A3161" w:rsidRPr="002A3161">
        <w:rPr>
          <w:rFonts w:eastAsia="Calibri" w:cs="Arial"/>
          <w:szCs w:val="24"/>
        </w:rPr>
        <w:t xml:space="preserve">urva de operación </w:t>
      </w:r>
      <w:r>
        <w:rPr>
          <w:rFonts w:eastAsia="Calibri" w:cs="Arial"/>
          <w:szCs w:val="24"/>
        </w:rPr>
        <w:t>se muestra en la figura 2.1</w:t>
      </w:r>
      <w:r w:rsidR="00C63A18">
        <w:rPr>
          <w:rFonts w:eastAsia="Calibri" w:cs="Arial"/>
          <w:szCs w:val="24"/>
        </w:rPr>
        <w:t>7</w:t>
      </w:r>
      <w:r w:rsidR="002A3161" w:rsidRPr="002A3161">
        <w:rPr>
          <w:rFonts w:eastAsia="Calibri" w:cs="Arial"/>
          <w:szCs w:val="24"/>
        </w:rPr>
        <w:t xml:space="preserve"> valores de presión estática y caudal.</w:t>
      </w:r>
    </w:p>
    <w:p w:rsidR="00D70654" w:rsidRDefault="00D70654" w:rsidP="00D527F6">
      <w:pPr>
        <w:spacing w:after="0" w:line="480" w:lineRule="auto"/>
        <w:ind w:left="1701"/>
        <w:rPr>
          <w:lang w:val="es-EC"/>
        </w:rPr>
      </w:pPr>
      <w:r>
        <w:rPr>
          <w:lang w:val="es-EC"/>
        </w:rPr>
        <w:lastRenderedPageBreak/>
        <w:t>Los valores de entrada son:</w:t>
      </w:r>
    </w:p>
    <w:p w:rsidR="0053743C" w:rsidRPr="00BB0947" w:rsidRDefault="0053743C" w:rsidP="00D527F6">
      <w:pPr>
        <w:spacing w:after="0" w:line="480" w:lineRule="auto"/>
        <w:ind w:left="1701"/>
        <w:rPr>
          <w:lang w:val="en-US"/>
        </w:rPr>
      </w:pPr>
      <w:r w:rsidRPr="00970C81">
        <w:rPr>
          <w:lang w:val="en-US"/>
        </w:rPr>
        <w:t>Q=</w:t>
      </w:r>
      <w:r w:rsidR="0006112A" w:rsidRPr="00970C81">
        <w:rPr>
          <w:lang w:val="en-US"/>
        </w:rPr>
        <w:t>6</w:t>
      </w:r>
      <w:r w:rsidR="00AE63AD" w:rsidRPr="00970C81">
        <w:rPr>
          <w:lang w:val="en-US"/>
        </w:rPr>
        <w:t>, 7</w:t>
      </w:r>
      <w:r w:rsidR="0006112A" w:rsidRPr="00970C81">
        <w:rPr>
          <w:lang w:val="en-US"/>
        </w:rPr>
        <w:t xml:space="preserve"> m</w:t>
      </w:r>
      <w:r w:rsidR="0006112A" w:rsidRPr="00970C81">
        <w:rPr>
          <w:vertAlign w:val="superscript"/>
          <w:lang w:val="en-US"/>
        </w:rPr>
        <w:t xml:space="preserve">3 </w:t>
      </w:r>
      <w:r w:rsidR="0006112A" w:rsidRPr="00970C81">
        <w:rPr>
          <w:lang w:val="en-US"/>
        </w:rPr>
        <w:t>/s = 14</w:t>
      </w:r>
      <w:r w:rsidR="00F625B0" w:rsidRPr="00970C81">
        <w:rPr>
          <w:lang w:val="en-US"/>
        </w:rPr>
        <w:t>196</w:t>
      </w:r>
      <w:r w:rsidR="00C67819" w:rsidRPr="00970C81">
        <w:rPr>
          <w:lang w:val="en-US"/>
        </w:rPr>
        <w:t>, 5</w:t>
      </w:r>
      <w:r w:rsidRPr="00970C81">
        <w:rPr>
          <w:lang w:val="en-US"/>
        </w:rPr>
        <w:t xml:space="preserve"> CFM</w:t>
      </w:r>
      <w:r w:rsidR="00BB0947">
        <w:rPr>
          <w:lang w:val="en-US"/>
        </w:rPr>
        <w:t xml:space="preserve"> = 14196</w:t>
      </w:r>
      <w:r w:rsidR="00C67819">
        <w:rPr>
          <w:lang w:val="en-US"/>
        </w:rPr>
        <w:t>, 5</w:t>
      </w:r>
      <w:r w:rsidR="00BB0947">
        <w:rPr>
          <w:lang w:val="en-US"/>
        </w:rPr>
        <w:t xml:space="preserve"> ft</w:t>
      </w:r>
      <w:r w:rsidR="00BB0947">
        <w:rPr>
          <w:vertAlign w:val="superscript"/>
          <w:lang w:val="en-US"/>
        </w:rPr>
        <w:t>3</w:t>
      </w:r>
      <w:r w:rsidR="00BB0947">
        <w:rPr>
          <w:lang w:val="en-US"/>
        </w:rPr>
        <w:t>/ min</w:t>
      </w:r>
    </w:p>
    <w:p w:rsidR="0053743C" w:rsidRPr="001B2934" w:rsidRDefault="00CF7DF5" w:rsidP="00D527F6">
      <w:pPr>
        <w:spacing w:after="0" w:line="480" w:lineRule="auto"/>
        <w:ind w:left="1701"/>
        <w:rPr>
          <w:lang w:val="en-US"/>
        </w:rPr>
      </w:pPr>
      <w:r w:rsidRPr="001B2934">
        <w:rPr>
          <w:lang w:val="en-US"/>
        </w:rPr>
        <w:t xml:space="preserve">Delta P = </w:t>
      </w:r>
      <w:r w:rsidR="001B2934" w:rsidRPr="001B2934">
        <w:rPr>
          <w:lang w:val="en-US"/>
        </w:rPr>
        <w:t>24</w:t>
      </w:r>
      <w:r w:rsidRPr="001B2934">
        <w:rPr>
          <w:lang w:val="en-US"/>
        </w:rPr>
        <w:t xml:space="preserve"> in WC</w:t>
      </w:r>
      <w:r w:rsidR="001B2934" w:rsidRPr="001B2934">
        <w:rPr>
          <w:lang w:val="en-US"/>
        </w:rPr>
        <w:t>.</w:t>
      </w:r>
    </w:p>
    <w:p w:rsidR="0053743C" w:rsidRPr="00914F8C" w:rsidRDefault="0053743C" w:rsidP="00D527F6">
      <w:pPr>
        <w:spacing w:after="0" w:line="480" w:lineRule="auto"/>
        <w:ind w:left="1701"/>
        <w:rPr>
          <w:lang w:val="en-US"/>
        </w:rPr>
      </w:pPr>
      <w:r w:rsidRPr="00914F8C">
        <w:rPr>
          <w:lang w:val="en-US"/>
        </w:rPr>
        <w:t xml:space="preserve">T= </w:t>
      </w:r>
      <w:r w:rsidR="00E05205" w:rsidRPr="00914F8C">
        <w:rPr>
          <w:lang w:val="en-US"/>
        </w:rPr>
        <w:t>75</w:t>
      </w:r>
      <w:r w:rsidRPr="00914F8C">
        <w:rPr>
          <w:lang w:val="en-US"/>
        </w:rPr>
        <w:t>° C</w:t>
      </w:r>
      <w:r w:rsidR="00CF7DF5" w:rsidRPr="00914F8C">
        <w:rPr>
          <w:lang w:val="en-US"/>
        </w:rPr>
        <w:t xml:space="preserve">= </w:t>
      </w:r>
      <w:r w:rsidR="00523BC8" w:rsidRPr="00914F8C">
        <w:rPr>
          <w:lang w:val="en-US"/>
        </w:rPr>
        <w:t>167</w:t>
      </w:r>
      <w:r w:rsidR="00CF7DF5" w:rsidRPr="00914F8C">
        <w:rPr>
          <w:lang w:val="en-US"/>
        </w:rPr>
        <w:t xml:space="preserve"> ° F</w:t>
      </w:r>
      <w:r w:rsidR="0006112A" w:rsidRPr="00914F8C">
        <w:rPr>
          <w:lang w:val="en-US"/>
        </w:rPr>
        <w:t>.</w:t>
      </w:r>
    </w:p>
    <w:p w:rsidR="00D527F6" w:rsidRDefault="00D70654" w:rsidP="00D527F6">
      <w:pPr>
        <w:spacing w:after="120" w:line="360" w:lineRule="auto"/>
        <w:ind w:left="1418"/>
        <w:jc w:val="center"/>
      </w:pPr>
      <w:r w:rsidRPr="00D70654">
        <w:rPr>
          <w:noProof/>
          <w:lang w:val="es-EC" w:eastAsia="es-EC"/>
        </w:rPr>
        <w:drawing>
          <wp:inline distT="0" distB="0" distL="0" distR="0">
            <wp:extent cx="3568926" cy="2339439"/>
            <wp:effectExtent l="0" t="0" r="0" b="0"/>
            <wp:docPr id="241"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2" cstate="print"/>
                    <a:srcRect l="30506" t="19816" r="15280" b="17051"/>
                    <a:stretch>
                      <a:fillRect/>
                    </a:stretch>
                  </pic:blipFill>
                  <pic:spPr bwMode="auto">
                    <a:xfrm>
                      <a:off x="0" y="0"/>
                      <a:ext cx="3592863" cy="2355130"/>
                    </a:xfrm>
                    <a:prstGeom prst="rect">
                      <a:avLst/>
                    </a:prstGeom>
                    <a:noFill/>
                    <a:ln w="9525">
                      <a:noFill/>
                      <a:miter lim="800000"/>
                      <a:headEnd/>
                      <a:tailEnd/>
                    </a:ln>
                  </pic:spPr>
                </pic:pic>
              </a:graphicData>
            </a:graphic>
          </wp:inline>
        </w:drawing>
      </w:r>
      <w:bookmarkStart w:id="85" w:name="_Toc327909532"/>
    </w:p>
    <w:p w:rsidR="004A2076" w:rsidRDefault="004A2076" w:rsidP="00D527F6">
      <w:pPr>
        <w:spacing w:after="120" w:line="360" w:lineRule="auto"/>
        <w:ind w:left="1418"/>
        <w:jc w:val="center"/>
      </w:pPr>
      <w:r w:rsidRPr="004A2076">
        <w:t xml:space="preserve">FIGURA </w:t>
      </w:r>
      <w:r w:rsidR="00E53015">
        <w:fldChar w:fldCharType="begin"/>
      </w:r>
      <w:r w:rsidR="00E64F67">
        <w:instrText xml:space="preserve"> STYLEREF 1 \s </w:instrText>
      </w:r>
      <w:r w:rsidR="00E53015">
        <w:fldChar w:fldCharType="separate"/>
      </w:r>
      <w:r w:rsidR="006B0D71">
        <w:rPr>
          <w:noProof/>
        </w:rPr>
        <w:t>2</w:t>
      </w:r>
      <w:r w:rsidR="00E53015">
        <w:fldChar w:fldCharType="end"/>
      </w:r>
      <w:r w:rsidR="00E64F67">
        <w:t>.</w:t>
      </w:r>
      <w:r w:rsidR="00E53015">
        <w:fldChar w:fldCharType="begin"/>
      </w:r>
      <w:r w:rsidR="00E64F67">
        <w:instrText xml:space="preserve"> SEQ FIGURA \* ARABIC \s 1 </w:instrText>
      </w:r>
      <w:r w:rsidR="00E53015">
        <w:fldChar w:fldCharType="separate"/>
      </w:r>
      <w:r w:rsidR="006B0D71">
        <w:rPr>
          <w:noProof/>
        </w:rPr>
        <w:t>16</w:t>
      </w:r>
      <w:r w:rsidR="00E53015">
        <w:fldChar w:fldCharType="end"/>
      </w:r>
      <w:r w:rsidRPr="004A2076">
        <w:t xml:space="preserve">   SELECCIÓN DEL VENTILADOR</w:t>
      </w:r>
      <w:bookmarkEnd w:id="85"/>
    </w:p>
    <w:p w:rsidR="00FE67DE" w:rsidRPr="00FE67DE" w:rsidRDefault="00FE67DE" w:rsidP="00FE67DE">
      <w:pPr>
        <w:rPr>
          <w:lang w:val="es-EC"/>
        </w:rPr>
      </w:pPr>
    </w:p>
    <w:p w:rsidR="00032965" w:rsidRPr="00032965" w:rsidRDefault="00D70654" w:rsidP="00562F46">
      <w:pPr>
        <w:ind w:left="993"/>
        <w:jc w:val="center"/>
        <w:rPr>
          <w:lang w:val="es-EC"/>
        </w:rPr>
      </w:pPr>
      <w:r w:rsidRPr="00D70654">
        <w:rPr>
          <w:noProof/>
          <w:lang w:val="es-EC" w:eastAsia="es-EC"/>
        </w:rPr>
        <w:drawing>
          <wp:inline distT="0" distB="0" distL="0" distR="0">
            <wp:extent cx="3448050" cy="2493740"/>
            <wp:effectExtent l="19050" t="0" r="0" b="0"/>
            <wp:docPr id="250"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3" cstate="print"/>
                    <a:srcRect l="19562" t="6798" r="15567" b="9799"/>
                    <a:stretch>
                      <a:fillRect/>
                    </a:stretch>
                  </pic:blipFill>
                  <pic:spPr bwMode="auto">
                    <a:xfrm>
                      <a:off x="0" y="0"/>
                      <a:ext cx="3458990" cy="2501652"/>
                    </a:xfrm>
                    <a:prstGeom prst="rect">
                      <a:avLst/>
                    </a:prstGeom>
                    <a:noFill/>
                    <a:ln w="9525">
                      <a:noFill/>
                      <a:miter lim="800000"/>
                      <a:headEnd/>
                      <a:tailEnd/>
                    </a:ln>
                  </pic:spPr>
                </pic:pic>
              </a:graphicData>
            </a:graphic>
          </wp:inline>
        </w:drawing>
      </w:r>
      <w:r w:rsidR="0013236D" w:rsidRPr="0013236D">
        <w:rPr>
          <w:noProof/>
          <w:lang w:val="es-EC" w:eastAsia="es-EC"/>
        </w:rPr>
        <w:t xml:space="preserve"> </w:t>
      </w:r>
    </w:p>
    <w:p w:rsidR="00002146" w:rsidRDefault="00F0641C" w:rsidP="00D527F6">
      <w:pPr>
        <w:pStyle w:val="Epgrafe"/>
        <w:spacing w:line="360" w:lineRule="auto"/>
        <w:ind w:left="567"/>
        <w:jc w:val="center"/>
        <w:rPr>
          <w:rFonts w:cs="Arial"/>
          <w:color w:val="auto"/>
          <w:sz w:val="24"/>
          <w:szCs w:val="24"/>
        </w:rPr>
      </w:pPr>
      <w:bookmarkStart w:id="86" w:name="_Toc327909533"/>
      <w:r w:rsidRPr="00F0641C">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17</w:t>
      </w:r>
      <w:r w:rsidR="00E53015">
        <w:rPr>
          <w:color w:val="auto"/>
          <w:sz w:val="24"/>
          <w:szCs w:val="24"/>
        </w:rPr>
        <w:fldChar w:fldCharType="end"/>
      </w:r>
      <w:r w:rsidRPr="00F0641C">
        <w:rPr>
          <w:color w:val="auto"/>
          <w:sz w:val="24"/>
          <w:szCs w:val="24"/>
        </w:rPr>
        <w:t xml:space="preserve">   </w:t>
      </w:r>
      <w:r w:rsidR="004A2076">
        <w:rPr>
          <w:color w:val="auto"/>
          <w:sz w:val="24"/>
          <w:szCs w:val="24"/>
        </w:rPr>
        <w:t xml:space="preserve">MODELO </w:t>
      </w:r>
      <w:r w:rsidR="00002146" w:rsidRPr="00F0641C">
        <w:rPr>
          <w:rFonts w:cs="Arial"/>
          <w:color w:val="auto"/>
          <w:sz w:val="24"/>
          <w:szCs w:val="24"/>
        </w:rPr>
        <w:t xml:space="preserve">VENTILADOR </w:t>
      </w:r>
      <w:r w:rsidR="001B2934" w:rsidRPr="00F0641C">
        <w:rPr>
          <w:rFonts w:cs="Arial"/>
          <w:color w:val="auto"/>
          <w:sz w:val="24"/>
          <w:szCs w:val="24"/>
        </w:rPr>
        <w:t>CENTRÍFUGO</w:t>
      </w:r>
      <w:r w:rsidR="004A2076">
        <w:rPr>
          <w:rFonts w:cs="Arial"/>
          <w:color w:val="auto"/>
          <w:sz w:val="24"/>
          <w:szCs w:val="24"/>
        </w:rPr>
        <w:t xml:space="preserve"> TIPO INDUSTRIAL [</w:t>
      </w:r>
      <w:r w:rsidR="000A3223">
        <w:rPr>
          <w:rFonts w:cs="Arial"/>
          <w:color w:val="auto"/>
          <w:sz w:val="24"/>
          <w:szCs w:val="24"/>
        </w:rPr>
        <w:t>1</w:t>
      </w:r>
      <w:r w:rsidR="000B5CD8">
        <w:rPr>
          <w:rFonts w:cs="Arial"/>
          <w:color w:val="auto"/>
          <w:sz w:val="24"/>
          <w:szCs w:val="24"/>
        </w:rPr>
        <w:t>9</w:t>
      </w:r>
      <w:r w:rsidR="00002146" w:rsidRPr="00F0641C">
        <w:rPr>
          <w:rFonts w:cs="Arial"/>
          <w:color w:val="auto"/>
          <w:sz w:val="24"/>
          <w:szCs w:val="24"/>
        </w:rPr>
        <w:t>]</w:t>
      </w:r>
      <w:r w:rsidR="00472EA9">
        <w:rPr>
          <w:rFonts w:cs="Arial"/>
          <w:color w:val="auto"/>
          <w:sz w:val="24"/>
          <w:szCs w:val="24"/>
        </w:rPr>
        <w:t>.</w:t>
      </w:r>
      <w:bookmarkEnd w:id="86"/>
    </w:p>
    <w:p w:rsidR="00562F46" w:rsidRDefault="00562F46" w:rsidP="00010CFF">
      <w:pPr>
        <w:spacing w:after="0" w:line="480" w:lineRule="auto"/>
        <w:ind w:left="1701"/>
        <w:jc w:val="both"/>
        <w:rPr>
          <w:lang w:val="es-EC"/>
        </w:rPr>
      </w:pPr>
      <w:r>
        <w:rPr>
          <w:lang w:val="es-EC"/>
        </w:rPr>
        <w:lastRenderedPageBreak/>
        <w:t>En el A</w:t>
      </w:r>
      <w:r w:rsidR="00FE67DE">
        <w:rPr>
          <w:lang w:val="es-EC"/>
        </w:rPr>
        <w:t>péndice</w:t>
      </w:r>
      <w:r w:rsidR="004660A6">
        <w:rPr>
          <w:lang w:val="es-EC"/>
        </w:rPr>
        <w:t xml:space="preserve"> </w:t>
      </w:r>
      <w:r w:rsidR="00FD1888">
        <w:rPr>
          <w:lang w:val="es-EC"/>
        </w:rPr>
        <w:t>D</w:t>
      </w:r>
      <w:r>
        <w:rPr>
          <w:lang w:val="es-EC"/>
        </w:rPr>
        <w:t xml:space="preserve"> se muestra la </w:t>
      </w:r>
      <w:r w:rsidR="00FD1888">
        <w:rPr>
          <w:lang w:val="es-EC"/>
        </w:rPr>
        <w:t>cotización</w:t>
      </w:r>
      <w:r>
        <w:rPr>
          <w:lang w:val="es-EC"/>
        </w:rPr>
        <w:t xml:space="preserve"> del ventilador</w:t>
      </w:r>
      <w:r w:rsidR="00FD1888">
        <w:rPr>
          <w:lang w:val="es-EC"/>
        </w:rPr>
        <w:t>.</w:t>
      </w:r>
    </w:p>
    <w:p w:rsidR="00010CFF" w:rsidRDefault="00010CFF" w:rsidP="00010CFF">
      <w:pPr>
        <w:spacing w:after="0" w:line="480" w:lineRule="auto"/>
        <w:ind w:left="1701"/>
        <w:jc w:val="both"/>
        <w:rPr>
          <w:lang w:val="es-EC"/>
        </w:rPr>
      </w:pPr>
    </w:p>
    <w:p w:rsidR="00C23054" w:rsidRDefault="003A0331" w:rsidP="00010CFF">
      <w:pPr>
        <w:pStyle w:val="Ttulo2"/>
        <w:spacing w:before="0" w:after="0" w:line="480" w:lineRule="auto"/>
        <w:ind w:left="993" w:hanging="567"/>
      </w:pPr>
      <w:r>
        <w:t xml:space="preserve"> </w:t>
      </w:r>
      <w:bookmarkStart w:id="87" w:name="_Toc327909863"/>
      <w:r w:rsidR="00C23054" w:rsidRPr="00C32482">
        <w:t>Diseño de Junta de Expansión.</w:t>
      </w:r>
      <w:bookmarkEnd w:id="87"/>
    </w:p>
    <w:p w:rsidR="00551571" w:rsidRDefault="00551571" w:rsidP="00010CFF">
      <w:pPr>
        <w:spacing w:line="480" w:lineRule="auto"/>
        <w:ind w:left="993"/>
        <w:jc w:val="both"/>
      </w:pPr>
      <w:r w:rsidRPr="00551571">
        <w:t>Las juntas de expansión cumplen la función de compensar axialmente la dila</w:t>
      </w:r>
      <w:r>
        <w:t>tación o contracción lineal de los ductos expuesto</w:t>
      </w:r>
      <w:r w:rsidRPr="00551571">
        <w:t>s</w:t>
      </w:r>
      <w:r>
        <w:t xml:space="preserve"> al paso del flujo calientes.</w:t>
      </w:r>
    </w:p>
    <w:p w:rsidR="00B86F82" w:rsidRPr="005373C8" w:rsidRDefault="00B86F82" w:rsidP="00010CFF">
      <w:pPr>
        <w:tabs>
          <w:tab w:val="left" w:pos="851"/>
        </w:tabs>
        <w:spacing w:line="480" w:lineRule="auto"/>
        <w:ind w:left="993"/>
        <w:jc w:val="both"/>
        <w:rPr>
          <w:lang w:val="es-EC"/>
        </w:rPr>
      </w:pPr>
      <w:r w:rsidRPr="005373C8">
        <w:rPr>
          <w:lang w:val="es-EC"/>
        </w:rPr>
        <w:t xml:space="preserve">La temperatura no es más que la expresión del grado de agitación de las partículas o moléculas de una sustancia. Cuando se da calor a un sólido se está dando energía a sus moléculas; éstas, estimuladas, vibran más enérgicamente. Es cierto que no varían de volumen; pero se labran un espacio más grande para su mayor oscilación, de manera que al aumentar la distancia entre molécula y molécula el sólido concluye por dilatarse. </w:t>
      </w:r>
    </w:p>
    <w:p w:rsidR="00551571" w:rsidRDefault="00551571" w:rsidP="00010CFF">
      <w:pPr>
        <w:spacing w:line="480" w:lineRule="auto"/>
        <w:ind w:left="993"/>
        <w:jc w:val="both"/>
      </w:pPr>
      <w:r w:rsidRPr="00551571">
        <w:t xml:space="preserve">La instalación de juntas de expansión en </w:t>
      </w:r>
      <w:r w:rsidR="00A71ADC">
        <w:t>un ducto expuesto</w:t>
      </w:r>
      <w:r w:rsidRPr="00551571">
        <w:t xml:space="preserve"> a cambios de temperatura, significa la liberación de la fuerza de reacción axial hacia los anclajes o puntos fijos.</w:t>
      </w:r>
    </w:p>
    <w:p w:rsidR="00B86F82" w:rsidRDefault="00A71ADC" w:rsidP="00010CFF">
      <w:pPr>
        <w:tabs>
          <w:tab w:val="right" w:pos="8278"/>
        </w:tabs>
        <w:spacing w:line="480" w:lineRule="auto"/>
        <w:ind w:left="993"/>
        <w:jc w:val="both"/>
      </w:pPr>
      <w:r>
        <w:t>Para este sistema se consider</w:t>
      </w:r>
      <w:r w:rsidR="00010CFF">
        <w:t>ó</w:t>
      </w:r>
      <w:r>
        <w:t xml:space="preserve"> </w:t>
      </w:r>
      <w:r w:rsidR="000000CE">
        <w:t>tres</w:t>
      </w:r>
      <w:r>
        <w:t xml:space="preserve"> juntas de </w:t>
      </w:r>
      <w:r w:rsidR="00B86F82">
        <w:t>expansión así como lo muestra la figura</w:t>
      </w:r>
      <w:r w:rsidR="004666DC">
        <w:t xml:space="preserve"> 2.1</w:t>
      </w:r>
      <w:r w:rsidR="00C63A18">
        <w:t>8</w:t>
      </w:r>
      <w:r w:rsidR="00330E85">
        <w:t xml:space="preserve"> en una vista superior se puede apreciar la posición de las tres juntas de expansión</w:t>
      </w:r>
      <w:r w:rsidR="008D1D48">
        <w:t xml:space="preserve"> las cuales están en color rojo</w:t>
      </w:r>
      <w:r w:rsidR="00330E85">
        <w:t xml:space="preserve">,  </w:t>
      </w:r>
      <w:r w:rsidR="008D1D48">
        <w:t xml:space="preserve">en la cuales </w:t>
      </w:r>
      <w:r w:rsidR="00330E85">
        <w:t xml:space="preserve">para su diseño </w:t>
      </w:r>
      <w:r w:rsidR="00B86F82">
        <w:t>se considero dilatación térmica lineal.</w:t>
      </w:r>
    </w:p>
    <w:p w:rsidR="00FE67DE" w:rsidRDefault="00B86F82" w:rsidP="00010CFF">
      <w:pPr>
        <w:tabs>
          <w:tab w:val="right" w:pos="8278"/>
        </w:tabs>
        <w:spacing w:line="480" w:lineRule="auto"/>
        <w:ind w:left="993"/>
        <w:jc w:val="both"/>
      </w:pPr>
      <w:r>
        <w:lastRenderedPageBreak/>
        <w:t>En el ambiente industrial existen varios diseños utilizados de juntas de expansión, de los cuales se escogió uno de fácil construcción pero al mismo tiempo que se acople a las condiciones de trabajo para este sistema.</w:t>
      </w:r>
    </w:p>
    <w:p w:rsidR="00A71ADC" w:rsidRDefault="00FE67DE" w:rsidP="00FE67DE">
      <w:pPr>
        <w:tabs>
          <w:tab w:val="right" w:pos="8278"/>
        </w:tabs>
        <w:spacing w:line="480" w:lineRule="auto"/>
        <w:ind w:left="567"/>
        <w:jc w:val="center"/>
      </w:pPr>
      <w:r>
        <w:rPr>
          <w:noProof/>
          <w:lang w:val="es-EC" w:eastAsia="es-EC"/>
        </w:rPr>
        <w:drawing>
          <wp:inline distT="0" distB="0" distL="0" distR="0">
            <wp:extent cx="4000500" cy="3106673"/>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8876" cy="3113177"/>
                    </a:xfrm>
                    <a:prstGeom prst="rect">
                      <a:avLst/>
                    </a:prstGeom>
                    <a:noFill/>
                  </pic:spPr>
                </pic:pic>
              </a:graphicData>
            </a:graphic>
          </wp:inline>
        </w:drawing>
      </w:r>
    </w:p>
    <w:p w:rsidR="00F37B59" w:rsidRPr="00FE67DE" w:rsidRDefault="00F37B59" w:rsidP="00FE67DE">
      <w:pPr>
        <w:spacing w:line="480" w:lineRule="auto"/>
        <w:ind w:left="567"/>
        <w:jc w:val="center"/>
      </w:pPr>
      <w:bookmarkStart w:id="88" w:name="_Toc327909534"/>
      <w:r w:rsidRPr="00F37B59">
        <w:rPr>
          <w:b/>
        </w:rPr>
        <w:t xml:space="preserve">FIGURA </w:t>
      </w:r>
      <w:r w:rsidR="00E53015">
        <w:rPr>
          <w:b/>
        </w:rPr>
        <w:fldChar w:fldCharType="begin"/>
      </w:r>
      <w:r w:rsidR="00E64F67">
        <w:rPr>
          <w:b/>
        </w:rPr>
        <w:instrText xml:space="preserve"> STYLEREF 1 \s </w:instrText>
      </w:r>
      <w:r w:rsidR="00E53015">
        <w:rPr>
          <w:b/>
        </w:rPr>
        <w:fldChar w:fldCharType="separate"/>
      </w:r>
      <w:r w:rsidR="006B0D71">
        <w:rPr>
          <w:b/>
          <w:noProof/>
        </w:rPr>
        <w:t>2</w:t>
      </w:r>
      <w:r w:rsidR="00E53015">
        <w:rPr>
          <w:b/>
        </w:rPr>
        <w:fldChar w:fldCharType="end"/>
      </w:r>
      <w:r w:rsidR="00E64F67">
        <w:rPr>
          <w:b/>
        </w:rPr>
        <w:t>.</w:t>
      </w:r>
      <w:r w:rsidR="00E53015">
        <w:rPr>
          <w:b/>
        </w:rPr>
        <w:fldChar w:fldCharType="begin"/>
      </w:r>
      <w:r w:rsidR="00E64F67">
        <w:rPr>
          <w:b/>
        </w:rPr>
        <w:instrText xml:space="preserve"> SEQ FIGURA \* ARABIC \s 1 </w:instrText>
      </w:r>
      <w:r w:rsidR="00E53015">
        <w:rPr>
          <w:b/>
        </w:rPr>
        <w:fldChar w:fldCharType="separate"/>
      </w:r>
      <w:r w:rsidR="006B0D71">
        <w:rPr>
          <w:b/>
          <w:noProof/>
        </w:rPr>
        <w:t>18</w:t>
      </w:r>
      <w:r w:rsidR="00E53015">
        <w:rPr>
          <w:b/>
        </w:rPr>
        <w:fldChar w:fldCharType="end"/>
      </w:r>
      <w:r w:rsidRPr="00F37B59">
        <w:rPr>
          <w:b/>
        </w:rPr>
        <w:t xml:space="preserve">   UBICACIÓN DE LAS JUNTAS DE EXPANSION</w:t>
      </w:r>
      <w:r w:rsidR="00FD1888">
        <w:rPr>
          <w:b/>
        </w:rPr>
        <w:t>.</w:t>
      </w:r>
      <w:bookmarkEnd w:id="88"/>
    </w:p>
    <w:p w:rsidR="006976AA" w:rsidRDefault="00A71ADC" w:rsidP="00010CFF">
      <w:pPr>
        <w:spacing w:line="480" w:lineRule="auto"/>
        <w:ind w:left="993"/>
        <w:jc w:val="both"/>
      </w:pPr>
      <w:r>
        <w:t>A fin de diseña</w:t>
      </w:r>
      <w:r w:rsidRPr="00A71ADC">
        <w:t>r correctamente una junta de ex</w:t>
      </w:r>
      <w:r>
        <w:t xml:space="preserve">pansión, </w:t>
      </w:r>
      <w:r w:rsidR="00010CFF">
        <w:t xml:space="preserve">se </w:t>
      </w:r>
      <w:r>
        <w:t>deber</w:t>
      </w:r>
      <w:r w:rsidR="00010CFF">
        <w:t>á</w:t>
      </w:r>
      <w:r>
        <w:t xml:space="preserve"> conocer su “</w:t>
      </w:r>
      <m:oMath>
        <m:sSub>
          <m:sSubPr>
            <m:ctrlPr>
              <w:rPr>
                <w:rFonts w:ascii="Cambria Math" w:hAnsi="Cambria Math"/>
                <w:i/>
              </w:rPr>
            </m:ctrlPr>
          </m:sSubPr>
          <m:e>
            <m:r>
              <w:rPr>
                <w:rFonts w:ascii="Cambria Math" w:hAnsi="Cambria Math"/>
              </w:rPr>
              <m:t>δ</m:t>
            </m:r>
          </m:e>
          <m:sub>
            <m:r>
              <w:rPr>
                <w:rFonts w:ascii="Cambria Math" w:hAnsi="Cambria Math"/>
              </w:rPr>
              <m:t>T</m:t>
            </m:r>
          </m:sub>
        </m:sSub>
      </m:oMath>
      <w:r w:rsidRPr="00A71ADC">
        <w:t>”, incremento de longitud (deformación lineal), a compensar.</w:t>
      </w:r>
      <w:r w:rsidR="004666DC">
        <w:t xml:space="preserve"> El material a usar para la elaboración es Acero </w:t>
      </w:r>
      <w:r w:rsidR="00B237EE">
        <w:t>al carbono ASTM A-36</w:t>
      </w:r>
      <w:r w:rsidR="00FD1888">
        <w:t>.</w:t>
      </w:r>
    </w:p>
    <w:p w:rsidR="00956511" w:rsidRDefault="000000CE" w:rsidP="00010CFF">
      <w:pPr>
        <w:spacing w:line="480" w:lineRule="auto"/>
        <w:ind w:left="993"/>
        <w:jc w:val="both"/>
      </w:pPr>
      <w:r>
        <w:t>La fó</w:t>
      </w:r>
      <w:r w:rsidR="006976AA">
        <w:t>rmula a usar es la de deformación</w:t>
      </w:r>
      <w:r w:rsidR="00B86F82">
        <w:t xml:space="preserve"> térmica</w:t>
      </w:r>
      <w:r w:rsidR="00FD1888">
        <w:t xml:space="preserve"> lineal.</w:t>
      </w:r>
    </w:p>
    <w:p w:rsidR="006976AA" w:rsidRPr="009F4886" w:rsidRDefault="00E53015" w:rsidP="00010CFF">
      <w:pPr>
        <w:spacing w:line="480" w:lineRule="auto"/>
        <w:ind w:left="1418"/>
        <w:jc w:val="both"/>
        <w:rPr>
          <w:rFonts w:eastAsiaTheme="minorEastAsia" w:cs="Arial"/>
          <w:b/>
        </w:rPr>
      </w:pPr>
      <m:oMath>
        <m:sSub>
          <m:sSubPr>
            <m:ctrlPr>
              <w:rPr>
                <w:rFonts w:ascii="Cambria Math" w:hAnsi="Cambria Math" w:cs="Arial"/>
                <w:b/>
              </w:rPr>
            </m:ctrlPr>
          </m:sSubPr>
          <m:e>
            <m:r>
              <m:rPr>
                <m:sty m:val="b"/>
              </m:rPr>
              <w:rPr>
                <w:rFonts w:ascii="Cambria Math" w:cs="Arial"/>
              </w:rPr>
              <m:t>δ</m:t>
            </m:r>
          </m:e>
          <m:sub>
            <m:r>
              <m:rPr>
                <m:sty m:val="b"/>
              </m:rPr>
              <w:rPr>
                <w:rFonts w:ascii="Cambria Math" w:cs="Arial"/>
              </w:rPr>
              <m:t>T</m:t>
            </m:r>
          </m:sub>
        </m:sSub>
        <m:r>
          <m:rPr>
            <m:sty m:val="b"/>
          </m:rPr>
          <w:rPr>
            <w:rFonts w:ascii="Cambria Math" w:cs="Arial"/>
          </w:rPr>
          <m:t xml:space="preserve">=α. </m:t>
        </m:r>
        <m:r>
          <m:rPr>
            <m:sty m:val="b"/>
          </m:rPr>
          <w:rPr>
            <w:rFonts w:ascii="Cambria Math" w:cs="Arial"/>
          </w:rPr>
          <m:t>∆</m:t>
        </m:r>
        <m:r>
          <m:rPr>
            <m:sty m:val="b"/>
          </m:rPr>
          <w:rPr>
            <w:rFonts w:ascii="Cambria Math" w:cs="Arial"/>
          </w:rPr>
          <m:t>T.L</m:t>
        </m:r>
      </m:oMath>
      <w:r w:rsidR="00956511" w:rsidRPr="009F4886">
        <w:rPr>
          <w:rFonts w:ascii="Cambria Math" w:eastAsiaTheme="minorEastAsia" w:cs="Arial"/>
          <w:b/>
        </w:rPr>
        <w:t xml:space="preserve">                               </w:t>
      </w:r>
      <w:r w:rsidR="00FE67DE">
        <w:rPr>
          <w:rFonts w:ascii="Cambria Math" w:eastAsiaTheme="minorEastAsia" w:cs="Arial"/>
          <w:b/>
        </w:rPr>
        <w:tab/>
      </w:r>
      <w:r w:rsidR="00FE67DE">
        <w:rPr>
          <w:rFonts w:ascii="Cambria Math" w:eastAsiaTheme="minorEastAsia" w:cs="Arial"/>
          <w:b/>
        </w:rPr>
        <w:tab/>
      </w:r>
      <w:r w:rsidR="00FE67DE">
        <w:rPr>
          <w:rFonts w:ascii="Cambria Math" w:eastAsiaTheme="minorEastAsia" w:cs="Arial"/>
          <w:b/>
        </w:rPr>
        <w:tab/>
      </w:r>
      <w:r w:rsidR="00FE67DE">
        <w:rPr>
          <w:rFonts w:ascii="Cambria Math" w:eastAsiaTheme="minorEastAsia" w:cs="Arial"/>
          <w:b/>
        </w:rPr>
        <w:tab/>
      </w:r>
      <w:r w:rsidR="00956511" w:rsidRPr="009F4886">
        <w:rPr>
          <w:rFonts w:ascii="Cambria Math" w:eastAsiaTheme="minorEastAsia" w:cs="Arial"/>
          <w:b/>
        </w:rPr>
        <w:t xml:space="preserve">     </w:t>
      </w:r>
      <w:r w:rsidR="0035382F">
        <w:rPr>
          <w:rFonts w:eastAsiaTheme="minorEastAsia" w:cs="Arial"/>
          <w:b/>
        </w:rPr>
        <w:t>(2.46</w:t>
      </w:r>
      <w:r w:rsidR="00956511" w:rsidRPr="009F4886">
        <w:rPr>
          <w:rFonts w:eastAsiaTheme="minorEastAsia" w:cs="Arial"/>
          <w:b/>
        </w:rPr>
        <w:t xml:space="preserve">)     </w:t>
      </w:r>
    </w:p>
    <w:p w:rsidR="00A268F7" w:rsidRDefault="00A71ADC" w:rsidP="00455981">
      <w:pPr>
        <w:spacing w:line="480" w:lineRule="auto"/>
        <w:ind w:left="993"/>
        <w:jc w:val="both"/>
      </w:pPr>
      <w:r>
        <w:lastRenderedPageBreak/>
        <w:t xml:space="preserve">Para cada </w:t>
      </w:r>
      <w:r w:rsidR="00A268F7">
        <w:t>parte del sistema</w:t>
      </w:r>
      <w:r>
        <w:t xml:space="preserve"> se rea</w:t>
      </w:r>
      <w:r w:rsidR="00A268F7">
        <w:t>lizo el cálculo correspondiente;</w:t>
      </w:r>
    </w:p>
    <w:p w:rsidR="00A268F7" w:rsidRDefault="000000CE" w:rsidP="00455981">
      <w:pPr>
        <w:spacing w:line="480" w:lineRule="auto"/>
        <w:ind w:left="993"/>
        <w:jc w:val="both"/>
        <w:rPr>
          <w:b/>
        </w:rPr>
      </w:pPr>
      <w:r>
        <w:rPr>
          <w:b/>
        </w:rPr>
        <w:t>Junta de E</w:t>
      </w:r>
      <w:r w:rsidR="001077D5" w:rsidRPr="001077D5">
        <w:rPr>
          <w:b/>
        </w:rPr>
        <w:t xml:space="preserve">xpansión </w:t>
      </w:r>
      <w:r>
        <w:rPr>
          <w:b/>
        </w:rPr>
        <w:t>R</w:t>
      </w:r>
      <w:r w:rsidR="001077D5" w:rsidRPr="001077D5">
        <w:rPr>
          <w:b/>
        </w:rPr>
        <w:t>edonda</w:t>
      </w:r>
      <w:r>
        <w:rPr>
          <w:b/>
        </w:rPr>
        <w:t xml:space="preserve"> Antes del Ventilador.</w:t>
      </w:r>
    </w:p>
    <w:p w:rsidR="00BA6C90" w:rsidRPr="00A85674" w:rsidRDefault="003B0739" w:rsidP="00455981">
      <w:pPr>
        <w:spacing w:line="480" w:lineRule="auto"/>
        <w:ind w:left="993"/>
        <w:jc w:val="both"/>
      </w:pPr>
      <w:r w:rsidRPr="003B0739">
        <w:t>Considerando la dilatación térmica lineal a lo largo del duct</w:t>
      </w:r>
      <w:r w:rsidR="00A85674">
        <w:t xml:space="preserve">o mostrado en la figura </w:t>
      </w:r>
      <w:r w:rsidR="00455981">
        <w:t xml:space="preserve">se </w:t>
      </w:r>
      <w:r w:rsidR="00A85674">
        <w:t>t</w:t>
      </w:r>
      <w:r w:rsidR="00455981">
        <w:t>i</w:t>
      </w:r>
      <w:r w:rsidR="00A85674">
        <w:t xml:space="preserve">ene:     </w:t>
      </w:r>
      <m:oMath>
        <m:sSub>
          <m:sSubPr>
            <m:ctrlPr>
              <w:rPr>
                <w:rFonts w:ascii="Cambria Math" w:hAnsi="Cambria Math" w:cs="Arial"/>
              </w:rPr>
            </m:ctrlPr>
          </m:sSubPr>
          <m:e>
            <m:r>
              <m:rPr>
                <m:sty m:val="p"/>
              </m:rPr>
              <w:rPr>
                <w:rFonts w:ascii="Cambria Math" w:cs="Arial"/>
              </w:rPr>
              <m:t>δ</m:t>
            </m:r>
          </m:e>
          <m:sub>
            <m:r>
              <m:rPr>
                <m:sty m:val="p"/>
              </m:rPr>
              <w:rPr>
                <w:rFonts w:ascii="Cambria Math" w:cs="Arial"/>
              </w:rPr>
              <m:t>T</m:t>
            </m:r>
          </m:sub>
        </m:sSub>
        <m:r>
          <m:rPr>
            <m:sty m:val="p"/>
          </m:rPr>
          <w:rPr>
            <w:rFonts w:ascii="Cambria Math" w:cs="Arial"/>
          </w:rPr>
          <m:t>=</m:t>
        </m:r>
        <m:r>
          <m:rPr>
            <m:sty m:val="p"/>
          </m:rPr>
          <w:rPr>
            <w:rFonts w:ascii="Cambria Math" w:cs="Arial"/>
          </w:rPr>
          <m:t>α</m:t>
        </m:r>
        <m:r>
          <m:rPr>
            <m:sty m:val="p"/>
          </m:rPr>
          <w:rPr>
            <w:rFonts w:ascii="Cambria Math" w:cs="Arial"/>
          </w:rPr>
          <m:t xml:space="preserve">. </m:t>
        </m:r>
        <m:r>
          <m:rPr>
            <m:sty m:val="p"/>
          </m:rPr>
          <w:rPr>
            <w:rFonts w:ascii="Cambria Math" w:cs="Arial"/>
          </w:rPr>
          <m:t>∆</m:t>
        </m:r>
        <m:r>
          <m:rPr>
            <m:sty m:val="p"/>
          </m:rPr>
          <w:rPr>
            <w:rFonts w:ascii="Cambria Math" w:cs="Arial"/>
          </w:rPr>
          <m:t>T.L</m:t>
        </m:r>
      </m:oMath>
    </w:p>
    <w:p w:rsidR="001077D5" w:rsidRPr="001077D5" w:rsidRDefault="001077D5" w:rsidP="00455981">
      <w:pPr>
        <w:spacing w:line="480" w:lineRule="auto"/>
        <w:ind w:left="993"/>
        <w:jc w:val="both"/>
        <w:rPr>
          <w:rFonts w:eastAsiaTheme="minorEastAsia" w:cs="Arial"/>
        </w:rPr>
      </w:pPr>
      <m:oMathPara>
        <m:oMathParaPr>
          <m:jc m:val="left"/>
        </m:oMathParaPr>
        <m:oMath>
          <m:r>
            <m:rPr>
              <m:sty m:val="p"/>
            </m:rPr>
            <w:rPr>
              <w:rFonts w:ascii="Cambria Math" w:cs="Arial"/>
            </w:rPr>
            <m:t>α</m:t>
          </m:r>
          <m:r>
            <m:rPr>
              <m:sty m:val="p"/>
            </m:rPr>
            <w:rPr>
              <w:rFonts w:ascii="Cambria Math" w:cs="Arial"/>
            </w:rPr>
            <m:t xml:space="preserve"> </m:t>
          </m:r>
          <m:d>
            <m:dPr>
              <m:ctrlPr>
                <w:rPr>
                  <w:rFonts w:ascii="Cambria Math" w:hAnsi="Cambria Math" w:cs="Arial"/>
                </w:rPr>
              </m:ctrlPr>
            </m:dPr>
            <m:e>
              <m:r>
                <m:rPr>
                  <m:sty m:val="p"/>
                </m:rPr>
                <w:rPr>
                  <w:rFonts w:ascii="Cambria Math" w:cs="Arial"/>
                </w:rPr>
                <m:t>acero inoxidable</m:t>
              </m:r>
            </m:e>
          </m:d>
          <m:r>
            <m:rPr>
              <m:sty m:val="p"/>
            </m:rPr>
            <w:rPr>
              <w:rFonts w:ascii="Cambria Math" w:cs="Arial"/>
            </w:rPr>
            <m:t>=</m:t>
          </m:r>
          <m:r>
            <m:rPr>
              <m:sty m:val="p"/>
            </m:rPr>
            <w:rPr>
              <w:rFonts w:ascii="Cambria Math" w:eastAsiaTheme="minorEastAsia" w:cs="Arial"/>
            </w:rPr>
            <m:t>1.73x</m:t>
          </m:r>
          <m:sSup>
            <m:sSupPr>
              <m:ctrlPr>
                <w:rPr>
                  <w:rFonts w:ascii="Cambria Math" w:eastAsiaTheme="minorEastAsia" w:hAnsi="Cambria Math" w:cs="Arial"/>
                </w:rPr>
              </m:ctrlPr>
            </m:sSupPr>
            <m:e>
              <m:r>
                <m:rPr>
                  <m:sty m:val="p"/>
                </m:rPr>
                <w:rPr>
                  <w:rFonts w:ascii="Cambria Math" w:eastAsiaTheme="minorEastAsia" w:cs="Arial"/>
                </w:rPr>
                <m:t>10</m:t>
              </m:r>
            </m:e>
            <m:sup>
              <m:r>
                <m:rPr>
                  <m:sty m:val="p"/>
                </m:rPr>
                <w:rPr>
                  <w:rFonts w:eastAsiaTheme="minorEastAsia" w:cs="Arial"/>
                </w:rPr>
                <m:t>-</m:t>
              </m:r>
              <m:r>
                <m:rPr>
                  <m:sty m:val="p"/>
                </m:rPr>
                <w:rPr>
                  <w:rFonts w:ascii="Cambria Math" w:eastAsiaTheme="minorEastAsia" w:cs="Arial"/>
                </w:rPr>
                <m:t xml:space="preserve">5 </m:t>
              </m:r>
            </m:sup>
          </m:sSup>
          <m:r>
            <m:rPr>
              <m:sty m:val="p"/>
            </m:rPr>
            <w:rPr>
              <w:rFonts w:ascii="Cambria Math" w:eastAsiaTheme="minorEastAsia" w:cs="Arial"/>
            </w:rPr>
            <m:t xml:space="preserve"> </m:t>
          </m:r>
          <m:sSup>
            <m:sSupPr>
              <m:ctrlPr>
                <w:rPr>
                  <w:rFonts w:ascii="Cambria Math" w:eastAsiaTheme="minorEastAsia" w:hAnsi="Cambria Math" w:cs="Arial"/>
                </w:rPr>
              </m:ctrlPr>
            </m:sSupPr>
            <m:e>
              <m:r>
                <m:rPr>
                  <m:sty m:val="p"/>
                </m:rPr>
                <w:rPr>
                  <w:rFonts w:ascii="Cambria Math" w:eastAsiaTheme="minorEastAsia" w:hAnsi="Cambria Math" w:cs="Arial"/>
                </w:rPr>
                <m:t>℃</m:t>
              </m:r>
            </m:e>
            <m:sup>
              <m:r>
                <m:rPr>
                  <m:sty m:val="p"/>
                </m:rPr>
                <w:rPr>
                  <w:rFonts w:eastAsiaTheme="minorEastAsia" w:cs="Arial"/>
                </w:rPr>
                <m:t>-</m:t>
              </m:r>
              <m:r>
                <m:rPr>
                  <m:sty m:val="p"/>
                </m:rPr>
                <w:rPr>
                  <w:rFonts w:ascii="Cambria Math" w:eastAsiaTheme="minorEastAsia" w:cs="Arial"/>
                </w:rPr>
                <m:t>1</m:t>
              </m:r>
            </m:sup>
          </m:sSup>
        </m:oMath>
      </m:oMathPara>
    </w:p>
    <w:p w:rsidR="001077D5" w:rsidRPr="001077D5" w:rsidRDefault="001077D5" w:rsidP="00455981">
      <w:pPr>
        <w:spacing w:line="480" w:lineRule="auto"/>
        <w:ind w:left="993"/>
        <w:jc w:val="both"/>
        <w:rPr>
          <w:rFonts w:eastAsiaTheme="minorEastAsia" w:cs="Arial"/>
        </w:rPr>
      </w:pPr>
      <m:oMathPara>
        <m:oMathParaPr>
          <m:jc m:val="left"/>
        </m:oMathParaPr>
        <m:oMath>
          <m:r>
            <m:rPr>
              <m:sty m:val="p"/>
            </m:rPr>
            <w:rPr>
              <w:rFonts w:ascii="Cambria Math" w:hAnsi="Cambria Math" w:cs="Arial"/>
            </w:rPr>
            <m:t>∆</m:t>
          </m:r>
          <m:r>
            <m:rPr>
              <m:sty m:val="p"/>
            </m:rPr>
            <w:rPr>
              <w:rFonts w:ascii="Cambria Math" w:cs="Arial"/>
            </w:rPr>
            <m:t>T</m:t>
          </m:r>
          <m:r>
            <m:rPr>
              <m:sty m:val="p"/>
            </m:rPr>
            <w:rPr>
              <w:rFonts w:ascii="Cambria Math" w:cs="Arial"/>
            </w:rPr>
            <m:t>≈</m:t>
          </m:r>
          <m:r>
            <m:rPr>
              <m:sty m:val="p"/>
            </m:rPr>
            <w:rPr>
              <w:rFonts w:ascii="Cambria Math" w:cs="Arial"/>
            </w:rPr>
            <m:t xml:space="preserve"> </m:t>
          </m:r>
          <m:d>
            <m:dPr>
              <m:ctrlPr>
                <w:rPr>
                  <w:rFonts w:ascii="Cambria Math" w:hAnsi="Cambria Math" w:cs="Arial"/>
                </w:rPr>
              </m:ctrlPr>
            </m:dPr>
            <m:e>
              <m:r>
                <m:rPr>
                  <m:sty m:val="p"/>
                </m:rPr>
                <w:rPr>
                  <w:rFonts w:ascii="Cambria Math" w:cs="Arial"/>
                </w:rPr>
                <m:t>75</m:t>
              </m:r>
              <m:r>
                <m:rPr>
                  <m:sty m:val="p"/>
                </m:rPr>
                <w:rPr>
                  <w:rFonts w:ascii="Cambria Math" w:cs="Arial"/>
                </w:rPr>
                <m:t>-</m:t>
              </m:r>
              <m:r>
                <m:rPr>
                  <m:sty m:val="p"/>
                </m:rPr>
                <w:rPr>
                  <w:rFonts w:ascii="Cambria Math" w:cs="Arial"/>
                </w:rPr>
                <m:t>70</m:t>
              </m:r>
            </m:e>
          </m:d>
          <m:r>
            <m:rPr>
              <m:sty m:val="p"/>
            </m:rPr>
            <w:rPr>
              <w:rFonts w:ascii="Cambria Math" w:cs="Arial"/>
            </w:rPr>
            <m:t xml:space="preserve">=5 </m:t>
          </m:r>
          <m:r>
            <m:rPr>
              <m:sty m:val="p"/>
            </m:rPr>
            <w:rPr>
              <w:rFonts w:ascii="Cambria Math" w:hAnsi="Cambria Math" w:cs="Arial"/>
            </w:rPr>
            <m:t>℃</m:t>
          </m:r>
        </m:oMath>
      </m:oMathPara>
    </w:p>
    <w:p w:rsidR="001077D5" w:rsidRPr="001077D5" w:rsidRDefault="001077D5" w:rsidP="00455981">
      <w:pPr>
        <w:spacing w:line="480" w:lineRule="auto"/>
        <w:ind w:left="993"/>
        <w:jc w:val="both"/>
        <w:rPr>
          <w:rFonts w:eastAsiaTheme="minorEastAsia" w:cs="Arial"/>
        </w:rPr>
      </w:pPr>
      <m:oMathPara>
        <m:oMathParaPr>
          <m:jc m:val="left"/>
        </m:oMathParaPr>
        <m:oMath>
          <m:r>
            <m:rPr>
              <m:sty m:val="p"/>
            </m:rPr>
            <w:rPr>
              <w:rFonts w:ascii="Cambria Math" w:cs="Arial"/>
            </w:rPr>
            <m:t>L</m:t>
          </m:r>
          <m:r>
            <m:rPr>
              <m:sty m:val="p"/>
            </m:rPr>
            <w:rPr>
              <w:rFonts w:ascii="Cambria Math" w:cs="Arial"/>
            </w:rPr>
            <m:t>≈</m:t>
          </m:r>
          <m:r>
            <m:rPr>
              <m:sty m:val="p"/>
            </m:rPr>
            <w:rPr>
              <w:rFonts w:ascii="Cambria Math" w:cs="Arial"/>
            </w:rPr>
            <m:t>11000 mm</m:t>
          </m:r>
        </m:oMath>
      </m:oMathPara>
    </w:p>
    <w:p w:rsidR="00A268F7" w:rsidRPr="001077D5" w:rsidRDefault="00E53015" w:rsidP="00A85674">
      <w:pPr>
        <w:spacing w:line="480" w:lineRule="auto"/>
        <w:ind w:left="567"/>
        <w:jc w:val="center"/>
        <w:rPr>
          <w:rFonts w:eastAsiaTheme="minorEastAsia" w:cs="Arial"/>
          <w:b/>
        </w:rPr>
      </w:pPr>
      <m:oMathPara>
        <m:oMath>
          <m:sSub>
            <m:sSubPr>
              <m:ctrlPr>
                <w:rPr>
                  <w:rFonts w:ascii="Cambria Math" w:hAnsi="Cambria Math" w:cs="Arial"/>
                  <w:b/>
                </w:rPr>
              </m:ctrlPr>
            </m:sSubPr>
            <m:e>
              <m:r>
                <m:rPr>
                  <m:sty m:val="b"/>
                </m:rPr>
                <w:rPr>
                  <w:rFonts w:ascii="Cambria Math" w:hAnsi="Cambria Math" w:cs="Arial"/>
                </w:rPr>
                <m:t>δ</m:t>
              </m:r>
            </m:e>
            <m:sub>
              <m:r>
                <m:rPr>
                  <m:sty m:val="b"/>
                </m:rPr>
                <w:rPr>
                  <w:rFonts w:ascii="Cambria Math" w:hAnsi="Cambria Math" w:cs="Arial"/>
                </w:rPr>
                <m:t>T</m:t>
              </m:r>
            </m:sub>
          </m:sSub>
          <m:r>
            <m:rPr>
              <m:sty m:val="b"/>
            </m:rPr>
            <w:rPr>
              <w:rFonts w:ascii="Cambria Math" w:cs="Arial"/>
            </w:rPr>
            <m:t>≈</m:t>
          </m:r>
          <m:r>
            <m:rPr>
              <m:sty m:val="b"/>
            </m:rPr>
            <w:rPr>
              <w:rFonts w:ascii="Cambria Math" w:hAnsi="Cambria Math" w:cs="Arial"/>
            </w:rPr>
            <m:t>4,75</m:t>
          </m:r>
          <m:r>
            <m:rPr>
              <m:sty m:val="b"/>
            </m:rPr>
            <w:rPr>
              <w:rFonts w:ascii="Cambria Math" w:cs="Arial"/>
            </w:rPr>
            <m:t xml:space="preserve"> </m:t>
          </m:r>
          <m:r>
            <m:rPr>
              <m:sty m:val="b"/>
            </m:rPr>
            <w:rPr>
              <w:rFonts w:ascii="Cambria Math" w:hAnsi="Cambria Math" w:cs="Arial"/>
            </w:rPr>
            <m:t>mm</m:t>
          </m:r>
        </m:oMath>
      </m:oMathPara>
    </w:p>
    <w:p w:rsidR="00D15949" w:rsidRDefault="00363113" w:rsidP="00673456">
      <w:pPr>
        <w:spacing w:line="480" w:lineRule="auto"/>
        <w:ind w:left="851"/>
        <w:jc w:val="center"/>
      </w:pPr>
      <w:r>
        <w:rPr>
          <w:noProof/>
          <w:lang w:val="es-EC" w:eastAsia="es-EC"/>
        </w:rPr>
        <w:drawing>
          <wp:inline distT="0" distB="0" distL="0" distR="0">
            <wp:extent cx="2314575" cy="1564898"/>
            <wp:effectExtent l="19050" t="0" r="952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5" cstate="print"/>
                    <a:srcRect l="31499" t="30693" r="23228" b="14852"/>
                    <a:stretch>
                      <a:fillRect/>
                    </a:stretch>
                  </pic:blipFill>
                  <pic:spPr bwMode="auto">
                    <a:xfrm>
                      <a:off x="0" y="0"/>
                      <a:ext cx="2330611" cy="1575740"/>
                    </a:xfrm>
                    <a:prstGeom prst="rect">
                      <a:avLst/>
                    </a:prstGeom>
                    <a:noFill/>
                    <a:ln w="9525">
                      <a:noFill/>
                      <a:miter lim="800000"/>
                      <a:headEnd/>
                      <a:tailEnd/>
                    </a:ln>
                  </pic:spPr>
                </pic:pic>
              </a:graphicData>
            </a:graphic>
          </wp:inline>
        </w:drawing>
      </w:r>
    </w:p>
    <w:p w:rsidR="00F37B59" w:rsidRDefault="00F37B59" w:rsidP="00455981">
      <w:pPr>
        <w:keepNext/>
        <w:spacing w:line="360" w:lineRule="auto"/>
        <w:ind w:left="851"/>
        <w:jc w:val="center"/>
        <w:rPr>
          <w:b/>
        </w:rPr>
      </w:pPr>
      <w:bookmarkStart w:id="89" w:name="_Toc327909535"/>
      <w:r w:rsidRPr="00F37B59">
        <w:rPr>
          <w:b/>
        </w:rPr>
        <w:t xml:space="preserve">FIGURA </w:t>
      </w:r>
      <w:r w:rsidR="00E53015">
        <w:rPr>
          <w:b/>
        </w:rPr>
        <w:fldChar w:fldCharType="begin"/>
      </w:r>
      <w:r w:rsidR="00E64F67">
        <w:rPr>
          <w:b/>
        </w:rPr>
        <w:instrText xml:space="preserve"> STYLEREF 1 \s </w:instrText>
      </w:r>
      <w:r w:rsidR="00E53015">
        <w:rPr>
          <w:b/>
        </w:rPr>
        <w:fldChar w:fldCharType="separate"/>
      </w:r>
      <w:r w:rsidR="006B0D71">
        <w:rPr>
          <w:b/>
          <w:noProof/>
        </w:rPr>
        <w:t>2</w:t>
      </w:r>
      <w:r w:rsidR="00E53015">
        <w:rPr>
          <w:b/>
        </w:rPr>
        <w:fldChar w:fldCharType="end"/>
      </w:r>
      <w:r w:rsidR="00E64F67">
        <w:rPr>
          <w:b/>
        </w:rPr>
        <w:t>.</w:t>
      </w:r>
      <w:r w:rsidR="00E53015">
        <w:rPr>
          <w:b/>
        </w:rPr>
        <w:fldChar w:fldCharType="begin"/>
      </w:r>
      <w:r w:rsidR="00E64F67">
        <w:rPr>
          <w:b/>
        </w:rPr>
        <w:instrText xml:space="preserve"> SEQ FIGURA \* ARABIC \s 1 </w:instrText>
      </w:r>
      <w:r w:rsidR="00E53015">
        <w:rPr>
          <w:b/>
        </w:rPr>
        <w:fldChar w:fldCharType="separate"/>
      </w:r>
      <w:r w:rsidR="006B0D71">
        <w:rPr>
          <w:b/>
          <w:noProof/>
        </w:rPr>
        <w:t>19</w:t>
      </w:r>
      <w:r w:rsidR="00E53015">
        <w:rPr>
          <w:b/>
        </w:rPr>
        <w:fldChar w:fldCharType="end"/>
      </w:r>
      <w:r w:rsidRPr="00F37B59">
        <w:rPr>
          <w:b/>
        </w:rPr>
        <w:t xml:space="preserve"> </w:t>
      </w:r>
      <w:r>
        <w:rPr>
          <w:b/>
        </w:rPr>
        <w:t xml:space="preserve">  </w:t>
      </w:r>
      <w:r w:rsidRPr="00F37B59">
        <w:rPr>
          <w:b/>
        </w:rPr>
        <w:t>JUNTA DE EXPANSI</w:t>
      </w:r>
      <w:r w:rsidR="00455981">
        <w:rPr>
          <w:b/>
        </w:rPr>
        <w:t>Ó</w:t>
      </w:r>
      <w:r w:rsidRPr="00F37B59">
        <w:rPr>
          <w:b/>
        </w:rPr>
        <w:t>N REDONDA PEQUEÑA, VISTA SUPERIOR</w:t>
      </w:r>
      <w:bookmarkEnd w:id="89"/>
    </w:p>
    <w:p w:rsidR="00455981" w:rsidRDefault="00455981" w:rsidP="00A85674">
      <w:pPr>
        <w:tabs>
          <w:tab w:val="left" w:pos="709"/>
        </w:tabs>
        <w:spacing w:line="480" w:lineRule="auto"/>
        <w:ind w:left="567"/>
        <w:jc w:val="both"/>
      </w:pPr>
    </w:p>
    <w:p w:rsidR="00A85674" w:rsidRDefault="00A85674" w:rsidP="00455981">
      <w:pPr>
        <w:tabs>
          <w:tab w:val="left" w:pos="993"/>
        </w:tabs>
        <w:spacing w:line="480" w:lineRule="auto"/>
        <w:ind w:left="993"/>
        <w:jc w:val="both"/>
        <w:rPr>
          <w:rFonts w:eastAsiaTheme="minorEastAsia"/>
        </w:rPr>
      </w:pPr>
      <w:r>
        <w:t xml:space="preserve">La figura 2.19 representa una sección geométrica de la junta de expansión en la cual se indica la una sección de aproximadamente 4,7 mm, considerando en el cálculo, aunque en el cálculo el valor de </w:t>
      </w:r>
      <w:r>
        <w:lastRenderedPageBreak/>
        <w:t>“</w:t>
      </w:r>
      <m:oMath>
        <m:sSub>
          <m:sSubPr>
            <m:ctrlPr>
              <w:rPr>
                <w:rFonts w:ascii="Cambria Math" w:hAnsi="Cambria Math"/>
                <w:i/>
              </w:rPr>
            </m:ctrlPr>
          </m:sSubPr>
          <m:e>
            <m:r>
              <w:rPr>
                <w:rFonts w:ascii="Cambria Math" w:hAnsi="Cambria Math"/>
              </w:rPr>
              <m:t>δ</m:t>
            </m:r>
          </m:e>
          <m:sub>
            <m:r>
              <w:rPr>
                <w:rFonts w:ascii="Cambria Math" w:hAnsi="Cambria Math"/>
              </w:rPr>
              <m:t>T</m:t>
            </m:r>
          </m:sub>
        </m:sSub>
      </m:oMath>
      <w:r w:rsidRPr="00A71ADC">
        <w:t>”,</w:t>
      </w:r>
      <w:r>
        <w:t xml:space="preserve"> pero debería ser mayor considerando así un factor de seguridad, ya que este resultado puede ser alterado por la temperatura, ya que esta no siempre es constante.</w:t>
      </w:r>
    </w:p>
    <w:p w:rsidR="00673456" w:rsidRPr="00673456" w:rsidRDefault="00673456" w:rsidP="00455981">
      <w:pPr>
        <w:tabs>
          <w:tab w:val="left" w:pos="709"/>
        </w:tabs>
        <w:spacing w:line="480" w:lineRule="auto"/>
        <w:ind w:left="993"/>
        <w:jc w:val="both"/>
      </w:pPr>
      <w:r w:rsidRPr="00673456">
        <w:t>Además en esta parte se considera que la dilatación térmica  podría tener un movimiento en la parte vertical de los ductos</w:t>
      </w:r>
    </w:p>
    <w:p w:rsidR="00673456" w:rsidRPr="00673456" w:rsidRDefault="00673456" w:rsidP="00455981">
      <w:pPr>
        <w:tabs>
          <w:tab w:val="left" w:pos="709"/>
        </w:tabs>
        <w:spacing w:line="480" w:lineRule="auto"/>
        <w:ind w:left="993"/>
        <w:jc w:val="both"/>
      </w:pPr>
      <w:r w:rsidRPr="00673456">
        <w:t>Es por esta razón que el diseño de la de esta junta como lo muestra la figura</w:t>
      </w:r>
      <w:r w:rsidR="00C63A18">
        <w:t xml:space="preserve"> 2.20</w:t>
      </w:r>
      <w:r w:rsidRPr="00673456">
        <w:t>.</w:t>
      </w:r>
    </w:p>
    <w:p w:rsidR="00673456" w:rsidRDefault="00673456" w:rsidP="00455981">
      <w:pPr>
        <w:tabs>
          <w:tab w:val="left" w:pos="709"/>
        </w:tabs>
        <w:spacing w:line="480" w:lineRule="auto"/>
        <w:ind w:left="2836"/>
        <w:jc w:val="center"/>
        <w:rPr>
          <w:b/>
        </w:rPr>
      </w:pPr>
      <w:r w:rsidRPr="00673456">
        <w:rPr>
          <w:b/>
          <w:noProof/>
          <w:lang w:val="es-EC" w:eastAsia="es-EC"/>
        </w:rPr>
        <w:drawing>
          <wp:inline distT="0" distB="0" distL="0" distR="0">
            <wp:extent cx="1590675" cy="923925"/>
            <wp:effectExtent l="19050" t="0" r="0" b="0"/>
            <wp:docPr id="245"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6" cstate="print"/>
                    <a:srcRect l="43851" t="17419" r="-1836" b="13410"/>
                    <a:stretch>
                      <a:fillRect/>
                    </a:stretch>
                  </pic:blipFill>
                  <pic:spPr bwMode="auto">
                    <a:xfrm>
                      <a:off x="0" y="0"/>
                      <a:ext cx="1595072" cy="926479"/>
                    </a:xfrm>
                    <a:prstGeom prst="rect">
                      <a:avLst/>
                    </a:prstGeom>
                    <a:noFill/>
                    <a:ln w="9525">
                      <a:noFill/>
                      <a:miter lim="800000"/>
                      <a:headEnd/>
                      <a:tailEnd/>
                    </a:ln>
                  </pic:spPr>
                </pic:pic>
              </a:graphicData>
            </a:graphic>
          </wp:inline>
        </w:drawing>
      </w:r>
    </w:p>
    <w:p w:rsidR="000000CE" w:rsidRPr="00F37B59" w:rsidRDefault="00F37B59" w:rsidP="00455981">
      <w:pPr>
        <w:pStyle w:val="Epgrafe"/>
        <w:tabs>
          <w:tab w:val="left" w:pos="709"/>
        </w:tabs>
        <w:spacing w:line="360" w:lineRule="auto"/>
        <w:ind w:left="2127"/>
        <w:jc w:val="center"/>
        <w:rPr>
          <w:rFonts w:cs="Arial"/>
          <w:color w:val="auto"/>
          <w:sz w:val="24"/>
          <w:szCs w:val="24"/>
        </w:rPr>
      </w:pPr>
      <w:bookmarkStart w:id="90" w:name="_Toc327909536"/>
      <w:r w:rsidRPr="00F37B59">
        <w:rPr>
          <w:rFonts w:cs="Arial"/>
          <w:color w:val="auto"/>
          <w:sz w:val="24"/>
          <w:szCs w:val="24"/>
        </w:rPr>
        <w:t xml:space="preserve">FIGURA </w:t>
      </w:r>
      <w:r w:rsidR="00E53015">
        <w:rPr>
          <w:rFonts w:cs="Arial"/>
          <w:color w:val="auto"/>
          <w:sz w:val="24"/>
          <w:szCs w:val="24"/>
        </w:rPr>
        <w:fldChar w:fldCharType="begin"/>
      </w:r>
      <w:r w:rsidR="00E64F67">
        <w:rPr>
          <w:rFonts w:cs="Arial"/>
          <w:color w:val="auto"/>
          <w:sz w:val="24"/>
          <w:szCs w:val="24"/>
        </w:rPr>
        <w:instrText xml:space="preserve"> STYLEREF 1 \s </w:instrText>
      </w:r>
      <w:r w:rsidR="00E53015">
        <w:rPr>
          <w:rFonts w:cs="Arial"/>
          <w:color w:val="auto"/>
          <w:sz w:val="24"/>
          <w:szCs w:val="24"/>
        </w:rPr>
        <w:fldChar w:fldCharType="separate"/>
      </w:r>
      <w:r w:rsidR="006B0D71">
        <w:rPr>
          <w:rFonts w:cs="Arial"/>
          <w:noProof/>
          <w:color w:val="auto"/>
          <w:sz w:val="24"/>
          <w:szCs w:val="24"/>
        </w:rPr>
        <w:t>2</w:t>
      </w:r>
      <w:r w:rsidR="00E53015">
        <w:rPr>
          <w:rFonts w:cs="Arial"/>
          <w:color w:val="auto"/>
          <w:sz w:val="24"/>
          <w:szCs w:val="24"/>
        </w:rPr>
        <w:fldChar w:fldCharType="end"/>
      </w:r>
      <w:r w:rsidR="00E64F67">
        <w:rPr>
          <w:rFonts w:cs="Arial"/>
          <w:color w:val="auto"/>
          <w:sz w:val="24"/>
          <w:szCs w:val="24"/>
        </w:rPr>
        <w:t>.</w:t>
      </w:r>
      <w:r w:rsidR="00E53015">
        <w:rPr>
          <w:rFonts w:cs="Arial"/>
          <w:color w:val="auto"/>
          <w:sz w:val="24"/>
          <w:szCs w:val="24"/>
        </w:rPr>
        <w:fldChar w:fldCharType="begin"/>
      </w:r>
      <w:r w:rsidR="00E64F67">
        <w:rPr>
          <w:rFonts w:cs="Arial"/>
          <w:color w:val="auto"/>
          <w:sz w:val="24"/>
          <w:szCs w:val="24"/>
        </w:rPr>
        <w:instrText xml:space="preserve"> SEQ FIGURA \* ARABIC \s 1 </w:instrText>
      </w:r>
      <w:r w:rsidR="00E53015">
        <w:rPr>
          <w:rFonts w:cs="Arial"/>
          <w:color w:val="auto"/>
          <w:sz w:val="24"/>
          <w:szCs w:val="24"/>
        </w:rPr>
        <w:fldChar w:fldCharType="separate"/>
      </w:r>
      <w:r w:rsidR="006B0D71">
        <w:rPr>
          <w:rFonts w:cs="Arial"/>
          <w:noProof/>
          <w:color w:val="auto"/>
          <w:sz w:val="24"/>
          <w:szCs w:val="24"/>
        </w:rPr>
        <w:t>20</w:t>
      </w:r>
      <w:r w:rsidR="00E53015">
        <w:rPr>
          <w:rFonts w:cs="Arial"/>
          <w:color w:val="auto"/>
          <w:sz w:val="24"/>
          <w:szCs w:val="24"/>
        </w:rPr>
        <w:fldChar w:fldCharType="end"/>
      </w:r>
      <w:r w:rsidRPr="00F37B59">
        <w:rPr>
          <w:rFonts w:cs="Arial"/>
          <w:color w:val="auto"/>
          <w:sz w:val="24"/>
          <w:szCs w:val="24"/>
        </w:rPr>
        <w:t xml:space="preserve">   </w:t>
      </w:r>
      <w:r w:rsidR="00673456" w:rsidRPr="00F37B59">
        <w:rPr>
          <w:rFonts w:cs="Arial"/>
          <w:color w:val="auto"/>
          <w:sz w:val="24"/>
          <w:szCs w:val="24"/>
        </w:rPr>
        <w:t>JUNTA DE EXPANSI</w:t>
      </w:r>
      <w:r w:rsidR="00455981">
        <w:rPr>
          <w:rFonts w:cs="Arial"/>
          <w:color w:val="auto"/>
          <w:sz w:val="24"/>
          <w:szCs w:val="24"/>
        </w:rPr>
        <w:t>Ó</w:t>
      </w:r>
      <w:r w:rsidR="00673456" w:rsidRPr="00F37B59">
        <w:rPr>
          <w:rFonts w:cs="Arial"/>
          <w:color w:val="auto"/>
          <w:sz w:val="24"/>
          <w:szCs w:val="24"/>
        </w:rPr>
        <w:t xml:space="preserve">N REDONDA </w:t>
      </w:r>
      <w:r w:rsidR="000000CE" w:rsidRPr="00F37B59">
        <w:rPr>
          <w:rFonts w:cs="Arial"/>
          <w:color w:val="auto"/>
          <w:sz w:val="24"/>
          <w:szCs w:val="24"/>
        </w:rPr>
        <w:t>ANTES DEL VENTILADOR</w:t>
      </w:r>
      <w:bookmarkEnd w:id="90"/>
    </w:p>
    <w:p w:rsidR="00455981" w:rsidRDefault="00455981" w:rsidP="00A85674">
      <w:pPr>
        <w:tabs>
          <w:tab w:val="left" w:pos="709"/>
        </w:tabs>
        <w:spacing w:line="480" w:lineRule="auto"/>
        <w:ind w:left="567"/>
        <w:rPr>
          <w:b/>
          <w:lang w:val="es-EC"/>
        </w:rPr>
      </w:pPr>
    </w:p>
    <w:p w:rsidR="00673456" w:rsidRDefault="00673456" w:rsidP="00A85674">
      <w:pPr>
        <w:tabs>
          <w:tab w:val="left" w:pos="709"/>
        </w:tabs>
        <w:spacing w:line="480" w:lineRule="auto"/>
        <w:ind w:left="567"/>
        <w:rPr>
          <w:b/>
        </w:rPr>
      </w:pPr>
      <w:r w:rsidRPr="001077D5">
        <w:rPr>
          <w:b/>
        </w:rPr>
        <w:t xml:space="preserve">Junta de expansión </w:t>
      </w:r>
      <w:r>
        <w:rPr>
          <w:b/>
        </w:rPr>
        <w:t>Rectangular</w:t>
      </w:r>
    </w:p>
    <w:p w:rsidR="003B0739" w:rsidRPr="003B0739" w:rsidRDefault="003B0739" w:rsidP="00A85674">
      <w:pPr>
        <w:tabs>
          <w:tab w:val="left" w:pos="709"/>
        </w:tabs>
        <w:spacing w:line="480" w:lineRule="auto"/>
        <w:ind w:left="567"/>
        <w:jc w:val="both"/>
      </w:pPr>
      <w:r w:rsidRPr="003B0739">
        <w:t xml:space="preserve">Considerando deformación lineal en la parte de la boca de pescado (ducto a la entrada a la chimenea), </w:t>
      </w:r>
      <w:r w:rsidR="00455981">
        <w:t xml:space="preserve">se </w:t>
      </w:r>
      <w:r w:rsidRPr="003B0739">
        <w:t>t</w:t>
      </w:r>
      <w:r w:rsidR="00455981">
        <w:t>i</w:t>
      </w:r>
      <w:r w:rsidRPr="003B0739">
        <w:t>ene</w:t>
      </w:r>
      <w:r w:rsidR="00455981">
        <w:t>.</w:t>
      </w:r>
    </w:p>
    <w:p w:rsidR="006976AA" w:rsidRPr="001077D5" w:rsidRDefault="00E53015" w:rsidP="00A85674">
      <w:pPr>
        <w:tabs>
          <w:tab w:val="left" w:pos="709"/>
        </w:tabs>
        <w:spacing w:line="480" w:lineRule="auto"/>
        <w:ind w:left="567"/>
        <w:jc w:val="both"/>
        <w:rPr>
          <w:rFonts w:eastAsiaTheme="minorEastAsia" w:cs="Arial"/>
        </w:rPr>
      </w:pPr>
      <m:oMathPara>
        <m:oMath>
          <m:sSub>
            <m:sSubPr>
              <m:ctrlPr>
                <w:rPr>
                  <w:rFonts w:ascii="Cambria Math" w:hAnsi="Cambria Math" w:cs="Arial"/>
                </w:rPr>
              </m:ctrlPr>
            </m:sSubPr>
            <m:e>
              <m:r>
                <m:rPr>
                  <m:sty m:val="p"/>
                </m:rPr>
                <w:rPr>
                  <w:rFonts w:ascii="Cambria Math" w:cs="Arial"/>
                </w:rPr>
                <m:t>δ</m:t>
              </m:r>
            </m:e>
            <m:sub>
              <m:r>
                <m:rPr>
                  <m:sty m:val="p"/>
                </m:rPr>
                <w:rPr>
                  <w:rFonts w:ascii="Cambria Math" w:cs="Arial"/>
                </w:rPr>
                <m:t>T</m:t>
              </m:r>
            </m:sub>
          </m:sSub>
          <m:r>
            <m:rPr>
              <m:sty m:val="p"/>
            </m:rPr>
            <w:rPr>
              <w:rFonts w:ascii="Cambria Math" w:cs="Arial"/>
            </w:rPr>
            <m:t>=</m:t>
          </m:r>
          <m:r>
            <m:rPr>
              <m:sty m:val="p"/>
            </m:rPr>
            <w:rPr>
              <w:rFonts w:ascii="Cambria Math" w:cs="Arial"/>
            </w:rPr>
            <m:t>α</m:t>
          </m:r>
          <m:r>
            <m:rPr>
              <m:sty m:val="p"/>
            </m:rPr>
            <w:rPr>
              <w:rFonts w:ascii="Cambria Math" w:cs="Arial"/>
            </w:rPr>
            <m:t xml:space="preserve">. </m:t>
          </m:r>
          <m:r>
            <m:rPr>
              <m:sty m:val="p"/>
            </m:rPr>
            <w:rPr>
              <w:rFonts w:ascii="Cambria Math" w:cs="Arial"/>
            </w:rPr>
            <m:t>∆</m:t>
          </m:r>
          <m:r>
            <m:rPr>
              <m:sty m:val="p"/>
            </m:rPr>
            <w:rPr>
              <w:rFonts w:ascii="Cambria Math" w:cs="Arial"/>
            </w:rPr>
            <m:t>T.L</m:t>
          </m:r>
        </m:oMath>
      </m:oMathPara>
    </w:p>
    <w:p w:rsidR="006976AA" w:rsidRPr="001077D5" w:rsidRDefault="006976AA" w:rsidP="00A85674">
      <w:pPr>
        <w:tabs>
          <w:tab w:val="left" w:pos="709"/>
        </w:tabs>
        <w:spacing w:line="480" w:lineRule="auto"/>
        <w:ind w:left="567"/>
        <w:jc w:val="both"/>
        <w:rPr>
          <w:rFonts w:eastAsiaTheme="minorEastAsia" w:cs="Arial"/>
        </w:rPr>
      </w:pPr>
      <m:oMathPara>
        <m:oMathParaPr>
          <m:jc m:val="left"/>
        </m:oMathParaPr>
        <m:oMath>
          <m:r>
            <m:rPr>
              <m:sty m:val="p"/>
            </m:rPr>
            <w:rPr>
              <w:rFonts w:ascii="Cambria Math" w:cs="Arial"/>
            </w:rPr>
            <m:t>α</m:t>
          </m:r>
          <m:r>
            <m:rPr>
              <m:sty m:val="p"/>
            </m:rPr>
            <w:rPr>
              <w:rFonts w:ascii="Cambria Math" w:cs="Arial"/>
            </w:rPr>
            <m:t xml:space="preserve"> </m:t>
          </m:r>
          <m:d>
            <m:dPr>
              <m:ctrlPr>
                <w:rPr>
                  <w:rFonts w:ascii="Cambria Math" w:hAnsi="Cambria Math" w:cs="Arial"/>
                </w:rPr>
              </m:ctrlPr>
            </m:dPr>
            <m:e>
              <m:r>
                <m:rPr>
                  <m:sty m:val="p"/>
                </m:rPr>
                <w:rPr>
                  <w:rFonts w:ascii="Cambria Math" w:cs="Arial"/>
                </w:rPr>
                <m:t>acero inoxidable</m:t>
              </m:r>
            </m:e>
          </m:d>
          <m:r>
            <m:rPr>
              <m:sty m:val="p"/>
            </m:rPr>
            <w:rPr>
              <w:rFonts w:ascii="Cambria Math" w:cs="Arial"/>
            </w:rPr>
            <m:t>=</m:t>
          </m:r>
          <m:r>
            <m:rPr>
              <m:sty m:val="p"/>
            </m:rPr>
            <w:rPr>
              <w:rFonts w:ascii="Cambria Math" w:eastAsiaTheme="minorEastAsia" w:cs="Arial"/>
            </w:rPr>
            <m:t>1.73x</m:t>
          </m:r>
          <m:sSup>
            <m:sSupPr>
              <m:ctrlPr>
                <w:rPr>
                  <w:rFonts w:ascii="Cambria Math" w:eastAsiaTheme="minorEastAsia" w:hAnsi="Cambria Math" w:cs="Arial"/>
                </w:rPr>
              </m:ctrlPr>
            </m:sSupPr>
            <m:e>
              <m:r>
                <m:rPr>
                  <m:sty m:val="p"/>
                </m:rPr>
                <w:rPr>
                  <w:rFonts w:ascii="Cambria Math" w:eastAsiaTheme="minorEastAsia" w:cs="Arial"/>
                </w:rPr>
                <m:t>10</m:t>
              </m:r>
            </m:e>
            <m:sup>
              <m:r>
                <m:rPr>
                  <m:sty m:val="p"/>
                </m:rPr>
                <w:rPr>
                  <w:rFonts w:eastAsiaTheme="minorEastAsia" w:cs="Arial"/>
                </w:rPr>
                <m:t>-</m:t>
              </m:r>
              <m:r>
                <m:rPr>
                  <m:sty m:val="p"/>
                </m:rPr>
                <w:rPr>
                  <w:rFonts w:ascii="Cambria Math" w:eastAsiaTheme="minorEastAsia" w:cs="Arial"/>
                </w:rPr>
                <m:t xml:space="preserve">5 </m:t>
              </m:r>
            </m:sup>
          </m:sSup>
          <m:r>
            <m:rPr>
              <m:sty m:val="p"/>
            </m:rPr>
            <w:rPr>
              <w:rFonts w:ascii="Cambria Math" w:eastAsiaTheme="minorEastAsia" w:cs="Arial"/>
            </w:rPr>
            <m:t xml:space="preserve"> </m:t>
          </m:r>
          <m:sSup>
            <m:sSupPr>
              <m:ctrlPr>
                <w:rPr>
                  <w:rFonts w:ascii="Cambria Math" w:eastAsiaTheme="minorEastAsia" w:hAnsi="Cambria Math" w:cs="Arial"/>
                </w:rPr>
              </m:ctrlPr>
            </m:sSupPr>
            <m:e>
              <m:r>
                <m:rPr>
                  <m:sty m:val="p"/>
                </m:rPr>
                <w:rPr>
                  <w:rFonts w:ascii="Cambria Math" w:eastAsiaTheme="minorEastAsia" w:hAnsi="Cambria Math" w:cs="Arial"/>
                </w:rPr>
                <m:t>℃</m:t>
              </m:r>
            </m:e>
            <m:sup>
              <m:r>
                <m:rPr>
                  <m:sty m:val="p"/>
                </m:rPr>
                <w:rPr>
                  <w:rFonts w:eastAsiaTheme="minorEastAsia" w:cs="Arial"/>
                </w:rPr>
                <m:t>-</m:t>
              </m:r>
              <m:r>
                <m:rPr>
                  <m:sty m:val="p"/>
                </m:rPr>
                <w:rPr>
                  <w:rFonts w:ascii="Cambria Math" w:eastAsiaTheme="minorEastAsia" w:cs="Arial"/>
                </w:rPr>
                <m:t>1</m:t>
              </m:r>
            </m:sup>
          </m:sSup>
        </m:oMath>
      </m:oMathPara>
    </w:p>
    <w:p w:rsidR="006976AA" w:rsidRPr="001077D5" w:rsidRDefault="006976AA" w:rsidP="00A85674">
      <w:pPr>
        <w:tabs>
          <w:tab w:val="left" w:pos="709"/>
        </w:tabs>
        <w:spacing w:line="480" w:lineRule="auto"/>
        <w:ind w:left="567"/>
        <w:jc w:val="both"/>
        <w:rPr>
          <w:rFonts w:eastAsiaTheme="minorEastAsia" w:cs="Arial"/>
        </w:rPr>
      </w:pPr>
      <m:oMathPara>
        <m:oMathParaPr>
          <m:jc m:val="left"/>
        </m:oMathParaPr>
        <m:oMath>
          <m:r>
            <m:rPr>
              <m:sty m:val="p"/>
            </m:rPr>
            <w:rPr>
              <w:rFonts w:ascii="Cambria Math" w:hAnsi="Cambria Math" w:cs="Arial"/>
            </w:rPr>
            <m:t>∆</m:t>
          </m:r>
          <m:r>
            <m:rPr>
              <m:sty m:val="p"/>
            </m:rPr>
            <w:rPr>
              <w:rFonts w:ascii="Cambria Math" w:cs="Arial"/>
            </w:rPr>
            <m:t>T</m:t>
          </m:r>
          <m:r>
            <m:rPr>
              <m:sty m:val="p"/>
            </m:rPr>
            <w:rPr>
              <w:rFonts w:ascii="Cambria Math" w:cs="Arial"/>
            </w:rPr>
            <m:t>≈</m:t>
          </m:r>
          <m:r>
            <m:rPr>
              <m:sty m:val="p"/>
            </m:rPr>
            <w:rPr>
              <w:rFonts w:ascii="Cambria Math" w:cs="Arial"/>
            </w:rPr>
            <m:t xml:space="preserve"> </m:t>
          </m:r>
          <m:d>
            <m:dPr>
              <m:ctrlPr>
                <w:rPr>
                  <w:rFonts w:ascii="Cambria Math" w:hAnsi="Cambria Math" w:cs="Arial"/>
                </w:rPr>
              </m:ctrlPr>
            </m:dPr>
            <m:e>
              <m:r>
                <m:rPr>
                  <m:sty m:val="p"/>
                </m:rPr>
                <w:rPr>
                  <w:rFonts w:ascii="Cambria Math" w:cs="Arial"/>
                </w:rPr>
                <m:t>70</m:t>
              </m:r>
              <m:r>
                <m:rPr>
                  <m:sty m:val="p"/>
                </m:rPr>
                <w:rPr>
                  <w:rFonts w:ascii="Cambria Math" w:cs="Arial"/>
                </w:rPr>
                <m:t>-</m:t>
              </m:r>
              <m:r>
                <m:rPr>
                  <m:sty m:val="p"/>
                </m:rPr>
                <w:rPr>
                  <w:rFonts w:ascii="Cambria Math" w:cs="Arial"/>
                </w:rPr>
                <m:t>65</m:t>
              </m:r>
            </m:e>
          </m:d>
          <m:r>
            <m:rPr>
              <m:sty m:val="p"/>
            </m:rPr>
            <w:rPr>
              <w:rFonts w:ascii="Cambria Math" w:cs="Arial"/>
            </w:rPr>
            <m:t xml:space="preserve">=5 </m:t>
          </m:r>
          <m:r>
            <m:rPr>
              <m:sty m:val="p"/>
            </m:rPr>
            <w:rPr>
              <w:rFonts w:ascii="Cambria Math" w:hAnsi="Cambria Math" w:cs="Arial"/>
            </w:rPr>
            <m:t>℃</m:t>
          </m:r>
        </m:oMath>
      </m:oMathPara>
    </w:p>
    <w:p w:rsidR="006976AA" w:rsidRPr="001077D5" w:rsidRDefault="006976AA" w:rsidP="00A85674">
      <w:pPr>
        <w:tabs>
          <w:tab w:val="left" w:pos="709"/>
        </w:tabs>
        <w:spacing w:line="480" w:lineRule="auto"/>
        <w:ind w:left="567"/>
        <w:jc w:val="both"/>
        <w:rPr>
          <w:rFonts w:eastAsiaTheme="minorEastAsia" w:cs="Arial"/>
        </w:rPr>
      </w:pPr>
      <m:oMathPara>
        <m:oMathParaPr>
          <m:jc m:val="left"/>
        </m:oMathParaPr>
        <m:oMath>
          <m:r>
            <m:rPr>
              <m:sty m:val="p"/>
            </m:rPr>
            <w:rPr>
              <w:rFonts w:ascii="Cambria Math" w:cs="Arial"/>
            </w:rPr>
            <w:lastRenderedPageBreak/>
            <m:t>L</m:t>
          </m:r>
          <m:r>
            <m:rPr>
              <m:sty m:val="p"/>
            </m:rPr>
            <w:rPr>
              <w:rFonts w:ascii="Cambria Math" w:cs="Arial"/>
            </w:rPr>
            <m:t>≈</m:t>
          </m:r>
          <m:r>
            <m:rPr>
              <m:sty m:val="p"/>
            </m:rPr>
            <w:rPr>
              <w:rFonts w:ascii="Cambria Math" w:cs="Arial"/>
            </w:rPr>
            <m:t>31214 mm</m:t>
          </m:r>
        </m:oMath>
      </m:oMathPara>
    </w:p>
    <w:p w:rsidR="006976AA" w:rsidRDefault="00E53015" w:rsidP="006976AA">
      <w:pPr>
        <w:spacing w:line="480" w:lineRule="auto"/>
        <w:ind w:left="851"/>
        <w:jc w:val="center"/>
        <w:rPr>
          <w:rFonts w:eastAsiaTheme="minorEastAsia" w:cs="Arial"/>
          <w:b/>
        </w:rPr>
      </w:pPr>
      <m:oMathPara>
        <m:oMath>
          <m:sSub>
            <m:sSubPr>
              <m:ctrlPr>
                <w:rPr>
                  <w:rFonts w:ascii="Cambria Math" w:hAnsi="Cambria Math" w:cs="Arial"/>
                  <w:b/>
                </w:rPr>
              </m:ctrlPr>
            </m:sSubPr>
            <m:e>
              <m:r>
                <m:rPr>
                  <m:sty m:val="b"/>
                </m:rPr>
                <w:rPr>
                  <w:rFonts w:ascii="Cambria Math" w:hAnsi="Cambria Math" w:cs="Arial"/>
                </w:rPr>
                <m:t>δ</m:t>
              </m:r>
            </m:e>
            <m:sub>
              <m:r>
                <m:rPr>
                  <m:sty m:val="b"/>
                </m:rPr>
                <w:rPr>
                  <w:rFonts w:ascii="Cambria Math" w:hAnsi="Cambria Math" w:cs="Arial"/>
                </w:rPr>
                <m:t>T</m:t>
              </m:r>
            </m:sub>
          </m:sSub>
          <m:r>
            <m:rPr>
              <m:sty m:val="b"/>
            </m:rPr>
            <w:rPr>
              <w:rFonts w:ascii="Cambria Math" w:cs="Arial"/>
            </w:rPr>
            <m:t>≈</m:t>
          </m:r>
          <m:r>
            <m:rPr>
              <m:sty m:val="b"/>
            </m:rPr>
            <w:rPr>
              <w:rFonts w:ascii="Cambria Math" w:hAnsi="Cambria Math" w:cs="Arial"/>
            </w:rPr>
            <m:t>2,7</m:t>
          </m:r>
          <m:r>
            <m:rPr>
              <m:sty m:val="b"/>
            </m:rPr>
            <w:rPr>
              <w:rFonts w:ascii="Cambria Math" w:cs="Arial"/>
            </w:rPr>
            <m:t xml:space="preserve"> </m:t>
          </m:r>
          <m:r>
            <m:rPr>
              <m:sty m:val="b"/>
            </m:rPr>
            <w:rPr>
              <w:rFonts w:ascii="Cambria Math" w:hAnsi="Cambria Math" w:cs="Arial"/>
            </w:rPr>
            <m:t>mm</m:t>
          </m:r>
        </m:oMath>
      </m:oMathPara>
    </w:p>
    <w:p w:rsidR="006976AA" w:rsidRDefault="007F1A2E" w:rsidP="006976AA">
      <w:pPr>
        <w:spacing w:line="480" w:lineRule="auto"/>
        <w:ind w:left="851"/>
        <w:jc w:val="center"/>
        <w:rPr>
          <w:rFonts w:eastAsiaTheme="minorEastAsia" w:cs="Arial"/>
          <w:b/>
        </w:rPr>
      </w:pPr>
      <w:r>
        <w:rPr>
          <w:rFonts w:eastAsiaTheme="minorEastAsia" w:cs="Arial"/>
          <w:b/>
          <w:noProof/>
          <w:lang w:val="es-EC" w:eastAsia="es-EC"/>
        </w:rPr>
        <w:drawing>
          <wp:inline distT="0" distB="0" distL="0" distR="0">
            <wp:extent cx="1187685" cy="887857"/>
            <wp:effectExtent l="1905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7" cstate="print"/>
                    <a:srcRect l="37517" t="27228" r="14595" b="9143"/>
                    <a:stretch>
                      <a:fillRect/>
                    </a:stretch>
                  </pic:blipFill>
                  <pic:spPr bwMode="auto">
                    <a:xfrm>
                      <a:off x="0" y="0"/>
                      <a:ext cx="1201334" cy="898060"/>
                    </a:xfrm>
                    <a:prstGeom prst="rect">
                      <a:avLst/>
                    </a:prstGeom>
                    <a:noFill/>
                    <a:ln w="9525">
                      <a:noFill/>
                      <a:miter lim="800000"/>
                      <a:headEnd/>
                      <a:tailEnd/>
                    </a:ln>
                  </pic:spPr>
                </pic:pic>
              </a:graphicData>
            </a:graphic>
          </wp:inline>
        </w:drawing>
      </w:r>
    </w:p>
    <w:p w:rsidR="000000CE" w:rsidRDefault="00F37B59" w:rsidP="00F37B59">
      <w:pPr>
        <w:pStyle w:val="Epgrafe"/>
        <w:ind w:left="851"/>
        <w:jc w:val="center"/>
        <w:rPr>
          <w:rFonts w:eastAsiaTheme="minorEastAsia" w:cs="Arial"/>
          <w:color w:val="auto"/>
          <w:sz w:val="24"/>
        </w:rPr>
      </w:pPr>
      <w:bookmarkStart w:id="91" w:name="_Toc327909537"/>
      <w:r w:rsidRPr="00F37B59">
        <w:rPr>
          <w:color w:val="auto"/>
          <w:sz w:val="24"/>
        </w:rPr>
        <w:t xml:space="preserve">FIGURA </w:t>
      </w:r>
      <w:r w:rsidR="00E53015">
        <w:rPr>
          <w:color w:val="auto"/>
          <w:sz w:val="24"/>
        </w:rPr>
        <w:fldChar w:fldCharType="begin"/>
      </w:r>
      <w:r w:rsidR="00E64F67">
        <w:rPr>
          <w:color w:val="auto"/>
          <w:sz w:val="24"/>
        </w:rPr>
        <w:instrText xml:space="preserve"> STYLEREF 1 \s </w:instrText>
      </w:r>
      <w:r w:rsidR="00E53015">
        <w:rPr>
          <w:color w:val="auto"/>
          <w:sz w:val="24"/>
        </w:rPr>
        <w:fldChar w:fldCharType="separate"/>
      </w:r>
      <w:r w:rsidR="006B0D71">
        <w:rPr>
          <w:noProof/>
          <w:color w:val="auto"/>
          <w:sz w:val="24"/>
        </w:rPr>
        <w:t>2</w:t>
      </w:r>
      <w:r w:rsidR="00E53015">
        <w:rPr>
          <w:color w:val="auto"/>
          <w:sz w:val="24"/>
        </w:rPr>
        <w:fldChar w:fldCharType="end"/>
      </w:r>
      <w:r w:rsidR="00E64F67">
        <w:rPr>
          <w:color w:val="auto"/>
          <w:sz w:val="24"/>
        </w:rPr>
        <w:t>.</w:t>
      </w:r>
      <w:r w:rsidR="00E53015">
        <w:rPr>
          <w:color w:val="auto"/>
          <w:sz w:val="24"/>
        </w:rPr>
        <w:fldChar w:fldCharType="begin"/>
      </w:r>
      <w:r w:rsidR="00E64F67">
        <w:rPr>
          <w:color w:val="auto"/>
          <w:sz w:val="24"/>
        </w:rPr>
        <w:instrText xml:space="preserve"> SEQ FIGURA \* ARABIC \s 1 </w:instrText>
      </w:r>
      <w:r w:rsidR="00E53015">
        <w:rPr>
          <w:color w:val="auto"/>
          <w:sz w:val="24"/>
        </w:rPr>
        <w:fldChar w:fldCharType="separate"/>
      </w:r>
      <w:r w:rsidR="006B0D71">
        <w:rPr>
          <w:noProof/>
          <w:color w:val="auto"/>
          <w:sz w:val="24"/>
        </w:rPr>
        <w:t>21</w:t>
      </w:r>
      <w:r w:rsidR="00E53015">
        <w:rPr>
          <w:color w:val="auto"/>
          <w:sz w:val="24"/>
        </w:rPr>
        <w:fldChar w:fldCharType="end"/>
      </w:r>
      <w:r w:rsidRPr="00F37B59">
        <w:rPr>
          <w:color w:val="auto"/>
          <w:sz w:val="24"/>
        </w:rPr>
        <w:t xml:space="preserve">   </w:t>
      </w:r>
      <w:r w:rsidR="000000CE" w:rsidRPr="00F37B59">
        <w:rPr>
          <w:rFonts w:eastAsiaTheme="minorEastAsia" w:cs="Arial"/>
          <w:color w:val="auto"/>
          <w:sz w:val="24"/>
        </w:rPr>
        <w:t>DISEÑO DE LA JUNTA RECTANGULAR</w:t>
      </w:r>
      <w:bookmarkEnd w:id="91"/>
    </w:p>
    <w:p w:rsidR="00D148E3" w:rsidRPr="00D148E3" w:rsidRDefault="00D148E3" w:rsidP="00D148E3">
      <w:pPr>
        <w:rPr>
          <w:lang w:val="es-EC"/>
        </w:rPr>
      </w:pPr>
    </w:p>
    <w:p w:rsidR="0077474C" w:rsidRDefault="006976AA" w:rsidP="00D148E3">
      <w:pPr>
        <w:spacing w:line="480" w:lineRule="auto"/>
        <w:ind w:left="993"/>
        <w:jc w:val="both"/>
      </w:pPr>
      <w:r>
        <w:t>La figura</w:t>
      </w:r>
      <w:r w:rsidR="003A7C61">
        <w:t xml:space="preserve"> 2.2</w:t>
      </w:r>
      <w:r w:rsidR="00C63A18">
        <w:t>1</w:t>
      </w:r>
      <w:r>
        <w:t xml:space="preserve"> representa una sección geométrica de la junta de expansión </w:t>
      </w:r>
      <w:r w:rsidR="00340B78">
        <w:t xml:space="preserve">rectangular </w:t>
      </w:r>
      <w:r>
        <w:t xml:space="preserve">en la cual se indica la una </w:t>
      </w:r>
      <w:r w:rsidR="004666DC">
        <w:t>abertura</w:t>
      </w:r>
      <w:r>
        <w:t xml:space="preserve"> de aproximadamente </w:t>
      </w:r>
      <w:r w:rsidR="007F1A2E">
        <w:t>2,7</w:t>
      </w:r>
      <w:r>
        <w:t xml:space="preserve"> mm</w:t>
      </w:r>
      <w:r w:rsidR="00D148E3">
        <w:t>.</w:t>
      </w:r>
      <w:r>
        <w:t xml:space="preserve"> </w:t>
      </w:r>
      <w:r w:rsidR="003B0739">
        <w:t xml:space="preserve"> además tiene un diseño tal que su parte interior no va a rozar con la sección siguiente, ya que esta cuenta con un ángulo de inclinación en sus cuatro paredes</w:t>
      </w:r>
      <w:r w:rsidR="00330E85">
        <w:t>.</w:t>
      </w:r>
    </w:p>
    <w:p w:rsidR="00330E85" w:rsidRPr="0077474C" w:rsidRDefault="006861CA" w:rsidP="00D148E3">
      <w:pPr>
        <w:spacing w:line="480" w:lineRule="auto"/>
        <w:ind w:left="993"/>
        <w:jc w:val="both"/>
      </w:pPr>
      <w:r>
        <w:t>En la</w:t>
      </w:r>
      <w:r w:rsidR="00C63A18">
        <w:t xml:space="preserve"> figura 2.22</w:t>
      </w:r>
      <w:r w:rsidR="00330E85">
        <w:t xml:space="preserve"> se muestra la junta rectangular ya ensamblada.</w:t>
      </w:r>
    </w:p>
    <w:p w:rsidR="003B0739" w:rsidRDefault="003B0739" w:rsidP="003B0739">
      <w:pPr>
        <w:ind w:left="851"/>
        <w:jc w:val="center"/>
      </w:pPr>
      <w:r>
        <w:rPr>
          <w:noProof/>
          <w:lang w:val="es-EC" w:eastAsia="es-EC"/>
        </w:rPr>
        <w:drawing>
          <wp:inline distT="0" distB="0" distL="0" distR="0">
            <wp:extent cx="1821225" cy="1457325"/>
            <wp:effectExtent l="19050" t="0" r="7575" b="0"/>
            <wp:docPr id="24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8" cstate="print"/>
                    <a:srcRect l="31257" t="16867" r="13089" b="9639"/>
                    <a:stretch>
                      <a:fillRect/>
                    </a:stretch>
                  </pic:blipFill>
                  <pic:spPr bwMode="auto">
                    <a:xfrm>
                      <a:off x="0" y="0"/>
                      <a:ext cx="1835668" cy="1468882"/>
                    </a:xfrm>
                    <a:prstGeom prst="rect">
                      <a:avLst/>
                    </a:prstGeom>
                    <a:noFill/>
                    <a:ln w="9525">
                      <a:noFill/>
                      <a:miter lim="800000"/>
                      <a:headEnd/>
                      <a:tailEnd/>
                    </a:ln>
                  </pic:spPr>
                </pic:pic>
              </a:graphicData>
            </a:graphic>
          </wp:inline>
        </w:drawing>
      </w:r>
    </w:p>
    <w:p w:rsidR="003B0739" w:rsidRDefault="00F37B59" w:rsidP="00F37B59">
      <w:pPr>
        <w:pStyle w:val="Epgrafe"/>
        <w:ind w:left="851"/>
        <w:jc w:val="center"/>
        <w:rPr>
          <w:color w:val="auto"/>
          <w:sz w:val="24"/>
        </w:rPr>
      </w:pPr>
      <w:bookmarkStart w:id="92" w:name="_Toc327909538"/>
      <w:r w:rsidRPr="00F37B59">
        <w:rPr>
          <w:color w:val="auto"/>
          <w:sz w:val="24"/>
        </w:rPr>
        <w:t xml:space="preserve">FIGURA </w:t>
      </w:r>
      <w:r w:rsidR="00E53015">
        <w:rPr>
          <w:color w:val="auto"/>
          <w:sz w:val="24"/>
        </w:rPr>
        <w:fldChar w:fldCharType="begin"/>
      </w:r>
      <w:r w:rsidR="00E64F67">
        <w:rPr>
          <w:color w:val="auto"/>
          <w:sz w:val="24"/>
        </w:rPr>
        <w:instrText xml:space="preserve"> STYLEREF 1 \s </w:instrText>
      </w:r>
      <w:r w:rsidR="00E53015">
        <w:rPr>
          <w:color w:val="auto"/>
          <w:sz w:val="24"/>
        </w:rPr>
        <w:fldChar w:fldCharType="separate"/>
      </w:r>
      <w:r w:rsidR="006B0D71">
        <w:rPr>
          <w:noProof/>
          <w:color w:val="auto"/>
          <w:sz w:val="24"/>
        </w:rPr>
        <w:t>2</w:t>
      </w:r>
      <w:r w:rsidR="00E53015">
        <w:rPr>
          <w:color w:val="auto"/>
          <w:sz w:val="24"/>
        </w:rPr>
        <w:fldChar w:fldCharType="end"/>
      </w:r>
      <w:r w:rsidR="00E64F67">
        <w:rPr>
          <w:color w:val="auto"/>
          <w:sz w:val="24"/>
        </w:rPr>
        <w:t>.</w:t>
      </w:r>
      <w:r w:rsidR="00E53015">
        <w:rPr>
          <w:color w:val="auto"/>
          <w:sz w:val="24"/>
        </w:rPr>
        <w:fldChar w:fldCharType="begin"/>
      </w:r>
      <w:r w:rsidR="00E64F67">
        <w:rPr>
          <w:color w:val="auto"/>
          <w:sz w:val="24"/>
        </w:rPr>
        <w:instrText xml:space="preserve"> SEQ FIGURA \* ARABIC \s 1 </w:instrText>
      </w:r>
      <w:r w:rsidR="00E53015">
        <w:rPr>
          <w:color w:val="auto"/>
          <w:sz w:val="24"/>
        </w:rPr>
        <w:fldChar w:fldCharType="separate"/>
      </w:r>
      <w:r w:rsidR="006B0D71">
        <w:rPr>
          <w:noProof/>
          <w:color w:val="auto"/>
          <w:sz w:val="24"/>
        </w:rPr>
        <w:t>22</w:t>
      </w:r>
      <w:r w:rsidR="00E53015">
        <w:rPr>
          <w:color w:val="auto"/>
          <w:sz w:val="24"/>
        </w:rPr>
        <w:fldChar w:fldCharType="end"/>
      </w:r>
      <w:r w:rsidRPr="00F37B59">
        <w:rPr>
          <w:color w:val="auto"/>
          <w:sz w:val="24"/>
        </w:rPr>
        <w:t xml:space="preserve">  </w:t>
      </w:r>
      <w:r w:rsidR="003B0739" w:rsidRPr="00F37B59">
        <w:rPr>
          <w:color w:val="auto"/>
          <w:sz w:val="24"/>
        </w:rPr>
        <w:t>JUNTA DE EXPANSI</w:t>
      </w:r>
      <w:r w:rsidR="00565D58">
        <w:rPr>
          <w:color w:val="auto"/>
          <w:sz w:val="24"/>
        </w:rPr>
        <w:t>Ó</w:t>
      </w:r>
      <w:r w:rsidR="003B0739" w:rsidRPr="00F37B59">
        <w:rPr>
          <w:color w:val="auto"/>
          <w:sz w:val="24"/>
        </w:rPr>
        <w:t>N CUADRADA</w:t>
      </w:r>
      <w:bookmarkEnd w:id="92"/>
    </w:p>
    <w:p w:rsidR="003B7CF6" w:rsidRDefault="003B7CF6" w:rsidP="003B7CF6">
      <w:pPr>
        <w:rPr>
          <w:lang w:val="es-EC"/>
        </w:rPr>
      </w:pPr>
    </w:p>
    <w:p w:rsidR="00F5411A" w:rsidRPr="003B7CF6" w:rsidRDefault="00F5411A" w:rsidP="003B7CF6">
      <w:pPr>
        <w:rPr>
          <w:lang w:val="es-EC"/>
        </w:rPr>
      </w:pPr>
    </w:p>
    <w:p w:rsidR="000000CE" w:rsidRDefault="00F37B59" w:rsidP="00AE391D">
      <w:pPr>
        <w:spacing w:after="0" w:line="480" w:lineRule="auto"/>
        <w:ind w:left="993"/>
        <w:jc w:val="both"/>
        <w:rPr>
          <w:b/>
        </w:rPr>
      </w:pPr>
      <w:r>
        <w:lastRenderedPageBreak/>
        <w:t xml:space="preserve"> </w:t>
      </w:r>
      <w:r w:rsidR="000000CE">
        <w:rPr>
          <w:b/>
        </w:rPr>
        <w:t>Junta de E</w:t>
      </w:r>
      <w:r w:rsidR="000000CE" w:rsidRPr="001077D5">
        <w:rPr>
          <w:b/>
        </w:rPr>
        <w:t xml:space="preserve">xpansión </w:t>
      </w:r>
      <w:r w:rsidR="000000CE">
        <w:rPr>
          <w:b/>
        </w:rPr>
        <w:t>R</w:t>
      </w:r>
      <w:r w:rsidR="000000CE" w:rsidRPr="001077D5">
        <w:rPr>
          <w:b/>
        </w:rPr>
        <w:t>edonda</w:t>
      </w:r>
      <w:r w:rsidR="000000CE">
        <w:rPr>
          <w:b/>
        </w:rPr>
        <w:t xml:space="preserve"> Ducto Superior.</w:t>
      </w:r>
    </w:p>
    <w:p w:rsidR="000000CE" w:rsidRPr="003B0739" w:rsidRDefault="000000CE" w:rsidP="00AE391D">
      <w:pPr>
        <w:spacing w:after="0" w:line="480" w:lineRule="auto"/>
        <w:ind w:left="993"/>
        <w:jc w:val="both"/>
      </w:pPr>
      <w:r w:rsidRPr="003B0739">
        <w:t>Considerando la dilatación térmica lineal a lo largo del ducto mostrado en la figura</w:t>
      </w:r>
      <w:r w:rsidR="00F37B59">
        <w:t xml:space="preserve"> en forma transparente, a continuación </w:t>
      </w:r>
      <w:r w:rsidR="00F5411A">
        <w:t xml:space="preserve">se </w:t>
      </w:r>
      <w:r w:rsidR="00F37B59">
        <w:t>t</w:t>
      </w:r>
      <w:r w:rsidR="00F5411A">
        <w:t>i</w:t>
      </w:r>
      <w:r w:rsidR="00F37B59">
        <w:t>ene el cálculo</w:t>
      </w:r>
      <w:r w:rsidRPr="003B0739">
        <w:t>:</w:t>
      </w:r>
    </w:p>
    <w:p w:rsidR="000000CE" w:rsidRPr="001077D5" w:rsidRDefault="00E53015" w:rsidP="00AE391D">
      <w:pPr>
        <w:spacing w:after="0" w:line="480" w:lineRule="auto"/>
        <w:ind w:left="851"/>
        <w:jc w:val="both"/>
        <w:rPr>
          <w:rFonts w:eastAsiaTheme="minorEastAsia" w:cs="Arial"/>
        </w:rPr>
      </w:pPr>
      <m:oMathPara>
        <m:oMath>
          <m:sSub>
            <m:sSubPr>
              <m:ctrlPr>
                <w:rPr>
                  <w:rFonts w:ascii="Cambria Math" w:hAnsi="Cambria Math" w:cs="Arial"/>
                </w:rPr>
              </m:ctrlPr>
            </m:sSubPr>
            <m:e>
              <m:r>
                <m:rPr>
                  <m:sty m:val="p"/>
                </m:rPr>
                <w:rPr>
                  <w:rFonts w:ascii="Cambria Math" w:cs="Arial"/>
                </w:rPr>
                <m:t>δ</m:t>
              </m:r>
            </m:e>
            <m:sub>
              <m:r>
                <m:rPr>
                  <m:sty m:val="p"/>
                </m:rPr>
                <w:rPr>
                  <w:rFonts w:ascii="Cambria Math" w:cs="Arial"/>
                </w:rPr>
                <m:t>T</m:t>
              </m:r>
            </m:sub>
          </m:sSub>
          <m:r>
            <m:rPr>
              <m:sty m:val="p"/>
            </m:rPr>
            <w:rPr>
              <w:rFonts w:ascii="Cambria Math" w:cs="Arial"/>
            </w:rPr>
            <m:t>=</m:t>
          </m:r>
          <m:r>
            <m:rPr>
              <m:sty m:val="p"/>
            </m:rPr>
            <w:rPr>
              <w:rFonts w:ascii="Cambria Math" w:cs="Arial"/>
            </w:rPr>
            <m:t>α</m:t>
          </m:r>
          <m:r>
            <m:rPr>
              <m:sty m:val="p"/>
            </m:rPr>
            <w:rPr>
              <w:rFonts w:ascii="Cambria Math" w:cs="Arial"/>
            </w:rPr>
            <m:t xml:space="preserve">. </m:t>
          </m:r>
          <m:r>
            <m:rPr>
              <m:sty m:val="p"/>
            </m:rPr>
            <w:rPr>
              <w:rFonts w:ascii="Cambria Math" w:cs="Arial"/>
            </w:rPr>
            <m:t>∆</m:t>
          </m:r>
          <m:r>
            <m:rPr>
              <m:sty m:val="p"/>
            </m:rPr>
            <w:rPr>
              <w:rFonts w:ascii="Cambria Math" w:cs="Arial"/>
            </w:rPr>
            <m:t>T.L</m:t>
          </m:r>
        </m:oMath>
      </m:oMathPara>
    </w:p>
    <w:p w:rsidR="000000CE" w:rsidRPr="001077D5" w:rsidRDefault="000000CE" w:rsidP="00AE391D">
      <w:pPr>
        <w:spacing w:after="0" w:line="480" w:lineRule="auto"/>
        <w:ind w:left="993"/>
        <w:jc w:val="both"/>
        <w:rPr>
          <w:rFonts w:eastAsiaTheme="minorEastAsia" w:cs="Arial"/>
        </w:rPr>
      </w:pPr>
      <m:oMathPara>
        <m:oMathParaPr>
          <m:jc m:val="left"/>
        </m:oMathParaPr>
        <m:oMath>
          <m:r>
            <m:rPr>
              <m:sty m:val="p"/>
            </m:rPr>
            <w:rPr>
              <w:rFonts w:ascii="Cambria Math" w:cs="Arial"/>
            </w:rPr>
            <m:t>α</m:t>
          </m:r>
          <m:r>
            <m:rPr>
              <m:sty m:val="p"/>
            </m:rPr>
            <w:rPr>
              <w:rFonts w:ascii="Cambria Math" w:cs="Arial"/>
            </w:rPr>
            <m:t xml:space="preserve"> </m:t>
          </m:r>
          <m:d>
            <m:dPr>
              <m:ctrlPr>
                <w:rPr>
                  <w:rFonts w:ascii="Cambria Math" w:hAnsi="Cambria Math" w:cs="Arial"/>
                </w:rPr>
              </m:ctrlPr>
            </m:dPr>
            <m:e>
              <m:r>
                <m:rPr>
                  <m:sty m:val="p"/>
                </m:rPr>
                <w:rPr>
                  <w:rFonts w:ascii="Cambria Math" w:cs="Arial"/>
                </w:rPr>
                <m:t>acero inoxidable</m:t>
              </m:r>
            </m:e>
          </m:d>
          <m:r>
            <m:rPr>
              <m:sty m:val="p"/>
            </m:rPr>
            <w:rPr>
              <w:rFonts w:ascii="Cambria Math" w:cs="Arial"/>
            </w:rPr>
            <m:t>=</m:t>
          </m:r>
          <m:r>
            <m:rPr>
              <m:sty m:val="p"/>
            </m:rPr>
            <w:rPr>
              <w:rFonts w:ascii="Cambria Math" w:eastAsiaTheme="minorEastAsia" w:cs="Arial"/>
            </w:rPr>
            <m:t>1.73x</m:t>
          </m:r>
          <m:sSup>
            <m:sSupPr>
              <m:ctrlPr>
                <w:rPr>
                  <w:rFonts w:ascii="Cambria Math" w:eastAsiaTheme="minorEastAsia" w:hAnsi="Cambria Math" w:cs="Arial"/>
                </w:rPr>
              </m:ctrlPr>
            </m:sSupPr>
            <m:e>
              <m:r>
                <m:rPr>
                  <m:sty m:val="p"/>
                </m:rPr>
                <w:rPr>
                  <w:rFonts w:ascii="Cambria Math" w:eastAsiaTheme="minorEastAsia" w:cs="Arial"/>
                </w:rPr>
                <m:t>10</m:t>
              </m:r>
            </m:e>
            <m:sup>
              <m:r>
                <m:rPr>
                  <m:sty m:val="p"/>
                </m:rPr>
                <w:rPr>
                  <w:rFonts w:eastAsiaTheme="minorEastAsia" w:cs="Arial"/>
                </w:rPr>
                <m:t>-</m:t>
              </m:r>
              <m:r>
                <m:rPr>
                  <m:sty m:val="p"/>
                </m:rPr>
                <w:rPr>
                  <w:rFonts w:ascii="Cambria Math" w:eastAsiaTheme="minorEastAsia" w:cs="Arial"/>
                </w:rPr>
                <m:t xml:space="preserve">5 </m:t>
              </m:r>
            </m:sup>
          </m:sSup>
          <m:r>
            <m:rPr>
              <m:sty m:val="p"/>
            </m:rPr>
            <w:rPr>
              <w:rFonts w:ascii="Cambria Math" w:eastAsiaTheme="minorEastAsia" w:cs="Arial"/>
            </w:rPr>
            <m:t xml:space="preserve"> </m:t>
          </m:r>
          <m:sSup>
            <m:sSupPr>
              <m:ctrlPr>
                <w:rPr>
                  <w:rFonts w:ascii="Cambria Math" w:eastAsiaTheme="minorEastAsia" w:hAnsi="Cambria Math" w:cs="Arial"/>
                </w:rPr>
              </m:ctrlPr>
            </m:sSupPr>
            <m:e>
              <m:r>
                <m:rPr>
                  <m:sty m:val="p"/>
                </m:rPr>
                <w:rPr>
                  <w:rFonts w:ascii="Cambria Math" w:eastAsiaTheme="minorEastAsia" w:hAnsi="Cambria Math" w:cs="Arial"/>
                </w:rPr>
                <m:t>℃</m:t>
              </m:r>
            </m:e>
            <m:sup>
              <m:r>
                <m:rPr>
                  <m:sty m:val="p"/>
                </m:rPr>
                <w:rPr>
                  <w:rFonts w:eastAsiaTheme="minorEastAsia" w:cs="Arial"/>
                </w:rPr>
                <m:t>-</m:t>
              </m:r>
              <m:r>
                <m:rPr>
                  <m:sty m:val="p"/>
                </m:rPr>
                <w:rPr>
                  <w:rFonts w:ascii="Cambria Math" w:eastAsiaTheme="minorEastAsia" w:cs="Arial"/>
                </w:rPr>
                <m:t>1</m:t>
              </m:r>
            </m:sup>
          </m:sSup>
        </m:oMath>
      </m:oMathPara>
    </w:p>
    <w:p w:rsidR="000000CE" w:rsidRPr="001077D5" w:rsidRDefault="000000CE" w:rsidP="00AE391D">
      <w:pPr>
        <w:spacing w:after="0" w:line="480" w:lineRule="auto"/>
        <w:ind w:left="993"/>
        <w:jc w:val="both"/>
        <w:rPr>
          <w:rFonts w:eastAsiaTheme="minorEastAsia" w:cs="Arial"/>
        </w:rPr>
      </w:pPr>
      <m:oMathPara>
        <m:oMathParaPr>
          <m:jc m:val="left"/>
        </m:oMathParaPr>
        <m:oMath>
          <m:r>
            <m:rPr>
              <m:sty m:val="p"/>
            </m:rPr>
            <w:rPr>
              <w:rFonts w:ascii="Cambria Math" w:hAnsi="Cambria Math" w:cs="Arial"/>
            </w:rPr>
            <m:t>∆</m:t>
          </m:r>
          <m:r>
            <m:rPr>
              <m:sty m:val="p"/>
            </m:rPr>
            <w:rPr>
              <w:rFonts w:ascii="Cambria Math" w:cs="Arial"/>
            </w:rPr>
            <m:t>T</m:t>
          </m:r>
          <m:r>
            <m:rPr>
              <m:sty m:val="p"/>
            </m:rPr>
            <w:rPr>
              <w:rFonts w:ascii="Cambria Math" w:cs="Arial"/>
            </w:rPr>
            <m:t>≈</m:t>
          </m:r>
          <m:r>
            <m:rPr>
              <m:sty m:val="p"/>
            </m:rPr>
            <w:rPr>
              <w:rFonts w:ascii="Cambria Math" w:cs="Arial"/>
            </w:rPr>
            <m:t xml:space="preserve"> </m:t>
          </m:r>
          <m:d>
            <m:dPr>
              <m:ctrlPr>
                <w:rPr>
                  <w:rFonts w:ascii="Cambria Math" w:hAnsi="Cambria Math" w:cs="Arial"/>
                </w:rPr>
              </m:ctrlPr>
            </m:dPr>
            <m:e>
              <m:r>
                <m:rPr>
                  <m:sty m:val="p"/>
                </m:rPr>
                <w:rPr>
                  <w:rFonts w:ascii="Cambria Math" w:cs="Arial"/>
                </w:rPr>
                <m:t>340</m:t>
              </m:r>
              <m:r>
                <m:rPr>
                  <m:sty m:val="p"/>
                </m:rPr>
                <w:rPr>
                  <w:rFonts w:ascii="Cambria Math" w:cs="Arial"/>
                </w:rPr>
                <m:t>-</m:t>
              </m:r>
              <m:r>
                <m:rPr>
                  <m:sty m:val="p"/>
                </m:rPr>
                <w:rPr>
                  <w:rFonts w:ascii="Cambria Math" w:cs="Arial"/>
                </w:rPr>
                <m:t>75</m:t>
              </m:r>
            </m:e>
          </m:d>
          <m:r>
            <m:rPr>
              <m:sty m:val="p"/>
            </m:rPr>
            <w:rPr>
              <w:rFonts w:ascii="Cambria Math" w:cs="Arial"/>
            </w:rPr>
            <m:t xml:space="preserve">=265 </m:t>
          </m:r>
          <m:r>
            <m:rPr>
              <m:sty m:val="p"/>
            </m:rPr>
            <w:rPr>
              <w:rFonts w:ascii="Cambria Math" w:hAnsi="Cambria Math" w:cs="Arial"/>
            </w:rPr>
            <m:t>℃</m:t>
          </m:r>
        </m:oMath>
      </m:oMathPara>
    </w:p>
    <w:p w:rsidR="000000CE" w:rsidRPr="001077D5" w:rsidRDefault="000000CE" w:rsidP="00AE391D">
      <w:pPr>
        <w:spacing w:after="0" w:line="480" w:lineRule="auto"/>
        <w:ind w:left="993"/>
        <w:jc w:val="both"/>
        <w:rPr>
          <w:rFonts w:eastAsiaTheme="minorEastAsia" w:cs="Arial"/>
        </w:rPr>
      </w:pPr>
      <m:oMath>
        <m:r>
          <m:rPr>
            <m:sty m:val="p"/>
          </m:rPr>
          <w:rPr>
            <w:rFonts w:ascii="Cambria Math" w:cs="Arial"/>
          </w:rPr>
          <m:t>L</m:t>
        </m:r>
        <m:r>
          <m:rPr>
            <m:sty m:val="p"/>
          </m:rPr>
          <w:rPr>
            <w:rFonts w:ascii="Cambria Math" w:cs="Arial"/>
          </w:rPr>
          <m:t>≈</m:t>
        </m:r>
        <m:r>
          <m:rPr>
            <m:sty m:val="p"/>
          </m:rPr>
          <w:rPr>
            <w:rFonts w:ascii="Cambria Math" w:cs="Arial"/>
          </w:rPr>
          <m:t>8500 mm</m:t>
        </m:r>
      </m:oMath>
      <w:r w:rsidR="009B31AD">
        <w:rPr>
          <w:rFonts w:eastAsiaTheme="minorEastAsia" w:cs="Arial"/>
        </w:rPr>
        <w:t>.</w:t>
      </w:r>
    </w:p>
    <w:p w:rsidR="000000CE" w:rsidRPr="00F37B59" w:rsidRDefault="00E53015" w:rsidP="00AE391D">
      <w:pPr>
        <w:spacing w:after="0" w:line="480" w:lineRule="auto"/>
        <w:ind w:left="851"/>
        <w:jc w:val="center"/>
        <w:rPr>
          <w:rFonts w:eastAsiaTheme="minorEastAsia" w:cs="Arial"/>
          <w:b/>
        </w:rPr>
      </w:pPr>
      <m:oMathPara>
        <m:oMath>
          <m:sSub>
            <m:sSubPr>
              <m:ctrlPr>
                <w:rPr>
                  <w:rFonts w:ascii="Cambria Math" w:hAnsi="Cambria Math" w:cs="Arial"/>
                  <w:b/>
                </w:rPr>
              </m:ctrlPr>
            </m:sSubPr>
            <m:e>
              <m:r>
                <m:rPr>
                  <m:sty m:val="b"/>
                </m:rPr>
                <w:rPr>
                  <w:rFonts w:ascii="Cambria Math" w:hAnsi="Cambria Math" w:cs="Arial"/>
                </w:rPr>
                <m:t>δ</m:t>
              </m:r>
            </m:e>
            <m:sub>
              <m:r>
                <m:rPr>
                  <m:sty m:val="b"/>
                </m:rPr>
                <w:rPr>
                  <w:rFonts w:ascii="Cambria Math" w:hAnsi="Cambria Math" w:cs="Arial"/>
                </w:rPr>
                <m:t>T</m:t>
              </m:r>
            </m:sub>
          </m:sSub>
          <m:r>
            <m:rPr>
              <m:sty m:val="b"/>
            </m:rPr>
            <w:rPr>
              <w:rFonts w:ascii="Cambria Math" w:hAnsi="Cambria Math" w:cs="Arial"/>
            </w:rPr>
            <m:t>≈38,9</m:t>
          </m:r>
          <m:r>
            <m:rPr>
              <m:sty m:val="b"/>
            </m:rPr>
            <w:rPr>
              <w:rFonts w:ascii="Cambria Math" w:cs="Arial"/>
            </w:rPr>
            <m:t xml:space="preserve"> </m:t>
          </m:r>
          <m:r>
            <m:rPr>
              <m:sty m:val="b"/>
            </m:rPr>
            <w:rPr>
              <w:rFonts w:ascii="Cambria Math" w:hAnsi="Cambria Math" w:cs="Arial"/>
            </w:rPr>
            <m:t>mm</m:t>
          </m:r>
        </m:oMath>
      </m:oMathPara>
    </w:p>
    <w:p w:rsidR="000000CE" w:rsidRDefault="000000CE" w:rsidP="00AE391D">
      <w:pPr>
        <w:spacing w:line="480" w:lineRule="auto"/>
        <w:ind w:left="993"/>
        <w:jc w:val="both"/>
        <w:rPr>
          <w:rFonts w:eastAsiaTheme="minorEastAsia"/>
        </w:rPr>
      </w:pPr>
      <w:r>
        <w:t>La figura</w:t>
      </w:r>
      <w:r w:rsidR="00E977D0">
        <w:t xml:space="preserve"> 2.2</w:t>
      </w:r>
      <w:r w:rsidR="00C63A18">
        <w:t>3</w:t>
      </w:r>
      <w:r w:rsidR="003A7C61">
        <w:t xml:space="preserve"> </w:t>
      </w:r>
      <w:r w:rsidR="004666DC">
        <w:t>muestra la ubicación de la junta de expansión en la parte superior del sistema, y la figura 2.</w:t>
      </w:r>
      <w:r w:rsidR="00E977D0">
        <w:t>2</w:t>
      </w:r>
      <w:r w:rsidR="00C63A18">
        <w:t>4</w:t>
      </w:r>
      <w:r w:rsidR="004666DC">
        <w:t xml:space="preserve"> </w:t>
      </w:r>
      <w:r>
        <w:t xml:space="preserve">representa una sección de la junta de expansión en la cual se indica la una sección de aproximadamente </w:t>
      </w:r>
      <w:r w:rsidR="00993716">
        <w:t>38,9</w:t>
      </w:r>
      <w:r>
        <w:t xml:space="preserve"> mm</w:t>
      </w:r>
      <w:r w:rsidR="00993716">
        <w:t>.</w:t>
      </w:r>
      <w:r w:rsidR="00AE391D">
        <w:t xml:space="preserve"> </w:t>
      </w:r>
    </w:p>
    <w:p w:rsidR="008743F6" w:rsidRDefault="00EE59FF" w:rsidP="00F37B59">
      <w:pPr>
        <w:spacing w:line="480" w:lineRule="auto"/>
        <w:ind w:left="851"/>
        <w:jc w:val="center"/>
      </w:pPr>
      <w:r>
        <w:rPr>
          <w:noProof/>
          <w:lang w:val="es-EC" w:eastAsia="es-EC"/>
        </w:rPr>
        <w:drawing>
          <wp:inline distT="0" distB="0" distL="0" distR="0">
            <wp:extent cx="3099372" cy="1724025"/>
            <wp:effectExtent l="19050" t="0" r="5778" b="0"/>
            <wp:docPr id="3"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9" cstate="print"/>
                    <a:srcRect l="36717" t="52209" r="27107" b="12048"/>
                    <a:stretch>
                      <a:fillRect/>
                    </a:stretch>
                  </pic:blipFill>
                  <pic:spPr bwMode="auto">
                    <a:xfrm>
                      <a:off x="0" y="0"/>
                      <a:ext cx="3098553" cy="1723569"/>
                    </a:xfrm>
                    <a:prstGeom prst="rect">
                      <a:avLst/>
                    </a:prstGeom>
                    <a:noFill/>
                    <a:ln w="9525">
                      <a:noFill/>
                      <a:miter lim="800000"/>
                      <a:headEnd/>
                      <a:tailEnd/>
                    </a:ln>
                  </pic:spPr>
                </pic:pic>
              </a:graphicData>
            </a:graphic>
          </wp:inline>
        </w:drawing>
      </w:r>
    </w:p>
    <w:p w:rsidR="00A85674" w:rsidRDefault="00F37B59" w:rsidP="00F37B59">
      <w:pPr>
        <w:pStyle w:val="Epgrafe"/>
        <w:ind w:left="851"/>
        <w:jc w:val="center"/>
        <w:rPr>
          <w:noProof/>
          <w:lang w:eastAsia="es-EC"/>
        </w:rPr>
      </w:pPr>
      <w:bookmarkStart w:id="93" w:name="_Toc327909539"/>
      <w:r w:rsidRPr="00F37B59">
        <w:rPr>
          <w:color w:val="auto"/>
          <w:sz w:val="24"/>
        </w:rPr>
        <w:t xml:space="preserve">FIGURA </w:t>
      </w:r>
      <w:r w:rsidR="00E53015">
        <w:rPr>
          <w:color w:val="auto"/>
          <w:sz w:val="24"/>
        </w:rPr>
        <w:fldChar w:fldCharType="begin"/>
      </w:r>
      <w:r w:rsidR="00E64F67">
        <w:rPr>
          <w:color w:val="auto"/>
          <w:sz w:val="24"/>
        </w:rPr>
        <w:instrText xml:space="preserve"> STYLEREF 1 \s </w:instrText>
      </w:r>
      <w:r w:rsidR="00E53015">
        <w:rPr>
          <w:color w:val="auto"/>
          <w:sz w:val="24"/>
        </w:rPr>
        <w:fldChar w:fldCharType="separate"/>
      </w:r>
      <w:r w:rsidR="006B0D71">
        <w:rPr>
          <w:noProof/>
          <w:color w:val="auto"/>
          <w:sz w:val="24"/>
        </w:rPr>
        <w:t>2</w:t>
      </w:r>
      <w:r w:rsidR="00E53015">
        <w:rPr>
          <w:color w:val="auto"/>
          <w:sz w:val="24"/>
        </w:rPr>
        <w:fldChar w:fldCharType="end"/>
      </w:r>
      <w:r w:rsidR="00E64F67">
        <w:rPr>
          <w:color w:val="auto"/>
          <w:sz w:val="24"/>
        </w:rPr>
        <w:t>.</w:t>
      </w:r>
      <w:r w:rsidR="00E53015">
        <w:rPr>
          <w:color w:val="auto"/>
          <w:sz w:val="24"/>
        </w:rPr>
        <w:fldChar w:fldCharType="begin"/>
      </w:r>
      <w:r w:rsidR="00E64F67">
        <w:rPr>
          <w:color w:val="auto"/>
          <w:sz w:val="24"/>
        </w:rPr>
        <w:instrText xml:space="preserve"> SEQ FIGURA \* ARABIC \s 1 </w:instrText>
      </w:r>
      <w:r w:rsidR="00E53015">
        <w:rPr>
          <w:color w:val="auto"/>
          <w:sz w:val="24"/>
        </w:rPr>
        <w:fldChar w:fldCharType="separate"/>
      </w:r>
      <w:r w:rsidR="006B0D71">
        <w:rPr>
          <w:noProof/>
          <w:color w:val="auto"/>
          <w:sz w:val="24"/>
        </w:rPr>
        <w:t>23</w:t>
      </w:r>
      <w:r w:rsidR="00E53015">
        <w:rPr>
          <w:color w:val="auto"/>
          <w:sz w:val="24"/>
        </w:rPr>
        <w:fldChar w:fldCharType="end"/>
      </w:r>
      <w:r w:rsidRPr="00F37B59">
        <w:rPr>
          <w:color w:val="auto"/>
          <w:sz w:val="24"/>
        </w:rPr>
        <w:t xml:space="preserve">   UBICACIÓN DE JUNTA DE 1700.</w:t>
      </w:r>
      <w:bookmarkEnd w:id="93"/>
      <w:r>
        <w:rPr>
          <w:noProof/>
          <w:lang w:eastAsia="es-EC"/>
        </w:rPr>
        <w:t xml:space="preserve">  </w:t>
      </w:r>
    </w:p>
    <w:p w:rsidR="008C11CA" w:rsidRDefault="00F37B59" w:rsidP="00F37B59">
      <w:pPr>
        <w:pStyle w:val="Epgrafe"/>
        <w:ind w:left="851"/>
        <w:jc w:val="center"/>
        <w:rPr>
          <w:noProof/>
          <w:lang w:eastAsia="es-EC"/>
        </w:rPr>
      </w:pPr>
      <w:r>
        <w:rPr>
          <w:noProof/>
          <w:lang w:eastAsia="es-EC"/>
        </w:rPr>
        <w:t xml:space="preserve"> </w:t>
      </w:r>
    </w:p>
    <w:p w:rsidR="008C11CA" w:rsidRDefault="00A85674" w:rsidP="00F37B59">
      <w:pPr>
        <w:pStyle w:val="Epgrafe"/>
        <w:ind w:left="851"/>
        <w:jc w:val="center"/>
        <w:rPr>
          <w:noProof/>
          <w:lang w:eastAsia="es-EC"/>
        </w:rPr>
      </w:pPr>
      <w:r>
        <w:rPr>
          <w:noProof/>
          <w:lang w:eastAsia="es-EC"/>
        </w:rPr>
        <w:lastRenderedPageBreak/>
        <w:drawing>
          <wp:inline distT="0" distB="0" distL="0" distR="0">
            <wp:extent cx="2619375" cy="1047750"/>
            <wp:effectExtent l="1905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6449" cy="1054580"/>
                    </a:xfrm>
                    <a:prstGeom prst="rect">
                      <a:avLst/>
                    </a:prstGeom>
                    <a:noFill/>
                  </pic:spPr>
                </pic:pic>
              </a:graphicData>
            </a:graphic>
          </wp:inline>
        </w:drawing>
      </w:r>
    </w:p>
    <w:p w:rsidR="00E452E1" w:rsidRPr="00E452E1" w:rsidRDefault="00E452E1" w:rsidP="00A85674">
      <w:pPr>
        <w:pStyle w:val="Epgrafe"/>
        <w:tabs>
          <w:tab w:val="left" w:pos="993"/>
        </w:tabs>
        <w:ind w:left="851" w:right="-86"/>
        <w:jc w:val="center"/>
        <w:rPr>
          <w:color w:val="auto"/>
          <w:sz w:val="16"/>
        </w:rPr>
      </w:pPr>
      <w:bookmarkStart w:id="94" w:name="_Toc327909540"/>
    </w:p>
    <w:p w:rsidR="00F37B59" w:rsidRDefault="00F37B59" w:rsidP="00A85674">
      <w:pPr>
        <w:pStyle w:val="Epgrafe"/>
        <w:tabs>
          <w:tab w:val="left" w:pos="993"/>
        </w:tabs>
        <w:ind w:left="851" w:right="-86"/>
        <w:jc w:val="center"/>
        <w:rPr>
          <w:color w:val="auto"/>
          <w:sz w:val="24"/>
        </w:rPr>
      </w:pPr>
      <w:r w:rsidRPr="00F37B59">
        <w:rPr>
          <w:color w:val="auto"/>
          <w:sz w:val="24"/>
        </w:rPr>
        <w:t xml:space="preserve">FIGURA </w:t>
      </w:r>
      <w:r w:rsidR="00E53015">
        <w:rPr>
          <w:color w:val="auto"/>
          <w:sz w:val="24"/>
        </w:rPr>
        <w:fldChar w:fldCharType="begin"/>
      </w:r>
      <w:r w:rsidR="00E64F67">
        <w:rPr>
          <w:color w:val="auto"/>
          <w:sz w:val="24"/>
        </w:rPr>
        <w:instrText xml:space="preserve"> STYLEREF 1 \s </w:instrText>
      </w:r>
      <w:r w:rsidR="00E53015">
        <w:rPr>
          <w:color w:val="auto"/>
          <w:sz w:val="24"/>
        </w:rPr>
        <w:fldChar w:fldCharType="separate"/>
      </w:r>
      <w:r w:rsidR="006B0D71">
        <w:rPr>
          <w:noProof/>
          <w:color w:val="auto"/>
          <w:sz w:val="24"/>
        </w:rPr>
        <w:t>2</w:t>
      </w:r>
      <w:r w:rsidR="00E53015">
        <w:rPr>
          <w:color w:val="auto"/>
          <w:sz w:val="24"/>
        </w:rPr>
        <w:fldChar w:fldCharType="end"/>
      </w:r>
      <w:r w:rsidR="00E64F67">
        <w:rPr>
          <w:color w:val="auto"/>
          <w:sz w:val="24"/>
        </w:rPr>
        <w:t>.</w:t>
      </w:r>
      <w:r w:rsidR="00E53015">
        <w:rPr>
          <w:color w:val="auto"/>
          <w:sz w:val="24"/>
        </w:rPr>
        <w:fldChar w:fldCharType="begin"/>
      </w:r>
      <w:r w:rsidR="00E64F67">
        <w:rPr>
          <w:color w:val="auto"/>
          <w:sz w:val="24"/>
        </w:rPr>
        <w:instrText xml:space="preserve"> SEQ FIGURA \* ARABIC \s 1 </w:instrText>
      </w:r>
      <w:r w:rsidR="00E53015">
        <w:rPr>
          <w:color w:val="auto"/>
          <w:sz w:val="24"/>
        </w:rPr>
        <w:fldChar w:fldCharType="separate"/>
      </w:r>
      <w:r w:rsidR="006B0D71">
        <w:rPr>
          <w:noProof/>
          <w:color w:val="auto"/>
          <w:sz w:val="24"/>
        </w:rPr>
        <w:t>24</w:t>
      </w:r>
      <w:r w:rsidR="00E53015">
        <w:rPr>
          <w:color w:val="auto"/>
          <w:sz w:val="24"/>
        </w:rPr>
        <w:fldChar w:fldCharType="end"/>
      </w:r>
      <w:r w:rsidRPr="00F37B59">
        <w:rPr>
          <w:color w:val="auto"/>
          <w:sz w:val="24"/>
        </w:rPr>
        <w:t xml:space="preserve">   DISEÑO DE JUNTA DE EXPANSION DE 1700 MM</w:t>
      </w:r>
      <w:bookmarkEnd w:id="94"/>
    </w:p>
    <w:p w:rsidR="00DB3509" w:rsidRPr="00DB3509" w:rsidRDefault="00DB3509" w:rsidP="00DB3509">
      <w:pPr>
        <w:rPr>
          <w:lang w:val="es-EC"/>
        </w:rPr>
      </w:pPr>
    </w:p>
    <w:p w:rsidR="00C23054" w:rsidRDefault="00C23054" w:rsidP="00E452E1">
      <w:pPr>
        <w:pStyle w:val="Ttulo3"/>
        <w:ind w:left="1701" w:hanging="708"/>
      </w:pPr>
      <w:bookmarkStart w:id="95" w:name="_Toc327909864"/>
      <w:r w:rsidRPr="003A0331">
        <w:t>Diseño</w:t>
      </w:r>
      <w:r w:rsidRPr="00280D69">
        <w:t xml:space="preserve"> de Válvula Reguladora.</w:t>
      </w:r>
      <w:bookmarkEnd w:id="95"/>
    </w:p>
    <w:p w:rsidR="003A0331" w:rsidRPr="003A0331" w:rsidRDefault="003A0331" w:rsidP="003A0331"/>
    <w:p w:rsidR="006757C4" w:rsidRDefault="00C9382B" w:rsidP="00E452E1">
      <w:pPr>
        <w:spacing w:line="480" w:lineRule="auto"/>
        <w:ind w:left="1701"/>
        <w:jc w:val="both"/>
      </w:pPr>
      <w:r>
        <w:t xml:space="preserve">Para la válvula reguladora </w:t>
      </w:r>
      <w:r w:rsidR="00016934">
        <w:t>se escogió un diseño</w:t>
      </w:r>
      <w:r>
        <w:t xml:space="preserve"> construcción de válvulas </w:t>
      </w:r>
      <w:r w:rsidR="00016934">
        <w:t>reguladoras</w:t>
      </w:r>
      <w:r>
        <w:t xml:space="preserve"> </w:t>
      </w:r>
      <w:r w:rsidR="00016934">
        <w:t>m</w:t>
      </w:r>
      <w:r w:rsidR="00BD7D6A">
        <w:t>uy</w:t>
      </w:r>
      <w:r w:rsidR="00016934">
        <w:t xml:space="preserve"> amigable para la construcción, </w:t>
      </w:r>
      <w:r w:rsidR="00BD7D6A">
        <w:t>además</w:t>
      </w:r>
      <w:r w:rsidR="00016934">
        <w:t xml:space="preserve"> son muy utilizadas en este tipo de sistemas</w:t>
      </w:r>
      <w:r w:rsidR="000B3DBB" w:rsidRPr="000B3DBB">
        <w:t>.</w:t>
      </w:r>
    </w:p>
    <w:p w:rsidR="000B3DBB" w:rsidRDefault="000B3DBB" w:rsidP="00E452E1">
      <w:pPr>
        <w:spacing w:line="480" w:lineRule="auto"/>
        <w:ind w:left="1701"/>
        <w:jc w:val="both"/>
      </w:pPr>
      <w:r>
        <w:t xml:space="preserve">En la figura </w:t>
      </w:r>
      <w:r w:rsidR="0077474C">
        <w:t>2.2</w:t>
      </w:r>
      <w:r w:rsidR="00C63A18">
        <w:t>5</w:t>
      </w:r>
      <w:r w:rsidR="0077474C">
        <w:t xml:space="preserve"> </w:t>
      </w:r>
      <w:r>
        <w:t xml:space="preserve">a continuación </w:t>
      </w:r>
      <w:r w:rsidR="00E41A7D">
        <w:t xml:space="preserve">se </w:t>
      </w:r>
      <w:r>
        <w:t>presenta el plano constructivo del</w:t>
      </w:r>
      <w:r w:rsidR="00E6456C">
        <w:t xml:space="preserve"> diseño de válvulas Reguladora.</w:t>
      </w:r>
    </w:p>
    <w:p w:rsidR="00E252E1" w:rsidRDefault="006812A0" w:rsidP="00E41A7D">
      <w:pPr>
        <w:spacing w:line="360" w:lineRule="auto"/>
        <w:ind w:left="1701"/>
        <w:jc w:val="both"/>
      </w:pPr>
      <w:r>
        <w:rPr>
          <w:noProof/>
          <w:lang w:val="es-EC" w:eastAsia="es-EC"/>
        </w:rPr>
        <w:drawing>
          <wp:inline distT="0" distB="0" distL="0" distR="0">
            <wp:extent cx="3848139" cy="2714625"/>
            <wp:effectExtent l="19050" t="0" r="0" b="0"/>
            <wp:docPr id="14" name="Imagen 14" descr="C:\Users\Proyectos\Desktop\Valvula reguladora te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oyectos\Desktop\Valvula reguladora tesis.jpg"/>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0232" cy="2723156"/>
                    </a:xfrm>
                    <a:prstGeom prst="rect">
                      <a:avLst/>
                    </a:prstGeom>
                    <a:noFill/>
                    <a:ln>
                      <a:noFill/>
                    </a:ln>
                  </pic:spPr>
                </pic:pic>
              </a:graphicData>
            </a:graphic>
          </wp:inline>
        </w:drawing>
      </w:r>
    </w:p>
    <w:p w:rsidR="0077474C" w:rsidRPr="006812A0" w:rsidRDefault="00D842AF" w:rsidP="00E452E1">
      <w:pPr>
        <w:pStyle w:val="Epgrafe"/>
        <w:spacing w:line="480" w:lineRule="auto"/>
        <w:ind w:left="1418"/>
        <w:jc w:val="center"/>
        <w:rPr>
          <w:rFonts w:cs="Arial"/>
          <w:noProof/>
          <w:color w:val="auto"/>
          <w:sz w:val="24"/>
          <w:szCs w:val="24"/>
          <w:lang w:eastAsia="es-EC"/>
        </w:rPr>
      </w:pPr>
      <w:bookmarkStart w:id="96" w:name="_Toc327909541"/>
      <w:r w:rsidRPr="00D842AF">
        <w:rPr>
          <w:rFonts w:cs="Arial"/>
          <w:color w:val="auto"/>
          <w:sz w:val="24"/>
          <w:szCs w:val="24"/>
        </w:rPr>
        <w:t xml:space="preserve">FIGURA </w:t>
      </w:r>
      <w:r w:rsidR="00E53015">
        <w:rPr>
          <w:rFonts w:cs="Arial"/>
          <w:color w:val="auto"/>
          <w:sz w:val="24"/>
          <w:szCs w:val="24"/>
        </w:rPr>
        <w:fldChar w:fldCharType="begin"/>
      </w:r>
      <w:r w:rsidR="00E64F67">
        <w:rPr>
          <w:rFonts w:cs="Arial"/>
          <w:color w:val="auto"/>
          <w:sz w:val="24"/>
          <w:szCs w:val="24"/>
        </w:rPr>
        <w:instrText xml:space="preserve"> STYLEREF 1 \s </w:instrText>
      </w:r>
      <w:r w:rsidR="00E53015">
        <w:rPr>
          <w:rFonts w:cs="Arial"/>
          <w:color w:val="auto"/>
          <w:sz w:val="24"/>
          <w:szCs w:val="24"/>
        </w:rPr>
        <w:fldChar w:fldCharType="separate"/>
      </w:r>
      <w:r w:rsidR="006B0D71">
        <w:rPr>
          <w:rFonts w:cs="Arial"/>
          <w:noProof/>
          <w:color w:val="auto"/>
          <w:sz w:val="24"/>
          <w:szCs w:val="24"/>
        </w:rPr>
        <w:t>2</w:t>
      </w:r>
      <w:r w:rsidR="00E53015">
        <w:rPr>
          <w:rFonts w:cs="Arial"/>
          <w:color w:val="auto"/>
          <w:sz w:val="24"/>
          <w:szCs w:val="24"/>
        </w:rPr>
        <w:fldChar w:fldCharType="end"/>
      </w:r>
      <w:r w:rsidR="00E64F67">
        <w:rPr>
          <w:rFonts w:cs="Arial"/>
          <w:color w:val="auto"/>
          <w:sz w:val="24"/>
          <w:szCs w:val="24"/>
        </w:rPr>
        <w:t>.</w:t>
      </w:r>
      <w:r w:rsidR="00E53015">
        <w:rPr>
          <w:rFonts w:cs="Arial"/>
          <w:color w:val="auto"/>
          <w:sz w:val="24"/>
          <w:szCs w:val="24"/>
        </w:rPr>
        <w:fldChar w:fldCharType="begin"/>
      </w:r>
      <w:r w:rsidR="00E64F67">
        <w:rPr>
          <w:rFonts w:cs="Arial"/>
          <w:color w:val="auto"/>
          <w:sz w:val="24"/>
          <w:szCs w:val="24"/>
        </w:rPr>
        <w:instrText xml:space="preserve"> SEQ FIGURA \* ARABIC \s 1 </w:instrText>
      </w:r>
      <w:r w:rsidR="00E53015">
        <w:rPr>
          <w:rFonts w:cs="Arial"/>
          <w:color w:val="auto"/>
          <w:sz w:val="24"/>
          <w:szCs w:val="24"/>
        </w:rPr>
        <w:fldChar w:fldCharType="separate"/>
      </w:r>
      <w:r w:rsidR="006B0D71">
        <w:rPr>
          <w:rFonts w:cs="Arial"/>
          <w:noProof/>
          <w:color w:val="auto"/>
          <w:sz w:val="24"/>
          <w:szCs w:val="24"/>
        </w:rPr>
        <w:t>25</w:t>
      </w:r>
      <w:r w:rsidR="00E53015">
        <w:rPr>
          <w:rFonts w:cs="Arial"/>
          <w:color w:val="auto"/>
          <w:sz w:val="24"/>
          <w:szCs w:val="24"/>
        </w:rPr>
        <w:fldChar w:fldCharType="end"/>
      </w:r>
      <w:r w:rsidRPr="00D842AF">
        <w:rPr>
          <w:rFonts w:cs="Arial"/>
          <w:color w:val="auto"/>
          <w:sz w:val="24"/>
          <w:szCs w:val="24"/>
        </w:rPr>
        <w:t xml:space="preserve">   </w:t>
      </w:r>
      <w:r w:rsidR="0064111E" w:rsidRPr="00D842AF">
        <w:rPr>
          <w:rFonts w:cs="Arial"/>
          <w:color w:val="auto"/>
          <w:sz w:val="24"/>
          <w:szCs w:val="24"/>
        </w:rPr>
        <w:t>DISEÑO DE LA V</w:t>
      </w:r>
      <w:r w:rsidR="00E41A7D">
        <w:rPr>
          <w:rFonts w:cs="Arial"/>
          <w:color w:val="auto"/>
          <w:sz w:val="24"/>
          <w:szCs w:val="24"/>
        </w:rPr>
        <w:t>Á</w:t>
      </w:r>
      <w:r w:rsidR="0064111E" w:rsidRPr="00D842AF">
        <w:rPr>
          <w:rFonts w:cs="Arial"/>
          <w:color w:val="auto"/>
          <w:sz w:val="24"/>
          <w:szCs w:val="24"/>
        </w:rPr>
        <w:t>LVULA DE REGULACI</w:t>
      </w:r>
      <w:r w:rsidR="00E41A7D">
        <w:rPr>
          <w:rFonts w:cs="Arial"/>
          <w:color w:val="auto"/>
          <w:sz w:val="24"/>
          <w:szCs w:val="24"/>
        </w:rPr>
        <w:t>Ó</w:t>
      </w:r>
      <w:r w:rsidR="0064111E" w:rsidRPr="00D842AF">
        <w:rPr>
          <w:rFonts w:cs="Arial"/>
          <w:color w:val="auto"/>
          <w:sz w:val="24"/>
          <w:szCs w:val="24"/>
        </w:rPr>
        <w:t>N</w:t>
      </w:r>
      <w:bookmarkEnd w:id="96"/>
    </w:p>
    <w:p w:rsidR="007233D8" w:rsidRDefault="007C3707" w:rsidP="00963D8C">
      <w:pPr>
        <w:spacing w:after="0" w:line="480" w:lineRule="auto"/>
        <w:ind w:left="1701"/>
        <w:jc w:val="both"/>
      </w:pPr>
      <w:r>
        <w:lastRenderedPageBreak/>
        <w:t>Con</w:t>
      </w:r>
      <w:r w:rsidR="00313077">
        <w:t xml:space="preserve"> este plano </w:t>
      </w:r>
      <w:r w:rsidR="007233D8">
        <w:t>se</w:t>
      </w:r>
      <w:r w:rsidR="00313077">
        <w:t xml:space="preserve"> construir</w:t>
      </w:r>
      <w:r w:rsidR="007233D8">
        <w:t xml:space="preserve">á </w:t>
      </w:r>
      <w:r w:rsidR="00221557">
        <w:t>la válvula</w:t>
      </w:r>
      <w:r w:rsidR="00313077">
        <w:t xml:space="preserve"> </w:t>
      </w:r>
      <w:r w:rsidR="007233D8">
        <w:t xml:space="preserve">de regulación de 810 mm de diámetro interior, </w:t>
      </w:r>
      <w:r w:rsidR="0077474C">
        <w:t xml:space="preserve">y estará ubicada </w:t>
      </w:r>
      <w:r w:rsidR="007233D8">
        <w:t xml:space="preserve">a la altura de la línea </w:t>
      </w:r>
      <w:r w:rsidR="0077474C">
        <w:t>de ductos que lleva el flujo a la entrada del ventilador</w:t>
      </w:r>
      <w:r w:rsidR="007233D8">
        <w:t>.</w:t>
      </w:r>
    </w:p>
    <w:p w:rsidR="00963D8C" w:rsidRDefault="00963D8C" w:rsidP="00963D8C">
      <w:pPr>
        <w:spacing w:after="0" w:line="480" w:lineRule="auto"/>
        <w:ind w:left="1701"/>
        <w:jc w:val="both"/>
      </w:pPr>
    </w:p>
    <w:p w:rsidR="00C23054" w:rsidRPr="00221557" w:rsidRDefault="00A80E55" w:rsidP="00963D8C">
      <w:pPr>
        <w:pStyle w:val="Ttulo2"/>
        <w:spacing w:before="0" w:after="0" w:line="480" w:lineRule="auto"/>
        <w:ind w:left="993" w:hanging="567"/>
      </w:pPr>
      <w:r>
        <w:t xml:space="preserve"> </w:t>
      </w:r>
      <w:bookmarkStart w:id="97" w:name="_Toc327909865"/>
      <w:r w:rsidR="00C23054" w:rsidRPr="00221557">
        <w:t>Sistema Hidráulico.</w:t>
      </w:r>
      <w:bookmarkEnd w:id="97"/>
    </w:p>
    <w:p w:rsidR="003F364E" w:rsidRDefault="003F364E" w:rsidP="00963D8C">
      <w:pPr>
        <w:spacing w:after="0" w:line="480" w:lineRule="auto"/>
        <w:ind w:left="993"/>
        <w:jc w:val="both"/>
      </w:pPr>
      <w:r>
        <w:t xml:space="preserve">Para la recepción y distribución del líquido </w:t>
      </w:r>
      <w:r w:rsidR="00BD7D6A">
        <w:t xml:space="preserve">es necesario realizar el </w:t>
      </w:r>
      <w:r w:rsidR="00963D8C">
        <w:t>cálculo</w:t>
      </w:r>
      <w:r w:rsidR="00BD7D6A">
        <w:t xml:space="preserve"> para la selección de la bomba, también </w:t>
      </w:r>
      <w:r>
        <w:t>se han establecido un tanque</w:t>
      </w:r>
      <w:r w:rsidR="00BD7D6A">
        <w:t xml:space="preserve">, tuberías que van desde </w:t>
      </w:r>
      <w:r w:rsidR="007C3707">
        <w:t>e</w:t>
      </w:r>
      <w:r w:rsidR="003A7C61">
        <w:t xml:space="preserve">l tanque al </w:t>
      </w:r>
      <w:r w:rsidR="00BD7D6A">
        <w:t>venturi y a la cámara rociadora,</w:t>
      </w:r>
      <w:r w:rsidR="003A7C61">
        <w:t xml:space="preserve"> como lo muestra la figura 2.2</w:t>
      </w:r>
      <w:r w:rsidR="00C63A18">
        <w:t>6</w:t>
      </w:r>
    </w:p>
    <w:p w:rsidR="0064111E" w:rsidRDefault="009802A3" w:rsidP="0077474C">
      <w:pPr>
        <w:spacing w:line="480" w:lineRule="auto"/>
        <w:ind w:left="1418"/>
        <w:jc w:val="center"/>
      </w:pPr>
      <w:r w:rsidRPr="009802A3">
        <w:t xml:space="preserve"> </w:t>
      </w:r>
      <w:r w:rsidR="00A367A2">
        <w:rPr>
          <w:noProof/>
          <w:lang w:val="es-EC" w:eastAsia="es-EC"/>
        </w:rPr>
        <w:drawing>
          <wp:inline distT="0" distB="0" distL="0" distR="0">
            <wp:extent cx="2125980" cy="1946059"/>
            <wp:effectExtent l="19050" t="0" r="7620" b="0"/>
            <wp:docPr id="227"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2" cstate="print"/>
                    <a:srcRect l="34977" t="14194" r="24531" b="19900"/>
                    <a:stretch>
                      <a:fillRect/>
                    </a:stretch>
                  </pic:blipFill>
                  <pic:spPr bwMode="auto">
                    <a:xfrm>
                      <a:off x="0" y="0"/>
                      <a:ext cx="2125980" cy="1946059"/>
                    </a:xfrm>
                    <a:prstGeom prst="rect">
                      <a:avLst/>
                    </a:prstGeom>
                    <a:noFill/>
                    <a:ln w="9525">
                      <a:noFill/>
                      <a:miter lim="800000"/>
                      <a:headEnd/>
                      <a:tailEnd/>
                    </a:ln>
                  </pic:spPr>
                </pic:pic>
              </a:graphicData>
            </a:graphic>
          </wp:inline>
        </w:drawing>
      </w:r>
    </w:p>
    <w:p w:rsidR="00D842AF" w:rsidRDefault="00D842AF" w:rsidP="00D842AF">
      <w:pPr>
        <w:pStyle w:val="Epgrafe"/>
        <w:ind w:left="851"/>
        <w:jc w:val="center"/>
        <w:rPr>
          <w:color w:val="auto"/>
          <w:sz w:val="24"/>
          <w:szCs w:val="24"/>
        </w:rPr>
      </w:pPr>
      <w:bookmarkStart w:id="98" w:name="_Toc327909542"/>
      <w:r w:rsidRPr="00D842AF">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26</w:t>
      </w:r>
      <w:r w:rsidR="00E53015">
        <w:rPr>
          <w:color w:val="auto"/>
          <w:sz w:val="24"/>
          <w:szCs w:val="24"/>
        </w:rPr>
        <w:fldChar w:fldCharType="end"/>
      </w:r>
      <w:r w:rsidRPr="00D842AF">
        <w:rPr>
          <w:color w:val="auto"/>
          <w:sz w:val="24"/>
          <w:szCs w:val="24"/>
        </w:rPr>
        <w:t xml:space="preserve">   SISTEMA HIDR</w:t>
      </w:r>
      <w:r w:rsidR="00963D8C">
        <w:rPr>
          <w:color w:val="auto"/>
          <w:sz w:val="24"/>
          <w:szCs w:val="24"/>
        </w:rPr>
        <w:t>Á</w:t>
      </w:r>
      <w:r w:rsidRPr="00D842AF">
        <w:rPr>
          <w:color w:val="auto"/>
          <w:sz w:val="24"/>
          <w:szCs w:val="24"/>
        </w:rPr>
        <w:t>ULICO</w:t>
      </w:r>
      <w:bookmarkEnd w:id="98"/>
    </w:p>
    <w:p w:rsidR="00963D8C" w:rsidRPr="00963D8C" w:rsidRDefault="00963D8C" w:rsidP="00963D8C">
      <w:pPr>
        <w:rPr>
          <w:lang w:val="es-EC"/>
        </w:rPr>
      </w:pPr>
    </w:p>
    <w:p w:rsidR="00C23054" w:rsidRDefault="00C23054" w:rsidP="00963D8C">
      <w:pPr>
        <w:pStyle w:val="Ttulo3"/>
        <w:ind w:left="1701" w:hanging="709"/>
      </w:pPr>
      <w:bookmarkStart w:id="99" w:name="_Toc327909866"/>
      <w:r w:rsidRPr="00280D69">
        <w:t>Selección de Bomba.</w:t>
      </w:r>
      <w:bookmarkEnd w:id="99"/>
    </w:p>
    <w:p w:rsidR="002F2341" w:rsidRDefault="002F2341" w:rsidP="002D0F03">
      <w:pPr>
        <w:autoSpaceDE w:val="0"/>
        <w:autoSpaceDN w:val="0"/>
        <w:adjustRightInd w:val="0"/>
        <w:spacing w:after="0" w:line="240" w:lineRule="auto"/>
        <w:ind w:left="1418"/>
        <w:rPr>
          <w:rFonts w:ascii="Times New Roman" w:hAnsi="Times New Roman" w:cs="Times New Roman"/>
          <w:color w:val="292526"/>
          <w:szCs w:val="24"/>
          <w:lang w:val="es-EC"/>
        </w:rPr>
      </w:pPr>
    </w:p>
    <w:p w:rsidR="004A43C0" w:rsidRDefault="004A43C0" w:rsidP="00963D8C">
      <w:pPr>
        <w:spacing w:line="480" w:lineRule="auto"/>
        <w:ind w:left="1701"/>
        <w:jc w:val="both"/>
        <w:rPr>
          <w:rFonts w:cs="Arial"/>
        </w:rPr>
      </w:pPr>
      <w:r>
        <w:rPr>
          <w:rFonts w:cs="Arial"/>
        </w:rPr>
        <w:t>Para seleccionar la bomba es necesario calcular la caída de presión a través del sistema.</w:t>
      </w:r>
    </w:p>
    <w:p w:rsidR="00814C28" w:rsidRDefault="004F4EE9" w:rsidP="00530E1C">
      <w:pPr>
        <w:spacing w:line="480" w:lineRule="auto"/>
        <w:ind w:left="1701"/>
        <w:jc w:val="both"/>
        <w:rPr>
          <w:rFonts w:cs="Arial"/>
        </w:rPr>
      </w:pPr>
      <w:r>
        <w:rPr>
          <w:rFonts w:cs="Arial"/>
        </w:rPr>
        <w:lastRenderedPageBreak/>
        <w:t>E</w:t>
      </w:r>
      <w:r w:rsidR="00BD7D6A">
        <w:rPr>
          <w:rFonts w:cs="Arial"/>
        </w:rPr>
        <w:t>ntre el lavador v</w:t>
      </w:r>
      <w:r w:rsidR="00814C28">
        <w:rPr>
          <w:rFonts w:cs="Arial"/>
        </w:rPr>
        <w:t>enturi</w:t>
      </w:r>
      <w:r w:rsidR="00BD7D6A">
        <w:rPr>
          <w:rFonts w:cs="Arial"/>
        </w:rPr>
        <w:t xml:space="preserve"> y la cámara rociadora se </w:t>
      </w:r>
      <w:r w:rsidR="00814C28">
        <w:rPr>
          <w:rFonts w:cs="Arial"/>
        </w:rPr>
        <w:t xml:space="preserve">requiere un flujo de </w:t>
      </w:r>
      <w:r w:rsidR="00BD7D6A">
        <w:rPr>
          <w:rFonts w:cs="Arial"/>
        </w:rPr>
        <w:t>58</w:t>
      </w:r>
      <w:r>
        <w:rPr>
          <w:rFonts w:cs="Arial"/>
        </w:rPr>
        <w:t>0</w:t>
      </w:r>
      <w:r w:rsidR="00814C28">
        <w:rPr>
          <w:rFonts w:cs="Arial"/>
        </w:rPr>
        <w:t xml:space="preserve"> gpm</w:t>
      </w:r>
      <w:r w:rsidR="00530E1C">
        <w:rPr>
          <w:rFonts w:cs="Arial"/>
        </w:rPr>
        <w:t>.</w:t>
      </w:r>
      <w:r w:rsidR="00E55717">
        <w:rPr>
          <w:rFonts w:cs="Arial"/>
        </w:rPr>
        <w:t xml:space="preserve">, </w:t>
      </w:r>
      <w:r w:rsidR="00530E1C">
        <w:rPr>
          <w:rFonts w:cs="Arial"/>
        </w:rPr>
        <w:t xml:space="preserve">se </w:t>
      </w:r>
      <w:r w:rsidR="00E55717">
        <w:rPr>
          <w:rFonts w:cs="Arial"/>
        </w:rPr>
        <w:t xml:space="preserve">va a utilizar </w:t>
      </w:r>
      <w:r w:rsidR="00A231ED">
        <w:rPr>
          <w:rFonts w:cs="Arial"/>
        </w:rPr>
        <w:t>la</w:t>
      </w:r>
      <w:r w:rsidR="00E55717">
        <w:rPr>
          <w:rFonts w:cs="Arial"/>
        </w:rPr>
        <w:t xml:space="preserve"> ecuación (2.47) que es la ecuación de energía.</w:t>
      </w:r>
    </w:p>
    <w:p w:rsidR="00E55717" w:rsidRDefault="00E53015" w:rsidP="00530E1C">
      <w:pPr>
        <w:pStyle w:val="Sangra3detindependiente"/>
        <w:spacing w:line="480" w:lineRule="auto"/>
        <w:ind w:left="1701"/>
        <w:jc w:val="both"/>
        <w:rPr>
          <w:rFonts w:ascii="Arial" w:hAnsi="Arial" w:cs="Arial"/>
          <w:b/>
          <w:sz w:val="24"/>
          <w:szCs w:val="24"/>
        </w:rPr>
      </w:pPr>
      <m:oMath>
        <m:f>
          <m:fPr>
            <m:ctrlPr>
              <w:rPr>
                <w:rFonts w:ascii="Cambria Math" w:hAnsi="Cambria Math" w:cs="Arial"/>
                <w:b/>
                <w:sz w:val="24"/>
                <w:szCs w:val="24"/>
              </w:rPr>
            </m:ctrlPr>
          </m:fPr>
          <m:num>
            <m:sSub>
              <m:sSubPr>
                <m:ctrlPr>
                  <w:rPr>
                    <w:rFonts w:ascii="Cambria Math" w:hAnsi="Cambria Math" w:cs="Arial"/>
                    <w:b/>
                    <w:sz w:val="24"/>
                    <w:szCs w:val="24"/>
                  </w:rPr>
                </m:ctrlPr>
              </m:sSubPr>
              <m:e>
                <m:r>
                  <m:rPr>
                    <m:sty m:val="b"/>
                  </m:rPr>
                  <w:rPr>
                    <w:rFonts w:ascii="Cambria Math" w:hAnsi="Cambria Math" w:cs="Arial"/>
                    <w:sz w:val="24"/>
                    <w:szCs w:val="24"/>
                  </w:rPr>
                  <m:t>P</m:t>
                </m:r>
              </m:e>
              <m:sub>
                <m:r>
                  <m:rPr>
                    <m:sty m:val="b"/>
                  </m:rPr>
                  <w:rPr>
                    <w:rFonts w:ascii="Cambria Math" w:hAnsi="Cambria Math" w:cs="Arial"/>
                    <w:sz w:val="24"/>
                    <w:szCs w:val="24"/>
                  </w:rPr>
                  <m:t>1</m:t>
                </m:r>
              </m:sub>
            </m:sSub>
          </m:num>
          <m:den>
            <m:sSub>
              <m:sSubPr>
                <m:ctrlPr>
                  <w:rPr>
                    <w:rFonts w:ascii="Cambria Math" w:hAnsi="Cambria Math" w:cs="Arial"/>
                    <w:b/>
                    <w:sz w:val="24"/>
                    <w:szCs w:val="24"/>
                  </w:rPr>
                </m:ctrlPr>
              </m:sSubPr>
              <m:e>
                <m:r>
                  <m:rPr>
                    <m:sty m:val="b"/>
                  </m:rPr>
                  <w:rPr>
                    <w:rFonts w:ascii="Cambria Math" w:hAnsi="Cambria Math" w:cs="Arial"/>
                    <w:sz w:val="24"/>
                    <w:szCs w:val="24"/>
                  </w:rPr>
                  <m:t>γ</m:t>
                </m:r>
              </m:e>
              <m:sub>
                <m:r>
                  <m:rPr>
                    <m:sty m:val="b"/>
                  </m:rPr>
                  <w:rPr>
                    <w:rFonts w:ascii="Cambria Math" w:hAnsi="Cambria Math" w:cs="Arial"/>
                    <w:sz w:val="24"/>
                    <w:szCs w:val="24"/>
                  </w:rPr>
                  <m:t>1</m:t>
                </m:r>
              </m:sub>
            </m:sSub>
          </m:den>
        </m:f>
        <m:r>
          <m:rPr>
            <m:sty m:val="b"/>
          </m:rPr>
          <w:rPr>
            <w:rFonts w:ascii="Cambria Math" w:hAnsi="Cambria Math" w:cs="Arial"/>
            <w:sz w:val="24"/>
            <w:szCs w:val="24"/>
          </w:rPr>
          <m:t>+</m:t>
        </m:r>
        <m:f>
          <m:fPr>
            <m:ctrlPr>
              <w:rPr>
                <w:rFonts w:ascii="Cambria Math" w:hAnsi="Cambria Math" w:cs="Arial"/>
                <w:b/>
                <w:sz w:val="24"/>
                <w:szCs w:val="24"/>
              </w:rPr>
            </m:ctrlPr>
          </m:fPr>
          <m:num>
            <m:sSubSup>
              <m:sSubSupPr>
                <m:ctrlPr>
                  <w:rPr>
                    <w:rFonts w:ascii="Cambria Math" w:hAnsi="Cambria Math" w:cs="Arial"/>
                    <w:b/>
                    <w:sz w:val="24"/>
                    <w:szCs w:val="24"/>
                  </w:rPr>
                </m:ctrlPr>
              </m:sSubSupPr>
              <m:e>
                <m:r>
                  <m:rPr>
                    <m:sty m:val="b"/>
                  </m:rPr>
                  <w:rPr>
                    <w:rFonts w:ascii="Cambria Math" w:hAnsi="Cambria Math" w:cs="Arial"/>
                    <w:sz w:val="24"/>
                    <w:szCs w:val="24"/>
                  </w:rPr>
                  <m:t>v</m:t>
                </m:r>
              </m:e>
              <m:sub>
                <m:r>
                  <m:rPr>
                    <m:sty m:val="b"/>
                  </m:rPr>
                  <w:rPr>
                    <w:rFonts w:ascii="Cambria Math" w:hAnsi="Cambria Math" w:cs="Arial"/>
                    <w:sz w:val="24"/>
                    <w:szCs w:val="24"/>
                  </w:rPr>
                  <m:t>1</m:t>
                </m:r>
              </m:sub>
              <m:sup>
                <m:r>
                  <m:rPr>
                    <m:sty m:val="b"/>
                  </m:rPr>
                  <w:rPr>
                    <w:rFonts w:ascii="Cambria Math" w:hAnsi="Cambria Math" w:cs="Arial"/>
                    <w:sz w:val="24"/>
                    <w:szCs w:val="24"/>
                  </w:rPr>
                  <m:t>2</m:t>
                </m:r>
              </m:sup>
            </m:sSubSup>
          </m:num>
          <m:den>
            <m:r>
              <m:rPr>
                <m:sty m:val="b"/>
              </m:rPr>
              <w:rPr>
                <w:rFonts w:ascii="Cambria Math" w:hAnsi="Cambria Math" w:cs="Arial"/>
                <w:sz w:val="24"/>
                <w:szCs w:val="24"/>
              </w:rPr>
              <m:t>2g</m:t>
            </m:r>
          </m:den>
        </m:f>
        <m:r>
          <m:rPr>
            <m:sty m:val="b"/>
          </m:rPr>
          <w:rPr>
            <w:rFonts w:ascii="Cambria Math" w:hAnsi="Cambria Math" w:cs="Arial"/>
            <w:sz w:val="24"/>
            <w:szCs w:val="24"/>
          </w:rPr>
          <m:t>+</m:t>
        </m:r>
        <m:sSub>
          <m:sSubPr>
            <m:ctrlPr>
              <w:rPr>
                <w:rFonts w:ascii="Cambria Math" w:hAnsi="Cambria Math" w:cs="Arial"/>
                <w:b/>
                <w:sz w:val="24"/>
                <w:szCs w:val="24"/>
              </w:rPr>
            </m:ctrlPr>
          </m:sSubPr>
          <m:e>
            <m:r>
              <m:rPr>
                <m:sty m:val="b"/>
              </m:rPr>
              <w:rPr>
                <w:rFonts w:ascii="Cambria Math" w:hAnsi="Cambria Math" w:cs="Arial"/>
                <w:sz w:val="24"/>
                <w:szCs w:val="24"/>
              </w:rPr>
              <m:t>Z</m:t>
            </m:r>
          </m:e>
          <m:sub>
            <m:r>
              <m:rPr>
                <m:sty m:val="b"/>
              </m:rPr>
              <w:rPr>
                <w:rFonts w:ascii="Cambria Math" w:hAnsi="Cambria Math" w:cs="Arial"/>
                <w:sz w:val="24"/>
                <w:szCs w:val="24"/>
              </w:rPr>
              <m:t>1</m:t>
            </m:r>
          </m:sub>
        </m:sSub>
        <m:r>
          <m:rPr>
            <m:sty m:val="b"/>
          </m:rPr>
          <w:rPr>
            <w:rFonts w:ascii="Cambria Math" w:hAnsi="Cambria Math" w:cs="Arial"/>
            <w:sz w:val="24"/>
            <w:szCs w:val="24"/>
          </w:rPr>
          <m:t>+</m:t>
        </m:r>
        <m:sSub>
          <m:sSubPr>
            <m:ctrlPr>
              <w:rPr>
                <w:rFonts w:ascii="Cambria Math" w:hAnsi="Cambria Math" w:cs="Arial"/>
                <w:b/>
                <w:sz w:val="24"/>
                <w:szCs w:val="24"/>
              </w:rPr>
            </m:ctrlPr>
          </m:sSubPr>
          <m:e>
            <m:r>
              <m:rPr>
                <m:sty m:val="b"/>
              </m:rPr>
              <w:rPr>
                <w:rFonts w:ascii="Cambria Math" w:hAnsi="Cambria Math" w:cs="Arial"/>
                <w:sz w:val="24"/>
                <w:szCs w:val="24"/>
              </w:rPr>
              <m:t>h</m:t>
            </m:r>
          </m:e>
          <m:sub>
            <m:r>
              <m:rPr>
                <m:sty m:val="b"/>
              </m:rPr>
              <w:rPr>
                <w:rFonts w:ascii="Cambria Math" w:hAnsi="Cambria Math" w:cs="Arial"/>
                <w:sz w:val="24"/>
                <w:szCs w:val="24"/>
              </w:rPr>
              <m:t>p</m:t>
            </m:r>
          </m:sub>
        </m:sSub>
        <m:r>
          <m:rPr>
            <m:sty m:val="b"/>
          </m:rPr>
          <w:rPr>
            <w:rFonts w:ascii="Cambria Math" w:hAnsi="Cambria Math" w:cs="Arial"/>
            <w:sz w:val="24"/>
            <w:szCs w:val="24"/>
          </w:rPr>
          <m:t>=</m:t>
        </m:r>
        <m:f>
          <m:fPr>
            <m:ctrlPr>
              <w:rPr>
                <w:rFonts w:ascii="Cambria Math" w:hAnsi="Cambria Math" w:cs="Arial"/>
                <w:b/>
                <w:sz w:val="24"/>
                <w:szCs w:val="24"/>
              </w:rPr>
            </m:ctrlPr>
          </m:fPr>
          <m:num>
            <m:sSub>
              <m:sSubPr>
                <m:ctrlPr>
                  <w:rPr>
                    <w:rFonts w:ascii="Cambria Math" w:hAnsi="Cambria Math" w:cs="Arial"/>
                    <w:b/>
                    <w:sz w:val="24"/>
                    <w:szCs w:val="24"/>
                  </w:rPr>
                </m:ctrlPr>
              </m:sSubPr>
              <m:e>
                <m:r>
                  <m:rPr>
                    <m:sty m:val="b"/>
                  </m:rPr>
                  <w:rPr>
                    <w:rFonts w:ascii="Cambria Math" w:hAnsi="Cambria Math" w:cs="Arial"/>
                    <w:sz w:val="24"/>
                    <w:szCs w:val="24"/>
                  </w:rPr>
                  <m:t>P</m:t>
                </m:r>
              </m:e>
              <m:sub>
                <m:r>
                  <m:rPr>
                    <m:sty m:val="b"/>
                  </m:rPr>
                  <w:rPr>
                    <w:rFonts w:ascii="Cambria Math" w:hAnsi="Cambria Math" w:cs="Arial"/>
                    <w:sz w:val="24"/>
                    <w:szCs w:val="24"/>
                  </w:rPr>
                  <m:t>g</m:t>
                </m:r>
              </m:sub>
            </m:sSub>
          </m:num>
          <m:den>
            <m:sSub>
              <m:sSubPr>
                <m:ctrlPr>
                  <w:rPr>
                    <w:rFonts w:ascii="Cambria Math" w:hAnsi="Cambria Math" w:cs="Arial"/>
                    <w:b/>
                    <w:sz w:val="24"/>
                    <w:szCs w:val="24"/>
                  </w:rPr>
                </m:ctrlPr>
              </m:sSubPr>
              <m:e>
                <m:r>
                  <m:rPr>
                    <m:sty m:val="b"/>
                  </m:rPr>
                  <w:rPr>
                    <w:rFonts w:ascii="Cambria Math" w:hAnsi="Cambria Math" w:cs="Arial"/>
                    <w:sz w:val="24"/>
                    <w:szCs w:val="24"/>
                  </w:rPr>
                  <m:t>y</m:t>
                </m:r>
              </m:e>
              <m:sub>
                <m:r>
                  <m:rPr>
                    <m:sty m:val="b"/>
                  </m:rPr>
                  <w:rPr>
                    <w:rFonts w:ascii="Cambria Math" w:hAnsi="Cambria Math" w:cs="Arial"/>
                    <w:sz w:val="24"/>
                    <w:szCs w:val="24"/>
                  </w:rPr>
                  <m:t>2</m:t>
                </m:r>
              </m:sub>
            </m:sSub>
          </m:den>
        </m:f>
        <m:r>
          <m:rPr>
            <m:sty m:val="b"/>
          </m:rPr>
          <w:rPr>
            <w:rFonts w:ascii="Cambria Math" w:hAnsi="Cambria Math" w:cs="Arial"/>
            <w:sz w:val="24"/>
            <w:szCs w:val="24"/>
          </w:rPr>
          <m:t>+</m:t>
        </m:r>
        <m:f>
          <m:fPr>
            <m:ctrlPr>
              <w:rPr>
                <w:rFonts w:ascii="Cambria Math" w:hAnsi="Cambria Math" w:cs="Arial"/>
                <w:b/>
                <w:sz w:val="24"/>
                <w:szCs w:val="24"/>
              </w:rPr>
            </m:ctrlPr>
          </m:fPr>
          <m:num>
            <m:sSubSup>
              <m:sSubSupPr>
                <m:ctrlPr>
                  <w:rPr>
                    <w:rFonts w:ascii="Cambria Math" w:hAnsi="Cambria Math" w:cs="Arial"/>
                    <w:b/>
                    <w:sz w:val="24"/>
                    <w:szCs w:val="24"/>
                  </w:rPr>
                </m:ctrlPr>
              </m:sSubSupPr>
              <m:e>
                <m:r>
                  <m:rPr>
                    <m:sty m:val="b"/>
                  </m:rPr>
                  <w:rPr>
                    <w:rFonts w:ascii="Cambria Math" w:hAnsi="Cambria Math" w:cs="Arial"/>
                    <w:sz w:val="24"/>
                    <w:szCs w:val="24"/>
                  </w:rPr>
                  <m:t>v</m:t>
                </m:r>
              </m:e>
              <m:sub>
                <m:r>
                  <m:rPr>
                    <m:sty m:val="b"/>
                  </m:rPr>
                  <w:rPr>
                    <w:rFonts w:ascii="Cambria Math" w:hAnsi="Cambria Math" w:cs="Arial"/>
                    <w:sz w:val="24"/>
                    <w:szCs w:val="24"/>
                  </w:rPr>
                  <m:t>2</m:t>
                </m:r>
              </m:sub>
              <m:sup>
                <m:r>
                  <m:rPr>
                    <m:sty m:val="b"/>
                  </m:rPr>
                  <w:rPr>
                    <w:rFonts w:ascii="Cambria Math" w:hAnsi="Cambria Math" w:cs="Arial"/>
                    <w:sz w:val="24"/>
                    <w:szCs w:val="24"/>
                  </w:rPr>
                  <m:t>2</m:t>
                </m:r>
              </m:sup>
            </m:sSubSup>
          </m:num>
          <m:den>
            <m:r>
              <m:rPr>
                <m:sty m:val="b"/>
              </m:rPr>
              <w:rPr>
                <w:rFonts w:ascii="Cambria Math" w:hAnsi="Cambria Math" w:cs="Arial"/>
                <w:sz w:val="24"/>
                <w:szCs w:val="24"/>
              </w:rPr>
              <m:t>2g</m:t>
            </m:r>
          </m:den>
        </m:f>
        <m:r>
          <m:rPr>
            <m:sty m:val="b"/>
          </m:rPr>
          <w:rPr>
            <w:rFonts w:ascii="Cambria Math" w:hAnsi="Cambria Math" w:cs="Arial"/>
            <w:sz w:val="24"/>
            <w:szCs w:val="24"/>
          </w:rPr>
          <m:t>+</m:t>
        </m:r>
        <m:sSub>
          <m:sSubPr>
            <m:ctrlPr>
              <w:rPr>
                <w:rFonts w:ascii="Cambria Math" w:hAnsi="Cambria Math" w:cs="Arial"/>
                <w:b/>
                <w:sz w:val="24"/>
                <w:szCs w:val="24"/>
              </w:rPr>
            </m:ctrlPr>
          </m:sSubPr>
          <m:e>
            <m:r>
              <m:rPr>
                <m:sty m:val="b"/>
              </m:rPr>
              <w:rPr>
                <w:rFonts w:ascii="Cambria Math" w:hAnsi="Cambria Math" w:cs="Arial"/>
                <w:sz w:val="24"/>
                <w:szCs w:val="24"/>
              </w:rPr>
              <m:t>Z</m:t>
            </m:r>
          </m:e>
          <m:sub>
            <m:r>
              <m:rPr>
                <m:sty m:val="b"/>
              </m:rPr>
              <w:rPr>
                <w:rFonts w:ascii="Cambria Math" w:hAnsi="Cambria Math" w:cs="Arial"/>
                <w:sz w:val="24"/>
                <w:szCs w:val="24"/>
              </w:rPr>
              <m:t>2</m:t>
            </m:r>
          </m:sub>
        </m:sSub>
        <m:r>
          <m:rPr>
            <m:sty m:val="b"/>
          </m:rPr>
          <w:rPr>
            <w:rFonts w:ascii="Cambria Math" w:hAnsi="Cambria Math" w:cs="Arial"/>
            <w:sz w:val="24"/>
            <w:szCs w:val="24"/>
          </w:rPr>
          <m:t>+</m:t>
        </m:r>
        <m:sSub>
          <m:sSubPr>
            <m:ctrlPr>
              <w:rPr>
                <w:rFonts w:ascii="Cambria Math" w:hAnsi="Cambria Math" w:cs="Arial"/>
                <w:b/>
                <w:sz w:val="24"/>
                <w:szCs w:val="24"/>
              </w:rPr>
            </m:ctrlPr>
          </m:sSubPr>
          <m:e>
            <m:r>
              <m:rPr>
                <m:sty m:val="b"/>
              </m:rPr>
              <w:rPr>
                <w:rFonts w:ascii="Cambria Math" w:hAnsi="Cambria Math" w:cs="Arial"/>
                <w:sz w:val="24"/>
                <w:szCs w:val="24"/>
              </w:rPr>
              <m:t>h</m:t>
            </m:r>
          </m:e>
          <m:sub>
            <m:r>
              <m:rPr>
                <m:sty m:val="b"/>
              </m:rPr>
              <w:rPr>
                <w:rFonts w:ascii="Cambria Math" w:hAnsi="Cambria Math" w:cs="Arial"/>
                <w:sz w:val="24"/>
                <w:szCs w:val="24"/>
              </w:rPr>
              <m:t>f</m:t>
            </m:r>
          </m:sub>
        </m:sSub>
        <m:r>
          <m:rPr>
            <m:sty m:val="b"/>
          </m:rPr>
          <w:rPr>
            <w:rFonts w:ascii="Cambria Math" w:hAnsi="Cambria Math" w:cs="Arial"/>
            <w:sz w:val="24"/>
            <w:szCs w:val="24"/>
          </w:rPr>
          <m:t>+</m:t>
        </m:r>
        <m:sSub>
          <m:sSubPr>
            <m:ctrlPr>
              <w:rPr>
                <w:rFonts w:ascii="Cambria Math" w:hAnsi="Cambria Math" w:cs="Arial"/>
                <w:b/>
                <w:sz w:val="24"/>
                <w:szCs w:val="24"/>
              </w:rPr>
            </m:ctrlPr>
          </m:sSubPr>
          <m:e>
            <m:r>
              <m:rPr>
                <m:sty m:val="b"/>
              </m:rPr>
              <w:rPr>
                <w:rFonts w:ascii="Cambria Math" w:hAnsi="Cambria Math" w:cs="Arial"/>
                <w:sz w:val="24"/>
                <w:szCs w:val="24"/>
              </w:rPr>
              <m:t>h</m:t>
            </m:r>
          </m:e>
          <m:sub>
            <m:r>
              <m:rPr>
                <m:sty m:val="b"/>
              </m:rPr>
              <w:rPr>
                <w:rFonts w:ascii="Cambria Math" w:hAnsi="Cambria Math" w:cs="Arial"/>
                <w:sz w:val="24"/>
                <w:szCs w:val="24"/>
              </w:rPr>
              <m:t>L</m:t>
            </m:r>
          </m:sub>
        </m:sSub>
      </m:oMath>
      <w:r w:rsidR="00E55717" w:rsidRPr="00950AA3">
        <w:rPr>
          <w:rFonts w:ascii="Arial" w:hAnsi="Arial" w:cs="Arial"/>
          <w:b/>
          <w:sz w:val="24"/>
          <w:szCs w:val="24"/>
        </w:rPr>
        <w:t xml:space="preserve">                      </w:t>
      </w:r>
      <w:r w:rsidR="00E55717" w:rsidRPr="00950AA3">
        <w:rPr>
          <w:rFonts w:ascii="Arial" w:eastAsiaTheme="minorEastAsia" w:hAnsi="Arial" w:cs="Arial"/>
          <w:b/>
          <w:sz w:val="24"/>
          <w:szCs w:val="24"/>
        </w:rPr>
        <w:t>(2.</w:t>
      </w:r>
      <w:r w:rsidR="00E55717">
        <w:rPr>
          <w:rFonts w:ascii="Arial" w:eastAsiaTheme="minorEastAsia" w:hAnsi="Arial" w:cs="Arial"/>
          <w:b/>
          <w:sz w:val="24"/>
          <w:szCs w:val="24"/>
        </w:rPr>
        <w:t>47</w:t>
      </w:r>
      <w:r w:rsidR="00E55717" w:rsidRPr="00950AA3">
        <w:rPr>
          <w:rFonts w:ascii="Arial" w:eastAsiaTheme="minorEastAsia" w:hAnsi="Arial" w:cs="Arial"/>
          <w:b/>
          <w:sz w:val="24"/>
          <w:szCs w:val="24"/>
        </w:rPr>
        <w:t xml:space="preserve">)  </w:t>
      </w:r>
      <w:r w:rsidR="00E55717" w:rsidRPr="00950AA3">
        <w:rPr>
          <w:rFonts w:ascii="Arial" w:hAnsi="Arial" w:cs="Arial"/>
          <w:b/>
          <w:sz w:val="24"/>
          <w:szCs w:val="24"/>
        </w:rPr>
        <w:t xml:space="preserve">   </w:t>
      </w:r>
    </w:p>
    <w:p w:rsidR="00530E1C" w:rsidRPr="00530E1C" w:rsidRDefault="00530E1C" w:rsidP="00530E1C">
      <w:pPr>
        <w:pStyle w:val="Sangra3detindependiente"/>
        <w:spacing w:line="480" w:lineRule="auto"/>
        <w:ind w:left="1701"/>
        <w:jc w:val="both"/>
        <w:rPr>
          <w:rFonts w:ascii="Arial" w:hAnsi="Arial" w:cs="Arial"/>
          <w:b/>
          <w:sz w:val="20"/>
          <w:szCs w:val="24"/>
        </w:rPr>
      </w:pPr>
    </w:p>
    <w:p w:rsidR="00BD7D6A" w:rsidRDefault="004A43C0" w:rsidP="00530E1C">
      <w:pPr>
        <w:spacing w:line="480" w:lineRule="auto"/>
        <w:ind w:left="1701"/>
        <w:jc w:val="both"/>
        <w:rPr>
          <w:rFonts w:cs="Arial"/>
        </w:rPr>
      </w:pPr>
      <w:r>
        <w:rPr>
          <w:rFonts w:cs="Arial"/>
        </w:rPr>
        <w:t xml:space="preserve">Para las propiedades del agua se </w:t>
      </w:r>
      <w:r w:rsidR="000F41CA">
        <w:rPr>
          <w:rFonts w:cs="Arial"/>
        </w:rPr>
        <w:t>aproximó</w:t>
      </w:r>
      <w:r>
        <w:rPr>
          <w:rFonts w:cs="Arial"/>
        </w:rPr>
        <w:t xml:space="preserve"> una temperatura </w:t>
      </w:r>
      <w:r w:rsidR="00814C28">
        <w:rPr>
          <w:rFonts w:cs="Arial"/>
        </w:rPr>
        <w:t>61ºC (</w:t>
      </w:r>
      <w:r>
        <w:rPr>
          <w:rFonts w:cs="Arial"/>
        </w:rPr>
        <w:t>a la salida del ciclón</w:t>
      </w:r>
      <w:r w:rsidR="00814C28">
        <w:rPr>
          <w:rFonts w:cs="Arial"/>
        </w:rPr>
        <w:t xml:space="preserve">) </w:t>
      </w:r>
      <w:r w:rsidR="009C222F">
        <w:rPr>
          <w:rFonts w:cs="Arial"/>
        </w:rPr>
        <w:t xml:space="preserve"> y estas </w:t>
      </w:r>
      <w:r w:rsidR="00814C28">
        <w:rPr>
          <w:rFonts w:cs="Arial"/>
        </w:rPr>
        <w:t>son ρ = 982.8 kg/</w:t>
      </w:r>
      <w:r w:rsidR="009C222F">
        <w:rPr>
          <w:rFonts w:cs="Arial"/>
        </w:rPr>
        <w:t>m</w:t>
      </w:r>
      <w:r w:rsidR="009C222F">
        <w:rPr>
          <w:rFonts w:cs="Arial"/>
          <w:vertAlign w:val="superscript"/>
        </w:rPr>
        <w:t>3</w:t>
      </w:r>
      <w:r w:rsidR="009C222F">
        <w:rPr>
          <w:rFonts w:cs="Arial"/>
        </w:rPr>
        <w:t>,</w:t>
      </w:r>
      <w:r w:rsidR="00814C28">
        <w:rPr>
          <w:rFonts w:cs="Arial"/>
        </w:rPr>
        <w:t xml:space="preserve"> μ = 4.63x10</w:t>
      </w:r>
      <w:r w:rsidR="00814C28">
        <w:rPr>
          <w:rFonts w:cs="Arial"/>
          <w:vertAlign w:val="superscript"/>
        </w:rPr>
        <w:t>-4</w:t>
      </w:r>
      <w:r w:rsidR="00814C28">
        <w:rPr>
          <w:rFonts w:cs="Arial"/>
        </w:rPr>
        <w:t xml:space="preserve"> kg/m-s.  </w:t>
      </w:r>
    </w:p>
    <w:p w:rsidR="00814C28" w:rsidRDefault="00814C28" w:rsidP="00530E1C">
      <w:pPr>
        <w:spacing w:line="480" w:lineRule="auto"/>
        <w:ind w:left="1701"/>
        <w:jc w:val="both"/>
        <w:rPr>
          <w:rFonts w:cs="Arial"/>
        </w:rPr>
      </w:pPr>
      <w:r>
        <w:rPr>
          <w:rFonts w:cs="Arial"/>
        </w:rPr>
        <w:t xml:space="preserve">Se utiliza tubería de </w:t>
      </w:r>
      <w:r w:rsidR="00B237EE" w:rsidRPr="00C23155">
        <w:rPr>
          <w:rFonts w:eastAsiaTheme="minorEastAsia" w:cs="Arial"/>
          <w:szCs w:val="24"/>
        </w:rPr>
        <w:t>ASTM  A 53 Grado B Galvanizado</w:t>
      </w:r>
      <w:r w:rsidR="00B237EE">
        <w:rPr>
          <w:rFonts w:eastAsiaTheme="minorEastAsia" w:cs="Arial"/>
          <w:szCs w:val="24"/>
        </w:rPr>
        <w:t xml:space="preserve"> </w:t>
      </w:r>
      <w:r>
        <w:rPr>
          <w:rFonts w:cs="Arial"/>
        </w:rPr>
        <w:t xml:space="preserve">cédula 40 de </w:t>
      </w:r>
      <w:r w:rsidR="004A43C0">
        <w:rPr>
          <w:rFonts w:cs="Arial"/>
        </w:rPr>
        <w:t>4</w:t>
      </w:r>
      <w:r w:rsidR="00BE3913">
        <w:rPr>
          <w:rFonts w:cs="Arial"/>
        </w:rPr>
        <w:t xml:space="preserve">” </w:t>
      </w:r>
      <w:r w:rsidR="004A43C0">
        <w:rPr>
          <w:rFonts w:cs="Arial"/>
        </w:rPr>
        <w:t xml:space="preserve">de diámetro </w:t>
      </w:r>
      <w:r w:rsidR="00BE3913">
        <w:rPr>
          <w:rFonts w:cs="Arial"/>
        </w:rPr>
        <w:t xml:space="preserve">para </w:t>
      </w:r>
      <w:r w:rsidR="004A43C0">
        <w:rPr>
          <w:rFonts w:cs="Arial"/>
        </w:rPr>
        <w:t>el sistema de tubería principal, ya calculada según Norma ASTM en la siguiente sección.</w:t>
      </w:r>
    </w:p>
    <w:p w:rsidR="004A43C0" w:rsidRDefault="004A2997" w:rsidP="004A43C0">
      <w:pPr>
        <w:spacing w:line="480" w:lineRule="auto"/>
        <w:ind w:left="1418"/>
        <w:jc w:val="center"/>
        <w:rPr>
          <w:rFonts w:cs="Arial"/>
        </w:rPr>
      </w:pPr>
      <w:r>
        <w:rPr>
          <w:rFonts w:cs="Arial"/>
          <w:noProof/>
          <w:lang w:val="es-EC" w:eastAsia="es-EC"/>
        </w:rPr>
        <w:drawing>
          <wp:inline distT="0" distB="0" distL="0" distR="0">
            <wp:extent cx="2775097" cy="2057273"/>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5278" cy="2057407"/>
                    </a:xfrm>
                    <a:prstGeom prst="rect">
                      <a:avLst/>
                    </a:prstGeom>
                    <a:noFill/>
                    <a:ln>
                      <a:noFill/>
                    </a:ln>
                  </pic:spPr>
                </pic:pic>
              </a:graphicData>
            </a:graphic>
          </wp:inline>
        </w:drawing>
      </w:r>
    </w:p>
    <w:p w:rsidR="00D162D1" w:rsidRDefault="00D162D1" w:rsidP="00D162D1">
      <w:pPr>
        <w:pStyle w:val="Epgrafe"/>
        <w:ind w:left="1418"/>
        <w:jc w:val="center"/>
        <w:rPr>
          <w:rFonts w:cs="Arial"/>
          <w:color w:val="auto"/>
          <w:sz w:val="24"/>
        </w:rPr>
      </w:pPr>
      <w:bookmarkStart w:id="100" w:name="_Toc327909543"/>
      <w:r w:rsidRPr="00D162D1">
        <w:rPr>
          <w:color w:val="auto"/>
          <w:sz w:val="24"/>
        </w:rPr>
        <w:t xml:space="preserve">FIGURA </w:t>
      </w:r>
      <w:r w:rsidR="00E53015">
        <w:rPr>
          <w:color w:val="auto"/>
          <w:sz w:val="24"/>
        </w:rPr>
        <w:fldChar w:fldCharType="begin"/>
      </w:r>
      <w:r w:rsidR="00E64F67">
        <w:rPr>
          <w:color w:val="auto"/>
          <w:sz w:val="24"/>
        </w:rPr>
        <w:instrText xml:space="preserve"> STYLEREF 1 \s </w:instrText>
      </w:r>
      <w:r w:rsidR="00E53015">
        <w:rPr>
          <w:color w:val="auto"/>
          <w:sz w:val="24"/>
        </w:rPr>
        <w:fldChar w:fldCharType="separate"/>
      </w:r>
      <w:r w:rsidR="006B0D71">
        <w:rPr>
          <w:noProof/>
          <w:color w:val="auto"/>
          <w:sz w:val="24"/>
        </w:rPr>
        <w:t>2</w:t>
      </w:r>
      <w:r w:rsidR="00E53015">
        <w:rPr>
          <w:color w:val="auto"/>
          <w:sz w:val="24"/>
        </w:rPr>
        <w:fldChar w:fldCharType="end"/>
      </w:r>
      <w:r w:rsidR="00E64F67">
        <w:rPr>
          <w:color w:val="auto"/>
          <w:sz w:val="24"/>
        </w:rPr>
        <w:t>.</w:t>
      </w:r>
      <w:r w:rsidR="00E53015">
        <w:rPr>
          <w:color w:val="auto"/>
          <w:sz w:val="24"/>
        </w:rPr>
        <w:fldChar w:fldCharType="begin"/>
      </w:r>
      <w:r w:rsidR="00E64F67">
        <w:rPr>
          <w:color w:val="auto"/>
          <w:sz w:val="24"/>
        </w:rPr>
        <w:instrText xml:space="preserve"> SEQ FIGURA \* ARABIC \s 1 </w:instrText>
      </w:r>
      <w:r w:rsidR="00E53015">
        <w:rPr>
          <w:color w:val="auto"/>
          <w:sz w:val="24"/>
        </w:rPr>
        <w:fldChar w:fldCharType="separate"/>
      </w:r>
      <w:r w:rsidR="006B0D71">
        <w:rPr>
          <w:noProof/>
          <w:color w:val="auto"/>
          <w:sz w:val="24"/>
        </w:rPr>
        <w:t>27</w:t>
      </w:r>
      <w:r w:rsidR="00E53015">
        <w:rPr>
          <w:color w:val="auto"/>
          <w:sz w:val="24"/>
        </w:rPr>
        <w:fldChar w:fldCharType="end"/>
      </w:r>
      <w:r w:rsidRPr="00D162D1">
        <w:rPr>
          <w:color w:val="auto"/>
          <w:sz w:val="24"/>
        </w:rPr>
        <w:t xml:space="preserve">   </w:t>
      </w:r>
      <w:r w:rsidRPr="00D162D1">
        <w:rPr>
          <w:rFonts w:cs="Arial"/>
          <w:color w:val="auto"/>
          <w:sz w:val="24"/>
        </w:rPr>
        <w:t>DESCRIPCI</w:t>
      </w:r>
      <w:r w:rsidR="00530E1C">
        <w:rPr>
          <w:rFonts w:cs="Arial"/>
          <w:color w:val="auto"/>
          <w:sz w:val="24"/>
        </w:rPr>
        <w:t>Ó</w:t>
      </w:r>
      <w:r w:rsidRPr="00D162D1">
        <w:rPr>
          <w:rFonts w:cs="Arial"/>
          <w:color w:val="auto"/>
          <w:sz w:val="24"/>
        </w:rPr>
        <w:t>N DEL SISTEMA HIDR</w:t>
      </w:r>
      <w:r w:rsidR="00530E1C">
        <w:rPr>
          <w:rFonts w:cs="Arial"/>
          <w:color w:val="auto"/>
          <w:sz w:val="24"/>
        </w:rPr>
        <w:t>Á</w:t>
      </w:r>
      <w:r w:rsidRPr="00D162D1">
        <w:rPr>
          <w:rFonts w:cs="Arial"/>
          <w:color w:val="auto"/>
          <w:sz w:val="24"/>
        </w:rPr>
        <w:t>ULICO</w:t>
      </w:r>
      <w:bookmarkEnd w:id="100"/>
    </w:p>
    <w:p w:rsidR="003B7CF6" w:rsidRDefault="003B7CF6" w:rsidP="003B7CF6">
      <w:pPr>
        <w:rPr>
          <w:lang w:val="es-EC"/>
        </w:rPr>
      </w:pPr>
    </w:p>
    <w:p w:rsidR="003B7CF6" w:rsidRDefault="003B7CF6" w:rsidP="00530E1C">
      <w:pPr>
        <w:ind w:left="1701"/>
        <w:rPr>
          <w:rFonts w:cs="Arial"/>
          <w:szCs w:val="24"/>
        </w:rPr>
      </w:pPr>
      <w:r>
        <w:rPr>
          <w:rFonts w:cs="Arial"/>
          <w:szCs w:val="24"/>
        </w:rPr>
        <w:lastRenderedPageBreak/>
        <w:t>Las bombas estarán ubicadas donde lo señala la figura 2.27</w:t>
      </w:r>
    </w:p>
    <w:p w:rsidR="003B7CF6" w:rsidRDefault="003B7CF6" w:rsidP="00530E1C">
      <w:pPr>
        <w:ind w:left="1701"/>
        <w:rPr>
          <w:rFonts w:cs="Arial"/>
          <w:szCs w:val="24"/>
        </w:rPr>
      </w:pPr>
    </w:p>
    <w:p w:rsidR="003B7CF6" w:rsidRDefault="003B7CF6" w:rsidP="00530E1C">
      <w:pPr>
        <w:pStyle w:val="Sangra3detindependiente"/>
        <w:spacing w:line="480" w:lineRule="auto"/>
        <w:ind w:left="1701"/>
        <w:jc w:val="both"/>
        <w:rPr>
          <w:rFonts w:ascii="Arial" w:hAnsi="Arial" w:cs="Arial"/>
          <w:sz w:val="24"/>
          <w:szCs w:val="24"/>
        </w:rPr>
      </w:pPr>
      <w:r>
        <w:rPr>
          <w:rFonts w:ascii="Arial" w:hAnsi="Arial" w:cs="Arial"/>
          <w:sz w:val="24"/>
          <w:szCs w:val="24"/>
        </w:rPr>
        <w:t>Pg, es la caída de presión del gas cuando pasa por la garganta del venturi calculada para que la caída de presión del agua sea mayor en ese punto, los cálculos se presenta en el Apéndice E.</w:t>
      </w:r>
    </w:p>
    <w:p w:rsidR="003B7CF6" w:rsidRDefault="003B7CF6" w:rsidP="00530E1C">
      <w:pPr>
        <w:spacing w:line="480" w:lineRule="auto"/>
        <w:ind w:left="1701"/>
        <w:jc w:val="both"/>
      </w:pPr>
      <w:r>
        <w:t>Se tomar</w:t>
      </w:r>
      <w:r w:rsidR="00530E1C">
        <w:t>á</w:t>
      </w:r>
      <w:r>
        <w:t xml:space="preserve"> en consideración dos puntos para establecer la ecuación de energía, como lo muestra la figura 2.28.</w:t>
      </w:r>
    </w:p>
    <w:p w:rsidR="00752F0E" w:rsidRPr="00752F0E" w:rsidRDefault="00752F0E" w:rsidP="00530E1C">
      <w:pPr>
        <w:spacing w:line="480" w:lineRule="auto"/>
        <w:ind w:left="1701"/>
        <w:jc w:val="both"/>
        <w:rPr>
          <w:sz w:val="18"/>
        </w:rPr>
      </w:pPr>
    </w:p>
    <w:p w:rsidR="003B7CF6" w:rsidRDefault="003B7CF6" w:rsidP="004A2997">
      <w:pPr>
        <w:pStyle w:val="Sangra3detindependiente"/>
        <w:spacing w:line="480" w:lineRule="auto"/>
        <w:ind w:left="1418"/>
        <w:jc w:val="center"/>
        <w:rPr>
          <w:rFonts w:ascii="Arial" w:hAnsi="Arial" w:cs="Arial"/>
          <w:sz w:val="24"/>
          <w:szCs w:val="24"/>
        </w:rPr>
      </w:pPr>
      <w:r>
        <w:rPr>
          <w:rFonts w:ascii="Arial" w:hAnsi="Arial" w:cs="Arial"/>
          <w:noProof/>
          <w:sz w:val="24"/>
          <w:szCs w:val="24"/>
          <w:lang w:val="es-EC" w:eastAsia="es-EC"/>
        </w:rPr>
        <w:drawing>
          <wp:inline distT="0" distB="0" distL="0" distR="0">
            <wp:extent cx="3253839" cy="2594507"/>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6922" cy="2596965"/>
                    </a:xfrm>
                    <a:prstGeom prst="rect">
                      <a:avLst/>
                    </a:prstGeom>
                    <a:noFill/>
                    <a:ln>
                      <a:noFill/>
                    </a:ln>
                  </pic:spPr>
                </pic:pic>
              </a:graphicData>
            </a:graphic>
          </wp:inline>
        </w:drawing>
      </w:r>
      <w:r w:rsidR="00D162D1">
        <w:rPr>
          <w:rFonts w:ascii="Arial" w:hAnsi="Arial" w:cs="Arial"/>
          <w:sz w:val="24"/>
          <w:szCs w:val="24"/>
        </w:rPr>
        <w:t>,</w:t>
      </w:r>
    </w:p>
    <w:p w:rsidR="003B7CF6" w:rsidRDefault="003B7CF6" w:rsidP="00752F0E">
      <w:pPr>
        <w:pStyle w:val="Epgrafe"/>
        <w:spacing w:line="360" w:lineRule="auto"/>
        <w:ind w:left="1418"/>
        <w:jc w:val="center"/>
        <w:rPr>
          <w:rFonts w:cs="Arial"/>
          <w:color w:val="auto"/>
          <w:sz w:val="24"/>
          <w:szCs w:val="24"/>
        </w:rPr>
      </w:pPr>
      <w:bookmarkStart w:id="101" w:name="_Toc327909544"/>
      <w:r w:rsidRPr="003B7CF6">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28</w:t>
      </w:r>
      <w:r w:rsidR="00E53015">
        <w:rPr>
          <w:color w:val="auto"/>
          <w:sz w:val="24"/>
          <w:szCs w:val="24"/>
        </w:rPr>
        <w:fldChar w:fldCharType="end"/>
      </w:r>
      <w:r w:rsidRPr="003B7CF6">
        <w:rPr>
          <w:color w:val="auto"/>
          <w:sz w:val="24"/>
          <w:szCs w:val="24"/>
        </w:rPr>
        <w:t xml:space="preserve">  </w:t>
      </w:r>
      <w:r w:rsidRPr="003B7CF6">
        <w:rPr>
          <w:rFonts w:cs="Arial"/>
          <w:color w:val="auto"/>
          <w:sz w:val="24"/>
          <w:szCs w:val="24"/>
        </w:rPr>
        <w:t xml:space="preserve">ESQUEMA PARA </w:t>
      </w:r>
      <w:r w:rsidR="00752F0E" w:rsidRPr="003B7CF6">
        <w:rPr>
          <w:rFonts w:cs="Arial"/>
          <w:color w:val="auto"/>
          <w:sz w:val="24"/>
          <w:szCs w:val="24"/>
        </w:rPr>
        <w:t>CÁLCULO</w:t>
      </w:r>
      <w:r w:rsidRPr="003B7CF6">
        <w:rPr>
          <w:rFonts w:cs="Arial"/>
          <w:color w:val="auto"/>
          <w:sz w:val="24"/>
          <w:szCs w:val="24"/>
        </w:rPr>
        <w:t xml:space="preserve"> EN SISTEMA HIDRÁULICO</w:t>
      </w:r>
      <w:bookmarkEnd w:id="101"/>
    </w:p>
    <w:p w:rsidR="003B7CF6" w:rsidRDefault="00E53015" w:rsidP="003B7CF6">
      <w:pPr>
        <w:rPr>
          <w:rFonts w:eastAsiaTheme="minorEastAsia"/>
          <w:b/>
          <w:szCs w:val="24"/>
        </w:rPr>
      </w:pPr>
      <m:oMathPara>
        <m:oMath>
          <m:f>
            <m:fPr>
              <m:ctrlPr>
                <w:rPr>
                  <w:rFonts w:ascii="Cambria Math" w:hAnsi="Cambria Math" w:cs="Arial"/>
                  <w:b/>
                  <w:szCs w:val="24"/>
                </w:rPr>
              </m:ctrlPr>
            </m:fPr>
            <m:num>
              <m:sSub>
                <m:sSubPr>
                  <m:ctrlPr>
                    <w:rPr>
                      <w:rFonts w:ascii="Cambria Math" w:hAnsi="Cambria Math" w:cs="Arial"/>
                      <w:b/>
                      <w:szCs w:val="24"/>
                    </w:rPr>
                  </m:ctrlPr>
                </m:sSubPr>
                <m:e>
                  <m:r>
                    <m:rPr>
                      <m:sty m:val="b"/>
                    </m:rPr>
                    <w:rPr>
                      <w:rFonts w:ascii="Cambria Math" w:hAnsi="Cambria Math" w:cs="Arial"/>
                      <w:szCs w:val="24"/>
                    </w:rPr>
                    <m:t>P</m:t>
                  </m:r>
                </m:e>
                <m:sub>
                  <m:r>
                    <m:rPr>
                      <m:sty m:val="b"/>
                    </m:rPr>
                    <w:rPr>
                      <w:rFonts w:ascii="Cambria Math" w:hAnsi="Cambria Math" w:cs="Arial"/>
                      <w:szCs w:val="24"/>
                    </w:rPr>
                    <m:t>1</m:t>
                  </m:r>
                </m:sub>
              </m:sSub>
            </m:num>
            <m:den>
              <m:sSub>
                <m:sSubPr>
                  <m:ctrlPr>
                    <w:rPr>
                      <w:rFonts w:ascii="Cambria Math" w:hAnsi="Cambria Math" w:cs="Arial"/>
                      <w:b/>
                      <w:szCs w:val="24"/>
                    </w:rPr>
                  </m:ctrlPr>
                </m:sSubPr>
                <m:e>
                  <m:r>
                    <m:rPr>
                      <m:sty m:val="b"/>
                    </m:rPr>
                    <w:rPr>
                      <w:rFonts w:ascii="Cambria Math" w:hAnsi="Cambria Math" w:cs="Arial"/>
                      <w:szCs w:val="24"/>
                    </w:rPr>
                    <m:t>γ</m:t>
                  </m:r>
                </m:e>
                <m:sub>
                  <m:r>
                    <m:rPr>
                      <m:sty m:val="b"/>
                    </m:rPr>
                    <w:rPr>
                      <w:rFonts w:ascii="Cambria Math" w:hAnsi="Cambria Math" w:cs="Arial"/>
                      <w:szCs w:val="24"/>
                    </w:rPr>
                    <m:t>1</m:t>
                  </m:r>
                </m:sub>
              </m:sSub>
            </m:den>
          </m:f>
          <m:r>
            <m:rPr>
              <m:sty m:val="b"/>
            </m:rPr>
            <w:rPr>
              <w:rFonts w:ascii="Cambria Math" w:hAnsi="Cambria Math" w:cs="Arial"/>
              <w:szCs w:val="24"/>
            </w:rPr>
            <m:t>+</m:t>
          </m:r>
          <m:f>
            <m:fPr>
              <m:ctrlPr>
                <w:rPr>
                  <w:rFonts w:ascii="Cambria Math" w:hAnsi="Cambria Math" w:cs="Arial"/>
                  <w:b/>
                  <w:szCs w:val="24"/>
                </w:rPr>
              </m:ctrlPr>
            </m:fPr>
            <m:num>
              <m:sSubSup>
                <m:sSubSupPr>
                  <m:ctrlPr>
                    <w:rPr>
                      <w:rFonts w:ascii="Cambria Math" w:hAnsi="Cambria Math" w:cs="Arial"/>
                      <w:b/>
                      <w:szCs w:val="24"/>
                    </w:rPr>
                  </m:ctrlPr>
                </m:sSubSupPr>
                <m:e>
                  <m:r>
                    <m:rPr>
                      <m:sty m:val="b"/>
                    </m:rPr>
                    <w:rPr>
                      <w:rFonts w:ascii="Cambria Math" w:hAnsi="Cambria Math" w:cs="Arial"/>
                      <w:szCs w:val="24"/>
                    </w:rPr>
                    <m:t>v</m:t>
                  </m:r>
                </m:e>
                <m:sub>
                  <m:r>
                    <m:rPr>
                      <m:sty m:val="b"/>
                    </m:rPr>
                    <w:rPr>
                      <w:rFonts w:ascii="Cambria Math" w:hAnsi="Cambria Math" w:cs="Arial"/>
                      <w:szCs w:val="24"/>
                    </w:rPr>
                    <m:t>1</m:t>
                  </m:r>
                </m:sub>
                <m:sup>
                  <m:r>
                    <m:rPr>
                      <m:sty m:val="b"/>
                    </m:rPr>
                    <w:rPr>
                      <w:rFonts w:ascii="Cambria Math" w:hAnsi="Cambria Math" w:cs="Arial"/>
                      <w:szCs w:val="24"/>
                    </w:rPr>
                    <m:t>2</m:t>
                  </m:r>
                </m:sup>
              </m:sSubSup>
            </m:num>
            <m:den>
              <m:r>
                <m:rPr>
                  <m:sty m:val="b"/>
                </m:rPr>
                <w:rPr>
                  <w:rFonts w:ascii="Cambria Math" w:hAnsi="Cambria Math" w:cs="Arial"/>
                  <w:szCs w:val="24"/>
                </w:rPr>
                <m:t>2g</m:t>
              </m:r>
            </m:den>
          </m:f>
          <m:r>
            <m:rPr>
              <m:sty m:val="b"/>
            </m:rPr>
            <w:rPr>
              <w:rFonts w:ascii="Cambria Math" w:hAnsi="Cambria Math" w:cs="Arial"/>
              <w:szCs w:val="24"/>
            </w:rPr>
            <m:t>+</m:t>
          </m:r>
          <m:sSub>
            <m:sSubPr>
              <m:ctrlPr>
                <w:rPr>
                  <w:rFonts w:ascii="Cambria Math" w:hAnsi="Cambria Math" w:cs="Arial"/>
                  <w:b/>
                  <w:szCs w:val="24"/>
                </w:rPr>
              </m:ctrlPr>
            </m:sSubPr>
            <m:e>
              <m:r>
                <m:rPr>
                  <m:sty m:val="b"/>
                </m:rPr>
                <w:rPr>
                  <w:rFonts w:ascii="Cambria Math" w:hAnsi="Cambria Math" w:cs="Arial"/>
                  <w:szCs w:val="24"/>
                </w:rPr>
                <m:t>Z</m:t>
              </m:r>
            </m:e>
            <m:sub>
              <m:r>
                <m:rPr>
                  <m:sty m:val="b"/>
                </m:rPr>
                <w:rPr>
                  <w:rFonts w:ascii="Cambria Math" w:hAnsi="Cambria Math" w:cs="Arial"/>
                  <w:szCs w:val="24"/>
                </w:rPr>
                <m:t>1</m:t>
              </m:r>
            </m:sub>
          </m:sSub>
          <m:r>
            <m:rPr>
              <m:sty m:val="b"/>
            </m:rPr>
            <w:rPr>
              <w:rFonts w:ascii="Cambria Math" w:hAnsi="Cambria Math" w:cs="Arial"/>
              <w:szCs w:val="24"/>
            </w:rPr>
            <m:t>+</m:t>
          </m:r>
          <m:sSub>
            <m:sSubPr>
              <m:ctrlPr>
                <w:rPr>
                  <w:rFonts w:ascii="Cambria Math" w:hAnsi="Cambria Math" w:cs="Arial"/>
                  <w:b/>
                  <w:szCs w:val="24"/>
                </w:rPr>
              </m:ctrlPr>
            </m:sSubPr>
            <m:e>
              <m:r>
                <m:rPr>
                  <m:sty m:val="b"/>
                </m:rPr>
                <w:rPr>
                  <w:rFonts w:ascii="Cambria Math" w:hAnsi="Cambria Math" w:cs="Arial"/>
                  <w:szCs w:val="24"/>
                </w:rPr>
                <m:t>h</m:t>
              </m:r>
            </m:e>
            <m:sub>
              <m:r>
                <m:rPr>
                  <m:sty m:val="b"/>
                </m:rPr>
                <w:rPr>
                  <w:rFonts w:ascii="Cambria Math" w:hAnsi="Cambria Math" w:cs="Arial"/>
                  <w:szCs w:val="24"/>
                </w:rPr>
                <m:t>p</m:t>
              </m:r>
            </m:sub>
          </m:sSub>
          <m:r>
            <m:rPr>
              <m:sty m:val="b"/>
            </m:rPr>
            <w:rPr>
              <w:rFonts w:ascii="Cambria Math" w:hAnsi="Cambria Math" w:cs="Arial"/>
              <w:szCs w:val="24"/>
            </w:rPr>
            <m:t>=</m:t>
          </m:r>
          <m:f>
            <m:fPr>
              <m:ctrlPr>
                <w:rPr>
                  <w:rFonts w:ascii="Cambria Math" w:hAnsi="Cambria Math" w:cs="Arial"/>
                  <w:b/>
                  <w:szCs w:val="24"/>
                </w:rPr>
              </m:ctrlPr>
            </m:fPr>
            <m:num>
              <m:sSub>
                <m:sSubPr>
                  <m:ctrlPr>
                    <w:rPr>
                      <w:rFonts w:ascii="Cambria Math" w:hAnsi="Cambria Math" w:cs="Arial"/>
                      <w:b/>
                      <w:szCs w:val="24"/>
                    </w:rPr>
                  </m:ctrlPr>
                </m:sSubPr>
                <m:e>
                  <m:r>
                    <m:rPr>
                      <m:sty m:val="b"/>
                    </m:rPr>
                    <w:rPr>
                      <w:rFonts w:ascii="Cambria Math" w:hAnsi="Cambria Math" w:cs="Arial"/>
                      <w:szCs w:val="24"/>
                    </w:rPr>
                    <m:t>P</m:t>
                  </m:r>
                </m:e>
                <m:sub>
                  <m:r>
                    <m:rPr>
                      <m:sty m:val="b"/>
                    </m:rPr>
                    <w:rPr>
                      <w:rFonts w:ascii="Cambria Math" w:hAnsi="Cambria Math" w:cs="Arial"/>
                      <w:szCs w:val="24"/>
                    </w:rPr>
                    <m:t>g</m:t>
                  </m:r>
                </m:sub>
              </m:sSub>
            </m:num>
            <m:den>
              <m:sSub>
                <m:sSubPr>
                  <m:ctrlPr>
                    <w:rPr>
                      <w:rFonts w:ascii="Cambria Math" w:hAnsi="Cambria Math" w:cs="Arial"/>
                      <w:b/>
                      <w:szCs w:val="24"/>
                    </w:rPr>
                  </m:ctrlPr>
                </m:sSubPr>
                <m:e>
                  <m:r>
                    <m:rPr>
                      <m:sty m:val="b"/>
                    </m:rPr>
                    <w:rPr>
                      <w:rFonts w:ascii="Cambria Math" w:hAnsi="Cambria Math" w:cs="Arial"/>
                      <w:szCs w:val="24"/>
                    </w:rPr>
                    <m:t>y</m:t>
                  </m:r>
                </m:e>
                <m:sub>
                  <m:r>
                    <m:rPr>
                      <m:sty m:val="b"/>
                    </m:rPr>
                    <w:rPr>
                      <w:rFonts w:ascii="Cambria Math" w:hAnsi="Cambria Math" w:cs="Arial"/>
                      <w:szCs w:val="24"/>
                    </w:rPr>
                    <m:t>2</m:t>
                  </m:r>
                </m:sub>
              </m:sSub>
            </m:den>
          </m:f>
          <m:r>
            <m:rPr>
              <m:sty m:val="b"/>
            </m:rPr>
            <w:rPr>
              <w:rFonts w:ascii="Cambria Math" w:hAnsi="Cambria Math" w:cs="Arial"/>
              <w:szCs w:val="24"/>
            </w:rPr>
            <m:t>+</m:t>
          </m:r>
          <m:f>
            <m:fPr>
              <m:ctrlPr>
                <w:rPr>
                  <w:rFonts w:ascii="Cambria Math" w:hAnsi="Cambria Math" w:cs="Arial"/>
                  <w:b/>
                  <w:szCs w:val="24"/>
                </w:rPr>
              </m:ctrlPr>
            </m:fPr>
            <m:num>
              <m:sSubSup>
                <m:sSubSupPr>
                  <m:ctrlPr>
                    <w:rPr>
                      <w:rFonts w:ascii="Cambria Math" w:hAnsi="Cambria Math" w:cs="Arial"/>
                      <w:b/>
                      <w:szCs w:val="24"/>
                    </w:rPr>
                  </m:ctrlPr>
                </m:sSubSupPr>
                <m:e>
                  <m:r>
                    <m:rPr>
                      <m:sty m:val="b"/>
                    </m:rPr>
                    <w:rPr>
                      <w:rFonts w:ascii="Cambria Math" w:hAnsi="Cambria Math" w:cs="Arial"/>
                      <w:szCs w:val="24"/>
                    </w:rPr>
                    <m:t>v</m:t>
                  </m:r>
                </m:e>
                <m:sub>
                  <m:r>
                    <m:rPr>
                      <m:sty m:val="b"/>
                    </m:rPr>
                    <w:rPr>
                      <w:rFonts w:ascii="Cambria Math" w:hAnsi="Cambria Math" w:cs="Arial"/>
                      <w:szCs w:val="24"/>
                    </w:rPr>
                    <m:t>2</m:t>
                  </m:r>
                </m:sub>
                <m:sup>
                  <m:r>
                    <m:rPr>
                      <m:sty m:val="b"/>
                    </m:rPr>
                    <w:rPr>
                      <w:rFonts w:ascii="Cambria Math" w:hAnsi="Cambria Math" w:cs="Arial"/>
                      <w:szCs w:val="24"/>
                    </w:rPr>
                    <m:t>2</m:t>
                  </m:r>
                </m:sup>
              </m:sSubSup>
            </m:num>
            <m:den>
              <m:r>
                <m:rPr>
                  <m:sty m:val="b"/>
                </m:rPr>
                <w:rPr>
                  <w:rFonts w:ascii="Cambria Math" w:hAnsi="Cambria Math" w:cs="Arial"/>
                  <w:szCs w:val="24"/>
                </w:rPr>
                <m:t>2g</m:t>
              </m:r>
            </m:den>
          </m:f>
          <m:r>
            <m:rPr>
              <m:sty m:val="b"/>
            </m:rPr>
            <w:rPr>
              <w:rFonts w:ascii="Cambria Math" w:hAnsi="Cambria Math" w:cs="Arial"/>
              <w:szCs w:val="24"/>
            </w:rPr>
            <m:t>+</m:t>
          </m:r>
          <m:sSub>
            <m:sSubPr>
              <m:ctrlPr>
                <w:rPr>
                  <w:rFonts w:ascii="Cambria Math" w:hAnsi="Cambria Math" w:cs="Arial"/>
                  <w:b/>
                  <w:szCs w:val="24"/>
                </w:rPr>
              </m:ctrlPr>
            </m:sSubPr>
            <m:e>
              <m:r>
                <m:rPr>
                  <m:sty m:val="b"/>
                </m:rPr>
                <w:rPr>
                  <w:rFonts w:ascii="Cambria Math" w:hAnsi="Cambria Math" w:cs="Arial"/>
                  <w:szCs w:val="24"/>
                </w:rPr>
                <m:t>Z</m:t>
              </m:r>
            </m:e>
            <m:sub>
              <m:r>
                <m:rPr>
                  <m:sty m:val="b"/>
                </m:rPr>
                <w:rPr>
                  <w:rFonts w:ascii="Cambria Math" w:hAnsi="Cambria Math" w:cs="Arial"/>
                  <w:szCs w:val="24"/>
                </w:rPr>
                <m:t>2</m:t>
              </m:r>
            </m:sub>
          </m:sSub>
          <m:r>
            <m:rPr>
              <m:sty m:val="b"/>
            </m:rPr>
            <w:rPr>
              <w:rFonts w:ascii="Cambria Math" w:hAnsi="Cambria Math" w:cs="Arial"/>
              <w:szCs w:val="24"/>
            </w:rPr>
            <m:t>+</m:t>
          </m:r>
          <m:sSub>
            <m:sSubPr>
              <m:ctrlPr>
                <w:rPr>
                  <w:rFonts w:ascii="Cambria Math" w:hAnsi="Cambria Math" w:cs="Arial"/>
                  <w:b/>
                  <w:szCs w:val="24"/>
                </w:rPr>
              </m:ctrlPr>
            </m:sSubPr>
            <m:e>
              <m:r>
                <m:rPr>
                  <m:sty m:val="b"/>
                </m:rPr>
                <w:rPr>
                  <w:rFonts w:ascii="Cambria Math" w:hAnsi="Cambria Math" w:cs="Arial"/>
                  <w:szCs w:val="24"/>
                </w:rPr>
                <m:t>h</m:t>
              </m:r>
            </m:e>
            <m:sub>
              <m:r>
                <m:rPr>
                  <m:sty m:val="b"/>
                </m:rPr>
                <w:rPr>
                  <w:rFonts w:ascii="Cambria Math" w:hAnsi="Cambria Math" w:cs="Arial"/>
                  <w:szCs w:val="24"/>
                </w:rPr>
                <m:t>f</m:t>
              </m:r>
            </m:sub>
          </m:sSub>
          <m:r>
            <m:rPr>
              <m:sty m:val="b"/>
            </m:rPr>
            <w:rPr>
              <w:rFonts w:ascii="Cambria Math" w:hAnsi="Cambria Math" w:cs="Arial"/>
              <w:szCs w:val="24"/>
            </w:rPr>
            <m:t>+</m:t>
          </m:r>
          <m:sSub>
            <m:sSubPr>
              <m:ctrlPr>
                <w:rPr>
                  <w:rFonts w:ascii="Cambria Math" w:hAnsi="Cambria Math" w:cs="Arial"/>
                  <w:b/>
                  <w:szCs w:val="24"/>
                </w:rPr>
              </m:ctrlPr>
            </m:sSubPr>
            <m:e>
              <m:r>
                <m:rPr>
                  <m:sty m:val="b"/>
                </m:rPr>
                <w:rPr>
                  <w:rFonts w:ascii="Cambria Math" w:hAnsi="Cambria Math" w:cs="Arial"/>
                  <w:szCs w:val="24"/>
                </w:rPr>
                <m:t>h</m:t>
              </m:r>
            </m:e>
            <m:sub>
              <m:r>
                <m:rPr>
                  <m:sty m:val="b"/>
                </m:rPr>
                <w:rPr>
                  <w:rFonts w:ascii="Cambria Math" w:hAnsi="Cambria Math" w:cs="Arial"/>
                  <w:szCs w:val="24"/>
                </w:rPr>
                <m:t>L</m:t>
              </m:r>
            </m:sub>
          </m:sSub>
        </m:oMath>
      </m:oMathPara>
    </w:p>
    <w:p w:rsidR="00752F0E" w:rsidRPr="003B7CF6" w:rsidRDefault="00752F0E" w:rsidP="003B7CF6">
      <w:pPr>
        <w:rPr>
          <w:lang w:val="es-EC"/>
        </w:rPr>
      </w:pPr>
    </w:p>
    <w:p w:rsidR="004A2997" w:rsidRDefault="004A2997" w:rsidP="00752F0E">
      <w:pPr>
        <w:pStyle w:val="Sangra3detindependiente"/>
        <w:spacing w:line="480" w:lineRule="auto"/>
        <w:ind w:left="1701"/>
        <w:jc w:val="both"/>
        <w:rPr>
          <w:rFonts w:ascii="Arial" w:hAnsi="Arial" w:cs="Arial"/>
          <w:sz w:val="24"/>
          <w:szCs w:val="24"/>
        </w:rPr>
      </w:pPr>
      <w:r>
        <w:rPr>
          <w:rFonts w:ascii="Arial" w:hAnsi="Arial" w:cs="Arial"/>
          <w:sz w:val="24"/>
          <w:szCs w:val="24"/>
        </w:rPr>
        <w:lastRenderedPageBreak/>
        <w:t>Datos:</w:t>
      </w:r>
    </w:p>
    <w:p w:rsidR="003E16D5" w:rsidRDefault="00E05F97" w:rsidP="00752F0E">
      <w:pPr>
        <w:pStyle w:val="Sangra3detindependiente"/>
        <w:spacing w:line="480" w:lineRule="auto"/>
        <w:ind w:left="1701"/>
        <w:jc w:val="both"/>
        <w:rPr>
          <w:rFonts w:ascii="Arial" w:hAnsi="Arial" w:cs="Arial"/>
          <w:sz w:val="24"/>
          <w:szCs w:val="24"/>
        </w:rPr>
      </w:pPr>
      <w:r>
        <w:rPr>
          <w:rFonts w:ascii="Arial" w:hAnsi="Arial" w:cs="Arial"/>
          <w:sz w:val="24"/>
          <w:szCs w:val="24"/>
        </w:rPr>
        <w:t>Pg.=1</w:t>
      </w:r>
      <w:r w:rsidR="00B33084">
        <w:rPr>
          <w:rFonts w:ascii="Arial" w:hAnsi="Arial" w:cs="Arial"/>
          <w:sz w:val="24"/>
          <w:szCs w:val="24"/>
        </w:rPr>
        <w:t>450276,3</w:t>
      </w:r>
      <w:r w:rsidR="003E16D5">
        <w:rPr>
          <w:rFonts w:ascii="Arial" w:hAnsi="Arial" w:cs="Arial"/>
          <w:sz w:val="24"/>
          <w:szCs w:val="24"/>
        </w:rPr>
        <w:t xml:space="preserve"> Pa</w:t>
      </w:r>
    </w:p>
    <w:p w:rsidR="003E16D5" w:rsidRDefault="00E53015" w:rsidP="00752F0E">
      <w:pPr>
        <w:pStyle w:val="Sangra3detindependiente"/>
        <w:spacing w:line="480" w:lineRule="auto"/>
        <w:ind w:left="1701"/>
        <w:jc w:val="both"/>
        <w:rPr>
          <w:rFonts w:ascii="Arial" w:hAnsi="Arial" w:cs="Arial"/>
          <w:sz w:val="24"/>
          <w:szCs w:val="24"/>
        </w:rPr>
      </w:pPr>
      <m:oMathPara>
        <m:oMathParaPr>
          <m:jc m:val="left"/>
        </m:oMathParaPr>
        <m:oMath>
          <m:sSub>
            <m:sSubPr>
              <m:ctrlPr>
                <w:rPr>
                  <w:rFonts w:ascii="Cambria Math" w:hAnsi="Arial" w:cs="Arial"/>
                  <w:sz w:val="24"/>
                  <w:szCs w:val="24"/>
                </w:rPr>
              </m:ctrlPr>
            </m:sSubPr>
            <m:e>
              <m:r>
                <m:rPr>
                  <m:sty m:val="p"/>
                </m:rPr>
                <w:rPr>
                  <w:rFonts w:ascii="Cambria Math" w:hAnsi="Cambria Math" w:cs="Arial"/>
                  <w:sz w:val="24"/>
                  <w:szCs w:val="24"/>
                </w:rPr>
                <m:t>γ</m:t>
              </m:r>
            </m:e>
            <m:sub>
              <m:r>
                <m:rPr>
                  <m:sty m:val="p"/>
                </m:rPr>
                <w:rPr>
                  <w:rFonts w:ascii="Cambria Math" w:hAnsi="Arial" w:cs="Arial"/>
                  <w:sz w:val="24"/>
                  <w:szCs w:val="24"/>
                </w:rPr>
                <m:t>1</m:t>
              </m:r>
            </m:sub>
          </m:sSub>
          <m:r>
            <m:rPr>
              <m:sty m:val="p"/>
            </m:rPr>
            <w:rPr>
              <w:rFonts w:ascii="Cambria Math" w:hAnsi="Arial" w:cs="Arial"/>
              <w:sz w:val="24"/>
              <w:szCs w:val="24"/>
            </w:rPr>
            <m:t>=</m:t>
          </m:r>
          <m:sSub>
            <m:sSubPr>
              <m:ctrlPr>
                <w:rPr>
                  <w:rFonts w:ascii="Cambria Math" w:hAnsi="Arial" w:cs="Arial"/>
                  <w:sz w:val="24"/>
                  <w:szCs w:val="24"/>
                </w:rPr>
              </m:ctrlPr>
            </m:sSubPr>
            <m:e>
              <m:r>
                <m:rPr>
                  <m:sty m:val="p"/>
                </m:rPr>
                <w:rPr>
                  <w:rFonts w:ascii="Cambria Math" w:hAnsi="Cambria Math" w:cs="Arial"/>
                  <w:sz w:val="24"/>
                  <w:szCs w:val="24"/>
                </w:rPr>
                <m:t>γ</m:t>
              </m:r>
            </m:e>
            <m:sub>
              <m:r>
                <m:rPr>
                  <m:sty m:val="p"/>
                </m:rPr>
                <w:rPr>
                  <w:rFonts w:ascii="Cambria Math" w:hAnsi="Arial" w:cs="Arial"/>
                  <w:sz w:val="24"/>
                  <w:szCs w:val="24"/>
                </w:rPr>
                <m:t xml:space="preserve">2 </m:t>
              </m:r>
            </m:sub>
          </m:sSub>
          <m:r>
            <m:rPr>
              <m:sty m:val="p"/>
            </m:rPr>
            <w:rPr>
              <w:rFonts w:ascii="Cambria Math" w:hAnsi="Arial" w:cs="Arial"/>
              <w:sz w:val="24"/>
              <w:szCs w:val="24"/>
            </w:rPr>
            <m:t xml:space="preserve">=9631,44 </m:t>
          </m:r>
          <m:f>
            <m:fPr>
              <m:ctrlPr>
                <w:rPr>
                  <w:rFonts w:ascii="Cambria Math" w:hAnsi="Arial" w:cs="Arial"/>
                  <w:sz w:val="24"/>
                  <w:szCs w:val="24"/>
                </w:rPr>
              </m:ctrlPr>
            </m:fPr>
            <m:num>
              <m:r>
                <m:rPr>
                  <m:sty m:val="p"/>
                </m:rPr>
                <w:rPr>
                  <w:rFonts w:ascii="Cambria Math" w:hAnsi="Arial" w:cs="Arial"/>
                  <w:sz w:val="24"/>
                  <w:szCs w:val="24"/>
                </w:rPr>
                <m:t>Kg</m:t>
              </m:r>
            </m:num>
            <m:den>
              <m:sSup>
                <m:sSupPr>
                  <m:ctrlPr>
                    <w:rPr>
                      <w:rFonts w:ascii="Cambria Math" w:hAnsi="Arial" w:cs="Arial"/>
                      <w:sz w:val="24"/>
                      <w:szCs w:val="24"/>
                    </w:rPr>
                  </m:ctrlPr>
                </m:sSupPr>
                <m:e>
                  <m:r>
                    <m:rPr>
                      <m:sty m:val="p"/>
                    </m:rPr>
                    <w:rPr>
                      <w:rFonts w:ascii="Cambria Math" w:hAnsi="Arial" w:cs="Arial"/>
                      <w:sz w:val="24"/>
                      <w:szCs w:val="24"/>
                    </w:rPr>
                    <m:t>m</m:t>
                  </m:r>
                </m:e>
                <m:sup>
                  <m:r>
                    <m:rPr>
                      <m:sty m:val="p"/>
                    </m:rPr>
                    <w:rPr>
                      <w:rFonts w:ascii="Cambria Math" w:hAnsi="Arial" w:cs="Arial"/>
                      <w:sz w:val="24"/>
                      <w:szCs w:val="24"/>
                    </w:rPr>
                    <m:t>2</m:t>
                  </m:r>
                </m:sup>
              </m:sSup>
              <m:sSup>
                <m:sSupPr>
                  <m:ctrlPr>
                    <w:rPr>
                      <w:rFonts w:ascii="Cambria Math" w:hAnsi="Arial" w:cs="Arial"/>
                      <w:sz w:val="24"/>
                      <w:szCs w:val="24"/>
                    </w:rPr>
                  </m:ctrlPr>
                </m:sSupPr>
                <m:e>
                  <m:r>
                    <m:rPr>
                      <m:sty m:val="p"/>
                    </m:rPr>
                    <w:rPr>
                      <w:rFonts w:ascii="Cambria Math" w:hAnsi="Arial" w:cs="Arial"/>
                      <w:sz w:val="24"/>
                      <w:szCs w:val="24"/>
                    </w:rPr>
                    <m:t>s</m:t>
                  </m:r>
                </m:e>
                <m:sup>
                  <m:r>
                    <m:rPr>
                      <m:sty m:val="p"/>
                    </m:rPr>
                    <w:rPr>
                      <w:rFonts w:ascii="Cambria Math" w:hAnsi="Arial" w:cs="Arial"/>
                      <w:sz w:val="24"/>
                      <w:szCs w:val="24"/>
                    </w:rPr>
                    <m:t>2</m:t>
                  </m:r>
                </m:sup>
              </m:sSup>
            </m:den>
          </m:f>
          <m:r>
            <m:rPr>
              <m:sty m:val="p"/>
            </m:rPr>
            <w:rPr>
              <w:rFonts w:ascii="Cambria Math" w:hAnsi="Arial" w:cs="Arial"/>
              <w:sz w:val="24"/>
              <w:szCs w:val="24"/>
            </w:rPr>
            <m:t xml:space="preserve"> </m:t>
          </m:r>
        </m:oMath>
      </m:oMathPara>
    </w:p>
    <w:p w:rsidR="003E16D5" w:rsidRDefault="00E53015" w:rsidP="00752F0E">
      <w:pPr>
        <w:pStyle w:val="Sangra3detindependiente"/>
        <w:spacing w:line="480" w:lineRule="auto"/>
        <w:ind w:left="1701"/>
        <w:jc w:val="both"/>
        <w:rPr>
          <w:rFonts w:ascii="Arial" w:hAnsi="Arial" w:cs="Arial"/>
          <w:sz w:val="24"/>
          <w:szCs w:val="24"/>
        </w:rPr>
      </w:pPr>
      <m:oMathPara>
        <m:oMathParaPr>
          <m:jc m:val="left"/>
        </m:oMathParaPr>
        <m:oMath>
          <m:sSub>
            <m:sSubPr>
              <m:ctrlPr>
                <w:rPr>
                  <w:rFonts w:ascii="Cambria Math" w:hAnsi="Arial" w:cs="Arial"/>
                  <w:sz w:val="24"/>
                  <w:szCs w:val="24"/>
                </w:rPr>
              </m:ctrlPr>
            </m:sSubPr>
            <m:e>
              <m:r>
                <m:rPr>
                  <m:sty m:val="p"/>
                </m:rPr>
                <w:rPr>
                  <w:rFonts w:ascii="Cambria Math" w:hAnsi="Cambria Math" w:cs="Arial"/>
                  <w:sz w:val="24"/>
                  <w:szCs w:val="24"/>
                </w:rPr>
                <m:t>Z</m:t>
              </m:r>
            </m:e>
            <m:sub>
              <m:r>
                <m:rPr>
                  <m:sty m:val="p"/>
                </m:rPr>
                <w:rPr>
                  <w:rFonts w:ascii="Cambria Math" w:hAnsi="Arial" w:cs="Arial"/>
                  <w:sz w:val="24"/>
                  <w:szCs w:val="24"/>
                </w:rPr>
                <m:t>2</m:t>
              </m:r>
            </m:sub>
          </m:sSub>
          <m:r>
            <m:rPr>
              <m:sty m:val="p"/>
            </m:rPr>
            <w:rPr>
              <w:rFonts w:ascii="Cambria Math" w:hAnsi="Arial" w:cs="Arial"/>
              <w:sz w:val="24"/>
              <w:szCs w:val="24"/>
            </w:rPr>
            <m:t>=7,234 m</m:t>
          </m:r>
        </m:oMath>
      </m:oMathPara>
    </w:p>
    <w:p w:rsidR="003E16D5" w:rsidRPr="004A2997" w:rsidRDefault="00E53015" w:rsidP="00752F0E">
      <w:pPr>
        <w:pStyle w:val="Sangra3detindependiente"/>
        <w:spacing w:line="480" w:lineRule="auto"/>
        <w:ind w:left="1701"/>
        <w:jc w:val="both"/>
        <w:rPr>
          <w:rFonts w:ascii="Arial" w:hAnsi="Arial" w:cs="Arial"/>
          <w:sz w:val="24"/>
          <w:szCs w:val="24"/>
        </w:rPr>
      </w:pPr>
      <m:oMathPara>
        <m:oMathParaPr>
          <m:jc m:val="left"/>
        </m:oMathParaPr>
        <m:oMath>
          <m:sSub>
            <m:sSubPr>
              <m:ctrlPr>
                <w:rPr>
                  <w:rFonts w:ascii="Cambria Math" w:hAnsi="Cambria Math" w:cs="Arial"/>
                  <w:i/>
                  <w:sz w:val="24"/>
                  <w:szCs w:val="24"/>
                </w:rPr>
              </m:ctrlPr>
            </m:sSubPr>
            <m:e>
              <m:r>
                <w:rPr>
                  <w:rFonts w:ascii="Cambria Math" w:hAnsi="Cambria Math" w:cs="Arial"/>
                  <w:sz w:val="24"/>
                  <w:szCs w:val="24"/>
                </w:rPr>
                <m:t>V</m:t>
              </m:r>
            </m:e>
            <m:sub>
              <m:r>
                <w:rPr>
                  <w:rFonts w:ascii="Cambria Math" w:hAnsi="Cambria Math" w:cs="Arial"/>
                  <w:sz w:val="24"/>
                  <w:szCs w:val="24"/>
                </w:rPr>
                <m:t>2</m:t>
              </m:r>
            </m:sub>
          </m:sSub>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Q</m:t>
              </m:r>
            </m:num>
            <m:den>
              <m:r>
                <w:rPr>
                  <w:rFonts w:ascii="Cambria Math" w:hAnsi="Cambria Math" w:cs="Arial"/>
                  <w:sz w:val="24"/>
                  <w:szCs w:val="24"/>
                </w:rPr>
                <m:t>A</m:t>
              </m:r>
            </m:den>
          </m:f>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0,018</m:t>
              </m:r>
            </m:num>
            <m:den>
              <m:r>
                <w:rPr>
                  <w:rFonts w:ascii="Cambria Math" w:hAnsi="Cambria Math" w:cs="Arial"/>
                  <w:sz w:val="24"/>
                  <w:szCs w:val="24"/>
                </w:rPr>
                <m:t>0.0114</m:t>
              </m:r>
            </m:den>
          </m:f>
          <m:r>
            <w:rPr>
              <w:rFonts w:ascii="Cambria Math" w:hAnsi="Cambria Math" w:cs="Arial"/>
              <w:sz w:val="24"/>
              <w:szCs w:val="24"/>
            </w:rPr>
            <m:t xml:space="preserve">=1,58 </m:t>
          </m:r>
          <m:f>
            <m:fPr>
              <m:ctrlPr>
                <w:rPr>
                  <w:rFonts w:ascii="Cambria Math" w:hAnsi="Cambria Math" w:cs="Arial"/>
                  <w:i/>
                  <w:sz w:val="24"/>
                  <w:szCs w:val="24"/>
                </w:rPr>
              </m:ctrlPr>
            </m:fPr>
            <m:num>
              <m:r>
                <w:rPr>
                  <w:rFonts w:ascii="Cambria Math" w:hAnsi="Cambria Math" w:cs="Arial"/>
                  <w:sz w:val="24"/>
                  <w:szCs w:val="24"/>
                </w:rPr>
                <m:t>m</m:t>
              </m:r>
            </m:num>
            <m:den>
              <m:r>
                <w:rPr>
                  <w:rFonts w:ascii="Cambria Math" w:hAnsi="Cambria Math" w:cs="Arial"/>
                  <w:sz w:val="24"/>
                  <w:szCs w:val="24"/>
                </w:rPr>
                <m:t>s</m:t>
              </m:r>
            </m:den>
          </m:f>
        </m:oMath>
      </m:oMathPara>
    </w:p>
    <w:p w:rsidR="004A2997" w:rsidRDefault="004A2997" w:rsidP="00752F0E">
      <w:pPr>
        <w:pStyle w:val="Sangra3detindependiente"/>
        <w:spacing w:line="480" w:lineRule="auto"/>
        <w:ind w:left="1701"/>
        <w:jc w:val="both"/>
        <w:rPr>
          <w:rFonts w:ascii="Arial" w:hAnsi="Arial" w:cs="Arial"/>
          <w:sz w:val="24"/>
          <w:szCs w:val="24"/>
        </w:rPr>
      </w:pPr>
      <w:r>
        <w:rPr>
          <w:rFonts w:ascii="Arial" w:hAnsi="Arial" w:cs="Arial"/>
          <w:sz w:val="24"/>
          <w:szCs w:val="24"/>
        </w:rPr>
        <w:t>De donde se asume V1=0, y Z=0</w:t>
      </w:r>
    </w:p>
    <w:p w:rsidR="00814C28" w:rsidRPr="00D162D1" w:rsidRDefault="00D162D1" w:rsidP="00752F0E">
      <w:pPr>
        <w:pStyle w:val="Sangra3detindependiente"/>
        <w:spacing w:line="480" w:lineRule="auto"/>
        <w:ind w:left="1701"/>
        <w:jc w:val="both"/>
        <w:rPr>
          <w:rFonts w:ascii="Arial" w:hAnsi="Arial" w:cs="Arial"/>
          <w:sz w:val="24"/>
          <w:szCs w:val="24"/>
        </w:rPr>
      </w:pPr>
      <w:r>
        <w:rPr>
          <w:rFonts w:ascii="Arial" w:hAnsi="Arial" w:cs="Arial"/>
          <w:sz w:val="24"/>
          <w:szCs w:val="24"/>
        </w:rPr>
        <w:t xml:space="preserve"> </w:t>
      </w:r>
      <w:r w:rsidR="00814C28" w:rsidRPr="00D162D1">
        <w:rPr>
          <w:rFonts w:ascii="Arial" w:hAnsi="Arial" w:cs="Arial"/>
          <w:sz w:val="24"/>
          <w:szCs w:val="24"/>
        </w:rPr>
        <w:t>La presión en el punto 1, viene dada por:</w:t>
      </w:r>
    </w:p>
    <w:p w:rsidR="003E16D5" w:rsidRDefault="00814C28" w:rsidP="00752F0E">
      <w:pPr>
        <w:spacing w:line="480" w:lineRule="auto"/>
        <w:ind w:left="1701"/>
        <w:jc w:val="both"/>
        <w:rPr>
          <w:rFonts w:cs="Arial"/>
          <w:lang w:val="es-EC"/>
        </w:rPr>
      </w:pPr>
      <w:r w:rsidRPr="00814C28">
        <w:rPr>
          <w:rFonts w:cs="Arial"/>
          <w:lang w:val="es-EC"/>
        </w:rPr>
        <w:t>P</w:t>
      </w:r>
      <w:r w:rsidRPr="00814C28">
        <w:rPr>
          <w:rFonts w:cs="Arial"/>
          <w:vertAlign w:val="subscript"/>
          <w:lang w:val="es-EC"/>
        </w:rPr>
        <w:t>1</w:t>
      </w:r>
      <w:r w:rsidRPr="00814C28">
        <w:rPr>
          <w:rFonts w:cs="Arial"/>
          <w:lang w:val="es-EC"/>
        </w:rPr>
        <w:t xml:space="preserve"> = </w:t>
      </w:r>
      <w:r>
        <w:rPr>
          <w:rFonts w:cs="Arial"/>
        </w:rPr>
        <w:t>ρ</w:t>
      </w:r>
      <w:r w:rsidRPr="00814C28">
        <w:rPr>
          <w:rFonts w:cs="Arial"/>
          <w:lang w:val="es-EC"/>
        </w:rPr>
        <w:t xml:space="preserve">·g·h = </w:t>
      </w:r>
      <w:r w:rsidR="00026248">
        <w:rPr>
          <w:rFonts w:cs="Arial"/>
          <w:lang w:val="es-EC"/>
        </w:rPr>
        <w:t>(983</w:t>
      </w:r>
      <w:r w:rsidR="00E55717">
        <w:rPr>
          <w:rFonts w:cs="Arial"/>
          <w:lang w:val="es-EC"/>
        </w:rPr>
        <w:t>)</w:t>
      </w:r>
      <w:r w:rsidR="00E55717" w:rsidRPr="00814C28">
        <w:rPr>
          <w:rFonts w:cs="Arial"/>
          <w:lang w:val="es-EC"/>
        </w:rPr>
        <w:t xml:space="preserve"> ·</w:t>
      </w:r>
      <w:r w:rsidRPr="00814C28">
        <w:rPr>
          <w:rFonts w:cs="Arial"/>
          <w:lang w:val="es-EC"/>
        </w:rPr>
        <w:t>9.8</w:t>
      </w:r>
      <w:r w:rsidR="00BD0272" w:rsidRPr="00814C28">
        <w:rPr>
          <w:rFonts w:cs="Arial"/>
          <w:lang w:val="es-EC"/>
        </w:rPr>
        <w:t>· (</w:t>
      </w:r>
      <w:r w:rsidR="00026248">
        <w:rPr>
          <w:rFonts w:cs="Arial"/>
          <w:lang w:val="es-EC"/>
        </w:rPr>
        <w:t>2</w:t>
      </w:r>
      <w:r w:rsidRPr="00814C28">
        <w:rPr>
          <w:rFonts w:cs="Arial"/>
          <w:lang w:val="es-EC"/>
        </w:rPr>
        <w:t xml:space="preserve">) = </w:t>
      </w:r>
      <w:r w:rsidR="00135338">
        <w:rPr>
          <w:rFonts w:cs="Arial"/>
          <w:lang w:val="es-EC"/>
        </w:rPr>
        <w:t>17047,6</w:t>
      </w:r>
      <w:r w:rsidRPr="00814C28">
        <w:rPr>
          <w:rFonts w:cs="Arial"/>
          <w:lang w:val="es-EC"/>
        </w:rPr>
        <w:t xml:space="preserve"> Pa</w:t>
      </w:r>
    </w:p>
    <w:p w:rsidR="00C1765D" w:rsidRPr="00C1765D" w:rsidRDefault="00C1765D" w:rsidP="00752F0E">
      <w:pPr>
        <w:spacing w:line="480" w:lineRule="auto"/>
        <w:ind w:left="1701"/>
        <w:jc w:val="both"/>
        <w:rPr>
          <w:rFonts w:cs="Arial"/>
          <w:b/>
          <w:lang w:val="es-EC"/>
        </w:rPr>
      </w:pPr>
      <w:r w:rsidRPr="00C1765D">
        <w:rPr>
          <w:rFonts w:cs="Arial"/>
          <w:b/>
          <w:lang w:val="es-EC"/>
        </w:rPr>
        <w:t>P</w:t>
      </w:r>
      <w:r w:rsidR="00752F0E">
        <w:rPr>
          <w:rFonts w:cs="Arial"/>
          <w:b/>
          <w:lang w:val="es-EC"/>
        </w:rPr>
        <w:t>é</w:t>
      </w:r>
      <w:r w:rsidRPr="00C1765D">
        <w:rPr>
          <w:rFonts w:cs="Arial"/>
          <w:b/>
          <w:lang w:val="es-EC"/>
        </w:rPr>
        <w:t>rdidas Mayores</w:t>
      </w:r>
    </w:p>
    <w:p w:rsidR="00693C4C" w:rsidRDefault="00693C4C" w:rsidP="00752F0E">
      <w:pPr>
        <w:spacing w:line="480" w:lineRule="auto"/>
        <w:ind w:left="1701"/>
        <w:jc w:val="both"/>
        <w:rPr>
          <w:rFonts w:cs="Arial"/>
          <w:lang w:val="es-EC"/>
        </w:rPr>
      </w:pPr>
      <w:r>
        <w:rPr>
          <w:rFonts w:cs="Arial"/>
          <w:lang w:val="es-EC"/>
        </w:rPr>
        <w:t>Para calcular las p</w:t>
      </w:r>
      <w:r w:rsidR="00752F0E">
        <w:rPr>
          <w:rFonts w:cs="Arial"/>
          <w:lang w:val="es-EC"/>
        </w:rPr>
        <w:t>é</w:t>
      </w:r>
      <w:r>
        <w:rPr>
          <w:rFonts w:cs="Arial"/>
          <w:lang w:val="es-EC"/>
        </w:rPr>
        <w:t xml:space="preserve">rdidas mayores </w:t>
      </w:r>
      <w:r w:rsidR="00752F0E">
        <w:rPr>
          <w:rFonts w:cs="Arial"/>
          <w:lang w:val="es-EC"/>
        </w:rPr>
        <w:t xml:space="preserve">se </w:t>
      </w:r>
      <w:r>
        <w:rPr>
          <w:rFonts w:cs="Arial"/>
          <w:lang w:val="es-EC"/>
        </w:rPr>
        <w:t xml:space="preserve">usa la siguiente </w:t>
      </w:r>
      <w:r w:rsidR="00B36EE0">
        <w:rPr>
          <w:rFonts w:cs="Arial"/>
          <w:lang w:val="es-EC"/>
        </w:rPr>
        <w:t>ecuación:</w:t>
      </w:r>
    </w:p>
    <w:p w:rsidR="00693C4C" w:rsidRPr="00752F0E" w:rsidRDefault="00E53015" w:rsidP="00752F0E">
      <w:pPr>
        <w:spacing w:line="480" w:lineRule="auto"/>
        <w:ind w:left="1701"/>
        <w:jc w:val="both"/>
        <w:rPr>
          <w:rFonts w:eastAsiaTheme="minorEastAsia" w:cs="Arial"/>
          <w:b/>
          <w:szCs w:val="24"/>
          <w:lang w:val="en-US"/>
        </w:rPr>
      </w:pPr>
      <m:oMath>
        <m:sSub>
          <m:sSubPr>
            <m:ctrlPr>
              <w:rPr>
                <w:rFonts w:ascii="Cambria Math" w:hAnsi="Cambria Math" w:cs="Arial"/>
                <w:b/>
                <w:szCs w:val="24"/>
              </w:rPr>
            </m:ctrlPr>
          </m:sSubPr>
          <m:e>
            <m:r>
              <m:rPr>
                <m:sty m:val="b"/>
              </m:rPr>
              <w:rPr>
                <w:rFonts w:ascii="Cambria Math" w:hAnsi="Cambria Math" w:cs="Arial"/>
                <w:szCs w:val="24"/>
                <w:lang w:val="en-US"/>
              </w:rPr>
              <m:t>h</m:t>
            </m:r>
          </m:e>
          <m:sub>
            <m:r>
              <m:rPr>
                <m:sty m:val="b"/>
              </m:rPr>
              <w:rPr>
                <w:rFonts w:ascii="Cambria Math" w:hAnsi="Cambria Math" w:cs="Arial"/>
                <w:szCs w:val="24"/>
                <w:lang w:val="en-US"/>
              </w:rPr>
              <m:t>f</m:t>
            </m:r>
          </m:sub>
        </m:sSub>
        <m:r>
          <m:rPr>
            <m:sty m:val="b"/>
          </m:rPr>
          <w:rPr>
            <w:rFonts w:ascii="Cambria Math" w:cs="Arial"/>
            <w:szCs w:val="24"/>
            <w:lang w:val="en-US"/>
          </w:rPr>
          <m:t xml:space="preserve">=f </m:t>
        </m:r>
        <m:f>
          <m:fPr>
            <m:ctrlPr>
              <w:rPr>
                <w:rFonts w:ascii="Cambria Math" w:hAnsi="Cambria Math" w:cs="Arial"/>
                <w:b/>
                <w:szCs w:val="24"/>
              </w:rPr>
            </m:ctrlPr>
          </m:fPr>
          <m:num>
            <m:r>
              <m:rPr>
                <m:sty m:val="b"/>
              </m:rPr>
              <w:rPr>
                <w:rFonts w:ascii="Cambria Math" w:cs="Arial"/>
                <w:szCs w:val="24"/>
                <w:lang w:val="en-US"/>
              </w:rPr>
              <m:t>l</m:t>
            </m:r>
          </m:num>
          <m:den>
            <m:r>
              <m:rPr>
                <m:sty m:val="b"/>
              </m:rPr>
              <w:rPr>
                <w:rFonts w:ascii="Cambria Math" w:cs="Arial"/>
                <w:szCs w:val="24"/>
                <w:lang w:val="en-US"/>
              </w:rPr>
              <m:t>D</m:t>
            </m:r>
          </m:den>
        </m:f>
        <m:r>
          <m:rPr>
            <m:sty m:val="b"/>
          </m:rPr>
          <w:rPr>
            <w:rFonts w:ascii="Cambria Math" w:cs="Arial"/>
            <w:szCs w:val="24"/>
            <w:lang w:val="en-US"/>
          </w:rPr>
          <m:t xml:space="preserve"> </m:t>
        </m:r>
        <m:f>
          <m:fPr>
            <m:ctrlPr>
              <w:rPr>
                <w:rFonts w:ascii="Cambria Math" w:hAnsi="Cambria Math" w:cs="Arial"/>
                <w:b/>
                <w:szCs w:val="24"/>
              </w:rPr>
            </m:ctrlPr>
          </m:fPr>
          <m:num>
            <m:sSup>
              <m:sSupPr>
                <m:ctrlPr>
                  <w:rPr>
                    <w:rFonts w:ascii="Cambria Math" w:hAnsi="Cambria Math" w:cs="Arial"/>
                    <w:b/>
                    <w:szCs w:val="24"/>
                  </w:rPr>
                </m:ctrlPr>
              </m:sSupPr>
              <m:e>
                <m:r>
                  <m:rPr>
                    <m:sty m:val="b"/>
                  </m:rPr>
                  <w:rPr>
                    <w:rFonts w:ascii="Cambria Math" w:cs="Arial"/>
                    <w:szCs w:val="24"/>
                    <w:lang w:val="en-US"/>
                  </w:rPr>
                  <m:t>V</m:t>
                </m:r>
              </m:e>
              <m:sup>
                <m:r>
                  <m:rPr>
                    <m:sty m:val="b"/>
                  </m:rPr>
                  <w:rPr>
                    <w:rFonts w:ascii="Cambria Math" w:cs="Arial"/>
                    <w:szCs w:val="24"/>
                    <w:lang w:val="en-US"/>
                  </w:rPr>
                  <m:t>2</m:t>
                </m:r>
              </m:sup>
            </m:sSup>
          </m:num>
          <m:den>
            <m:r>
              <m:rPr>
                <m:sty m:val="b"/>
              </m:rPr>
              <w:rPr>
                <w:rFonts w:ascii="Cambria Math" w:cs="Arial"/>
                <w:szCs w:val="24"/>
                <w:lang w:val="en-US"/>
              </w:rPr>
              <m:t>2g</m:t>
            </m:r>
          </m:den>
        </m:f>
      </m:oMath>
      <w:r w:rsidR="00956511" w:rsidRPr="00752F0E">
        <w:rPr>
          <w:rFonts w:eastAsiaTheme="minorEastAsia" w:cs="Arial"/>
          <w:b/>
          <w:szCs w:val="24"/>
          <w:lang w:val="en-US"/>
        </w:rPr>
        <w:t xml:space="preserve">    </w:t>
      </w:r>
      <w:r w:rsidR="00956511" w:rsidRPr="00752F0E">
        <w:rPr>
          <w:rFonts w:eastAsiaTheme="minorEastAsia" w:cs="Arial"/>
          <w:b/>
          <w:szCs w:val="24"/>
          <w:lang w:val="en-US"/>
        </w:rPr>
        <w:tab/>
      </w:r>
      <w:r w:rsidR="00956511" w:rsidRPr="00752F0E">
        <w:rPr>
          <w:rFonts w:eastAsiaTheme="minorEastAsia" w:cs="Arial"/>
          <w:b/>
          <w:szCs w:val="24"/>
          <w:lang w:val="en-US"/>
        </w:rPr>
        <w:tab/>
      </w:r>
      <w:r w:rsidR="00956511" w:rsidRPr="00752F0E">
        <w:rPr>
          <w:rFonts w:eastAsiaTheme="minorEastAsia" w:cs="Arial"/>
          <w:b/>
          <w:szCs w:val="24"/>
          <w:lang w:val="en-US"/>
        </w:rPr>
        <w:tab/>
      </w:r>
      <w:r w:rsidR="009F4886" w:rsidRPr="00752F0E">
        <w:rPr>
          <w:rFonts w:eastAsiaTheme="minorEastAsia" w:cs="Arial"/>
          <w:b/>
          <w:szCs w:val="24"/>
          <w:lang w:val="en-US"/>
        </w:rPr>
        <w:t xml:space="preserve">  </w:t>
      </w:r>
      <w:r w:rsidR="009F4886" w:rsidRPr="00752F0E">
        <w:rPr>
          <w:rFonts w:eastAsiaTheme="minorEastAsia" w:cs="Arial"/>
          <w:b/>
          <w:szCs w:val="24"/>
          <w:lang w:val="en-US"/>
        </w:rPr>
        <w:tab/>
      </w:r>
      <w:r w:rsidR="00752F0E" w:rsidRPr="00752F0E">
        <w:rPr>
          <w:rFonts w:eastAsiaTheme="minorEastAsia" w:cs="Arial"/>
          <w:b/>
          <w:szCs w:val="24"/>
          <w:lang w:val="en-US"/>
        </w:rPr>
        <w:t xml:space="preserve">                      </w:t>
      </w:r>
      <w:r w:rsidR="009F4886" w:rsidRPr="00752F0E">
        <w:rPr>
          <w:rFonts w:eastAsiaTheme="minorEastAsia" w:cs="Arial"/>
          <w:b/>
          <w:lang w:val="en-US"/>
        </w:rPr>
        <w:t>2.</w:t>
      </w:r>
      <w:r w:rsidR="004C57AD" w:rsidRPr="00752F0E">
        <w:rPr>
          <w:rFonts w:eastAsiaTheme="minorEastAsia" w:cs="Arial"/>
          <w:b/>
          <w:lang w:val="en-US"/>
        </w:rPr>
        <w:t>4</w:t>
      </w:r>
      <w:r w:rsidR="0035382F" w:rsidRPr="00752F0E">
        <w:rPr>
          <w:rFonts w:eastAsiaTheme="minorEastAsia" w:cs="Arial"/>
          <w:b/>
          <w:lang w:val="en-US"/>
        </w:rPr>
        <w:t>8</w:t>
      </w:r>
      <w:r w:rsidR="00956511" w:rsidRPr="00752F0E">
        <w:rPr>
          <w:rFonts w:eastAsiaTheme="minorEastAsia" w:cs="Arial"/>
          <w:b/>
          <w:lang w:val="en-US"/>
        </w:rPr>
        <w:t xml:space="preserve">)     </w:t>
      </w:r>
    </w:p>
    <w:p w:rsidR="00ED5136" w:rsidRPr="00752F0E" w:rsidRDefault="00ED5136" w:rsidP="00752F0E">
      <w:pPr>
        <w:spacing w:line="480" w:lineRule="auto"/>
        <w:ind w:left="1701"/>
        <w:jc w:val="both"/>
        <w:rPr>
          <w:rFonts w:eastAsiaTheme="minorEastAsia" w:cs="Arial"/>
          <w:szCs w:val="24"/>
          <w:lang w:val="en-US"/>
        </w:rPr>
      </w:pPr>
      <m:oMath>
        <m:r>
          <m:rPr>
            <m:sty m:val="p"/>
          </m:rPr>
          <w:rPr>
            <w:rFonts w:ascii="Cambria Math" w:cs="Arial"/>
            <w:szCs w:val="24"/>
            <w:lang w:val="en-US"/>
          </w:rPr>
          <m:t>l</m:t>
        </m:r>
        <m:r>
          <m:rPr>
            <m:sty m:val="p"/>
          </m:rPr>
          <w:rPr>
            <w:rFonts w:ascii="Cambria Math" w:hAnsi="Cambria Math" w:cs="Arial"/>
            <w:szCs w:val="24"/>
            <w:lang w:val="en-US"/>
          </w:rPr>
          <m:t>≈</m:t>
        </m:r>
      </m:oMath>
      <w:r w:rsidRPr="00752F0E">
        <w:rPr>
          <w:rFonts w:eastAsiaTheme="minorEastAsia" w:cs="Arial"/>
          <w:szCs w:val="24"/>
          <w:lang w:val="en-US"/>
        </w:rPr>
        <w:t>11530 mm</w:t>
      </w:r>
      <w:r w:rsidR="00752F0E" w:rsidRPr="00752F0E">
        <w:rPr>
          <w:rFonts w:eastAsiaTheme="minorEastAsia" w:cs="Arial"/>
          <w:szCs w:val="24"/>
          <w:lang w:val="en-US"/>
        </w:rPr>
        <w:t>.</w:t>
      </w:r>
    </w:p>
    <w:p w:rsidR="00ED5136" w:rsidRPr="009F4886" w:rsidRDefault="00ED5136" w:rsidP="00752F0E">
      <w:pPr>
        <w:spacing w:line="480" w:lineRule="auto"/>
        <w:ind w:left="1701"/>
        <w:jc w:val="both"/>
        <w:rPr>
          <w:rFonts w:eastAsiaTheme="minorEastAsia" w:cs="Arial"/>
          <w:szCs w:val="24"/>
          <w:lang w:val="es-EC"/>
        </w:rPr>
      </w:pPr>
      <w:r w:rsidRPr="009F4886">
        <w:rPr>
          <w:rFonts w:eastAsiaTheme="minorEastAsia" w:cs="Arial"/>
          <w:szCs w:val="24"/>
          <w:lang w:val="es-EC"/>
        </w:rPr>
        <w:t>D int= 102 mm</w:t>
      </w:r>
      <w:r w:rsidR="00D26358" w:rsidRPr="009F4886">
        <w:rPr>
          <w:rFonts w:eastAsiaTheme="minorEastAsia" w:cs="Arial"/>
          <w:szCs w:val="24"/>
          <w:lang w:val="es-EC"/>
        </w:rPr>
        <w:t>.</w:t>
      </w:r>
    </w:p>
    <w:p w:rsidR="00D26358" w:rsidRDefault="00D26358" w:rsidP="00752F0E">
      <w:pPr>
        <w:spacing w:line="480" w:lineRule="auto"/>
        <w:ind w:left="1701"/>
        <w:jc w:val="both"/>
        <w:rPr>
          <w:rFonts w:cs="Arial"/>
          <w:lang w:val="es-EC"/>
        </w:rPr>
      </w:pPr>
      <w:r>
        <w:rPr>
          <w:rFonts w:cs="Arial"/>
          <w:lang w:val="es-EC"/>
        </w:rPr>
        <w:t xml:space="preserve">Para el cálculo de f </w:t>
      </w:r>
      <w:r w:rsidR="00752F0E">
        <w:rPr>
          <w:rFonts w:cs="Arial"/>
          <w:lang w:val="es-EC"/>
        </w:rPr>
        <w:t xml:space="preserve">se </w:t>
      </w:r>
      <w:r>
        <w:rPr>
          <w:rFonts w:cs="Arial"/>
          <w:lang w:val="es-EC"/>
        </w:rPr>
        <w:t xml:space="preserve">debe hallar Reynolds </w:t>
      </w:r>
    </w:p>
    <w:p w:rsidR="00D26358" w:rsidRPr="009F4886" w:rsidRDefault="009F4886" w:rsidP="00752F0E">
      <w:pPr>
        <w:spacing w:line="480" w:lineRule="auto"/>
        <w:ind w:left="1701"/>
        <w:jc w:val="both"/>
        <w:rPr>
          <w:rFonts w:eastAsiaTheme="minorEastAsia" w:cs="Arial"/>
          <w:b/>
          <w:lang w:val="es-EC"/>
        </w:rPr>
      </w:pPr>
      <m:oMath>
        <m:r>
          <m:rPr>
            <m:sty m:val="bi"/>
          </m:rPr>
          <w:rPr>
            <w:rFonts w:ascii="Cambria Math" w:hAnsi="Cambria Math" w:cs="Arial"/>
            <w:lang w:val="es-EC"/>
          </w:rPr>
          <m:t>Re=</m:t>
        </m:r>
        <m:f>
          <m:fPr>
            <m:ctrlPr>
              <w:rPr>
                <w:rFonts w:ascii="Cambria Math" w:hAnsi="Cambria Math" w:cs="Arial"/>
                <w:b/>
                <w:i/>
                <w:lang w:val="es-EC"/>
              </w:rPr>
            </m:ctrlPr>
          </m:fPr>
          <m:num>
            <m:r>
              <m:rPr>
                <m:sty m:val="bi"/>
              </m:rPr>
              <w:rPr>
                <w:rFonts w:ascii="Cambria Math" w:hAnsi="Cambria Math" w:cs="Arial"/>
                <w:lang w:val="es-EC"/>
              </w:rPr>
              <m:t>ρxVxD</m:t>
            </m:r>
          </m:num>
          <m:den>
            <m:r>
              <m:rPr>
                <m:sty m:val="bi"/>
              </m:rPr>
              <w:rPr>
                <w:rFonts w:ascii="Cambria Math" w:hAnsi="Cambria Math" w:cs="Arial"/>
                <w:lang w:val="es-EC"/>
              </w:rPr>
              <m:t>μ</m:t>
            </m:r>
          </m:den>
        </m:f>
      </m:oMath>
      <w:r w:rsidR="00956511" w:rsidRPr="009F4886">
        <w:rPr>
          <w:rFonts w:eastAsiaTheme="minorEastAsia" w:cs="Arial"/>
          <w:b/>
          <w:lang w:val="es-EC"/>
        </w:rPr>
        <w:t xml:space="preserve"> </w:t>
      </w:r>
      <w:r w:rsidR="00956511" w:rsidRPr="009F4886">
        <w:rPr>
          <w:rFonts w:eastAsiaTheme="minorEastAsia" w:cs="Arial"/>
          <w:b/>
          <w:lang w:val="es-EC"/>
        </w:rPr>
        <w:tab/>
      </w:r>
      <w:r w:rsidR="00956511" w:rsidRPr="009F4886">
        <w:rPr>
          <w:rFonts w:eastAsiaTheme="minorEastAsia" w:cs="Arial"/>
          <w:b/>
          <w:lang w:val="es-EC"/>
        </w:rPr>
        <w:tab/>
      </w:r>
      <w:r w:rsidR="00956511" w:rsidRPr="009F4886">
        <w:rPr>
          <w:rFonts w:eastAsiaTheme="minorEastAsia" w:cs="Arial"/>
          <w:b/>
          <w:lang w:val="es-EC"/>
        </w:rPr>
        <w:tab/>
      </w:r>
      <w:r w:rsidR="00956511" w:rsidRPr="009F4886">
        <w:rPr>
          <w:rFonts w:eastAsiaTheme="minorEastAsia" w:cs="Arial"/>
          <w:b/>
          <w:lang w:val="es-EC"/>
        </w:rPr>
        <w:tab/>
      </w:r>
      <w:r w:rsidR="00752F0E">
        <w:rPr>
          <w:rFonts w:eastAsiaTheme="minorEastAsia" w:cs="Arial"/>
          <w:b/>
          <w:lang w:val="es-EC"/>
        </w:rPr>
        <w:t xml:space="preserve">      </w:t>
      </w:r>
      <w:r w:rsidR="00956511" w:rsidRPr="009F4886">
        <w:rPr>
          <w:rFonts w:eastAsiaTheme="minorEastAsia" w:cs="Arial"/>
          <w:b/>
          <w:lang w:val="es-EC"/>
        </w:rPr>
        <w:tab/>
      </w:r>
      <w:r w:rsidR="00956511" w:rsidRPr="009F4886">
        <w:rPr>
          <w:rFonts w:eastAsiaTheme="minorEastAsia" w:cs="Arial"/>
          <w:b/>
        </w:rPr>
        <w:t>(</w:t>
      </w:r>
      <w:r w:rsidRPr="009F4886">
        <w:rPr>
          <w:rFonts w:eastAsiaTheme="minorEastAsia" w:cs="Arial"/>
          <w:b/>
        </w:rPr>
        <w:t>2.</w:t>
      </w:r>
      <w:r w:rsidR="004C57AD">
        <w:rPr>
          <w:rFonts w:eastAsiaTheme="minorEastAsia" w:cs="Arial"/>
          <w:b/>
        </w:rPr>
        <w:t>4</w:t>
      </w:r>
      <w:r w:rsidR="0035382F">
        <w:rPr>
          <w:rFonts w:eastAsiaTheme="minorEastAsia" w:cs="Arial"/>
          <w:b/>
        </w:rPr>
        <w:t>9</w:t>
      </w:r>
      <w:r w:rsidR="00956511" w:rsidRPr="009F4886">
        <w:rPr>
          <w:rFonts w:eastAsiaTheme="minorEastAsia" w:cs="Arial"/>
          <w:b/>
        </w:rPr>
        <w:t xml:space="preserve">)     </w:t>
      </w:r>
    </w:p>
    <w:p w:rsidR="00D26358" w:rsidRDefault="00D26358" w:rsidP="003E16D5">
      <w:pPr>
        <w:spacing w:line="480" w:lineRule="auto"/>
        <w:ind w:left="1418"/>
        <w:jc w:val="both"/>
        <w:rPr>
          <w:rFonts w:eastAsiaTheme="minorEastAsia" w:cs="Arial"/>
          <w:lang w:val="es-EC"/>
        </w:rPr>
      </w:pPr>
      <m:oMathPara>
        <m:oMath>
          <m:r>
            <w:rPr>
              <w:rFonts w:ascii="Cambria Math" w:hAnsi="Cambria Math" w:cs="Arial"/>
              <w:lang w:val="es-EC"/>
            </w:rPr>
            <w:lastRenderedPageBreak/>
            <m:t>Re=232090.81</m:t>
          </m:r>
        </m:oMath>
      </m:oMathPara>
    </w:p>
    <w:p w:rsidR="00C71825" w:rsidRDefault="00226802" w:rsidP="00752F0E">
      <w:pPr>
        <w:spacing w:line="480" w:lineRule="auto"/>
        <w:ind w:left="1701"/>
        <w:jc w:val="both"/>
        <w:rPr>
          <w:rFonts w:eastAsiaTheme="minorEastAsia" w:cs="Arial"/>
          <w:lang w:val="es-EC"/>
        </w:rPr>
      </w:pPr>
      <w:r w:rsidRPr="00226802">
        <w:rPr>
          <w:rFonts w:cs="Arial"/>
        </w:rPr>
        <w:t>f es el factor de fricción que se toma del diagrama de Moody</w:t>
      </w:r>
      <w:r>
        <w:rPr>
          <w:rFonts w:eastAsiaTheme="minorEastAsia" w:cs="Arial"/>
          <w:lang w:val="es-EC"/>
        </w:rPr>
        <w:t xml:space="preserve"> </w:t>
      </w:r>
      <w:r w:rsidR="00C71825">
        <w:rPr>
          <w:rFonts w:eastAsiaTheme="minorEastAsia" w:cs="Arial"/>
          <w:lang w:val="es-EC"/>
        </w:rPr>
        <w:t>Rugosidad</w:t>
      </w:r>
      <w:r>
        <w:rPr>
          <w:rFonts w:eastAsiaTheme="minorEastAsia" w:cs="Arial"/>
          <w:lang w:val="es-EC"/>
        </w:rPr>
        <w:t xml:space="preserve"> </w:t>
      </w:r>
      <w:r w:rsidR="00C71825">
        <w:rPr>
          <w:rFonts w:eastAsiaTheme="minorEastAsia" w:cs="Arial"/>
          <w:lang w:val="es-EC"/>
        </w:rPr>
        <w:t>Acero Galvanizado 0.15</w:t>
      </w:r>
    </w:p>
    <w:p w:rsidR="00C71825" w:rsidRDefault="00E53015" w:rsidP="003E16D5">
      <w:pPr>
        <w:spacing w:line="480" w:lineRule="auto"/>
        <w:ind w:left="1418"/>
        <w:jc w:val="both"/>
        <w:rPr>
          <w:rFonts w:eastAsiaTheme="minorEastAsia" w:cs="Arial"/>
          <w:lang w:val="es-EC"/>
        </w:rPr>
      </w:pPr>
      <m:oMathPara>
        <m:oMath>
          <m:f>
            <m:fPr>
              <m:ctrlPr>
                <w:rPr>
                  <w:rFonts w:ascii="Cambria Math" w:hAnsi="Cambria Math" w:cs="Arial"/>
                  <w:i/>
                  <w:lang w:val="es-EC"/>
                </w:rPr>
              </m:ctrlPr>
            </m:fPr>
            <m:num>
              <m:r>
                <w:rPr>
                  <w:rFonts w:ascii="Cambria Math" w:hAnsi="Cambria Math" w:cs="Arial"/>
                  <w:lang w:val="es-EC"/>
                </w:rPr>
                <m:t>∈</m:t>
              </m:r>
            </m:num>
            <m:den>
              <m:r>
                <w:rPr>
                  <w:rFonts w:ascii="Cambria Math" w:hAnsi="Cambria Math" w:cs="Arial"/>
                  <w:lang w:val="es-EC"/>
                </w:rPr>
                <m:t>D</m:t>
              </m:r>
            </m:den>
          </m:f>
          <m:r>
            <w:rPr>
              <w:rFonts w:ascii="Cambria Math" w:hAnsi="Cambria Math" w:cs="Arial"/>
              <w:lang w:val="es-EC"/>
            </w:rPr>
            <m:t>=</m:t>
          </m:r>
          <m:f>
            <m:fPr>
              <m:ctrlPr>
                <w:rPr>
                  <w:rFonts w:ascii="Cambria Math" w:hAnsi="Cambria Math" w:cs="Arial"/>
                  <w:i/>
                  <w:lang w:val="es-EC"/>
                </w:rPr>
              </m:ctrlPr>
            </m:fPr>
            <m:num>
              <m:r>
                <w:rPr>
                  <w:rFonts w:ascii="Cambria Math" w:hAnsi="Cambria Math" w:cs="Arial"/>
                  <w:lang w:val="es-EC"/>
                </w:rPr>
                <m:t>0.15</m:t>
              </m:r>
            </m:num>
            <m:den>
              <m:r>
                <w:rPr>
                  <w:rFonts w:ascii="Cambria Math" w:hAnsi="Cambria Math" w:cs="Arial"/>
                  <w:lang w:val="es-EC"/>
                </w:rPr>
                <m:t>0.102</m:t>
              </m:r>
            </m:den>
          </m:f>
          <m:r>
            <w:rPr>
              <w:rFonts w:ascii="Cambria Math" w:hAnsi="Cambria Math" w:cs="Arial"/>
              <w:lang w:val="es-EC"/>
            </w:rPr>
            <m:t>=1,47</m:t>
          </m:r>
        </m:oMath>
      </m:oMathPara>
    </w:p>
    <w:p w:rsidR="006B6778" w:rsidRDefault="006B6778" w:rsidP="003E16D5">
      <w:pPr>
        <w:spacing w:line="480" w:lineRule="auto"/>
        <w:ind w:left="1418"/>
        <w:jc w:val="both"/>
        <w:rPr>
          <w:rFonts w:eastAsiaTheme="minorEastAsia" w:cs="Arial"/>
          <w:szCs w:val="24"/>
        </w:rPr>
      </w:pPr>
      <m:oMathPara>
        <m:oMath>
          <m:r>
            <m:rPr>
              <m:sty m:val="p"/>
            </m:rPr>
            <w:rPr>
              <w:rFonts w:ascii="Cambria Math" w:cs="Arial"/>
              <w:szCs w:val="24"/>
            </w:rPr>
            <m:t>f=0.07</m:t>
          </m:r>
        </m:oMath>
      </m:oMathPara>
    </w:p>
    <w:p w:rsidR="006B6778" w:rsidRDefault="00E53015" w:rsidP="003E16D5">
      <w:pPr>
        <w:spacing w:line="480" w:lineRule="auto"/>
        <w:ind w:left="1418"/>
        <w:jc w:val="both"/>
        <w:rPr>
          <w:rFonts w:eastAsiaTheme="minorEastAsia" w:cs="Arial"/>
          <w:lang w:val="es-EC"/>
        </w:rPr>
      </w:pPr>
      <m:oMathPara>
        <m:oMath>
          <m:sSub>
            <m:sSubPr>
              <m:ctrlPr>
                <w:rPr>
                  <w:rFonts w:ascii="Cambria Math" w:hAnsi="Cambria Math" w:cs="Arial"/>
                  <w:szCs w:val="24"/>
                </w:rPr>
              </m:ctrlPr>
            </m:sSubPr>
            <m:e>
              <m:r>
                <m:rPr>
                  <m:sty m:val="p"/>
                </m:rPr>
                <w:rPr>
                  <w:rFonts w:ascii="Cambria Math" w:hAnsi="Cambria Math" w:cs="Arial"/>
                  <w:szCs w:val="24"/>
                </w:rPr>
                <m:t>h</m:t>
              </m:r>
            </m:e>
            <m:sub>
              <m:r>
                <m:rPr>
                  <m:sty m:val="p"/>
                </m:rPr>
                <w:rPr>
                  <w:rFonts w:ascii="Cambria Math" w:hAnsi="Cambria Math" w:cs="Arial"/>
                  <w:szCs w:val="24"/>
                </w:rPr>
                <m:t>f</m:t>
              </m:r>
            </m:sub>
          </m:sSub>
          <m:r>
            <m:rPr>
              <m:sty m:val="p"/>
            </m:rPr>
            <w:rPr>
              <w:rFonts w:ascii="Cambria Math" w:cs="Arial"/>
              <w:szCs w:val="24"/>
            </w:rPr>
            <m:t xml:space="preserve">=f </m:t>
          </m:r>
          <m:f>
            <m:fPr>
              <m:ctrlPr>
                <w:rPr>
                  <w:rFonts w:ascii="Cambria Math" w:hAnsi="Cambria Math" w:cs="Arial"/>
                  <w:szCs w:val="24"/>
                </w:rPr>
              </m:ctrlPr>
            </m:fPr>
            <m:num>
              <m:r>
                <m:rPr>
                  <m:sty m:val="p"/>
                </m:rPr>
                <w:rPr>
                  <w:rFonts w:ascii="Cambria Math" w:cs="Arial"/>
                  <w:szCs w:val="24"/>
                </w:rPr>
                <m:t>l</m:t>
              </m:r>
            </m:num>
            <m:den>
              <m:r>
                <m:rPr>
                  <m:sty m:val="p"/>
                </m:rPr>
                <w:rPr>
                  <w:rFonts w:ascii="Cambria Math" w:cs="Arial"/>
                  <w:szCs w:val="24"/>
                </w:rPr>
                <m:t>D</m:t>
              </m:r>
            </m:den>
          </m:f>
          <m:r>
            <m:rPr>
              <m:sty m:val="p"/>
            </m:rPr>
            <w:rPr>
              <w:rFonts w:ascii="Cambria Math" w:cs="Arial"/>
              <w:szCs w:val="24"/>
            </w:rPr>
            <m:t xml:space="preserve"> </m:t>
          </m:r>
          <m:f>
            <m:fPr>
              <m:ctrlPr>
                <w:rPr>
                  <w:rFonts w:ascii="Cambria Math" w:hAnsi="Cambria Math" w:cs="Arial"/>
                  <w:szCs w:val="24"/>
                </w:rPr>
              </m:ctrlPr>
            </m:fPr>
            <m:num>
              <m:sSup>
                <m:sSupPr>
                  <m:ctrlPr>
                    <w:rPr>
                      <w:rFonts w:ascii="Cambria Math" w:hAnsi="Cambria Math" w:cs="Arial"/>
                      <w:szCs w:val="24"/>
                    </w:rPr>
                  </m:ctrlPr>
                </m:sSupPr>
                <m:e>
                  <m:r>
                    <m:rPr>
                      <m:sty m:val="p"/>
                    </m:rPr>
                    <w:rPr>
                      <w:rFonts w:ascii="Cambria Math" w:cs="Arial"/>
                      <w:szCs w:val="24"/>
                    </w:rPr>
                    <m:t>V</m:t>
                  </m:r>
                </m:e>
                <m:sup>
                  <m:r>
                    <m:rPr>
                      <m:sty m:val="p"/>
                    </m:rPr>
                    <w:rPr>
                      <w:rFonts w:ascii="Cambria Math" w:cs="Arial"/>
                      <w:szCs w:val="24"/>
                    </w:rPr>
                    <m:t>2</m:t>
                  </m:r>
                </m:sup>
              </m:sSup>
            </m:num>
            <m:den>
              <m:r>
                <m:rPr>
                  <m:sty m:val="p"/>
                </m:rPr>
                <w:rPr>
                  <w:rFonts w:ascii="Cambria Math" w:cs="Arial"/>
                  <w:szCs w:val="24"/>
                </w:rPr>
                <m:t>2g</m:t>
              </m:r>
            </m:den>
          </m:f>
        </m:oMath>
      </m:oMathPara>
    </w:p>
    <w:p w:rsidR="006B6778" w:rsidRDefault="00E53015" w:rsidP="006B6778">
      <w:pPr>
        <w:spacing w:line="480" w:lineRule="auto"/>
        <w:ind w:left="1418"/>
        <w:jc w:val="both"/>
        <w:rPr>
          <w:rFonts w:eastAsiaTheme="minorEastAsia" w:cs="Arial"/>
          <w:lang w:val="es-EC"/>
        </w:rPr>
      </w:pPr>
      <m:oMathPara>
        <m:oMath>
          <m:sSub>
            <m:sSubPr>
              <m:ctrlPr>
                <w:rPr>
                  <w:rFonts w:ascii="Cambria Math" w:hAnsi="Cambria Math" w:cs="Arial"/>
                  <w:szCs w:val="24"/>
                </w:rPr>
              </m:ctrlPr>
            </m:sSubPr>
            <m:e>
              <m:r>
                <m:rPr>
                  <m:sty m:val="p"/>
                </m:rPr>
                <w:rPr>
                  <w:rFonts w:ascii="Cambria Math" w:hAnsi="Cambria Math" w:cs="Arial"/>
                  <w:szCs w:val="24"/>
                </w:rPr>
                <m:t>h</m:t>
              </m:r>
            </m:e>
            <m:sub>
              <m:r>
                <m:rPr>
                  <m:sty m:val="p"/>
                </m:rPr>
                <w:rPr>
                  <w:rFonts w:ascii="Cambria Math" w:hAnsi="Cambria Math" w:cs="Arial"/>
                  <w:szCs w:val="24"/>
                </w:rPr>
                <m:t>f</m:t>
              </m:r>
            </m:sub>
          </m:sSub>
          <m:r>
            <m:rPr>
              <m:sty m:val="p"/>
            </m:rPr>
            <w:rPr>
              <w:rFonts w:ascii="Cambria Math" w:cs="Arial"/>
              <w:szCs w:val="24"/>
            </w:rPr>
            <m:t xml:space="preserve">=0.07x </m:t>
          </m:r>
          <m:f>
            <m:fPr>
              <m:ctrlPr>
                <w:rPr>
                  <w:rFonts w:ascii="Cambria Math" w:hAnsi="Cambria Math" w:cs="Arial"/>
                  <w:szCs w:val="24"/>
                </w:rPr>
              </m:ctrlPr>
            </m:fPr>
            <m:num>
              <m:r>
                <m:rPr>
                  <m:sty m:val="p"/>
                </m:rPr>
                <w:rPr>
                  <w:rFonts w:ascii="Cambria Math" w:cs="Arial"/>
                  <w:szCs w:val="24"/>
                </w:rPr>
                <m:t>11,53</m:t>
              </m:r>
            </m:num>
            <m:den>
              <m:r>
                <m:rPr>
                  <m:sty m:val="p"/>
                </m:rPr>
                <w:rPr>
                  <w:rFonts w:ascii="Cambria Math" w:cs="Arial"/>
                  <w:szCs w:val="24"/>
                </w:rPr>
                <m:t>0,102</m:t>
              </m:r>
            </m:den>
          </m:f>
          <m:r>
            <m:rPr>
              <m:sty m:val="p"/>
            </m:rPr>
            <w:rPr>
              <w:rFonts w:ascii="Cambria Math" w:cs="Arial"/>
              <w:szCs w:val="24"/>
            </w:rPr>
            <m:t xml:space="preserve"> </m:t>
          </m:r>
          <m:f>
            <m:fPr>
              <m:ctrlPr>
                <w:rPr>
                  <w:rFonts w:ascii="Cambria Math" w:hAnsi="Cambria Math" w:cs="Arial"/>
                  <w:szCs w:val="24"/>
                </w:rPr>
              </m:ctrlPr>
            </m:fPr>
            <m:num>
              <m:sSup>
                <m:sSupPr>
                  <m:ctrlPr>
                    <w:rPr>
                      <w:rFonts w:ascii="Cambria Math" w:hAnsi="Cambria Math" w:cs="Arial"/>
                      <w:szCs w:val="24"/>
                    </w:rPr>
                  </m:ctrlPr>
                </m:sSupPr>
                <m:e>
                  <m:r>
                    <m:rPr>
                      <m:sty m:val="p"/>
                    </m:rPr>
                    <w:rPr>
                      <w:rFonts w:ascii="Cambria Math" w:cs="Arial"/>
                      <w:szCs w:val="24"/>
                    </w:rPr>
                    <m:t>1,58</m:t>
                  </m:r>
                </m:e>
                <m:sup>
                  <m:r>
                    <m:rPr>
                      <m:sty m:val="p"/>
                    </m:rPr>
                    <w:rPr>
                      <w:rFonts w:ascii="Cambria Math" w:cs="Arial"/>
                      <w:szCs w:val="24"/>
                    </w:rPr>
                    <m:t>2</m:t>
                  </m:r>
                </m:sup>
              </m:sSup>
            </m:num>
            <m:den>
              <m:r>
                <m:rPr>
                  <m:sty m:val="p"/>
                </m:rPr>
                <w:rPr>
                  <w:rFonts w:ascii="Cambria Math" w:cs="Arial"/>
                  <w:szCs w:val="24"/>
                </w:rPr>
                <m:t>2x9,8</m:t>
              </m:r>
            </m:den>
          </m:f>
        </m:oMath>
      </m:oMathPara>
    </w:p>
    <w:p w:rsidR="00C71825" w:rsidRDefault="00E53015" w:rsidP="003E16D5">
      <w:pPr>
        <w:spacing w:line="480" w:lineRule="auto"/>
        <w:ind w:left="1418"/>
        <w:jc w:val="both"/>
        <w:rPr>
          <w:rFonts w:eastAsiaTheme="minorEastAsia" w:cs="Arial"/>
          <w:szCs w:val="24"/>
        </w:rPr>
      </w:pPr>
      <m:oMathPara>
        <m:oMath>
          <m:sSub>
            <m:sSubPr>
              <m:ctrlPr>
                <w:rPr>
                  <w:rFonts w:ascii="Cambria Math" w:hAnsi="Cambria Math" w:cs="Arial"/>
                  <w:szCs w:val="24"/>
                </w:rPr>
              </m:ctrlPr>
            </m:sSubPr>
            <m:e>
              <m:r>
                <m:rPr>
                  <m:sty m:val="p"/>
                </m:rPr>
                <w:rPr>
                  <w:rFonts w:ascii="Cambria Math" w:hAnsi="Cambria Math" w:cs="Arial"/>
                  <w:szCs w:val="24"/>
                </w:rPr>
                <m:t>h</m:t>
              </m:r>
            </m:e>
            <m:sub>
              <m:r>
                <m:rPr>
                  <m:sty m:val="p"/>
                </m:rPr>
                <w:rPr>
                  <w:rFonts w:ascii="Cambria Math" w:hAnsi="Cambria Math" w:cs="Arial"/>
                  <w:szCs w:val="24"/>
                </w:rPr>
                <m:t>f</m:t>
              </m:r>
            </m:sub>
          </m:sSub>
          <m:r>
            <m:rPr>
              <m:sty m:val="p"/>
            </m:rPr>
            <w:rPr>
              <w:rFonts w:ascii="Cambria Math" w:cs="Arial"/>
              <w:szCs w:val="24"/>
            </w:rPr>
            <m:t>=1,007</m:t>
          </m:r>
          <m:r>
            <w:rPr>
              <w:rFonts w:ascii="Cambria Math" w:eastAsiaTheme="minorEastAsia" w:hAnsi="Cambria Math" w:cs="Arial"/>
              <w:szCs w:val="24"/>
            </w:rPr>
            <m:t xml:space="preserve"> Pa</m:t>
          </m:r>
        </m:oMath>
      </m:oMathPara>
    </w:p>
    <w:p w:rsidR="00226802" w:rsidRPr="00226802" w:rsidRDefault="00C1765D" w:rsidP="00752F0E">
      <w:pPr>
        <w:spacing w:line="480" w:lineRule="auto"/>
        <w:ind w:left="1701"/>
        <w:jc w:val="both"/>
        <w:rPr>
          <w:rFonts w:eastAsiaTheme="minorEastAsia" w:cs="Arial"/>
          <w:b/>
          <w:szCs w:val="24"/>
        </w:rPr>
      </w:pPr>
      <w:r>
        <w:rPr>
          <w:rFonts w:eastAsiaTheme="minorEastAsia" w:cs="Arial"/>
          <w:b/>
          <w:szCs w:val="24"/>
        </w:rPr>
        <w:t>P</w:t>
      </w:r>
      <w:r w:rsidR="00752F0E">
        <w:rPr>
          <w:rFonts w:eastAsiaTheme="minorEastAsia" w:cs="Arial"/>
          <w:b/>
          <w:szCs w:val="24"/>
        </w:rPr>
        <w:t>é</w:t>
      </w:r>
      <w:r>
        <w:rPr>
          <w:rFonts w:eastAsiaTheme="minorEastAsia" w:cs="Arial"/>
          <w:b/>
          <w:szCs w:val="24"/>
        </w:rPr>
        <w:t>rdidas Menores</w:t>
      </w:r>
    </w:p>
    <w:p w:rsidR="00226802" w:rsidRPr="00226802" w:rsidRDefault="00226802" w:rsidP="00752F0E">
      <w:pPr>
        <w:pStyle w:val="Sangra3detindependiente"/>
        <w:spacing w:line="480" w:lineRule="auto"/>
        <w:ind w:left="1701"/>
        <w:jc w:val="both"/>
        <w:rPr>
          <w:rFonts w:ascii="Arial" w:hAnsi="Arial" w:cs="Arial"/>
          <w:sz w:val="24"/>
        </w:rPr>
      </w:pPr>
      <w:r w:rsidRPr="00226802">
        <w:rPr>
          <w:rFonts w:ascii="Arial" w:hAnsi="Arial" w:cs="Arial"/>
          <w:sz w:val="24"/>
        </w:rPr>
        <w:t>Las pérdidas por fricción y por accesorios en las tuberías se pueden expresar por el término:</w:t>
      </w:r>
    </w:p>
    <w:p w:rsidR="00226802" w:rsidRPr="009F4886" w:rsidRDefault="00E53015" w:rsidP="00752F0E">
      <w:pPr>
        <w:spacing w:line="480" w:lineRule="auto"/>
        <w:ind w:left="1701"/>
        <w:jc w:val="both"/>
        <w:rPr>
          <w:rFonts w:eastAsiaTheme="minorEastAsia" w:cs="Arial"/>
          <w:b/>
          <w:lang w:val="es-EC"/>
        </w:rPr>
      </w:pPr>
      <m:oMath>
        <m:sSub>
          <m:sSubPr>
            <m:ctrlPr>
              <w:rPr>
                <w:rFonts w:ascii="Cambria Math" w:hAnsi="Cambria Math" w:cs="Arial"/>
                <w:b/>
                <w:szCs w:val="24"/>
              </w:rPr>
            </m:ctrlPr>
          </m:sSubPr>
          <m:e>
            <m:r>
              <m:rPr>
                <m:sty m:val="b"/>
              </m:rPr>
              <w:rPr>
                <w:rFonts w:ascii="Cambria Math" w:hAnsi="Cambria Math" w:cs="Arial"/>
                <w:szCs w:val="24"/>
              </w:rPr>
              <m:t>h</m:t>
            </m:r>
          </m:e>
          <m:sub>
            <m:r>
              <m:rPr>
                <m:sty m:val="b"/>
              </m:rPr>
              <w:rPr>
                <w:rFonts w:ascii="Cambria Math" w:cs="Arial"/>
                <w:szCs w:val="24"/>
              </w:rPr>
              <m:t>L</m:t>
            </m:r>
          </m:sub>
        </m:sSub>
        <m:r>
          <m:rPr>
            <m:sty m:val="b"/>
          </m:rPr>
          <w:rPr>
            <w:rFonts w:ascii="Cambria Math" w:cs="Arial"/>
            <w:szCs w:val="24"/>
          </w:rPr>
          <m:t>=</m:t>
        </m:r>
        <m:sSub>
          <m:sSubPr>
            <m:ctrlPr>
              <w:rPr>
                <w:rFonts w:ascii="Cambria Math" w:hAnsi="Cambria Math" w:cs="Arial"/>
                <w:b/>
                <w:szCs w:val="24"/>
              </w:rPr>
            </m:ctrlPr>
          </m:sSubPr>
          <m:e>
            <m:r>
              <m:rPr>
                <m:sty m:val="b"/>
              </m:rPr>
              <w:rPr>
                <w:rFonts w:ascii="Cambria Math" w:cs="Arial"/>
                <w:szCs w:val="24"/>
              </w:rPr>
              <m:t>K</m:t>
            </m:r>
          </m:e>
          <m:sub>
            <m:r>
              <m:rPr>
                <m:sty m:val="b"/>
              </m:rPr>
              <w:rPr>
                <w:rFonts w:ascii="Cambria Math" w:cs="Arial"/>
                <w:szCs w:val="24"/>
              </w:rPr>
              <m:t>L</m:t>
            </m:r>
          </m:sub>
        </m:sSub>
        <m:r>
          <m:rPr>
            <m:sty m:val="b"/>
          </m:rPr>
          <w:rPr>
            <w:rFonts w:ascii="Cambria Math" w:cs="Arial"/>
            <w:szCs w:val="24"/>
          </w:rPr>
          <m:t xml:space="preserve"> </m:t>
        </m:r>
        <m:f>
          <m:fPr>
            <m:ctrlPr>
              <w:rPr>
                <w:rFonts w:ascii="Cambria Math" w:hAnsi="Cambria Math" w:cs="Arial"/>
                <w:b/>
                <w:szCs w:val="24"/>
              </w:rPr>
            </m:ctrlPr>
          </m:fPr>
          <m:num>
            <m:sSup>
              <m:sSupPr>
                <m:ctrlPr>
                  <w:rPr>
                    <w:rFonts w:ascii="Cambria Math" w:hAnsi="Cambria Math" w:cs="Arial"/>
                    <w:b/>
                    <w:szCs w:val="24"/>
                  </w:rPr>
                </m:ctrlPr>
              </m:sSupPr>
              <m:e>
                <m:r>
                  <m:rPr>
                    <m:sty m:val="b"/>
                  </m:rPr>
                  <w:rPr>
                    <w:rFonts w:ascii="Cambria Math" w:cs="Arial"/>
                    <w:szCs w:val="24"/>
                  </w:rPr>
                  <m:t>V</m:t>
                </m:r>
              </m:e>
              <m:sup>
                <m:r>
                  <m:rPr>
                    <m:sty m:val="b"/>
                  </m:rPr>
                  <w:rPr>
                    <w:rFonts w:ascii="Cambria Math" w:cs="Arial"/>
                    <w:szCs w:val="24"/>
                  </w:rPr>
                  <m:t>2</m:t>
                </m:r>
              </m:sup>
            </m:sSup>
          </m:num>
          <m:den>
            <m:r>
              <m:rPr>
                <m:sty m:val="b"/>
              </m:rPr>
              <w:rPr>
                <w:rFonts w:ascii="Cambria Math" w:cs="Arial"/>
                <w:szCs w:val="24"/>
              </w:rPr>
              <m:t>2g</m:t>
            </m:r>
          </m:den>
        </m:f>
      </m:oMath>
      <w:r w:rsidR="00956511" w:rsidRPr="009F4886">
        <w:rPr>
          <w:rFonts w:eastAsiaTheme="minorEastAsia" w:cs="Arial"/>
          <w:b/>
          <w:szCs w:val="24"/>
        </w:rPr>
        <w:t xml:space="preserve">  </w:t>
      </w:r>
      <w:r w:rsidR="00956511" w:rsidRPr="009F4886">
        <w:rPr>
          <w:rFonts w:eastAsiaTheme="minorEastAsia" w:cs="Arial"/>
          <w:b/>
          <w:szCs w:val="24"/>
        </w:rPr>
        <w:tab/>
      </w:r>
      <w:r w:rsidR="00956511" w:rsidRPr="009F4886">
        <w:rPr>
          <w:rFonts w:eastAsiaTheme="minorEastAsia" w:cs="Arial"/>
          <w:b/>
          <w:szCs w:val="24"/>
        </w:rPr>
        <w:tab/>
      </w:r>
      <w:r w:rsidR="00956511" w:rsidRPr="009F4886">
        <w:rPr>
          <w:rFonts w:eastAsiaTheme="minorEastAsia" w:cs="Arial"/>
          <w:b/>
          <w:szCs w:val="24"/>
        </w:rPr>
        <w:tab/>
      </w:r>
      <w:r w:rsidR="00956511" w:rsidRPr="009F4886">
        <w:rPr>
          <w:rFonts w:eastAsiaTheme="minorEastAsia" w:cs="Arial"/>
          <w:b/>
          <w:szCs w:val="24"/>
        </w:rPr>
        <w:tab/>
      </w:r>
      <w:r w:rsidR="00956511" w:rsidRPr="009F4886">
        <w:rPr>
          <w:rFonts w:eastAsiaTheme="minorEastAsia" w:cs="Arial"/>
          <w:b/>
          <w:szCs w:val="24"/>
        </w:rPr>
        <w:tab/>
      </w:r>
      <w:r w:rsidR="00956511" w:rsidRPr="009F4886">
        <w:rPr>
          <w:rFonts w:eastAsiaTheme="minorEastAsia" w:cs="Arial"/>
          <w:b/>
          <w:szCs w:val="24"/>
        </w:rPr>
        <w:tab/>
      </w:r>
      <w:r w:rsidR="00956511" w:rsidRPr="009F4886">
        <w:rPr>
          <w:rFonts w:eastAsiaTheme="minorEastAsia" w:cs="Arial"/>
          <w:b/>
          <w:szCs w:val="24"/>
        </w:rPr>
        <w:tab/>
      </w:r>
      <w:r w:rsidR="00956511" w:rsidRPr="009F4886">
        <w:rPr>
          <w:rFonts w:eastAsiaTheme="minorEastAsia" w:cs="Arial"/>
          <w:b/>
        </w:rPr>
        <w:t>(</w:t>
      </w:r>
      <w:r w:rsidR="009F4886" w:rsidRPr="009F4886">
        <w:rPr>
          <w:rFonts w:eastAsiaTheme="minorEastAsia" w:cs="Arial"/>
          <w:b/>
        </w:rPr>
        <w:t>2.</w:t>
      </w:r>
      <w:r w:rsidR="0035382F">
        <w:rPr>
          <w:rFonts w:eastAsiaTheme="minorEastAsia" w:cs="Arial"/>
          <w:b/>
        </w:rPr>
        <w:t>50</w:t>
      </w:r>
      <w:r w:rsidR="00956511" w:rsidRPr="009F4886">
        <w:rPr>
          <w:rFonts w:eastAsiaTheme="minorEastAsia" w:cs="Arial"/>
          <w:b/>
        </w:rPr>
        <w:t xml:space="preserve">)     </w:t>
      </w:r>
    </w:p>
    <w:p w:rsidR="00814C28" w:rsidRDefault="00814C28" w:rsidP="00752F0E">
      <w:pPr>
        <w:pStyle w:val="Sangra3detindependiente"/>
        <w:spacing w:line="480" w:lineRule="auto"/>
        <w:ind w:left="1701"/>
        <w:jc w:val="both"/>
        <w:rPr>
          <w:rFonts w:ascii="Arial" w:hAnsi="Arial" w:cs="Arial"/>
          <w:sz w:val="24"/>
        </w:rPr>
      </w:pPr>
      <w:r w:rsidRPr="00226802">
        <w:rPr>
          <w:rFonts w:ascii="Arial" w:hAnsi="Arial" w:cs="Arial"/>
          <w:sz w:val="24"/>
        </w:rPr>
        <w:t>D es su diámetro interno, y K</w:t>
      </w:r>
      <w:r w:rsidRPr="00226802">
        <w:rPr>
          <w:rFonts w:ascii="Arial" w:hAnsi="Arial" w:cs="Arial"/>
          <w:sz w:val="24"/>
          <w:vertAlign w:val="subscript"/>
        </w:rPr>
        <w:t>accesorio</w:t>
      </w:r>
      <w:r w:rsidRPr="00226802">
        <w:rPr>
          <w:rFonts w:ascii="Arial" w:hAnsi="Arial" w:cs="Arial"/>
          <w:sz w:val="24"/>
        </w:rPr>
        <w:t xml:space="preserve"> es el factor de pér</w:t>
      </w:r>
      <w:r w:rsidR="00BF0FDA">
        <w:rPr>
          <w:rFonts w:ascii="Arial" w:hAnsi="Arial" w:cs="Arial"/>
          <w:sz w:val="24"/>
        </w:rPr>
        <w:t>dida típico para cada accesorio.</w:t>
      </w:r>
    </w:p>
    <w:p w:rsidR="00BF0FDA" w:rsidRDefault="00BF0FDA" w:rsidP="00752F0E">
      <w:pPr>
        <w:spacing w:line="480" w:lineRule="auto"/>
        <w:ind w:left="1701"/>
        <w:jc w:val="both"/>
        <w:rPr>
          <w:lang w:val="es-EC"/>
        </w:rPr>
      </w:pPr>
      <w:r>
        <w:lastRenderedPageBreak/>
        <w:t>S</w:t>
      </w:r>
      <w:r>
        <w:rPr>
          <w:lang w:val="es-EC"/>
        </w:rPr>
        <w:t xml:space="preserve">e necesitarían 9 codos de 4”X 90° y tres T de 4” y dos reducciones de 4” a 3”, para hacer el ingreso a la garganta del venturi, 4 válvulas de </w:t>
      </w:r>
      <w:r w:rsidR="00B91BC1">
        <w:rPr>
          <w:lang w:val="es-EC"/>
        </w:rPr>
        <w:t>compuerta</w:t>
      </w:r>
      <w:r>
        <w:rPr>
          <w:lang w:val="es-EC"/>
        </w:rPr>
        <w:t xml:space="preserve"> de 4”.</w:t>
      </w:r>
    </w:p>
    <w:p w:rsidR="00BF0FDA" w:rsidRDefault="00814C28" w:rsidP="00752F0E">
      <w:pPr>
        <w:spacing w:line="480" w:lineRule="auto"/>
        <w:ind w:left="1701"/>
        <w:jc w:val="both"/>
        <w:rPr>
          <w:rFonts w:cs="Arial"/>
          <w:lang w:val="es-EC"/>
        </w:rPr>
      </w:pPr>
      <w:r>
        <w:rPr>
          <w:rFonts w:cs="Arial"/>
          <w:lang w:val="en-US"/>
        </w:rPr>
        <w:t>Σ</w:t>
      </w:r>
      <w:r>
        <w:rPr>
          <w:rFonts w:cs="Arial"/>
        </w:rPr>
        <w:t>K =</w:t>
      </w:r>
      <w:r w:rsidR="00BF0FDA">
        <w:rPr>
          <w:rFonts w:cs="Arial"/>
        </w:rPr>
        <w:t xml:space="preserve"> 4</w:t>
      </w:r>
      <w:r>
        <w:rPr>
          <w:rFonts w:cs="Arial"/>
        </w:rPr>
        <w:t xml:space="preserve"> K</w:t>
      </w:r>
      <w:r>
        <w:rPr>
          <w:rFonts w:cs="Arial"/>
          <w:vertAlign w:val="subscript"/>
        </w:rPr>
        <w:t xml:space="preserve">válvula </w:t>
      </w:r>
      <w:r>
        <w:rPr>
          <w:rFonts w:cs="Arial"/>
        </w:rPr>
        <w:t xml:space="preserve">+ </w:t>
      </w:r>
      <w:r w:rsidR="00BF0FDA">
        <w:rPr>
          <w:rFonts w:cs="Arial"/>
        </w:rPr>
        <w:t xml:space="preserve">6 </w:t>
      </w:r>
      <w:r>
        <w:rPr>
          <w:rFonts w:cs="Arial"/>
        </w:rPr>
        <w:t>K</w:t>
      </w:r>
      <w:r>
        <w:rPr>
          <w:rFonts w:cs="Arial"/>
          <w:vertAlign w:val="subscript"/>
        </w:rPr>
        <w:t>codo</w:t>
      </w:r>
      <w:r>
        <w:rPr>
          <w:rFonts w:cs="Arial"/>
        </w:rPr>
        <w:t xml:space="preserve"> +</w:t>
      </w:r>
      <w:r w:rsidR="00186FF5" w:rsidRPr="00186FF5">
        <w:rPr>
          <w:rFonts w:cs="Arial"/>
        </w:rPr>
        <w:t xml:space="preserve"> </w:t>
      </w:r>
      <w:r w:rsidR="00BF0FDA">
        <w:rPr>
          <w:rFonts w:cs="Arial"/>
        </w:rPr>
        <w:t>3</w:t>
      </w:r>
      <w:r>
        <w:rPr>
          <w:rFonts w:cs="Arial"/>
        </w:rPr>
        <w:t xml:space="preserve"> K</w:t>
      </w:r>
      <w:r w:rsidR="00186FF5">
        <w:rPr>
          <w:rFonts w:cs="Arial"/>
          <w:sz w:val="20"/>
          <w:vertAlign w:val="subscript"/>
        </w:rPr>
        <w:t>TEE</w:t>
      </w:r>
      <w:r w:rsidR="00BF0FDA">
        <w:rPr>
          <w:rFonts w:cs="Arial"/>
          <w:sz w:val="20"/>
          <w:vertAlign w:val="subscript"/>
        </w:rPr>
        <w:t xml:space="preserve"> </w:t>
      </w:r>
      <w:r w:rsidR="00BF0FDA">
        <w:rPr>
          <w:rFonts w:cs="Arial"/>
        </w:rPr>
        <w:t>+</w:t>
      </w:r>
      <w:r w:rsidR="00BF0FDA" w:rsidRPr="00186FF5">
        <w:rPr>
          <w:rFonts w:cs="Arial"/>
        </w:rPr>
        <w:t xml:space="preserve"> </w:t>
      </w:r>
      <w:r w:rsidR="00BF0FDA">
        <w:rPr>
          <w:rFonts w:cs="Arial"/>
        </w:rPr>
        <w:t>2 K</w:t>
      </w:r>
      <w:r w:rsidR="00BF0FDA">
        <w:rPr>
          <w:rFonts w:cs="Arial"/>
          <w:sz w:val="20"/>
          <w:vertAlign w:val="subscript"/>
        </w:rPr>
        <w:t>reducciones</w:t>
      </w:r>
      <w:r w:rsidR="00BF0FDA" w:rsidRPr="00BF0FDA">
        <w:rPr>
          <w:rFonts w:cs="Arial"/>
          <w:lang w:val="es-EC"/>
        </w:rPr>
        <w:t xml:space="preserve"> </w:t>
      </w:r>
    </w:p>
    <w:p w:rsidR="00BF0FDA" w:rsidRDefault="00814C28" w:rsidP="00752F0E">
      <w:pPr>
        <w:spacing w:line="480" w:lineRule="auto"/>
        <w:ind w:left="1701"/>
        <w:jc w:val="both"/>
        <w:rPr>
          <w:rFonts w:cs="Arial"/>
          <w:lang w:val="es-EC"/>
        </w:rPr>
      </w:pPr>
      <w:r>
        <w:rPr>
          <w:rFonts w:cs="Arial"/>
          <w:lang w:val="en-US"/>
        </w:rPr>
        <w:t>Σ</w:t>
      </w:r>
      <w:r w:rsidRPr="00814C28">
        <w:rPr>
          <w:rFonts w:cs="Arial"/>
          <w:lang w:val="es-EC"/>
        </w:rPr>
        <w:t xml:space="preserve">K = </w:t>
      </w:r>
      <w:r w:rsidR="00BF0FDA">
        <w:rPr>
          <w:rFonts w:cs="Arial"/>
          <w:lang w:val="es-EC"/>
        </w:rPr>
        <w:t>4 (</w:t>
      </w:r>
      <w:r w:rsidR="00B91BC1">
        <w:rPr>
          <w:rFonts w:cs="Arial"/>
          <w:lang w:val="es-EC"/>
        </w:rPr>
        <w:t>0</w:t>
      </w:r>
      <w:r w:rsidR="00E55717">
        <w:rPr>
          <w:rFonts w:cs="Arial"/>
          <w:lang w:val="es-EC"/>
        </w:rPr>
        <w:t>, 15</w:t>
      </w:r>
      <w:r w:rsidR="00BF0FDA">
        <w:rPr>
          <w:rFonts w:cs="Arial"/>
          <w:lang w:val="es-EC"/>
        </w:rPr>
        <w:t>)</w:t>
      </w:r>
      <w:r w:rsidRPr="00814C28">
        <w:rPr>
          <w:rFonts w:cs="Arial"/>
          <w:lang w:val="es-EC"/>
        </w:rPr>
        <w:t xml:space="preserve"> + </w:t>
      </w:r>
      <w:r w:rsidR="00BF0FDA">
        <w:rPr>
          <w:rFonts w:cs="Arial"/>
          <w:lang w:val="es-EC"/>
        </w:rPr>
        <w:t>6(</w:t>
      </w:r>
      <w:r w:rsidR="004673A8">
        <w:rPr>
          <w:rFonts w:cs="Arial"/>
          <w:lang w:val="es-EC"/>
        </w:rPr>
        <w:t>1</w:t>
      </w:r>
      <w:r w:rsidR="00E55717">
        <w:rPr>
          <w:rFonts w:cs="Arial"/>
          <w:lang w:val="es-EC"/>
        </w:rPr>
        <w:t>, 5</w:t>
      </w:r>
      <w:r w:rsidR="00BF0FDA">
        <w:rPr>
          <w:rFonts w:cs="Arial"/>
          <w:lang w:val="es-EC"/>
        </w:rPr>
        <w:t>)</w:t>
      </w:r>
      <w:r w:rsidR="00BF0FDA" w:rsidRPr="00814C28">
        <w:rPr>
          <w:rFonts w:cs="Arial"/>
          <w:lang w:val="es-EC"/>
        </w:rPr>
        <w:t xml:space="preserve"> </w:t>
      </w:r>
      <w:r w:rsidR="00BF0FDA">
        <w:rPr>
          <w:rFonts w:cs="Arial"/>
          <w:lang w:val="es-EC"/>
        </w:rPr>
        <w:t>+3 (</w:t>
      </w:r>
      <w:r w:rsidR="004673A8">
        <w:rPr>
          <w:rFonts w:cs="Arial"/>
          <w:lang w:val="es-EC"/>
        </w:rPr>
        <w:t>0</w:t>
      </w:r>
      <w:r w:rsidR="00E55717">
        <w:rPr>
          <w:rFonts w:cs="Arial"/>
          <w:lang w:val="es-EC"/>
        </w:rPr>
        <w:t>, 9</w:t>
      </w:r>
      <w:r w:rsidR="00BF0FDA">
        <w:rPr>
          <w:rFonts w:cs="Arial"/>
          <w:lang w:val="es-EC"/>
        </w:rPr>
        <w:t>)</w:t>
      </w:r>
      <w:r w:rsidR="00186FF5" w:rsidRPr="00814C28">
        <w:rPr>
          <w:rFonts w:cs="Arial"/>
          <w:lang w:val="es-EC"/>
        </w:rPr>
        <w:t xml:space="preserve"> </w:t>
      </w:r>
      <w:r w:rsidRPr="00814C28">
        <w:rPr>
          <w:rFonts w:cs="Arial"/>
          <w:lang w:val="es-EC"/>
        </w:rPr>
        <w:t xml:space="preserve">+ </w:t>
      </w:r>
      <w:r w:rsidR="00614160">
        <w:rPr>
          <w:rFonts w:cs="Arial"/>
          <w:lang w:val="es-EC"/>
        </w:rPr>
        <w:t>2</w:t>
      </w:r>
      <w:r w:rsidR="00BF0FDA">
        <w:rPr>
          <w:rFonts w:cs="Arial"/>
          <w:lang w:val="es-EC"/>
        </w:rPr>
        <w:t>(</w:t>
      </w:r>
      <w:r w:rsidR="00614160">
        <w:rPr>
          <w:rFonts w:cs="Arial"/>
          <w:lang w:val="es-EC"/>
        </w:rPr>
        <w:t>0</w:t>
      </w:r>
      <w:r w:rsidR="00E55717">
        <w:rPr>
          <w:rFonts w:cs="Arial"/>
          <w:lang w:val="es-EC"/>
        </w:rPr>
        <w:t>, 01</w:t>
      </w:r>
      <w:r w:rsidR="00BF0FDA">
        <w:rPr>
          <w:rFonts w:cs="Arial"/>
          <w:lang w:val="es-EC"/>
        </w:rPr>
        <w:t>)</w:t>
      </w:r>
      <w:r w:rsidR="00BF0FDA" w:rsidRPr="00814C28">
        <w:rPr>
          <w:rFonts w:cs="Arial"/>
          <w:lang w:val="es-EC"/>
        </w:rPr>
        <w:t xml:space="preserve"> </w:t>
      </w:r>
    </w:p>
    <w:p w:rsidR="00814C28" w:rsidRDefault="00814C28" w:rsidP="00752F0E">
      <w:pPr>
        <w:ind w:left="1701"/>
        <w:rPr>
          <w:lang w:val="es-EC"/>
        </w:rPr>
      </w:pPr>
      <w:r>
        <w:rPr>
          <w:lang w:val="en-US"/>
        </w:rPr>
        <w:t>Σ</w:t>
      </w:r>
      <w:r w:rsidR="00614160">
        <w:rPr>
          <w:lang w:val="es-EC"/>
        </w:rPr>
        <w:t>K = 12</w:t>
      </w:r>
      <w:r w:rsidR="00B33084">
        <w:rPr>
          <w:lang w:val="es-EC"/>
        </w:rPr>
        <w:t>, 32</w:t>
      </w:r>
    </w:p>
    <w:p w:rsidR="00C57662" w:rsidRDefault="00E53015" w:rsidP="00C57662">
      <w:pPr>
        <w:spacing w:line="480" w:lineRule="auto"/>
        <w:ind w:left="1418"/>
        <w:jc w:val="both"/>
        <w:rPr>
          <w:rFonts w:eastAsiaTheme="minorEastAsia" w:cs="Arial"/>
          <w:szCs w:val="24"/>
        </w:rPr>
      </w:pPr>
      <m:oMathPara>
        <m:oMath>
          <m:sSub>
            <m:sSubPr>
              <m:ctrlPr>
                <w:rPr>
                  <w:rFonts w:ascii="Cambria Math" w:hAnsi="Cambria Math" w:cs="Arial"/>
                  <w:szCs w:val="24"/>
                </w:rPr>
              </m:ctrlPr>
            </m:sSubPr>
            <m:e>
              <m:r>
                <m:rPr>
                  <m:sty m:val="p"/>
                </m:rPr>
                <w:rPr>
                  <w:rFonts w:ascii="Cambria Math" w:hAnsi="Cambria Math" w:cs="Arial"/>
                  <w:szCs w:val="24"/>
                </w:rPr>
                <m:t>h</m:t>
              </m:r>
            </m:e>
            <m:sub>
              <m:r>
                <m:rPr>
                  <m:sty m:val="p"/>
                </m:rPr>
                <w:rPr>
                  <w:rFonts w:ascii="Cambria Math" w:cs="Arial"/>
                  <w:szCs w:val="24"/>
                </w:rPr>
                <m:t>L</m:t>
              </m:r>
            </m:sub>
          </m:sSub>
          <m:r>
            <m:rPr>
              <m:sty m:val="p"/>
            </m:rPr>
            <w:rPr>
              <w:rFonts w:ascii="Cambria Math" w:cs="Arial"/>
              <w:szCs w:val="24"/>
            </w:rPr>
            <m:t xml:space="preserve">=12,32 </m:t>
          </m:r>
          <m:f>
            <m:fPr>
              <m:ctrlPr>
                <w:rPr>
                  <w:rFonts w:ascii="Cambria Math" w:hAnsi="Cambria Math" w:cs="Arial"/>
                  <w:szCs w:val="24"/>
                </w:rPr>
              </m:ctrlPr>
            </m:fPr>
            <m:num>
              <m:sSup>
                <m:sSupPr>
                  <m:ctrlPr>
                    <w:rPr>
                      <w:rFonts w:ascii="Cambria Math" w:hAnsi="Cambria Math" w:cs="Arial"/>
                      <w:szCs w:val="24"/>
                    </w:rPr>
                  </m:ctrlPr>
                </m:sSupPr>
                <m:e>
                  <m:r>
                    <m:rPr>
                      <m:sty m:val="p"/>
                    </m:rPr>
                    <w:rPr>
                      <w:rFonts w:ascii="Cambria Math" w:cs="Arial"/>
                      <w:szCs w:val="24"/>
                    </w:rPr>
                    <m:t>1,58</m:t>
                  </m:r>
                </m:e>
                <m:sup>
                  <m:r>
                    <m:rPr>
                      <m:sty m:val="p"/>
                    </m:rPr>
                    <w:rPr>
                      <w:rFonts w:ascii="Cambria Math" w:cs="Arial"/>
                      <w:szCs w:val="24"/>
                    </w:rPr>
                    <m:t>2</m:t>
                  </m:r>
                </m:sup>
              </m:sSup>
            </m:num>
            <m:den>
              <m:r>
                <m:rPr>
                  <m:sty m:val="p"/>
                </m:rPr>
                <w:rPr>
                  <w:rFonts w:ascii="Cambria Math" w:cs="Arial"/>
                  <w:szCs w:val="24"/>
                </w:rPr>
                <m:t>2x9,8</m:t>
              </m:r>
            </m:den>
          </m:f>
        </m:oMath>
      </m:oMathPara>
    </w:p>
    <w:p w:rsidR="00C57662" w:rsidRDefault="00E53015" w:rsidP="00C57662">
      <w:pPr>
        <w:spacing w:line="480" w:lineRule="auto"/>
        <w:ind w:left="1418"/>
        <w:jc w:val="both"/>
        <w:rPr>
          <w:rFonts w:eastAsiaTheme="minorEastAsia" w:cs="Arial"/>
          <w:lang w:val="es-EC"/>
        </w:rPr>
      </w:pPr>
      <m:oMathPara>
        <m:oMath>
          <m:sSub>
            <m:sSubPr>
              <m:ctrlPr>
                <w:rPr>
                  <w:rFonts w:ascii="Cambria Math" w:hAnsi="Cambria Math" w:cs="Arial"/>
                  <w:szCs w:val="24"/>
                </w:rPr>
              </m:ctrlPr>
            </m:sSubPr>
            <m:e>
              <m:r>
                <m:rPr>
                  <m:sty m:val="p"/>
                </m:rPr>
                <w:rPr>
                  <w:rFonts w:ascii="Cambria Math" w:hAnsi="Cambria Math" w:cs="Arial"/>
                  <w:szCs w:val="24"/>
                </w:rPr>
                <m:t>h</m:t>
              </m:r>
            </m:e>
            <m:sub>
              <m:r>
                <m:rPr>
                  <m:sty m:val="p"/>
                </m:rPr>
                <w:rPr>
                  <w:rFonts w:ascii="Cambria Math" w:cs="Arial"/>
                  <w:szCs w:val="24"/>
                </w:rPr>
                <m:t>L</m:t>
              </m:r>
            </m:sub>
          </m:sSub>
          <m:r>
            <m:rPr>
              <m:sty m:val="p"/>
            </m:rPr>
            <w:rPr>
              <w:rFonts w:ascii="Cambria Math" w:cs="Arial"/>
              <w:szCs w:val="24"/>
            </w:rPr>
            <m:t>=1,57 Pa</m:t>
          </m:r>
        </m:oMath>
      </m:oMathPara>
    </w:p>
    <w:p w:rsidR="00B515C0" w:rsidRDefault="004A2997" w:rsidP="00752F0E">
      <w:pPr>
        <w:spacing w:line="480" w:lineRule="auto"/>
        <w:ind w:left="1701"/>
        <w:jc w:val="both"/>
        <w:rPr>
          <w:rFonts w:cs="Arial"/>
          <w:lang w:val="es-EC"/>
        </w:rPr>
      </w:pPr>
      <w:r>
        <w:rPr>
          <w:rFonts w:cs="Arial"/>
          <w:lang w:val="es-EC"/>
        </w:rPr>
        <w:t>Ya obtenido todos los valores se procede a calcular el cabezal:</w:t>
      </w:r>
    </w:p>
    <w:p w:rsidR="00B515C0" w:rsidRDefault="00E53015" w:rsidP="00B515C0">
      <w:pPr>
        <w:pStyle w:val="Sangra3detindependiente"/>
        <w:spacing w:line="480" w:lineRule="auto"/>
        <w:ind w:left="1418"/>
        <w:jc w:val="both"/>
        <w:rPr>
          <w:rFonts w:ascii="Arial" w:hAnsi="Arial" w:cs="Arial"/>
          <w:sz w:val="24"/>
          <w:szCs w:val="24"/>
        </w:rPr>
      </w:pPr>
      <m:oMathPara>
        <m:oMath>
          <m:sSub>
            <m:sSubPr>
              <m:ctrlPr>
                <w:rPr>
                  <w:rFonts w:ascii="Cambria Math" w:hAnsi="Arial" w:cs="Arial"/>
                  <w:sz w:val="24"/>
                  <w:szCs w:val="24"/>
                </w:rPr>
              </m:ctrlPr>
            </m:sSubPr>
            <m:e>
              <m:r>
                <m:rPr>
                  <m:sty m:val="p"/>
                </m:rPr>
                <w:rPr>
                  <w:rFonts w:ascii="Cambria Math" w:hAnsi="Cambria Math" w:cs="Arial"/>
                  <w:sz w:val="24"/>
                  <w:szCs w:val="24"/>
                </w:rPr>
                <m:t>h</m:t>
              </m:r>
            </m:e>
            <m:sub>
              <m:r>
                <m:rPr>
                  <m:sty m:val="p"/>
                </m:rPr>
                <w:rPr>
                  <w:rFonts w:ascii="Cambria Math" w:hAnsi="Cambria Math" w:cs="Arial"/>
                  <w:sz w:val="24"/>
                  <w:szCs w:val="24"/>
                </w:rPr>
                <m:t>p</m:t>
              </m:r>
            </m:sub>
          </m:sSub>
          <m:r>
            <m:rPr>
              <m:sty m:val="p"/>
            </m:rPr>
            <w:rPr>
              <w:rFonts w:ascii="Cambria Math" w:hAnsi="Arial" w:cs="Arial"/>
              <w:sz w:val="24"/>
              <w:szCs w:val="24"/>
            </w:rPr>
            <m:t>=</m:t>
          </m:r>
          <m:f>
            <m:fPr>
              <m:ctrlPr>
                <w:rPr>
                  <w:rFonts w:ascii="Cambria Math" w:hAnsi="Arial" w:cs="Arial"/>
                  <w:sz w:val="24"/>
                  <w:szCs w:val="24"/>
                </w:rPr>
              </m:ctrlPr>
            </m:fPr>
            <m:num>
              <m:sSub>
                <m:sSubPr>
                  <m:ctrlPr>
                    <w:rPr>
                      <w:rFonts w:ascii="Cambria Math" w:hAnsi="Arial" w:cs="Arial"/>
                      <w:sz w:val="24"/>
                      <w:szCs w:val="24"/>
                    </w:rPr>
                  </m:ctrlPr>
                </m:sSubPr>
                <m:e>
                  <m:r>
                    <m:rPr>
                      <m:sty m:val="p"/>
                    </m:rPr>
                    <w:rPr>
                      <w:rFonts w:ascii="Cambria Math" w:hAnsi="Cambria Math" w:cs="Arial"/>
                      <w:sz w:val="24"/>
                      <w:szCs w:val="24"/>
                    </w:rPr>
                    <m:t>P</m:t>
                  </m:r>
                </m:e>
                <m:sub>
                  <m:r>
                    <m:rPr>
                      <m:sty m:val="p"/>
                    </m:rPr>
                    <w:rPr>
                      <w:rFonts w:ascii="Cambria Math" w:hAnsi="Cambria Math" w:cs="Arial"/>
                      <w:sz w:val="24"/>
                      <w:szCs w:val="24"/>
                    </w:rPr>
                    <m:t>g</m:t>
                  </m:r>
                </m:sub>
              </m:sSub>
            </m:num>
            <m:den>
              <m:sSub>
                <m:sSubPr>
                  <m:ctrlPr>
                    <w:rPr>
                      <w:rFonts w:ascii="Cambria Math" w:hAnsi="Arial" w:cs="Arial"/>
                      <w:sz w:val="24"/>
                      <w:szCs w:val="24"/>
                    </w:rPr>
                  </m:ctrlPr>
                </m:sSubPr>
                <m:e>
                  <m:r>
                    <m:rPr>
                      <m:sty m:val="p"/>
                    </m:rPr>
                    <w:rPr>
                      <w:rFonts w:ascii="Cambria Math" w:hAnsi="Cambria Math" w:cs="Arial"/>
                      <w:sz w:val="24"/>
                      <w:szCs w:val="24"/>
                    </w:rPr>
                    <m:t>y</m:t>
                  </m:r>
                </m:e>
                <m:sub>
                  <m:r>
                    <m:rPr>
                      <m:sty m:val="p"/>
                    </m:rPr>
                    <w:rPr>
                      <w:rFonts w:ascii="Cambria Math" w:hAnsi="Arial" w:cs="Arial"/>
                      <w:sz w:val="24"/>
                      <w:szCs w:val="24"/>
                    </w:rPr>
                    <m:t>2</m:t>
                  </m:r>
                </m:sub>
              </m:sSub>
            </m:den>
          </m:f>
          <m:r>
            <m:rPr>
              <m:sty m:val="p"/>
            </m:rPr>
            <w:rPr>
              <w:rFonts w:ascii="Cambria Math" w:hAnsi="Arial" w:cs="Arial"/>
              <w:sz w:val="24"/>
              <w:szCs w:val="24"/>
            </w:rPr>
            <m:t>+</m:t>
          </m:r>
          <m:f>
            <m:fPr>
              <m:ctrlPr>
                <w:rPr>
                  <w:rFonts w:ascii="Cambria Math" w:hAnsi="Arial" w:cs="Arial"/>
                  <w:sz w:val="24"/>
                  <w:szCs w:val="24"/>
                </w:rPr>
              </m:ctrlPr>
            </m:fPr>
            <m:num>
              <m:sSubSup>
                <m:sSubSupPr>
                  <m:ctrlPr>
                    <w:rPr>
                      <w:rFonts w:ascii="Cambria Math" w:hAnsi="Arial" w:cs="Arial"/>
                      <w:sz w:val="24"/>
                      <w:szCs w:val="24"/>
                    </w:rPr>
                  </m:ctrlPr>
                </m:sSubSupPr>
                <m:e>
                  <m:r>
                    <m:rPr>
                      <m:sty m:val="p"/>
                    </m:rPr>
                    <w:rPr>
                      <w:rFonts w:ascii="Cambria Math" w:hAnsi="Cambria Math" w:cs="Arial"/>
                      <w:sz w:val="24"/>
                      <w:szCs w:val="24"/>
                    </w:rPr>
                    <m:t>v</m:t>
                  </m:r>
                </m:e>
                <m:sub>
                  <m:r>
                    <m:rPr>
                      <m:sty m:val="p"/>
                    </m:rPr>
                    <w:rPr>
                      <w:rFonts w:ascii="Cambria Math" w:hAnsi="Arial" w:cs="Arial"/>
                      <w:sz w:val="24"/>
                      <w:szCs w:val="24"/>
                    </w:rPr>
                    <m:t>2</m:t>
                  </m:r>
                </m:sub>
                <m:sup>
                  <m:r>
                    <m:rPr>
                      <m:sty m:val="p"/>
                    </m:rPr>
                    <w:rPr>
                      <w:rFonts w:ascii="Cambria Math" w:hAnsi="Arial" w:cs="Arial"/>
                      <w:sz w:val="24"/>
                      <w:szCs w:val="24"/>
                    </w:rPr>
                    <m:t>2</m:t>
                  </m:r>
                </m:sup>
              </m:sSubSup>
            </m:num>
            <m:den>
              <m:r>
                <m:rPr>
                  <m:sty m:val="p"/>
                </m:rPr>
                <w:rPr>
                  <w:rFonts w:ascii="Cambria Math" w:hAnsi="Arial" w:cs="Arial"/>
                  <w:sz w:val="24"/>
                  <w:szCs w:val="24"/>
                </w:rPr>
                <m:t>2</m:t>
              </m:r>
              <m:r>
                <m:rPr>
                  <m:sty m:val="p"/>
                </m:rPr>
                <w:rPr>
                  <w:rFonts w:ascii="Cambria Math" w:hAnsi="Cambria Math" w:cs="Arial"/>
                  <w:sz w:val="24"/>
                  <w:szCs w:val="24"/>
                </w:rPr>
                <m:t>g</m:t>
              </m:r>
            </m:den>
          </m:f>
          <m:r>
            <m:rPr>
              <m:sty m:val="p"/>
            </m:rPr>
            <w:rPr>
              <w:rFonts w:ascii="Cambria Math" w:hAnsi="Arial" w:cs="Arial"/>
              <w:sz w:val="24"/>
              <w:szCs w:val="24"/>
            </w:rPr>
            <m:t>+</m:t>
          </m:r>
          <m:sSub>
            <m:sSubPr>
              <m:ctrlPr>
                <w:rPr>
                  <w:rFonts w:ascii="Cambria Math" w:hAnsi="Arial" w:cs="Arial"/>
                  <w:sz w:val="24"/>
                  <w:szCs w:val="24"/>
                </w:rPr>
              </m:ctrlPr>
            </m:sSubPr>
            <m:e>
              <m:r>
                <m:rPr>
                  <m:sty m:val="p"/>
                </m:rPr>
                <w:rPr>
                  <w:rFonts w:ascii="Cambria Math" w:hAnsi="Cambria Math" w:cs="Arial"/>
                  <w:sz w:val="24"/>
                  <w:szCs w:val="24"/>
                </w:rPr>
                <m:t>Z</m:t>
              </m:r>
            </m:e>
            <m:sub>
              <m:r>
                <m:rPr>
                  <m:sty m:val="p"/>
                </m:rPr>
                <w:rPr>
                  <w:rFonts w:ascii="Cambria Math" w:hAnsi="Arial" w:cs="Arial"/>
                  <w:sz w:val="24"/>
                  <w:szCs w:val="24"/>
                </w:rPr>
                <m:t>2</m:t>
              </m:r>
            </m:sub>
          </m:sSub>
          <m:r>
            <m:rPr>
              <m:sty m:val="p"/>
            </m:rPr>
            <w:rPr>
              <w:rFonts w:ascii="Cambria Math" w:hAnsi="Arial" w:cs="Arial"/>
              <w:sz w:val="24"/>
              <w:szCs w:val="24"/>
            </w:rPr>
            <m:t>+</m:t>
          </m:r>
          <m:sSub>
            <m:sSubPr>
              <m:ctrlPr>
                <w:rPr>
                  <w:rFonts w:ascii="Cambria Math" w:hAnsi="Arial" w:cs="Arial"/>
                  <w:sz w:val="24"/>
                  <w:szCs w:val="24"/>
                </w:rPr>
              </m:ctrlPr>
            </m:sSubPr>
            <m:e>
              <m:r>
                <m:rPr>
                  <m:sty m:val="p"/>
                </m:rPr>
                <w:rPr>
                  <w:rFonts w:ascii="Cambria Math" w:hAnsi="Cambria Math" w:cs="Arial"/>
                  <w:sz w:val="24"/>
                  <w:szCs w:val="24"/>
                </w:rPr>
                <m:t>h</m:t>
              </m:r>
            </m:e>
            <m:sub>
              <m:r>
                <m:rPr>
                  <m:sty m:val="p"/>
                </m:rPr>
                <w:rPr>
                  <w:rFonts w:ascii="Cambria Math" w:hAnsi="Cambria Math" w:cs="Arial"/>
                  <w:sz w:val="24"/>
                  <w:szCs w:val="24"/>
                </w:rPr>
                <m:t>f</m:t>
              </m:r>
            </m:sub>
          </m:sSub>
          <m:r>
            <m:rPr>
              <m:sty m:val="p"/>
            </m:rPr>
            <w:rPr>
              <w:rFonts w:ascii="Cambria Math" w:hAnsi="Arial" w:cs="Arial"/>
              <w:sz w:val="24"/>
              <w:szCs w:val="24"/>
            </w:rPr>
            <m:t>+</m:t>
          </m:r>
          <m:sSub>
            <m:sSubPr>
              <m:ctrlPr>
                <w:rPr>
                  <w:rFonts w:ascii="Cambria Math" w:hAnsi="Arial" w:cs="Arial"/>
                  <w:sz w:val="24"/>
                  <w:szCs w:val="24"/>
                </w:rPr>
              </m:ctrlPr>
            </m:sSubPr>
            <m:e>
              <m:r>
                <m:rPr>
                  <m:sty m:val="p"/>
                </m:rPr>
                <w:rPr>
                  <w:rFonts w:ascii="Cambria Math" w:hAnsi="Cambria Math" w:cs="Arial"/>
                  <w:sz w:val="24"/>
                  <w:szCs w:val="24"/>
                </w:rPr>
                <m:t>h</m:t>
              </m:r>
            </m:e>
            <m:sub>
              <m:r>
                <m:rPr>
                  <m:sty m:val="p"/>
                </m:rPr>
                <w:rPr>
                  <w:rFonts w:ascii="Cambria Math" w:hAnsi="Cambria Math" w:cs="Arial"/>
                  <w:sz w:val="24"/>
                  <w:szCs w:val="24"/>
                </w:rPr>
                <m:t>L</m:t>
              </m:r>
            </m:sub>
          </m:sSub>
          <m:r>
            <m:rPr>
              <m:sty m:val="p"/>
            </m:rPr>
            <w:rPr>
              <w:rFonts w:ascii="Cambria Math" w:hAnsi="Cambria Math" w:cs="Arial"/>
              <w:sz w:val="24"/>
              <w:szCs w:val="24"/>
            </w:rPr>
            <m:t>-</m:t>
          </m:r>
          <m:f>
            <m:fPr>
              <m:ctrlPr>
                <w:rPr>
                  <w:rFonts w:ascii="Cambria Math" w:hAnsi="Arial" w:cs="Arial"/>
                  <w:sz w:val="24"/>
                  <w:szCs w:val="24"/>
                </w:rPr>
              </m:ctrlPr>
            </m:fPr>
            <m:num>
              <m:sSub>
                <m:sSubPr>
                  <m:ctrlPr>
                    <w:rPr>
                      <w:rFonts w:ascii="Cambria Math" w:hAnsi="Arial" w:cs="Arial"/>
                      <w:sz w:val="24"/>
                      <w:szCs w:val="24"/>
                    </w:rPr>
                  </m:ctrlPr>
                </m:sSubPr>
                <m:e>
                  <m:r>
                    <m:rPr>
                      <m:sty m:val="p"/>
                    </m:rPr>
                    <w:rPr>
                      <w:rFonts w:ascii="Cambria Math" w:hAnsi="Cambria Math" w:cs="Arial"/>
                      <w:sz w:val="24"/>
                      <w:szCs w:val="24"/>
                    </w:rPr>
                    <m:t>P</m:t>
                  </m:r>
                </m:e>
                <m:sub>
                  <m:r>
                    <m:rPr>
                      <m:sty m:val="p"/>
                    </m:rPr>
                    <w:rPr>
                      <w:rFonts w:ascii="Cambria Math" w:hAnsi="Arial" w:cs="Arial"/>
                      <w:sz w:val="24"/>
                      <w:szCs w:val="24"/>
                    </w:rPr>
                    <m:t>1</m:t>
                  </m:r>
                </m:sub>
              </m:sSub>
            </m:num>
            <m:den>
              <m:sSub>
                <m:sSubPr>
                  <m:ctrlPr>
                    <w:rPr>
                      <w:rFonts w:ascii="Cambria Math" w:hAnsi="Arial" w:cs="Arial"/>
                      <w:sz w:val="24"/>
                      <w:szCs w:val="24"/>
                    </w:rPr>
                  </m:ctrlPr>
                </m:sSubPr>
                <m:e>
                  <m:r>
                    <m:rPr>
                      <m:sty m:val="p"/>
                    </m:rPr>
                    <w:rPr>
                      <w:rFonts w:ascii="Cambria Math" w:hAnsi="Cambria Math" w:cs="Arial"/>
                      <w:sz w:val="24"/>
                      <w:szCs w:val="24"/>
                    </w:rPr>
                    <m:t>γ</m:t>
                  </m:r>
                </m:e>
                <m:sub>
                  <m:r>
                    <m:rPr>
                      <m:sty m:val="p"/>
                    </m:rPr>
                    <w:rPr>
                      <w:rFonts w:ascii="Cambria Math" w:hAnsi="Arial" w:cs="Arial"/>
                      <w:sz w:val="24"/>
                      <w:szCs w:val="24"/>
                    </w:rPr>
                    <m:t>1</m:t>
                  </m:r>
                </m:sub>
              </m:sSub>
            </m:den>
          </m:f>
        </m:oMath>
      </m:oMathPara>
    </w:p>
    <w:p w:rsidR="00B515C0" w:rsidRDefault="00E53015" w:rsidP="00B515C0">
      <w:pPr>
        <w:pStyle w:val="Sangra3detindependiente"/>
        <w:spacing w:line="480" w:lineRule="auto"/>
        <w:ind w:left="1418"/>
        <w:jc w:val="both"/>
        <w:rPr>
          <w:rFonts w:ascii="Arial" w:hAnsi="Arial" w:cs="Arial"/>
          <w:sz w:val="24"/>
          <w:szCs w:val="24"/>
        </w:rPr>
      </w:pPr>
      <m:oMathPara>
        <m:oMath>
          <m:sSub>
            <m:sSubPr>
              <m:ctrlPr>
                <w:rPr>
                  <w:rFonts w:ascii="Cambria Math" w:hAnsi="Arial" w:cs="Arial"/>
                  <w:sz w:val="24"/>
                  <w:szCs w:val="24"/>
                </w:rPr>
              </m:ctrlPr>
            </m:sSubPr>
            <m:e>
              <m:r>
                <m:rPr>
                  <m:sty m:val="p"/>
                </m:rPr>
                <w:rPr>
                  <w:rFonts w:ascii="Cambria Math" w:hAnsi="Cambria Math" w:cs="Arial"/>
                  <w:sz w:val="24"/>
                  <w:szCs w:val="24"/>
                </w:rPr>
                <m:t>h</m:t>
              </m:r>
            </m:e>
            <m:sub>
              <m:r>
                <m:rPr>
                  <m:sty m:val="p"/>
                </m:rPr>
                <w:rPr>
                  <w:rFonts w:ascii="Cambria Math" w:hAnsi="Cambria Math" w:cs="Arial"/>
                  <w:sz w:val="24"/>
                  <w:szCs w:val="24"/>
                </w:rPr>
                <m:t>p</m:t>
              </m:r>
            </m:sub>
          </m:sSub>
          <m:r>
            <m:rPr>
              <m:sty m:val="p"/>
            </m:rPr>
            <w:rPr>
              <w:rFonts w:ascii="Cambria Math" w:hAnsi="Arial" w:cs="Arial"/>
              <w:sz w:val="24"/>
              <w:szCs w:val="24"/>
            </w:rPr>
            <m:t>=</m:t>
          </m:r>
          <m:f>
            <m:fPr>
              <m:ctrlPr>
                <w:rPr>
                  <w:rFonts w:ascii="Cambria Math" w:hAnsi="Arial" w:cs="Arial"/>
                  <w:sz w:val="24"/>
                  <w:szCs w:val="24"/>
                </w:rPr>
              </m:ctrlPr>
            </m:fPr>
            <m:num>
              <m:r>
                <m:rPr>
                  <m:sty m:val="p"/>
                </m:rPr>
                <w:rPr>
                  <w:rFonts w:ascii="Cambria Math" w:hAnsi="Arial" w:cs="Arial"/>
                  <w:sz w:val="24"/>
                  <w:szCs w:val="24"/>
                </w:rPr>
                <m:t>964001,3</m:t>
              </m:r>
            </m:num>
            <m:den>
              <m:r>
                <m:rPr>
                  <m:sty m:val="p"/>
                </m:rPr>
                <w:rPr>
                  <w:rFonts w:ascii="Cambria Math" w:hAnsi="Arial" w:cs="Arial"/>
                  <w:sz w:val="24"/>
                  <w:szCs w:val="24"/>
                </w:rPr>
                <m:t>9633</m:t>
              </m:r>
            </m:den>
          </m:f>
          <m:r>
            <m:rPr>
              <m:sty m:val="p"/>
            </m:rPr>
            <w:rPr>
              <w:rFonts w:ascii="Cambria Math" w:hAnsi="Arial" w:cs="Arial"/>
              <w:sz w:val="24"/>
              <w:szCs w:val="24"/>
            </w:rPr>
            <m:t>+</m:t>
          </m:r>
          <m:f>
            <m:fPr>
              <m:ctrlPr>
                <w:rPr>
                  <w:rFonts w:ascii="Cambria Math" w:hAnsi="Arial" w:cs="Arial"/>
                  <w:sz w:val="24"/>
                  <w:szCs w:val="24"/>
                </w:rPr>
              </m:ctrlPr>
            </m:fPr>
            <m:num>
              <m:sSup>
                <m:sSupPr>
                  <m:ctrlPr>
                    <w:rPr>
                      <w:rFonts w:ascii="Cambria Math" w:hAnsi="Arial" w:cs="Arial"/>
                      <w:sz w:val="24"/>
                      <w:szCs w:val="24"/>
                    </w:rPr>
                  </m:ctrlPr>
                </m:sSupPr>
                <m:e>
                  <m:r>
                    <m:rPr>
                      <m:sty m:val="p"/>
                    </m:rPr>
                    <w:rPr>
                      <w:rFonts w:ascii="Cambria Math" w:hAnsi="Arial" w:cs="Arial"/>
                      <w:sz w:val="24"/>
                      <w:szCs w:val="24"/>
                    </w:rPr>
                    <m:t>1,58</m:t>
                  </m:r>
                </m:e>
                <m:sup>
                  <m:r>
                    <m:rPr>
                      <m:sty m:val="p"/>
                    </m:rPr>
                    <w:rPr>
                      <w:rFonts w:ascii="Cambria Math" w:hAnsi="Arial" w:cs="Arial"/>
                      <w:sz w:val="24"/>
                      <w:szCs w:val="24"/>
                    </w:rPr>
                    <m:t>2</m:t>
                  </m:r>
                </m:sup>
              </m:sSup>
            </m:num>
            <m:den>
              <m:r>
                <m:rPr>
                  <m:sty m:val="p"/>
                </m:rPr>
                <w:rPr>
                  <w:rFonts w:ascii="Cambria Math" w:hAnsi="Arial" w:cs="Arial"/>
                  <w:sz w:val="24"/>
                  <w:szCs w:val="24"/>
                </w:rPr>
                <m:t>2</m:t>
              </m:r>
              <m:r>
                <m:rPr>
                  <m:sty m:val="p"/>
                </m:rPr>
                <w:rPr>
                  <w:rFonts w:ascii="Cambria Math" w:hAnsi="Cambria Math" w:cs="Arial"/>
                  <w:sz w:val="24"/>
                  <w:szCs w:val="24"/>
                </w:rPr>
                <m:t>x9,8</m:t>
              </m:r>
            </m:den>
          </m:f>
          <m:r>
            <m:rPr>
              <m:sty m:val="p"/>
            </m:rPr>
            <w:rPr>
              <w:rFonts w:ascii="Cambria Math" w:hAnsi="Arial" w:cs="Arial"/>
              <w:sz w:val="24"/>
              <w:szCs w:val="24"/>
            </w:rPr>
            <m:t>+1,775+1,007+1,57</m:t>
          </m:r>
          <m:r>
            <m:rPr>
              <m:sty m:val="p"/>
            </m:rPr>
            <w:rPr>
              <w:rFonts w:ascii="Cambria Math" w:hAnsi="Cambria Math" w:cs="Arial"/>
              <w:sz w:val="24"/>
              <w:szCs w:val="24"/>
            </w:rPr>
            <m:t>-</m:t>
          </m:r>
          <m:f>
            <m:fPr>
              <m:ctrlPr>
                <w:rPr>
                  <w:rFonts w:ascii="Cambria Math" w:hAnsi="Arial" w:cs="Arial"/>
                  <w:sz w:val="24"/>
                  <w:szCs w:val="24"/>
                </w:rPr>
              </m:ctrlPr>
            </m:fPr>
            <m:num>
              <m:r>
                <m:rPr>
                  <m:sty m:val="p"/>
                </m:rPr>
                <w:rPr>
                  <w:rFonts w:ascii="Cambria Math" w:hAnsi="Arial" w:cs="Arial"/>
                  <w:sz w:val="24"/>
                  <w:szCs w:val="24"/>
                </w:rPr>
                <m:t>19267</m:t>
              </m:r>
            </m:num>
            <m:den>
              <m:r>
                <m:rPr>
                  <m:sty m:val="p"/>
                </m:rPr>
                <w:rPr>
                  <w:rFonts w:ascii="Cambria Math" w:hAnsi="Arial" w:cs="Arial"/>
                  <w:sz w:val="24"/>
                  <w:szCs w:val="24"/>
                </w:rPr>
                <m:t>9633</m:t>
              </m:r>
            </m:den>
          </m:f>
        </m:oMath>
      </m:oMathPara>
    </w:p>
    <w:p w:rsidR="00C75DF3" w:rsidRDefault="00C75DF3" w:rsidP="00752F0E">
      <w:pPr>
        <w:spacing w:line="480" w:lineRule="auto"/>
        <w:ind w:left="1701"/>
        <w:rPr>
          <w:rFonts w:cs="Arial"/>
          <w:b/>
          <w:lang w:val="es-EC"/>
        </w:rPr>
      </w:pPr>
      <w:r w:rsidRPr="00B33084">
        <w:rPr>
          <w:rFonts w:cs="Arial"/>
          <w:b/>
          <w:lang w:val="es-EC"/>
        </w:rPr>
        <w:t>hp =</w:t>
      </w:r>
      <w:r>
        <w:rPr>
          <w:rFonts w:cs="Arial"/>
          <w:b/>
          <w:lang w:val="es-EC"/>
        </w:rPr>
        <w:t>102,78</w:t>
      </w:r>
      <w:r w:rsidRPr="00B33084">
        <w:rPr>
          <w:rFonts w:cs="Arial"/>
          <w:b/>
          <w:lang w:val="es-EC"/>
        </w:rPr>
        <w:t xml:space="preserve">  m</w:t>
      </w:r>
    </w:p>
    <w:p w:rsidR="00C57662" w:rsidRDefault="004B41A0" w:rsidP="00752F0E">
      <w:pPr>
        <w:spacing w:line="480" w:lineRule="auto"/>
        <w:ind w:left="1701"/>
        <w:jc w:val="both"/>
        <w:rPr>
          <w:rFonts w:cs="Arial"/>
          <w:lang w:val="es-EC"/>
        </w:rPr>
      </w:pPr>
      <w:r>
        <w:rPr>
          <w:rFonts w:cs="Arial"/>
          <w:lang w:val="es-EC"/>
        </w:rPr>
        <w:t>L</w:t>
      </w:r>
      <w:r w:rsidR="00C57662">
        <w:rPr>
          <w:rFonts w:cs="Arial"/>
          <w:lang w:val="es-EC"/>
        </w:rPr>
        <w:t xml:space="preserve">os datos obtenidos </w:t>
      </w:r>
      <w:r w:rsidR="00A86209">
        <w:rPr>
          <w:rFonts w:cs="Arial"/>
          <w:lang w:val="es-EC"/>
        </w:rPr>
        <w:t xml:space="preserve">son ingresados al software </w:t>
      </w:r>
      <w:r w:rsidR="008A5C1E">
        <w:rPr>
          <w:rFonts w:cs="Arial"/>
          <w:lang w:val="es-EC"/>
        </w:rPr>
        <w:t>“E</w:t>
      </w:r>
      <w:r w:rsidR="00B57312">
        <w:rPr>
          <w:rFonts w:cs="Arial"/>
          <w:lang w:val="es-EC"/>
        </w:rPr>
        <w:t>SP PLUS</w:t>
      </w:r>
      <w:r w:rsidR="008A5C1E">
        <w:rPr>
          <w:rFonts w:cs="Arial"/>
          <w:lang w:val="es-EC"/>
        </w:rPr>
        <w:t xml:space="preserve">” </w:t>
      </w:r>
      <w:r w:rsidR="00A86209">
        <w:rPr>
          <w:rFonts w:cs="Arial"/>
          <w:lang w:val="es-EC"/>
        </w:rPr>
        <w:t xml:space="preserve">para seleccionar </w:t>
      </w:r>
      <w:r w:rsidR="00B57312">
        <w:rPr>
          <w:rFonts w:cs="Arial"/>
          <w:lang w:val="es-EC"/>
        </w:rPr>
        <w:t xml:space="preserve">bombas de la línea Bell &amp; </w:t>
      </w:r>
      <w:r w:rsidR="00B57312" w:rsidRPr="00B57312">
        <w:rPr>
          <w:rFonts w:cs="Arial"/>
          <w:lang w:val="es-EC"/>
        </w:rPr>
        <w:t>Gossett</w:t>
      </w:r>
      <w:r w:rsidR="00A86209">
        <w:rPr>
          <w:rFonts w:cs="Arial"/>
          <w:lang w:val="es-EC"/>
        </w:rPr>
        <w:t xml:space="preserve"> c</w:t>
      </w:r>
      <w:r w:rsidR="00C63A18">
        <w:rPr>
          <w:rFonts w:cs="Arial"/>
          <w:lang w:val="es-EC"/>
        </w:rPr>
        <w:t>omo lo muestra la figura 2.2</w:t>
      </w:r>
      <w:r>
        <w:rPr>
          <w:rFonts w:cs="Arial"/>
          <w:lang w:val="es-EC"/>
        </w:rPr>
        <w:t>9</w:t>
      </w:r>
      <w:r w:rsidR="00835ACA">
        <w:rPr>
          <w:rFonts w:cs="Arial"/>
          <w:lang w:val="es-EC"/>
        </w:rPr>
        <w:t>:</w:t>
      </w:r>
    </w:p>
    <w:p w:rsidR="009E312D" w:rsidRDefault="00242E80" w:rsidP="00A86209">
      <w:pPr>
        <w:spacing w:line="480" w:lineRule="auto"/>
        <w:ind w:left="1418"/>
        <w:jc w:val="center"/>
        <w:rPr>
          <w:rFonts w:cs="Arial"/>
          <w:b/>
          <w:lang w:val="es-EC"/>
        </w:rPr>
      </w:pPr>
      <w:r>
        <w:rPr>
          <w:noProof/>
          <w:lang w:val="es-EC" w:eastAsia="es-EC"/>
        </w:rPr>
        <w:lastRenderedPageBreak/>
        <w:drawing>
          <wp:inline distT="0" distB="0" distL="0" distR="0">
            <wp:extent cx="2833222" cy="2143125"/>
            <wp:effectExtent l="19050" t="0" r="5228"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5" cstate="print"/>
                    <a:srcRect r="45265" b="26438"/>
                    <a:stretch>
                      <a:fillRect/>
                    </a:stretch>
                  </pic:blipFill>
                  <pic:spPr bwMode="auto">
                    <a:xfrm>
                      <a:off x="0" y="0"/>
                      <a:ext cx="2835965" cy="2145200"/>
                    </a:xfrm>
                    <a:prstGeom prst="rect">
                      <a:avLst/>
                    </a:prstGeom>
                    <a:noFill/>
                    <a:ln w="9525">
                      <a:noFill/>
                      <a:miter lim="800000"/>
                      <a:headEnd/>
                      <a:tailEnd/>
                    </a:ln>
                  </pic:spPr>
                </pic:pic>
              </a:graphicData>
            </a:graphic>
          </wp:inline>
        </w:drawing>
      </w:r>
      <w:r>
        <w:rPr>
          <w:noProof/>
          <w:lang w:val="es-EC" w:eastAsia="es-EC"/>
        </w:rPr>
        <w:t xml:space="preserve"> </w:t>
      </w:r>
    </w:p>
    <w:p w:rsidR="000370C0" w:rsidRDefault="000370C0" w:rsidP="000370C0">
      <w:pPr>
        <w:pStyle w:val="Epgrafe"/>
        <w:ind w:left="1134"/>
        <w:jc w:val="center"/>
        <w:rPr>
          <w:rFonts w:cs="Arial"/>
          <w:color w:val="auto"/>
          <w:sz w:val="24"/>
        </w:rPr>
      </w:pPr>
      <w:bookmarkStart w:id="102" w:name="_Toc327909545"/>
      <w:r w:rsidRPr="000370C0">
        <w:rPr>
          <w:color w:val="auto"/>
          <w:sz w:val="24"/>
        </w:rPr>
        <w:t xml:space="preserve">FIGURA </w:t>
      </w:r>
      <w:r w:rsidR="00E53015">
        <w:rPr>
          <w:color w:val="auto"/>
          <w:sz w:val="24"/>
        </w:rPr>
        <w:fldChar w:fldCharType="begin"/>
      </w:r>
      <w:r w:rsidR="00E64F67">
        <w:rPr>
          <w:color w:val="auto"/>
          <w:sz w:val="24"/>
        </w:rPr>
        <w:instrText xml:space="preserve"> STYLEREF 1 \s </w:instrText>
      </w:r>
      <w:r w:rsidR="00E53015">
        <w:rPr>
          <w:color w:val="auto"/>
          <w:sz w:val="24"/>
        </w:rPr>
        <w:fldChar w:fldCharType="separate"/>
      </w:r>
      <w:r w:rsidR="006B0D71">
        <w:rPr>
          <w:noProof/>
          <w:color w:val="auto"/>
          <w:sz w:val="24"/>
        </w:rPr>
        <w:t>2</w:t>
      </w:r>
      <w:r w:rsidR="00E53015">
        <w:rPr>
          <w:color w:val="auto"/>
          <w:sz w:val="24"/>
        </w:rPr>
        <w:fldChar w:fldCharType="end"/>
      </w:r>
      <w:r w:rsidR="00E64F67">
        <w:rPr>
          <w:color w:val="auto"/>
          <w:sz w:val="24"/>
        </w:rPr>
        <w:t>.</w:t>
      </w:r>
      <w:r w:rsidR="00E53015">
        <w:rPr>
          <w:color w:val="auto"/>
          <w:sz w:val="24"/>
        </w:rPr>
        <w:fldChar w:fldCharType="begin"/>
      </w:r>
      <w:r w:rsidR="00E64F67">
        <w:rPr>
          <w:color w:val="auto"/>
          <w:sz w:val="24"/>
        </w:rPr>
        <w:instrText xml:space="preserve"> SEQ FIGURA \* ARABIC \s 1 </w:instrText>
      </w:r>
      <w:r w:rsidR="00E53015">
        <w:rPr>
          <w:color w:val="auto"/>
          <w:sz w:val="24"/>
        </w:rPr>
        <w:fldChar w:fldCharType="separate"/>
      </w:r>
      <w:r w:rsidR="006B0D71">
        <w:rPr>
          <w:noProof/>
          <w:color w:val="auto"/>
          <w:sz w:val="24"/>
        </w:rPr>
        <w:t>29</w:t>
      </w:r>
      <w:r w:rsidR="00E53015">
        <w:rPr>
          <w:color w:val="auto"/>
          <w:sz w:val="24"/>
        </w:rPr>
        <w:fldChar w:fldCharType="end"/>
      </w:r>
      <w:r w:rsidRPr="000370C0">
        <w:rPr>
          <w:color w:val="auto"/>
          <w:sz w:val="24"/>
        </w:rPr>
        <w:t xml:space="preserve">   </w:t>
      </w:r>
      <w:r w:rsidR="00AE7113">
        <w:rPr>
          <w:rFonts w:cs="Arial"/>
          <w:color w:val="auto"/>
          <w:sz w:val="24"/>
        </w:rPr>
        <w:t>SELECCIÓN DE BOMBA CENTRIFUGA [</w:t>
      </w:r>
      <w:r w:rsidR="000B5CD8">
        <w:rPr>
          <w:rFonts w:cs="Arial"/>
          <w:color w:val="auto"/>
          <w:sz w:val="24"/>
        </w:rPr>
        <w:t>20</w:t>
      </w:r>
      <w:r w:rsidRPr="000370C0">
        <w:rPr>
          <w:rFonts w:cs="Arial"/>
          <w:color w:val="auto"/>
          <w:sz w:val="24"/>
        </w:rPr>
        <w:t>]</w:t>
      </w:r>
      <w:bookmarkEnd w:id="102"/>
    </w:p>
    <w:p w:rsidR="00752F0E" w:rsidRPr="00752F0E" w:rsidRDefault="00752F0E" w:rsidP="00752F0E">
      <w:pPr>
        <w:rPr>
          <w:lang w:val="es-EC"/>
        </w:rPr>
      </w:pPr>
    </w:p>
    <w:p w:rsidR="005405B8" w:rsidRDefault="00242E80" w:rsidP="005678BE">
      <w:pPr>
        <w:spacing w:line="480" w:lineRule="auto"/>
        <w:ind w:left="1418"/>
        <w:jc w:val="center"/>
        <w:rPr>
          <w:rFonts w:cs="Arial"/>
          <w:lang w:val="es-EC"/>
        </w:rPr>
      </w:pPr>
      <w:r>
        <w:rPr>
          <w:noProof/>
          <w:lang w:val="es-EC" w:eastAsia="es-EC"/>
        </w:rPr>
        <w:drawing>
          <wp:inline distT="0" distB="0" distL="0" distR="0">
            <wp:extent cx="2884088" cy="2333625"/>
            <wp:effectExtent l="19050" t="0" r="0" b="0"/>
            <wp:docPr id="4"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66" cstate="print"/>
                    <a:srcRect l="397" r="41521" b="16143"/>
                    <a:stretch/>
                  </pic:blipFill>
                  <pic:spPr bwMode="auto">
                    <a:xfrm>
                      <a:off x="0" y="0"/>
                      <a:ext cx="2882215" cy="23321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s-EC" w:eastAsia="es-EC"/>
        </w:rPr>
        <w:t xml:space="preserve"> </w:t>
      </w:r>
    </w:p>
    <w:p w:rsidR="005678BE" w:rsidRDefault="005678BE" w:rsidP="005678BE">
      <w:pPr>
        <w:pStyle w:val="Epgrafe"/>
        <w:ind w:left="1418"/>
        <w:jc w:val="center"/>
        <w:rPr>
          <w:rFonts w:cs="Arial"/>
          <w:color w:val="auto"/>
          <w:sz w:val="24"/>
        </w:rPr>
      </w:pPr>
      <w:bookmarkStart w:id="103" w:name="_Toc327909546"/>
      <w:r w:rsidRPr="005678BE">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30</w:t>
      </w:r>
      <w:r w:rsidR="00E53015">
        <w:rPr>
          <w:color w:val="auto"/>
          <w:sz w:val="24"/>
          <w:szCs w:val="24"/>
        </w:rPr>
        <w:fldChar w:fldCharType="end"/>
      </w:r>
      <w:r w:rsidRPr="005678BE">
        <w:rPr>
          <w:color w:val="auto"/>
          <w:sz w:val="24"/>
          <w:szCs w:val="24"/>
        </w:rPr>
        <w:t xml:space="preserve">   </w:t>
      </w:r>
      <w:r w:rsidR="00186AEF">
        <w:rPr>
          <w:rFonts w:cs="Arial"/>
          <w:color w:val="auto"/>
          <w:sz w:val="24"/>
          <w:szCs w:val="24"/>
        </w:rPr>
        <w:t>CURVAS</w:t>
      </w:r>
      <w:r w:rsidRPr="005678BE">
        <w:rPr>
          <w:rFonts w:cs="Arial"/>
          <w:color w:val="auto"/>
          <w:sz w:val="24"/>
          <w:szCs w:val="24"/>
        </w:rPr>
        <w:t xml:space="preserve"> DE BOMBA CENTRIFUGA</w:t>
      </w:r>
      <w:r w:rsidR="008A5C1E">
        <w:rPr>
          <w:rFonts w:cs="Arial"/>
          <w:color w:val="auto"/>
          <w:sz w:val="24"/>
          <w:szCs w:val="24"/>
        </w:rPr>
        <w:t xml:space="preserve"> </w:t>
      </w:r>
      <w:r w:rsidR="008A5C1E">
        <w:rPr>
          <w:rFonts w:cs="Arial"/>
          <w:color w:val="auto"/>
          <w:sz w:val="24"/>
        </w:rPr>
        <w:t>[</w:t>
      </w:r>
      <w:r w:rsidR="000B5CD8">
        <w:rPr>
          <w:rFonts w:cs="Arial"/>
          <w:color w:val="auto"/>
          <w:sz w:val="24"/>
        </w:rPr>
        <w:t>20</w:t>
      </w:r>
      <w:r w:rsidR="008A5C1E" w:rsidRPr="000370C0">
        <w:rPr>
          <w:rFonts w:cs="Arial"/>
          <w:color w:val="auto"/>
          <w:sz w:val="24"/>
        </w:rPr>
        <w:t>]</w:t>
      </w:r>
      <w:bookmarkEnd w:id="103"/>
    </w:p>
    <w:p w:rsidR="00752F0E" w:rsidRPr="00752F0E" w:rsidRDefault="00752F0E" w:rsidP="00752F0E">
      <w:pPr>
        <w:rPr>
          <w:lang w:val="es-EC"/>
        </w:rPr>
      </w:pPr>
    </w:p>
    <w:p w:rsidR="00577FB7" w:rsidRPr="005775C8" w:rsidRDefault="004B41A0" w:rsidP="00752F0E">
      <w:pPr>
        <w:spacing w:line="480" w:lineRule="auto"/>
        <w:ind w:left="1701"/>
        <w:jc w:val="both"/>
        <w:rPr>
          <w:rFonts w:cs="Arial"/>
          <w:lang w:val="es-EC"/>
        </w:rPr>
      </w:pPr>
      <w:r>
        <w:t>S</w:t>
      </w:r>
      <w:r w:rsidR="00A86209">
        <w:t xml:space="preserve">e selecciona la </w:t>
      </w:r>
      <w:r>
        <w:t>modelo</w:t>
      </w:r>
      <w:r w:rsidR="00A86209">
        <w:t xml:space="preserve"> </w:t>
      </w:r>
      <w:r w:rsidR="00B57312">
        <w:t>1510 3BC</w:t>
      </w:r>
      <w:r w:rsidR="00A86209">
        <w:t xml:space="preserve"> </w:t>
      </w:r>
      <w:r w:rsidR="00814C28">
        <w:t>cuya curva característ</w:t>
      </w:r>
      <w:r w:rsidR="00A86209">
        <w:t>ica de operación aparece en la figura 2.</w:t>
      </w:r>
      <w:r>
        <w:t>30</w:t>
      </w:r>
      <w:r w:rsidR="00A86209">
        <w:t>.</w:t>
      </w:r>
      <w:r w:rsidR="005775C8" w:rsidRPr="005775C8">
        <w:rPr>
          <w:rFonts w:cs="Arial"/>
        </w:rPr>
        <w:t xml:space="preserve"> </w:t>
      </w:r>
      <w:r w:rsidR="005775C8">
        <w:t>L</w:t>
      </w:r>
      <w:r w:rsidR="00577FB7">
        <w:rPr>
          <w:rFonts w:cs="Arial"/>
        </w:rPr>
        <w:t>a bomba</w:t>
      </w:r>
      <w:r w:rsidR="005775C8">
        <w:rPr>
          <w:rFonts w:cs="Arial"/>
        </w:rPr>
        <w:t xml:space="preserve"> tendrá</w:t>
      </w:r>
      <w:r w:rsidR="00577FB7">
        <w:rPr>
          <w:rFonts w:cs="Arial"/>
        </w:rPr>
        <w:t xml:space="preserve"> una eficiencia de</w:t>
      </w:r>
      <w:r w:rsidR="00A86209">
        <w:rPr>
          <w:rFonts w:cs="Arial"/>
        </w:rPr>
        <w:t xml:space="preserve"> </w:t>
      </w:r>
      <w:r w:rsidR="00577FB7">
        <w:rPr>
          <w:rFonts w:cs="Arial"/>
        </w:rPr>
        <w:t xml:space="preserve"> </w:t>
      </w:r>
      <w:r w:rsidR="00242E80">
        <w:rPr>
          <w:rFonts w:cs="Arial"/>
        </w:rPr>
        <w:t>69,49</w:t>
      </w:r>
      <w:r w:rsidR="00A86209">
        <w:rPr>
          <w:rFonts w:cs="Arial"/>
        </w:rPr>
        <w:t xml:space="preserve"> %</w:t>
      </w:r>
      <w:r w:rsidR="005775C8">
        <w:rPr>
          <w:rFonts w:cs="Arial"/>
        </w:rPr>
        <w:t xml:space="preserve">, y una potencia de </w:t>
      </w:r>
      <w:r w:rsidR="00C0655C">
        <w:rPr>
          <w:rFonts w:cs="Arial"/>
          <w:lang w:val="es-EC"/>
        </w:rPr>
        <w:t>100</w:t>
      </w:r>
      <w:r w:rsidR="00A86209" w:rsidRPr="005775C8">
        <w:rPr>
          <w:rFonts w:cs="Arial"/>
          <w:lang w:val="es-EC"/>
        </w:rPr>
        <w:t xml:space="preserve"> hp = </w:t>
      </w:r>
      <w:r w:rsidR="00C0655C">
        <w:rPr>
          <w:rFonts w:cs="Arial"/>
          <w:lang w:val="es-EC"/>
        </w:rPr>
        <w:t>74.6 KW</w:t>
      </w:r>
      <w:r w:rsidR="00FB1ACA">
        <w:rPr>
          <w:rFonts w:cs="Arial"/>
          <w:lang w:val="es-EC"/>
        </w:rPr>
        <w:t>, como lo muestra los detalles en la figura 2-31</w:t>
      </w:r>
    </w:p>
    <w:p w:rsidR="00466798" w:rsidRDefault="00466798" w:rsidP="00637071">
      <w:pPr>
        <w:spacing w:line="480" w:lineRule="auto"/>
        <w:ind w:left="1418"/>
        <w:jc w:val="both"/>
        <w:rPr>
          <w:rFonts w:cs="Arial"/>
          <w:lang w:val="es-EC"/>
        </w:rPr>
      </w:pPr>
      <w:r w:rsidRPr="00466798">
        <w:rPr>
          <w:rFonts w:cs="Arial"/>
          <w:lang w:val="es-EC"/>
        </w:rPr>
        <w:lastRenderedPageBreak/>
        <w:t>El sistema utilizar</w:t>
      </w:r>
      <w:r w:rsidR="004B41A0">
        <w:rPr>
          <w:rFonts w:cs="Arial"/>
          <w:lang w:val="es-EC"/>
        </w:rPr>
        <w:t>á</w:t>
      </w:r>
      <w:r w:rsidRPr="00466798">
        <w:rPr>
          <w:rFonts w:cs="Arial"/>
          <w:lang w:val="es-EC"/>
        </w:rPr>
        <w:t xml:space="preserve"> una segunda b</w:t>
      </w:r>
      <w:r>
        <w:rPr>
          <w:rFonts w:cs="Arial"/>
          <w:lang w:val="es-EC"/>
        </w:rPr>
        <w:t>omba</w:t>
      </w:r>
      <w:r w:rsidR="004B41A0">
        <w:rPr>
          <w:rFonts w:cs="Arial"/>
          <w:lang w:val="es-EC"/>
        </w:rPr>
        <w:t xml:space="preserve"> pequeña en relación a la primera,</w:t>
      </w:r>
      <w:r>
        <w:rPr>
          <w:rFonts w:cs="Arial"/>
          <w:lang w:val="es-EC"/>
        </w:rPr>
        <w:t xml:space="preserve"> para llevar la solución de hidróxido de sodio desde el dosificador hacia el tanque principal, la cual también fue seleccionada de la misma manera dando como resultado una de modelo </w:t>
      </w:r>
      <w:r w:rsidR="006C2A51">
        <w:rPr>
          <w:rFonts w:cs="Arial"/>
          <w:lang w:val="es-EC"/>
        </w:rPr>
        <w:t>80/ 1-1</w:t>
      </w:r>
      <w:r w:rsidR="00840C8A">
        <w:rPr>
          <w:rFonts w:cs="Arial"/>
          <w:lang w:val="es-EC"/>
        </w:rPr>
        <w:t>/2x1 – 1/2x7B</w:t>
      </w:r>
      <w:r w:rsidR="005775C8">
        <w:rPr>
          <w:rFonts w:cs="Arial"/>
          <w:lang w:val="es-EC"/>
        </w:rPr>
        <w:t xml:space="preserve"> con una eficiencia del 52,9 % y una potencia de </w:t>
      </w:r>
      <w:r w:rsidR="006C2A51">
        <w:rPr>
          <w:rFonts w:cs="Arial"/>
          <w:lang w:val="es-EC"/>
        </w:rPr>
        <w:t>7.5</w:t>
      </w:r>
      <w:r w:rsidR="005775C8">
        <w:rPr>
          <w:rFonts w:cs="Arial"/>
          <w:lang w:val="es-EC"/>
        </w:rPr>
        <w:t xml:space="preserve"> hp.</w:t>
      </w:r>
    </w:p>
    <w:p w:rsidR="00142573" w:rsidRDefault="00142573" w:rsidP="00637071">
      <w:pPr>
        <w:spacing w:line="480" w:lineRule="auto"/>
        <w:ind w:left="1418"/>
        <w:jc w:val="both"/>
        <w:rPr>
          <w:rFonts w:cs="Arial"/>
          <w:lang w:val="es-EC"/>
        </w:rPr>
      </w:pPr>
    </w:p>
    <w:p w:rsidR="00F67702" w:rsidRDefault="00F67702" w:rsidP="00FB1ACA">
      <w:pPr>
        <w:spacing w:line="480" w:lineRule="auto"/>
        <w:ind w:left="1418"/>
        <w:jc w:val="center"/>
        <w:rPr>
          <w:rFonts w:cs="Arial"/>
          <w:lang w:val="es-EC"/>
        </w:rPr>
      </w:pPr>
      <w:r>
        <w:rPr>
          <w:noProof/>
          <w:lang w:val="es-EC" w:eastAsia="es-EC"/>
        </w:rPr>
        <w:drawing>
          <wp:inline distT="0" distB="0" distL="0" distR="0">
            <wp:extent cx="2885704" cy="2604758"/>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cstate="print"/>
                    <a:srcRect l="33939" t="23568" r="34042" b="25048"/>
                    <a:stretch/>
                  </pic:blipFill>
                  <pic:spPr bwMode="auto">
                    <a:xfrm>
                      <a:off x="0" y="0"/>
                      <a:ext cx="2894582" cy="26127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B1ACA" w:rsidRDefault="00FB1ACA" w:rsidP="00142573">
      <w:pPr>
        <w:pStyle w:val="Epgrafe"/>
        <w:spacing w:line="360" w:lineRule="auto"/>
        <w:ind w:left="1418"/>
        <w:jc w:val="center"/>
        <w:rPr>
          <w:rFonts w:cs="Arial"/>
          <w:color w:val="auto"/>
          <w:sz w:val="24"/>
          <w:szCs w:val="24"/>
        </w:rPr>
      </w:pPr>
      <w:bookmarkStart w:id="104" w:name="_Toc327909547"/>
      <w:r w:rsidRPr="00FB1ACA">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31</w:t>
      </w:r>
      <w:r w:rsidR="00E53015">
        <w:rPr>
          <w:color w:val="auto"/>
          <w:sz w:val="24"/>
          <w:szCs w:val="24"/>
        </w:rPr>
        <w:fldChar w:fldCharType="end"/>
      </w:r>
      <w:r w:rsidRPr="00FB1ACA">
        <w:rPr>
          <w:color w:val="auto"/>
          <w:sz w:val="24"/>
          <w:szCs w:val="24"/>
        </w:rPr>
        <w:t xml:space="preserve">  </w:t>
      </w:r>
      <w:r w:rsidRPr="00FB1ACA">
        <w:rPr>
          <w:rFonts w:cs="Arial"/>
          <w:color w:val="auto"/>
          <w:sz w:val="24"/>
          <w:szCs w:val="24"/>
        </w:rPr>
        <w:t>CARACTER</w:t>
      </w:r>
      <w:r w:rsidR="00142573">
        <w:rPr>
          <w:rFonts w:cs="Arial"/>
          <w:color w:val="auto"/>
          <w:sz w:val="24"/>
          <w:szCs w:val="24"/>
        </w:rPr>
        <w:t>Í</w:t>
      </w:r>
      <w:r w:rsidRPr="00FB1ACA">
        <w:rPr>
          <w:rFonts w:cs="Arial"/>
          <w:color w:val="auto"/>
          <w:sz w:val="24"/>
          <w:szCs w:val="24"/>
        </w:rPr>
        <w:t>STICAS T</w:t>
      </w:r>
      <w:r w:rsidR="00142573">
        <w:rPr>
          <w:rFonts w:cs="Arial"/>
          <w:color w:val="auto"/>
          <w:sz w:val="24"/>
          <w:szCs w:val="24"/>
        </w:rPr>
        <w:t>É</w:t>
      </w:r>
      <w:r w:rsidRPr="00FB1ACA">
        <w:rPr>
          <w:rFonts w:cs="Arial"/>
          <w:color w:val="auto"/>
          <w:sz w:val="24"/>
          <w:szCs w:val="24"/>
        </w:rPr>
        <w:t>CNICAS DE LA BOMBA PRINCIPAL</w:t>
      </w:r>
      <w:bookmarkEnd w:id="104"/>
    </w:p>
    <w:p w:rsidR="006F390C" w:rsidRDefault="006F390C" w:rsidP="00E203BB">
      <w:pPr>
        <w:ind w:left="1418"/>
        <w:jc w:val="center"/>
        <w:rPr>
          <w:bCs/>
          <w:szCs w:val="24"/>
          <w:lang w:val="es-EC"/>
        </w:rPr>
      </w:pPr>
    </w:p>
    <w:p w:rsidR="00E203BB" w:rsidRDefault="00E203BB" w:rsidP="00E203BB">
      <w:pPr>
        <w:ind w:left="1418"/>
        <w:jc w:val="center"/>
        <w:rPr>
          <w:bCs/>
          <w:szCs w:val="24"/>
          <w:lang w:val="es-EC"/>
        </w:rPr>
      </w:pPr>
      <w:r w:rsidRPr="00E203BB">
        <w:rPr>
          <w:bCs/>
          <w:szCs w:val="24"/>
          <w:lang w:val="es-EC"/>
        </w:rPr>
        <w:t>En el Apéndice F se encuentra la cotización de ambas bombas.</w:t>
      </w:r>
    </w:p>
    <w:p w:rsidR="006F390C" w:rsidRPr="00E203BB" w:rsidRDefault="006F390C" w:rsidP="00E203BB">
      <w:pPr>
        <w:ind w:left="1418"/>
        <w:jc w:val="center"/>
        <w:rPr>
          <w:lang w:val="es-EC"/>
        </w:rPr>
      </w:pPr>
    </w:p>
    <w:p w:rsidR="00C23054" w:rsidRDefault="00C23054" w:rsidP="006F390C">
      <w:pPr>
        <w:pStyle w:val="Ttulo3"/>
        <w:spacing w:line="480" w:lineRule="auto"/>
        <w:ind w:left="1701" w:hanging="709"/>
      </w:pPr>
      <w:bookmarkStart w:id="105" w:name="_Toc327909867"/>
      <w:r w:rsidRPr="00280D69">
        <w:lastRenderedPageBreak/>
        <w:t>Tuberías.</w:t>
      </w:r>
      <w:bookmarkEnd w:id="105"/>
    </w:p>
    <w:p w:rsidR="001940CC" w:rsidRDefault="001940CC" w:rsidP="006F390C">
      <w:pPr>
        <w:spacing w:line="480" w:lineRule="auto"/>
        <w:ind w:left="1701"/>
        <w:jc w:val="both"/>
      </w:pPr>
      <w:r>
        <w:t xml:space="preserve">Existirá dos sistemas de tuberías el sistema de tuberías principal y el sistema de tuberías secundario. El primero estará encargado de abastecer de agua al Sistema, es decir llevará el fluido hacia </w:t>
      </w:r>
      <w:r w:rsidR="00AE2186">
        <w:t xml:space="preserve">la cámara rociadora y </w:t>
      </w:r>
      <w:r>
        <w:t>la garganta del venturi. El segundo sistema se encargar</w:t>
      </w:r>
      <w:r w:rsidR="006F390C">
        <w:t>á</w:t>
      </w:r>
      <w:r>
        <w:t xml:space="preserve"> de abastecer de fluido del dosificador hacia el tanque principal.</w:t>
      </w:r>
    </w:p>
    <w:p w:rsidR="00C23155" w:rsidRDefault="00C23155" w:rsidP="006F390C">
      <w:pPr>
        <w:spacing w:line="480" w:lineRule="auto"/>
        <w:ind w:left="1701"/>
        <w:jc w:val="both"/>
        <w:rPr>
          <w:rFonts w:cs="Arial"/>
          <w:b/>
          <w:szCs w:val="24"/>
        </w:rPr>
      </w:pPr>
      <w:r w:rsidRPr="005207FE">
        <w:rPr>
          <w:rFonts w:cs="Arial"/>
          <w:b/>
          <w:szCs w:val="24"/>
        </w:rPr>
        <w:t>Cálculo del diámetro de la tubería</w:t>
      </w:r>
    </w:p>
    <w:p w:rsidR="00AE2186" w:rsidRDefault="00AE2186" w:rsidP="006F390C">
      <w:pPr>
        <w:spacing w:line="480" w:lineRule="auto"/>
        <w:ind w:left="1701"/>
        <w:jc w:val="both"/>
      </w:pPr>
      <w:r>
        <w:t xml:space="preserve">Al realizar el cálculo de la bomba con el software, este  sugiere el diámetro de la tubería que </w:t>
      </w:r>
      <w:r w:rsidR="006F390C">
        <w:t xml:space="preserve">se </w:t>
      </w:r>
      <w:r>
        <w:t>debe usar. Adem</w:t>
      </w:r>
      <w:r w:rsidR="006F390C">
        <w:t>á</w:t>
      </w:r>
      <w:r>
        <w:t>s por tratarse de un fluido adicionado con hidróxido de sodio, según la norma ASTM sugiere que el material de esta sea acero galvanizado.</w:t>
      </w:r>
    </w:p>
    <w:p w:rsidR="00C23155" w:rsidRPr="00C23155" w:rsidRDefault="00C23155" w:rsidP="006F390C">
      <w:pPr>
        <w:spacing w:line="480" w:lineRule="auto"/>
        <w:ind w:left="1701"/>
        <w:jc w:val="both"/>
        <w:rPr>
          <w:rFonts w:eastAsiaTheme="minorEastAsia" w:cs="Arial"/>
          <w:szCs w:val="24"/>
        </w:rPr>
      </w:pPr>
      <m:oMathPara>
        <m:oMathParaPr>
          <m:jc m:val="left"/>
        </m:oMathParaPr>
        <m:oMath>
          <m:r>
            <w:rPr>
              <w:rFonts w:ascii="Cambria Math" w:hAnsi="Cambria Math" w:cs="Arial"/>
              <w:szCs w:val="24"/>
            </w:rPr>
            <m:t>V</m:t>
          </m:r>
          <m:r>
            <w:rPr>
              <w:rFonts w:ascii="Cambria Math" w:cs="Arial"/>
              <w:szCs w:val="24"/>
            </w:rPr>
            <m:t>≈</m:t>
          </m:r>
          <m:r>
            <w:rPr>
              <w:rFonts w:ascii="Cambria Math" w:cs="Arial"/>
              <w:szCs w:val="24"/>
            </w:rPr>
            <m:t xml:space="preserve">1 </m:t>
          </m:r>
          <m:f>
            <m:fPr>
              <m:ctrlPr>
                <w:rPr>
                  <w:rFonts w:ascii="Cambria Math" w:hAnsi="Cambria Math" w:cs="Arial"/>
                  <w:i/>
                  <w:szCs w:val="24"/>
                </w:rPr>
              </m:ctrlPr>
            </m:fPr>
            <m:num>
              <m:r>
                <w:rPr>
                  <w:rFonts w:ascii="Cambria Math" w:hAnsi="Cambria Math" w:cs="Arial"/>
                  <w:szCs w:val="24"/>
                </w:rPr>
                <m:t>m</m:t>
              </m:r>
            </m:num>
            <m:den>
              <m:r>
                <w:rPr>
                  <w:rFonts w:ascii="Cambria Math" w:hAnsi="Cambria Math" w:cs="Arial"/>
                  <w:szCs w:val="24"/>
                </w:rPr>
                <m:t>s</m:t>
              </m:r>
            </m:den>
          </m:f>
          <m:r>
            <w:rPr>
              <w:rFonts w:ascii="Cambria Math" w:cs="Arial"/>
              <w:szCs w:val="24"/>
            </w:rPr>
            <m:t>(</m:t>
          </m:r>
          <m:r>
            <w:rPr>
              <w:rFonts w:ascii="Cambria Math" w:hAnsi="Cambria Math" w:cs="Arial"/>
              <w:szCs w:val="24"/>
            </w:rPr>
            <m:t>Baja</m:t>
          </m:r>
          <m:r>
            <w:rPr>
              <w:rFonts w:ascii="Cambria Math" w:cs="Arial"/>
              <w:szCs w:val="24"/>
            </w:rPr>
            <m:t xml:space="preserve"> </m:t>
          </m:r>
          <m:r>
            <w:rPr>
              <w:rFonts w:ascii="Cambria Math" w:hAnsi="Cambria Math" w:cs="Arial"/>
              <w:szCs w:val="24"/>
            </w:rPr>
            <m:t>presi</m:t>
          </m:r>
          <m:r>
            <w:rPr>
              <w:rFonts w:ascii="Cambria Math" w:cs="Arial"/>
              <w:szCs w:val="24"/>
            </w:rPr>
            <m:t>ó</m:t>
          </m:r>
          <m:r>
            <w:rPr>
              <w:rFonts w:ascii="Cambria Math" w:hAnsi="Cambria Math" w:cs="Arial"/>
              <w:szCs w:val="24"/>
            </w:rPr>
            <m:t>n</m:t>
          </m:r>
          <m:r>
            <w:rPr>
              <w:rFonts w:ascii="Cambria Math" w:cs="Arial"/>
              <w:szCs w:val="24"/>
            </w:rPr>
            <m:t>)</m:t>
          </m:r>
        </m:oMath>
      </m:oMathPara>
    </w:p>
    <w:p w:rsidR="00C23155" w:rsidRPr="00C23155" w:rsidRDefault="00C23155" w:rsidP="006F390C">
      <w:pPr>
        <w:spacing w:line="480" w:lineRule="auto"/>
        <w:ind w:left="1701"/>
        <w:jc w:val="both"/>
        <w:rPr>
          <w:rFonts w:eastAsiaTheme="minorEastAsia" w:cs="Arial"/>
          <w:szCs w:val="24"/>
        </w:rPr>
      </w:pPr>
      <m:oMathPara>
        <m:oMathParaPr>
          <m:jc m:val="left"/>
        </m:oMathParaPr>
        <m:oMath>
          <m:r>
            <w:rPr>
              <w:rFonts w:ascii="Cambria Math" w:hAnsi="Cambria Math" w:cs="Arial"/>
              <w:szCs w:val="24"/>
            </w:rPr>
            <m:t>V</m:t>
          </m:r>
          <m:r>
            <w:rPr>
              <w:rFonts w:ascii="Cambria Math" w:cs="Arial"/>
              <w:szCs w:val="24"/>
            </w:rPr>
            <m:t>≈</m:t>
          </m:r>
          <m:r>
            <w:rPr>
              <w:rFonts w:ascii="Cambria Math" w:cs="Arial"/>
              <w:szCs w:val="24"/>
            </w:rPr>
            <m:t xml:space="preserve">3 </m:t>
          </m:r>
          <m:f>
            <m:fPr>
              <m:ctrlPr>
                <w:rPr>
                  <w:rFonts w:ascii="Cambria Math" w:hAnsi="Cambria Math" w:cs="Arial"/>
                  <w:i/>
                  <w:szCs w:val="24"/>
                </w:rPr>
              </m:ctrlPr>
            </m:fPr>
            <m:num>
              <m:r>
                <w:rPr>
                  <w:rFonts w:ascii="Cambria Math" w:hAnsi="Cambria Math" w:cs="Arial"/>
                  <w:szCs w:val="24"/>
                </w:rPr>
                <m:t>m</m:t>
              </m:r>
            </m:num>
            <m:den>
              <m:r>
                <w:rPr>
                  <w:rFonts w:ascii="Cambria Math" w:hAnsi="Cambria Math" w:cs="Arial"/>
                  <w:szCs w:val="24"/>
                </w:rPr>
                <m:t>s</m:t>
              </m:r>
            </m:den>
          </m:f>
          <m:r>
            <w:rPr>
              <w:rFonts w:ascii="Cambria Math" w:cs="Arial"/>
              <w:szCs w:val="24"/>
            </w:rPr>
            <m:t>(</m:t>
          </m:r>
          <m:r>
            <w:rPr>
              <w:rFonts w:ascii="Cambria Math" w:hAnsi="Cambria Math" w:cs="Arial"/>
              <w:szCs w:val="24"/>
            </w:rPr>
            <m:t>Alta</m:t>
          </m:r>
          <m:r>
            <w:rPr>
              <w:rFonts w:ascii="Cambria Math" w:cs="Arial"/>
              <w:szCs w:val="24"/>
            </w:rPr>
            <m:t xml:space="preserve"> </m:t>
          </m:r>
          <m:r>
            <w:rPr>
              <w:rFonts w:ascii="Cambria Math" w:hAnsi="Cambria Math" w:cs="Arial"/>
              <w:szCs w:val="24"/>
            </w:rPr>
            <m:t>presi</m:t>
          </m:r>
          <m:r>
            <w:rPr>
              <w:rFonts w:ascii="Cambria Math" w:cs="Arial"/>
              <w:szCs w:val="24"/>
            </w:rPr>
            <m:t>ó</m:t>
          </m:r>
          <m:r>
            <w:rPr>
              <w:rFonts w:ascii="Cambria Math" w:hAnsi="Cambria Math" w:cs="Arial"/>
              <w:szCs w:val="24"/>
            </w:rPr>
            <m:t>n</m:t>
          </m:r>
          <m:r>
            <w:rPr>
              <w:rFonts w:ascii="Cambria Math" w:cs="Arial"/>
              <w:szCs w:val="24"/>
            </w:rPr>
            <m:t>)</m:t>
          </m:r>
        </m:oMath>
      </m:oMathPara>
    </w:p>
    <w:p w:rsidR="00C23155" w:rsidRPr="009F4886" w:rsidRDefault="009F4886" w:rsidP="006F390C">
      <w:pPr>
        <w:spacing w:line="480" w:lineRule="auto"/>
        <w:ind w:left="1701"/>
        <w:jc w:val="both"/>
        <w:rPr>
          <w:rFonts w:cs="Arial"/>
          <w:b/>
          <w:szCs w:val="24"/>
        </w:rPr>
      </w:pPr>
      <m:oMath>
        <m:r>
          <m:rPr>
            <m:sty m:val="b"/>
          </m:rPr>
          <w:rPr>
            <w:rFonts w:ascii="Cambria Math" w:cs="Arial"/>
            <w:szCs w:val="24"/>
          </w:rPr>
          <m:t xml:space="preserve">Q=V x A  </m:t>
        </m:r>
        <m:d>
          <m:dPr>
            <m:begChr m:val="["/>
            <m:endChr m:val="]"/>
            <m:ctrlPr>
              <w:rPr>
                <w:rFonts w:ascii="Cambria Math" w:hAnsi="Cambria Math" w:cs="Arial"/>
                <w:b/>
                <w:szCs w:val="24"/>
              </w:rPr>
            </m:ctrlPr>
          </m:dPr>
          <m:e>
            <m:sSup>
              <m:sSupPr>
                <m:ctrlPr>
                  <w:rPr>
                    <w:rFonts w:ascii="Cambria Math" w:hAnsi="Cambria Math" w:cs="Arial"/>
                    <w:b/>
                    <w:szCs w:val="24"/>
                  </w:rPr>
                </m:ctrlPr>
              </m:sSupPr>
              <m:e>
                <m:r>
                  <m:rPr>
                    <m:sty m:val="b"/>
                  </m:rPr>
                  <w:rPr>
                    <w:rFonts w:ascii="Cambria Math" w:cs="Arial"/>
                    <w:szCs w:val="24"/>
                  </w:rPr>
                  <m:t>m</m:t>
                </m:r>
              </m:e>
              <m:sup>
                <m:r>
                  <m:rPr>
                    <m:sty m:val="b"/>
                  </m:rPr>
                  <w:rPr>
                    <w:rFonts w:ascii="Cambria Math" w:cs="Arial"/>
                    <w:szCs w:val="24"/>
                  </w:rPr>
                  <m:t>3</m:t>
                </m:r>
              </m:sup>
            </m:sSup>
            <m:r>
              <m:rPr>
                <m:sty m:val="b"/>
              </m:rPr>
              <w:rPr>
                <w:rFonts w:ascii="Cambria Math" w:cs="Arial"/>
                <w:szCs w:val="24"/>
              </w:rPr>
              <m:t>/s</m:t>
            </m:r>
          </m:e>
        </m:d>
      </m:oMath>
      <w:r w:rsidR="00956511" w:rsidRPr="009F4886">
        <w:rPr>
          <w:rFonts w:eastAsiaTheme="minorEastAsia" w:cs="Arial"/>
          <w:b/>
          <w:szCs w:val="24"/>
        </w:rPr>
        <w:t xml:space="preserve"> </w:t>
      </w:r>
      <w:r w:rsidR="00956511" w:rsidRPr="009F4886">
        <w:rPr>
          <w:rFonts w:eastAsiaTheme="minorEastAsia" w:cs="Arial"/>
          <w:b/>
          <w:szCs w:val="24"/>
        </w:rPr>
        <w:tab/>
      </w:r>
      <w:r w:rsidR="00956511" w:rsidRPr="009F4886">
        <w:rPr>
          <w:rFonts w:eastAsiaTheme="minorEastAsia" w:cs="Arial"/>
          <w:b/>
          <w:szCs w:val="24"/>
        </w:rPr>
        <w:tab/>
      </w:r>
      <w:r w:rsidR="00956511" w:rsidRPr="009F4886">
        <w:rPr>
          <w:rFonts w:eastAsiaTheme="minorEastAsia" w:cs="Arial"/>
          <w:b/>
          <w:szCs w:val="24"/>
        </w:rPr>
        <w:tab/>
      </w:r>
      <w:r w:rsidR="00950AA3">
        <w:rPr>
          <w:rFonts w:eastAsiaTheme="minorEastAsia" w:cs="Arial"/>
          <w:b/>
          <w:szCs w:val="24"/>
        </w:rPr>
        <w:t xml:space="preserve">      </w:t>
      </w:r>
      <w:r w:rsidR="00956511" w:rsidRPr="009F4886">
        <w:rPr>
          <w:rFonts w:eastAsiaTheme="minorEastAsia" w:cs="Arial"/>
          <w:b/>
          <w:szCs w:val="24"/>
        </w:rPr>
        <w:tab/>
      </w:r>
      <w:r w:rsidR="00956511" w:rsidRPr="009F4886">
        <w:rPr>
          <w:rFonts w:eastAsiaTheme="minorEastAsia" w:cs="Arial"/>
          <w:b/>
          <w:szCs w:val="24"/>
        </w:rPr>
        <w:tab/>
        <w:t xml:space="preserve"> </w:t>
      </w:r>
      <w:r w:rsidR="00956511" w:rsidRPr="009F4886">
        <w:rPr>
          <w:rFonts w:eastAsiaTheme="minorEastAsia" w:cs="Arial"/>
          <w:b/>
        </w:rPr>
        <w:t>(</w:t>
      </w:r>
      <w:r w:rsidR="0035382F">
        <w:rPr>
          <w:rFonts w:eastAsiaTheme="minorEastAsia" w:cs="Arial"/>
          <w:b/>
        </w:rPr>
        <w:t>2.51</w:t>
      </w:r>
      <w:r w:rsidR="00956511" w:rsidRPr="009F4886">
        <w:rPr>
          <w:rFonts w:eastAsiaTheme="minorEastAsia" w:cs="Arial"/>
          <w:b/>
        </w:rPr>
        <w:t xml:space="preserve">)     </w:t>
      </w:r>
    </w:p>
    <w:p w:rsidR="00C23155" w:rsidRPr="00C23155" w:rsidRDefault="00C23155" w:rsidP="00C23155">
      <w:pPr>
        <w:spacing w:line="480" w:lineRule="auto"/>
        <w:ind w:left="1418"/>
        <w:jc w:val="both"/>
        <w:rPr>
          <w:rFonts w:eastAsiaTheme="minorEastAsia" w:cs="Arial"/>
          <w:szCs w:val="24"/>
        </w:rPr>
      </w:pPr>
      <m:oMathPara>
        <m:oMath>
          <m:r>
            <w:rPr>
              <w:rFonts w:ascii="Cambria Math" w:hAnsi="Cambria Math" w:cs="Arial"/>
              <w:szCs w:val="24"/>
            </w:rPr>
            <m:t>V</m:t>
          </m:r>
          <m:r>
            <w:rPr>
              <w:rFonts w:ascii="Cambria Math" w:cs="Arial"/>
              <w:szCs w:val="24"/>
            </w:rPr>
            <m:t>=</m:t>
          </m:r>
          <m:r>
            <w:rPr>
              <w:rFonts w:ascii="Cambria Math" w:hAnsi="Cambria Math" w:cs="Arial"/>
              <w:szCs w:val="24"/>
            </w:rPr>
            <m:t>velocidad</m:t>
          </m:r>
          <m:r>
            <w:rPr>
              <w:rFonts w:ascii="Cambria Math" w:cs="Arial"/>
              <w:szCs w:val="24"/>
            </w:rPr>
            <m:t xml:space="preserve"> </m:t>
          </m:r>
          <m:r>
            <w:rPr>
              <w:rFonts w:ascii="Cambria Math" w:hAnsi="Cambria Math" w:cs="Arial"/>
              <w:szCs w:val="24"/>
            </w:rPr>
            <m:t>en</m:t>
          </m:r>
          <m:r>
            <w:rPr>
              <w:rFonts w:ascii="Cambria Math" w:cs="Arial"/>
              <w:szCs w:val="24"/>
            </w:rPr>
            <m:t xml:space="preserve"> </m:t>
          </m:r>
          <m:r>
            <w:rPr>
              <w:rFonts w:ascii="Cambria Math" w:hAnsi="Cambria Math" w:cs="Arial"/>
              <w:szCs w:val="24"/>
            </w:rPr>
            <m:t>m</m:t>
          </m:r>
          <m:r>
            <w:rPr>
              <w:rFonts w:ascii="Cambria Math" w:cs="Arial"/>
              <w:szCs w:val="24"/>
            </w:rPr>
            <m:t>/</m:t>
          </m:r>
          <m:r>
            <w:rPr>
              <w:rFonts w:ascii="Cambria Math" w:hAnsi="Cambria Math" w:cs="Arial"/>
              <w:szCs w:val="24"/>
            </w:rPr>
            <m:t>s</m:t>
          </m:r>
        </m:oMath>
      </m:oMathPara>
    </w:p>
    <w:p w:rsidR="00C23155" w:rsidRPr="00C23155" w:rsidRDefault="00C23155" w:rsidP="00C23155">
      <w:pPr>
        <w:spacing w:line="480" w:lineRule="auto"/>
        <w:ind w:left="1418"/>
        <w:jc w:val="both"/>
        <w:rPr>
          <w:rFonts w:cs="Arial"/>
          <w:szCs w:val="24"/>
        </w:rPr>
      </w:pPr>
      <m:oMathPara>
        <m:oMath>
          <m:r>
            <w:rPr>
              <w:rFonts w:ascii="Cambria Math" w:hAnsi="Cambria Math" w:cs="Arial"/>
              <w:szCs w:val="24"/>
            </w:rPr>
            <m:t>A</m:t>
          </m:r>
          <m:r>
            <w:rPr>
              <w:rFonts w:ascii="Cambria Math" w:cs="Arial"/>
              <w:szCs w:val="24"/>
            </w:rPr>
            <m:t>=</m:t>
          </m:r>
          <m:r>
            <w:rPr>
              <w:rFonts w:ascii="Cambria Math" w:hAnsi="Cambria Math" w:cs="Arial"/>
              <w:szCs w:val="24"/>
            </w:rPr>
            <m:t>Area</m:t>
          </m:r>
          <m:r>
            <w:rPr>
              <w:rFonts w:ascii="Cambria Math" w:cs="Arial"/>
              <w:szCs w:val="24"/>
            </w:rPr>
            <m:t xml:space="preserve"> </m:t>
          </m:r>
          <m:r>
            <w:rPr>
              <w:rFonts w:ascii="Cambria Math" w:hAnsi="Cambria Math" w:cs="Arial"/>
              <w:szCs w:val="24"/>
            </w:rPr>
            <m:t>en</m:t>
          </m:r>
          <m:f>
            <m:fPr>
              <m:ctrlPr>
                <w:rPr>
                  <w:rFonts w:ascii="Cambria Math" w:hAnsi="Cambria Math" w:cs="Arial"/>
                  <w:i/>
                  <w:szCs w:val="24"/>
                </w:rPr>
              </m:ctrlPr>
            </m:fPr>
            <m:num>
              <m:sSup>
                <m:sSupPr>
                  <m:ctrlPr>
                    <w:rPr>
                      <w:rFonts w:ascii="Cambria Math" w:hAnsi="Cambria Math" w:cs="Arial"/>
                      <w:i/>
                      <w:szCs w:val="24"/>
                    </w:rPr>
                  </m:ctrlPr>
                </m:sSupPr>
                <m:e>
                  <m:r>
                    <w:rPr>
                      <w:rFonts w:ascii="Cambria Math" w:cs="Arial"/>
                      <w:szCs w:val="24"/>
                    </w:rPr>
                    <m:t xml:space="preserve"> </m:t>
                  </m:r>
                  <m:r>
                    <w:rPr>
                      <w:rFonts w:ascii="Cambria Math" w:hAnsi="Cambria Math" w:cs="Arial"/>
                      <w:szCs w:val="24"/>
                    </w:rPr>
                    <m:t>m</m:t>
                  </m:r>
                </m:e>
                <m:sup>
                  <m:r>
                    <w:rPr>
                      <w:rFonts w:ascii="Cambria Math" w:cs="Arial"/>
                      <w:szCs w:val="24"/>
                    </w:rPr>
                    <m:t>2</m:t>
                  </m:r>
                </m:sup>
              </m:sSup>
            </m:num>
            <m:den>
              <m:r>
                <w:rPr>
                  <w:rFonts w:ascii="Cambria Math" w:hAnsi="Cambria Math" w:cs="Arial"/>
                  <w:szCs w:val="24"/>
                </w:rPr>
                <m:t>s</m:t>
              </m:r>
            </m:den>
          </m:f>
          <m:r>
            <w:rPr>
              <w:rFonts w:ascii="Cambria Math" w:cs="Arial"/>
              <w:szCs w:val="24"/>
            </w:rPr>
            <m:t xml:space="preserve">= </m:t>
          </m:r>
          <m:f>
            <m:fPr>
              <m:ctrlPr>
                <w:rPr>
                  <w:rFonts w:ascii="Cambria Math" w:hAnsi="Cambria Math" w:cs="Arial"/>
                  <w:i/>
                  <w:szCs w:val="24"/>
                </w:rPr>
              </m:ctrlPr>
            </m:fPr>
            <m:num>
              <m:r>
                <w:rPr>
                  <w:rFonts w:ascii="Cambria Math" w:hAnsi="Cambria Math" w:cs="Arial"/>
                  <w:szCs w:val="24"/>
                </w:rPr>
                <m:t>π</m:t>
              </m:r>
              <m:sSup>
                <m:sSupPr>
                  <m:ctrlPr>
                    <w:rPr>
                      <w:rFonts w:ascii="Cambria Math" w:hAnsi="Cambria Math" w:cs="Arial"/>
                      <w:i/>
                      <w:szCs w:val="24"/>
                    </w:rPr>
                  </m:ctrlPr>
                </m:sSupPr>
                <m:e>
                  <m:r>
                    <w:rPr>
                      <w:rFonts w:ascii="Cambria Math" w:hAnsi="Cambria Math" w:cs="Arial"/>
                      <w:szCs w:val="24"/>
                    </w:rPr>
                    <m:t>d</m:t>
                  </m:r>
                </m:e>
                <m:sup>
                  <m:r>
                    <w:rPr>
                      <w:rFonts w:ascii="Cambria Math" w:cs="Arial"/>
                      <w:szCs w:val="24"/>
                    </w:rPr>
                    <m:t>2</m:t>
                  </m:r>
                </m:sup>
              </m:sSup>
            </m:num>
            <m:den>
              <m:r>
                <w:rPr>
                  <w:rFonts w:ascii="Cambria Math" w:cs="Arial"/>
                  <w:szCs w:val="24"/>
                </w:rPr>
                <m:t>4</m:t>
              </m:r>
            </m:den>
          </m:f>
        </m:oMath>
      </m:oMathPara>
    </w:p>
    <w:p w:rsidR="00C23155" w:rsidRPr="00C23155" w:rsidRDefault="00C23155" w:rsidP="00470329">
      <w:pPr>
        <w:spacing w:line="480" w:lineRule="auto"/>
        <w:ind w:left="1418"/>
        <w:jc w:val="both"/>
        <w:rPr>
          <w:rFonts w:cs="Arial"/>
          <w:szCs w:val="24"/>
        </w:rPr>
      </w:pPr>
      <w:r w:rsidRPr="00C23155">
        <w:rPr>
          <w:rFonts w:cs="Arial"/>
          <w:szCs w:val="24"/>
        </w:rPr>
        <w:lastRenderedPageBreak/>
        <w:t>RECOMENDADO</w:t>
      </w:r>
      <w:r w:rsidR="00470329">
        <w:rPr>
          <w:rFonts w:cs="Arial"/>
          <w:szCs w:val="24"/>
        </w:rPr>
        <w:t xml:space="preserve">    </w:t>
      </w:r>
      <w:r w:rsidRPr="00C23155">
        <w:rPr>
          <w:rFonts w:cs="Arial"/>
          <w:szCs w:val="24"/>
        </w:rPr>
        <w:t>V</w:t>
      </w:r>
      <w:r w:rsidRPr="00C23155">
        <w:rPr>
          <w:rFonts w:cs="Arial"/>
          <w:szCs w:val="24"/>
          <w:vertAlign w:val="subscript"/>
        </w:rPr>
        <w:t xml:space="preserve">MAX </w:t>
      </w:r>
      <w:r w:rsidRPr="00C23155">
        <w:rPr>
          <w:rFonts w:cs="Arial"/>
          <w:szCs w:val="24"/>
        </w:rPr>
        <w:t>=1,98 m/s</w:t>
      </w:r>
    </w:p>
    <w:p w:rsidR="00C23155" w:rsidRPr="00470329" w:rsidRDefault="00C23155" w:rsidP="00470329">
      <w:pPr>
        <w:spacing w:line="480" w:lineRule="auto"/>
        <w:ind w:left="1418"/>
        <w:jc w:val="center"/>
        <w:rPr>
          <w:rFonts w:eastAsiaTheme="minorEastAsia" w:cs="Arial"/>
          <w:sz w:val="32"/>
          <w:szCs w:val="24"/>
        </w:rPr>
      </w:pPr>
      <m:oMath>
        <m:r>
          <w:rPr>
            <w:rFonts w:ascii="Cambria Math" w:hAnsi="Cambria Math" w:cs="Arial"/>
            <w:sz w:val="32"/>
            <w:szCs w:val="24"/>
          </w:rPr>
          <m:t>A</m:t>
        </m:r>
        <m:r>
          <w:rPr>
            <w:rFonts w:ascii="Cambria Math" w:cs="Arial"/>
            <w:sz w:val="32"/>
            <w:szCs w:val="24"/>
          </w:rPr>
          <m:t>=</m:t>
        </m:r>
        <m:f>
          <m:fPr>
            <m:ctrlPr>
              <w:rPr>
                <w:rFonts w:ascii="Cambria Math" w:hAnsi="Cambria Math" w:cs="Arial"/>
                <w:i/>
                <w:sz w:val="32"/>
                <w:szCs w:val="24"/>
                <w:lang w:val="es-EC"/>
              </w:rPr>
            </m:ctrlPr>
          </m:fPr>
          <m:num>
            <m:r>
              <w:rPr>
                <w:rFonts w:ascii="Cambria Math" w:hAnsi="Cambria Math" w:cs="Arial"/>
                <w:sz w:val="32"/>
                <w:szCs w:val="24"/>
              </w:rPr>
              <m:t>Q</m:t>
            </m:r>
          </m:num>
          <m:den>
            <m:r>
              <w:rPr>
                <w:rFonts w:ascii="Cambria Math" w:hAnsi="Cambria Math" w:cs="Arial"/>
                <w:sz w:val="32"/>
                <w:szCs w:val="24"/>
              </w:rPr>
              <m:t>V</m:t>
            </m:r>
          </m:den>
        </m:f>
      </m:oMath>
      <w:r w:rsidR="00470329" w:rsidRPr="00470329">
        <w:rPr>
          <w:rFonts w:eastAsiaTheme="minorEastAsia" w:cs="Arial"/>
          <w:sz w:val="32"/>
          <w:szCs w:val="24"/>
        </w:rPr>
        <w:t xml:space="preserve">                  </w:t>
      </w:r>
      <m:oMath>
        <m:f>
          <m:fPr>
            <m:ctrlPr>
              <w:rPr>
                <w:rFonts w:ascii="Cambria Math" w:hAnsi="Cambria Math" w:cs="Arial"/>
                <w:i/>
                <w:sz w:val="32"/>
                <w:szCs w:val="24"/>
              </w:rPr>
            </m:ctrlPr>
          </m:fPr>
          <m:num>
            <m:r>
              <w:rPr>
                <w:rFonts w:ascii="Cambria Math" w:hAnsi="Cambria Math" w:cs="Arial"/>
                <w:sz w:val="32"/>
                <w:szCs w:val="24"/>
              </w:rPr>
              <m:t>π</m:t>
            </m:r>
            <m:sSup>
              <m:sSupPr>
                <m:ctrlPr>
                  <w:rPr>
                    <w:rFonts w:ascii="Cambria Math" w:hAnsi="Cambria Math" w:cs="Arial"/>
                    <w:i/>
                    <w:sz w:val="32"/>
                    <w:szCs w:val="24"/>
                  </w:rPr>
                </m:ctrlPr>
              </m:sSupPr>
              <m:e>
                <m:r>
                  <w:rPr>
                    <w:rFonts w:ascii="Cambria Math" w:hAnsi="Cambria Math" w:cs="Arial"/>
                    <w:sz w:val="32"/>
                    <w:szCs w:val="24"/>
                  </w:rPr>
                  <m:t>d</m:t>
                </m:r>
              </m:e>
              <m:sup>
                <m:r>
                  <w:rPr>
                    <w:rFonts w:ascii="Cambria Math" w:cs="Arial"/>
                    <w:sz w:val="32"/>
                    <w:szCs w:val="24"/>
                  </w:rPr>
                  <m:t>2</m:t>
                </m:r>
              </m:sup>
            </m:sSup>
          </m:num>
          <m:den>
            <m:r>
              <w:rPr>
                <w:rFonts w:ascii="Cambria Math" w:cs="Arial"/>
                <w:sz w:val="32"/>
                <w:szCs w:val="24"/>
              </w:rPr>
              <m:t>4</m:t>
            </m:r>
          </m:den>
        </m:f>
        <m:r>
          <w:rPr>
            <w:rFonts w:ascii="Cambria Math" w:eastAsiaTheme="minorEastAsia" w:cs="Arial"/>
            <w:sz w:val="32"/>
            <w:szCs w:val="24"/>
          </w:rPr>
          <m:t>=</m:t>
        </m:r>
        <m:f>
          <m:fPr>
            <m:ctrlPr>
              <w:rPr>
                <w:rFonts w:ascii="Cambria Math" w:hAnsi="Cambria Math" w:cs="Arial"/>
                <w:i/>
                <w:sz w:val="32"/>
                <w:szCs w:val="24"/>
                <w:lang w:val="es-EC"/>
              </w:rPr>
            </m:ctrlPr>
          </m:fPr>
          <m:num>
            <m:r>
              <w:rPr>
                <w:rFonts w:ascii="Cambria Math" w:hAnsi="Cambria Math" w:cs="Arial"/>
                <w:sz w:val="32"/>
                <w:szCs w:val="24"/>
              </w:rPr>
              <m:t>Q</m:t>
            </m:r>
          </m:num>
          <m:den>
            <m:r>
              <w:rPr>
                <w:rFonts w:ascii="Cambria Math" w:hAnsi="Cambria Math" w:cs="Arial"/>
                <w:sz w:val="32"/>
                <w:szCs w:val="24"/>
              </w:rPr>
              <m:t>V</m:t>
            </m:r>
          </m:den>
        </m:f>
      </m:oMath>
    </w:p>
    <w:p w:rsidR="00C23155" w:rsidRPr="00C23155" w:rsidRDefault="00C23155" w:rsidP="00C23155">
      <w:pPr>
        <w:spacing w:line="480" w:lineRule="auto"/>
        <w:ind w:left="1418"/>
        <w:jc w:val="both"/>
        <w:rPr>
          <w:rFonts w:eastAsiaTheme="minorEastAsia" w:cs="Arial"/>
          <w:szCs w:val="24"/>
        </w:rPr>
      </w:pPr>
      <m:oMathPara>
        <m:oMath>
          <m:r>
            <w:rPr>
              <w:rFonts w:ascii="Cambria Math" w:hAnsi="Cambria Math" w:cs="Arial"/>
              <w:szCs w:val="24"/>
            </w:rPr>
            <m:t>d</m:t>
          </m:r>
          <m:r>
            <w:rPr>
              <w:rFonts w:ascii="Cambria Math" w:cs="Arial"/>
              <w:szCs w:val="24"/>
            </w:rPr>
            <m:t>=</m:t>
          </m:r>
          <m:rad>
            <m:radPr>
              <m:degHide m:val="on"/>
              <m:ctrlPr>
                <w:rPr>
                  <w:rFonts w:ascii="Cambria Math" w:hAnsi="Cambria Math" w:cs="Arial"/>
                  <w:i/>
                  <w:szCs w:val="24"/>
                  <w:lang w:val="es-EC"/>
                </w:rPr>
              </m:ctrlPr>
            </m:radPr>
            <m:deg/>
            <m:e>
              <m:f>
                <m:fPr>
                  <m:ctrlPr>
                    <w:rPr>
                      <w:rFonts w:ascii="Cambria Math" w:hAnsi="Cambria Math" w:cs="Arial"/>
                      <w:i/>
                      <w:szCs w:val="24"/>
                      <w:lang w:val="es-EC"/>
                    </w:rPr>
                  </m:ctrlPr>
                </m:fPr>
                <m:num>
                  <m:r>
                    <w:rPr>
                      <w:rFonts w:ascii="Cambria Math" w:cs="Arial"/>
                      <w:szCs w:val="24"/>
                    </w:rPr>
                    <m:t>4</m:t>
                  </m:r>
                  <m:r>
                    <w:rPr>
                      <w:rFonts w:ascii="Cambria Math" w:hAnsi="Cambria Math" w:cs="Arial"/>
                      <w:szCs w:val="24"/>
                    </w:rPr>
                    <m:t>x</m:t>
                  </m:r>
                  <m:r>
                    <w:rPr>
                      <w:rFonts w:ascii="Cambria Math" w:cs="Arial"/>
                      <w:szCs w:val="24"/>
                    </w:rPr>
                    <m:t>0,001829</m:t>
                  </m:r>
                </m:num>
                <m:den>
                  <m:r>
                    <w:rPr>
                      <w:rFonts w:ascii="Cambria Math" w:cs="Arial"/>
                      <w:szCs w:val="24"/>
                    </w:rPr>
                    <m:t>3,1416</m:t>
                  </m:r>
                  <m:r>
                    <w:rPr>
                      <w:rFonts w:ascii="Cambria Math" w:hAnsi="Cambria Math" w:cs="Arial"/>
                      <w:szCs w:val="24"/>
                    </w:rPr>
                    <m:t>x</m:t>
                  </m:r>
                  <m:r>
                    <w:rPr>
                      <w:rFonts w:ascii="Cambria Math" w:cs="Arial"/>
                      <w:szCs w:val="24"/>
                    </w:rPr>
                    <m:t>1,98</m:t>
                  </m:r>
                </m:den>
              </m:f>
            </m:e>
          </m:rad>
        </m:oMath>
      </m:oMathPara>
    </w:p>
    <w:p w:rsidR="00C23155" w:rsidRPr="00B237EE" w:rsidRDefault="00C23155" w:rsidP="00B237EE">
      <w:pPr>
        <w:spacing w:line="480" w:lineRule="auto"/>
        <w:ind w:left="1418"/>
        <w:jc w:val="both"/>
        <w:rPr>
          <w:rFonts w:eastAsiaTheme="minorEastAsia" w:cs="Arial"/>
          <w:szCs w:val="24"/>
        </w:rPr>
      </w:pPr>
      <m:oMath>
        <m:r>
          <w:rPr>
            <w:rFonts w:ascii="Cambria Math" w:hAnsi="Cambria Math" w:cs="Arial"/>
            <w:szCs w:val="24"/>
          </w:rPr>
          <m:t>d</m:t>
        </m:r>
        <m:r>
          <w:rPr>
            <w:rFonts w:ascii="Cambria Math" w:cs="Arial"/>
            <w:szCs w:val="24"/>
          </w:rPr>
          <m:t xml:space="preserve">=0,108 </m:t>
        </m:r>
        <m:r>
          <w:rPr>
            <w:rFonts w:ascii="Cambria Math" w:hAnsi="Cambria Math" w:cs="Arial"/>
            <w:szCs w:val="24"/>
          </w:rPr>
          <m:t>m</m:t>
        </m:r>
      </m:oMath>
      <w:r w:rsidR="00B237EE">
        <w:rPr>
          <w:rFonts w:eastAsiaTheme="minorEastAsia" w:cs="Arial"/>
          <w:szCs w:val="24"/>
        </w:rPr>
        <w:t xml:space="preserve">       </w:t>
      </w:r>
      <m:oMath>
        <m:r>
          <m:rPr>
            <m:sty m:val="bi"/>
          </m:rPr>
          <w:rPr>
            <w:rFonts w:ascii="Cambria Math" w:hAnsi="Cambria Math" w:cs="Arial"/>
            <w:sz w:val="28"/>
            <w:szCs w:val="24"/>
          </w:rPr>
          <m:t>d</m:t>
        </m:r>
        <m:r>
          <m:rPr>
            <m:sty m:val="bi"/>
          </m:rPr>
          <w:rPr>
            <w:rFonts w:ascii="Cambria Math" w:cs="Arial"/>
            <w:sz w:val="28"/>
            <w:szCs w:val="24"/>
          </w:rPr>
          <m:t>=4 "</m:t>
        </m:r>
      </m:oMath>
    </w:p>
    <w:p w:rsidR="00C23155" w:rsidRPr="00C23155" w:rsidRDefault="00C23155" w:rsidP="0078268D">
      <w:pPr>
        <w:spacing w:after="0" w:line="480" w:lineRule="auto"/>
        <w:ind w:left="1418"/>
        <w:jc w:val="both"/>
        <w:rPr>
          <w:rFonts w:eastAsiaTheme="minorEastAsia" w:cs="Arial"/>
          <w:szCs w:val="24"/>
        </w:rPr>
      </w:pPr>
      <w:r w:rsidRPr="00C23155">
        <w:rPr>
          <w:rFonts w:eastAsiaTheme="minorEastAsia" w:cs="Arial"/>
          <w:szCs w:val="24"/>
        </w:rPr>
        <w:t>Material CS</w:t>
      </w:r>
      <w:r w:rsidR="00B237EE">
        <w:rPr>
          <w:rFonts w:eastAsiaTheme="minorEastAsia" w:cs="Arial"/>
          <w:szCs w:val="24"/>
        </w:rPr>
        <w:t xml:space="preserve">   </w:t>
      </w:r>
      <w:r w:rsidRPr="00C23155">
        <w:rPr>
          <w:rFonts w:eastAsiaTheme="minorEastAsia" w:cs="Arial"/>
          <w:szCs w:val="24"/>
        </w:rPr>
        <w:t>ASTM  A 53 Grado B Galvanizado</w:t>
      </w:r>
    </w:p>
    <w:p w:rsidR="00C23155" w:rsidRPr="00C23155" w:rsidRDefault="00C23155" w:rsidP="0078268D">
      <w:pPr>
        <w:spacing w:after="0" w:line="480" w:lineRule="auto"/>
        <w:ind w:left="1418"/>
        <w:jc w:val="both"/>
        <w:rPr>
          <w:rFonts w:eastAsiaTheme="minorEastAsia" w:cs="Arial"/>
          <w:szCs w:val="24"/>
        </w:rPr>
      </w:pPr>
      <w:r w:rsidRPr="00C23155">
        <w:rPr>
          <w:rFonts w:eastAsiaTheme="minorEastAsia" w:cs="Arial"/>
          <w:szCs w:val="24"/>
        </w:rPr>
        <w:t>ID=4,02”.</w:t>
      </w:r>
    </w:p>
    <w:p w:rsidR="00C23155" w:rsidRPr="00C23155" w:rsidRDefault="00C23155" w:rsidP="0078268D">
      <w:pPr>
        <w:spacing w:after="0" w:line="480" w:lineRule="auto"/>
        <w:ind w:left="1418"/>
        <w:jc w:val="both"/>
        <w:rPr>
          <w:rFonts w:eastAsiaTheme="minorEastAsia" w:cs="Arial"/>
          <w:szCs w:val="24"/>
        </w:rPr>
      </w:pPr>
      <w:r w:rsidRPr="00C23155">
        <w:rPr>
          <w:rFonts w:eastAsiaTheme="minorEastAsia" w:cs="Arial"/>
          <w:szCs w:val="24"/>
        </w:rPr>
        <w:t>OD=4,5”</w:t>
      </w:r>
    </w:p>
    <w:p w:rsidR="00C23155" w:rsidRPr="00C23155" w:rsidRDefault="00C23155" w:rsidP="0078268D">
      <w:pPr>
        <w:spacing w:after="0" w:line="480" w:lineRule="auto"/>
        <w:ind w:left="1418"/>
        <w:jc w:val="both"/>
        <w:rPr>
          <w:rFonts w:eastAsiaTheme="minorEastAsia" w:cs="Arial"/>
          <w:szCs w:val="24"/>
        </w:rPr>
      </w:pPr>
      <w:r w:rsidRPr="00C23155">
        <w:rPr>
          <w:rFonts w:eastAsiaTheme="minorEastAsia" w:cs="Arial"/>
          <w:szCs w:val="24"/>
        </w:rPr>
        <w:t>Espesor=0,237”.</w:t>
      </w:r>
    </w:p>
    <w:p w:rsidR="00C23155" w:rsidRDefault="00C23155" w:rsidP="0078268D">
      <w:pPr>
        <w:spacing w:after="0" w:line="480" w:lineRule="auto"/>
        <w:ind w:left="1418"/>
        <w:jc w:val="both"/>
        <w:rPr>
          <w:rFonts w:eastAsiaTheme="minorEastAsia" w:cs="Arial"/>
          <w:szCs w:val="24"/>
        </w:rPr>
      </w:pPr>
      <w:r w:rsidRPr="00C23155">
        <w:rPr>
          <w:rFonts w:eastAsiaTheme="minorEastAsia" w:cs="Arial"/>
          <w:szCs w:val="24"/>
        </w:rPr>
        <w:t>Rugosidad =0,15</w:t>
      </w:r>
    </w:p>
    <w:p w:rsidR="0078268D" w:rsidRPr="00C23155" w:rsidRDefault="0078268D" w:rsidP="0078268D">
      <w:pPr>
        <w:spacing w:after="0" w:line="480" w:lineRule="auto"/>
        <w:ind w:left="1418"/>
        <w:jc w:val="both"/>
        <w:rPr>
          <w:rFonts w:eastAsiaTheme="minorEastAsia" w:cs="Arial"/>
          <w:szCs w:val="24"/>
        </w:rPr>
      </w:pPr>
    </w:p>
    <w:p w:rsidR="00C23155" w:rsidRPr="00C23155" w:rsidRDefault="00C23155" w:rsidP="00AE2186">
      <w:pPr>
        <w:spacing w:line="480" w:lineRule="auto"/>
        <w:ind w:left="1418"/>
        <w:jc w:val="center"/>
        <w:rPr>
          <w:rFonts w:eastAsiaTheme="minorEastAsia" w:cs="Arial"/>
          <w:szCs w:val="24"/>
        </w:rPr>
      </w:pPr>
      <w:r w:rsidRPr="00C23155">
        <w:rPr>
          <w:rFonts w:eastAsiaTheme="minorEastAsia" w:cs="Arial"/>
          <w:noProof/>
          <w:szCs w:val="24"/>
          <w:lang w:val="es-EC" w:eastAsia="es-EC"/>
        </w:rPr>
        <w:drawing>
          <wp:inline distT="0" distB="0" distL="0" distR="0">
            <wp:extent cx="3693226" cy="2035470"/>
            <wp:effectExtent l="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srcRect l="9164" t="10574" r="8513" b="8761"/>
                    <a:stretch>
                      <a:fillRect/>
                    </a:stretch>
                  </pic:blipFill>
                  <pic:spPr bwMode="auto">
                    <a:xfrm>
                      <a:off x="0" y="0"/>
                      <a:ext cx="3688865" cy="2033066"/>
                    </a:xfrm>
                    <a:prstGeom prst="rect">
                      <a:avLst/>
                    </a:prstGeom>
                    <a:noFill/>
                    <a:ln w="9525">
                      <a:noFill/>
                      <a:miter lim="800000"/>
                      <a:headEnd/>
                      <a:tailEnd/>
                    </a:ln>
                  </pic:spPr>
                </pic:pic>
              </a:graphicData>
            </a:graphic>
          </wp:inline>
        </w:drawing>
      </w:r>
    </w:p>
    <w:p w:rsidR="00C23155" w:rsidRDefault="008E7675" w:rsidP="0078268D">
      <w:pPr>
        <w:pStyle w:val="Epgrafe"/>
        <w:spacing w:line="360" w:lineRule="auto"/>
        <w:ind w:left="1418"/>
        <w:jc w:val="center"/>
        <w:rPr>
          <w:rFonts w:eastAsiaTheme="minorEastAsia" w:cs="Arial"/>
          <w:noProof/>
          <w:color w:val="auto"/>
          <w:sz w:val="24"/>
          <w:szCs w:val="24"/>
          <w:lang w:eastAsia="es-EC"/>
        </w:rPr>
      </w:pPr>
      <w:bookmarkStart w:id="106" w:name="_Toc327909548"/>
      <w:r w:rsidRPr="008E7675">
        <w:rPr>
          <w:color w:val="auto"/>
          <w:sz w:val="24"/>
        </w:rPr>
        <w:t xml:space="preserve">FIGURA </w:t>
      </w:r>
      <w:r w:rsidR="00E53015">
        <w:rPr>
          <w:color w:val="auto"/>
          <w:sz w:val="24"/>
        </w:rPr>
        <w:fldChar w:fldCharType="begin"/>
      </w:r>
      <w:r w:rsidR="00E64F67">
        <w:rPr>
          <w:color w:val="auto"/>
          <w:sz w:val="24"/>
        </w:rPr>
        <w:instrText xml:space="preserve"> STYLEREF 1 \s </w:instrText>
      </w:r>
      <w:r w:rsidR="00E53015">
        <w:rPr>
          <w:color w:val="auto"/>
          <w:sz w:val="24"/>
        </w:rPr>
        <w:fldChar w:fldCharType="separate"/>
      </w:r>
      <w:r w:rsidR="006B0D71">
        <w:rPr>
          <w:noProof/>
          <w:color w:val="auto"/>
          <w:sz w:val="24"/>
        </w:rPr>
        <w:t>2</w:t>
      </w:r>
      <w:r w:rsidR="00E53015">
        <w:rPr>
          <w:color w:val="auto"/>
          <w:sz w:val="24"/>
        </w:rPr>
        <w:fldChar w:fldCharType="end"/>
      </w:r>
      <w:r w:rsidR="00E64F67">
        <w:rPr>
          <w:color w:val="auto"/>
          <w:sz w:val="24"/>
        </w:rPr>
        <w:t>.</w:t>
      </w:r>
      <w:r w:rsidR="00E53015">
        <w:rPr>
          <w:color w:val="auto"/>
          <w:sz w:val="24"/>
        </w:rPr>
        <w:fldChar w:fldCharType="begin"/>
      </w:r>
      <w:r w:rsidR="00E64F67">
        <w:rPr>
          <w:color w:val="auto"/>
          <w:sz w:val="24"/>
        </w:rPr>
        <w:instrText xml:space="preserve"> SEQ FIGURA \* ARABIC \s 1 </w:instrText>
      </w:r>
      <w:r w:rsidR="00E53015">
        <w:rPr>
          <w:color w:val="auto"/>
          <w:sz w:val="24"/>
        </w:rPr>
        <w:fldChar w:fldCharType="separate"/>
      </w:r>
      <w:r w:rsidR="006B0D71">
        <w:rPr>
          <w:noProof/>
          <w:color w:val="auto"/>
          <w:sz w:val="24"/>
        </w:rPr>
        <w:t>32</w:t>
      </w:r>
      <w:r w:rsidR="00E53015">
        <w:rPr>
          <w:color w:val="auto"/>
          <w:sz w:val="24"/>
        </w:rPr>
        <w:fldChar w:fldCharType="end"/>
      </w:r>
      <w:r w:rsidRPr="008E7675">
        <w:rPr>
          <w:color w:val="auto"/>
          <w:sz w:val="24"/>
        </w:rPr>
        <w:t xml:space="preserve">   </w:t>
      </w:r>
      <w:r w:rsidRPr="008E7675">
        <w:rPr>
          <w:rFonts w:eastAsiaTheme="minorEastAsia" w:cs="Arial"/>
          <w:noProof/>
          <w:color w:val="auto"/>
          <w:sz w:val="24"/>
          <w:szCs w:val="24"/>
          <w:lang w:eastAsia="es-EC"/>
        </w:rPr>
        <w:t>DIMENSIONES DE TUBER</w:t>
      </w:r>
      <w:r w:rsidR="002C63EC">
        <w:rPr>
          <w:rFonts w:eastAsiaTheme="minorEastAsia" w:cs="Arial"/>
          <w:noProof/>
          <w:color w:val="auto"/>
          <w:sz w:val="24"/>
          <w:szCs w:val="24"/>
          <w:lang w:eastAsia="es-EC"/>
        </w:rPr>
        <w:t>Í</w:t>
      </w:r>
      <w:r w:rsidRPr="008E7675">
        <w:rPr>
          <w:rFonts w:eastAsiaTheme="minorEastAsia" w:cs="Arial"/>
          <w:noProof/>
          <w:color w:val="auto"/>
          <w:sz w:val="24"/>
          <w:szCs w:val="24"/>
          <w:lang w:eastAsia="es-EC"/>
        </w:rPr>
        <w:t>A SEGÚN NORMA ASTM</w:t>
      </w:r>
      <w:r w:rsidR="003C48BA">
        <w:rPr>
          <w:rFonts w:eastAsiaTheme="minorEastAsia" w:cs="Arial"/>
          <w:noProof/>
          <w:color w:val="auto"/>
          <w:sz w:val="24"/>
          <w:szCs w:val="24"/>
          <w:lang w:eastAsia="es-EC"/>
        </w:rPr>
        <w:t xml:space="preserve"> </w:t>
      </w:r>
      <w:r w:rsidR="008D4445">
        <w:rPr>
          <w:rFonts w:eastAsiaTheme="minorEastAsia" w:cs="Arial"/>
          <w:noProof/>
          <w:color w:val="auto"/>
          <w:sz w:val="24"/>
          <w:szCs w:val="24"/>
          <w:lang w:eastAsia="es-EC"/>
        </w:rPr>
        <w:t>[2</w:t>
      </w:r>
      <w:r w:rsidR="000B5CD8">
        <w:rPr>
          <w:rFonts w:eastAsiaTheme="minorEastAsia" w:cs="Arial"/>
          <w:noProof/>
          <w:color w:val="auto"/>
          <w:sz w:val="24"/>
          <w:szCs w:val="24"/>
          <w:lang w:eastAsia="es-EC"/>
        </w:rPr>
        <w:t>1</w:t>
      </w:r>
      <w:r w:rsidR="00D14ADC">
        <w:rPr>
          <w:rFonts w:eastAsiaTheme="minorEastAsia" w:cs="Arial"/>
          <w:noProof/>
          <w:color w:val="auto"/>
          <w:sz w:val="24"/>
          <w:szCs w:val="24"/>
          <w:lang w:eastAsia="es-EC"/>
        </w:rPr>
        <w:t>].</w:t>
      </w:r>
      <w:bookmarkEnd w:id="106"/>
    </w:p>
    <w:p w:rsidR="001940CC" w:rsidRPr="005207FE" w:rsidRDefault="003966CA" w:rsidP="002C63EC">
      <w:pPr>
        <w:spacing w:line="480" w:lineRule="auto"/>
        <w:ind w:left="1701"/>
        <w:jc w:val="both"/>
      </w:pPr>
      <w:r>
        <w:lastRenderedPageBreak/>
        <w:t>Con</w:t>
      </w:r>
      <w:r w:rsidR="001940CC">
        <w:t xml:space="preserve"> las recomendaciones se concluyó que en el primer circuito se necesita tubería galvanizada de 4” ASTM A 53, y en el segundo circuito  tubería galvanizada de 3” ASTM A 53.</w:t>
      </w:r>
    </w:p>
    <w:p w:rsidR="009B4AB0" w:rsidRDefault="00470329" w:rsidP="002C63EC">
      <w:pPr>
        <w:spacing w:line="480" w:lineRule="auto"/>
        <w:ind w:left="1701"/>
        <w:jc w:val="both"/>
      </w:pPr>
      <w:r>
        <w:t xml:space="preserve">El circuito </w:t>
      </w:r>
      <w:r w:rsidR="009B4AB0">
        <w:t xml:space="preserve">principal cuenta con </w:t>
      </w:r>
      <w:r>
        <w:t>una línea auxiliar</w:t>
      </w:r>
      <w:r w:rsidR="009B4AB0">
        <w:t>, las cuales solo trabaja una, la otra es de reserva para mantenimiento a</w:t>
      </w:r>
      <w:r w:rsidR="00AE2186">
        <w:t>sí como lo muestra la figura 2-</w:t>
      </w:r>
      <w:r w:rsidR="003A7C61">
        <w:t>3</w:t>
      </w:r>
      <w:r w:rsidR="00AE2186">
        <w:t>3</w:t>
      </w:r>
      <w:r w:rsidR="009B4AB0">
        <w:t>, y van hacia la garganta del Venturi.</w:t>
      </w:r>
    </w:p>
    <w:p w:rsidR="009B4AB0" w:rsidRPr="002C63EC" w:rsidRDefault="0055089E" w:rsidP="009B4AB0">
      <w:pPr>
        <w:spacing w:line="480" w:lineRule="auto"/>
        <w:ind w:left="1418"/>
        <w:jc w:val="center"/>
        <w:rPr>
          <w:sz w:val="10"/>
        </w:rPr>
      </w:pPr>
      <w:r>
        <w:rPr>
          <w:noProof/>
          <w:lang w:val="es-EC" w:eastAsia="es-EC"/>
        </w:rPr>
        <w:drawing>
          <wp:inline distT="0" distB="0" distL="0" distR="0">
            <wp:extent cx="3257550" cy="2695575"/>
            <wp:effectExtent l="19050" t="0" r="0" b="0"/>
            <wp:docPr id="225"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9" cstate="print"/>
                    <a:srcRect l="31167" t="16129" r="14110" b="9032"/>
                    <a:stretch>
                      <a:fillRect/>
                    </a:stretch>
                  </pic:blipFill>
                  <pic:spPr bwMode="auto">
                    <a:xfrm>
                      <a:off x="0" y="0"/>
                      <a:ext cx="3264810" cy="2701583"/>
                    </a:xfrm>
                    <a:prstGeom prst="rect">
                      <a:avLst/>
                    </a:prstGeom>
                    <a:noFill/>
                    <a:ln w="9525">
                      <a:noFill/>
                      <a:miter lim="800000"/>
                      <a:headEnd/>
                      <a:tailEnd/>
                    </a:ln>
                  </pic:spPr>
                </pic:pic>
              </a:graphicData>
            </a:graphic>
          </wp:inline>
        </w:drawing>
      </w:r>
    </w:p>
    <w:p w:rsidR="009B4AB0" w:rsidRDefault="009B4AB0" w:rsidP="009B4AB0">
      <w:pPr>
        <w:pStyle w:val="Epgrafe"/>
        <w:ind w:left="1418"/>
        <w:jc w:val="center"/>
        <w:rPr>
          <w:color w:val="auto"/>
          <w:sz w:val="24"/>
          <w:szCs w:val="24"/>
        </w:rPr>
      </w:pPr>
      <w:bookmarkStart w:id="107" w:name="_Toc327909549"/>
      <w:r w:rsidRPr="009B4AB0">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33</w:t>
      </w:r>
      <w:r w:rsidR="00E53015">
        <w:rPr>
          <w:color w:val="auto"/>
          <w:sz w:val="24"/>
          <w:szCs w:val="24"/>
        </w:rPr>
        <w:fldChar w:fldCharType="end"/>
      </w:r>
      <w:r w:rsidRPr="009B4AB0">
        <w:rPr>
          <w:color w:val="auto"/>
          <w:sz w:val="24"/>
          <w:szCs w:val="24"/>
        </w:rPr>
        <w:t xml:space="preserve">  TUBER</w:t>
      </w:r>
      <w:r w:rsidR="002C63EC">
        <w:rPr>
          <w:color w:val="auto"/>
          <w:sz w:val="24"/>
          <w:szCs w:val="24"/>
        </w:rPr>
        <w:t>Í</w:t>
      </w:r>
      <w:r w:rsidRPr="009B4AB0">
        <w:rPr>
          <w:color w:val="auto"/>
          <w:sz w:val="24"/>
          <w:szCs w:val="24"/>
        </w:rPr>
        <w:t xml:space="preserve">AS DEL SISTEMA </w:t>
      </w:r>
      <w:r w:rsidR="008E7675">
        <w:rPr>
          <w:color w:val="auto"/>
          <w:sz w:val="24"/>
          <w:szCs w:val="24"/>
        </w:rPr>
        <w:t>PRINCIPAL</w:t>
      </w:r>
      <w:r w:rsidRPr="009B4AB0">
        <w:rPr>
          <w:color w:val="auto"/>
          <w:sz w:val="24"/>
          <w:szCs w:val="24"/>
        </w:rPr>
        <w:t>.</w:t>
      </w:r>
      <w:bookmarkEnd w:id="107"/>
    </w:p>
    <w:p w:rsidR="00921FDC" w:rsidRPr="00921FDC" w:rsidRDefault="00921FDC" w:rsidP="00921FDC">
      <w:pPr>
        <w:rPr>
          <w:lang w:val="es-EC"/>
        </w:rPr>
      </w:pPr>
    </w:p>
    <w:p w:rsidR="009B4AB0" w:rsidRDefault="00EE33A6" w:rsidP="002C63EC">
      <w:pPr>
        <w:spacing w:line="480" w:lineRule="auto"/>
        <w:ind w:left="1701"/>
        <w:jc w:val="both"/>
        <w:rPr>
          <w:lang w:val="es-EC"/>
        </w:rPr>
      </w:pPr>
      <w:r>
        <w:rPr>
          <w:lang w:val="es-EC"/>
        </w:rPr>
        <w:t xml:space="preserve">También se </w:t>
      </w:r>
      <w:r w:rsidR="009B4AB0">
        <w:rPr>
          <w:lang w:val="es-EC"/>
        </w:rPr>
        <w:t xml:space="preserve">muestra el sistema de tubería del circuito principal, estas tuberías son de 4” de diámetros nominal de CED 40. La tubería tiene una longitud total de </w:t>
      </w:r>
      <w:r w:rsidR="00AE2186">
        <w:rPr>
          <w:lang w:val="es-EC"/>
        </w:rPr>
        <w:t>14440</w:t>
      </w:r>
      <w:r w:rsidR="009B4AB0">
        <w:rPr>
          <w:lang w:val="es-EC"/>
        </w:rPr>
        <w:t xml:space="preserve"> metros, además se necesitarían </w:t>
      </w:r>
      <w:r w:rsidR="008E7675">
        <w:rPr>
          <w:lang w:val="es-EC"/>
        </w:rPr>
        <w:t>8</w:t>
      </w:r>
      <w:r w:rsidR="009B4AB0">
        <w:rPr>
          <w:lang w:val="es-EC"/>
        </w:rPr>
        <w:t xml:space="preserve"> codos de </w:t>
      </w:r>
      <w:r w:rsidR="008E7675">
        <w:rPr>
          <w:lang w:val="es-EC"/>
        </w:rPr>
        <w:t>4</w:t>
      </w:r>
      <w:r w:rsidR="009B4AB0">
        <w:rPr>
          <w:lang w:val="es-EC"/>
        </w:rPr>
        <w:t xml:space="preserve">”X 90° </w:t>
      </w:r>
      <w:r w:rsidR="008E7675">
        <w:rPr>
          <w:lang w:val="es-EC"/>
        </w:rPr>
        <w:t>y tres</w:t>
      </w:r>
      <w:r w:rsidR="009B4AB0">
        <w:rPr>
          <w:lang w:val="es-EC"/>
        </w:rPr>
        <w:t xml:space="preserve"> T de </w:t>
      </w:r>
      <w:r w:rsidR="008E7675">
        <w:rPr>
          <w:lang w:val="es-EC"/>
        </w:rPr>
        <w:t>4</w:t>
      </w:r>
      <w:r w:rsidR="009B4AB0">
        <w:rPr>
          <w:lang w:val="es-EC"/>
        </w:rPr>
        <w:t xml:space="preserve">” y </w:t>
      </w:r>
      <w:r w:rsidR="009B4AB0">
        <w:rPr>
          <w:lang w:val="es-EC"/>
        </w:rPr>
        <w:lastRenderedPageBreak/>
        <w:t xml:space="preserve">dos reducciones de </w:t>
      </w:r>
      <w:r w:rsidR="008E7675">
        <w:rPr>
          <w:lang w:val="es-EC"/>
        </w:rPr>
        <w:t>4” a 3”, para hacer el ingreso a la garganta del venturi, 4 válvulas de paso de 4”.</w:t>
      </w:r>
    </w:p>
    <w:p w:rsidR="000F3F5C" w:rsidRDefault="00DB6A5D" w:rsidP="002C63EC">
      <w:pPr>
        <w:spacing w:after="0" w:line="480" w:lineRule="auto"/>
        <w:ind w:left="1701"/>
        <w:jc w:val="both"/>
      </w:pPr>
      <w:r>
        <w:t>Se dimension</w:t>
      </w:r>
      <w:r w:rsidR="002C63EC">
        <w:t>ó</w:t>
      </w:r>
      <w:r>
        <w:t xml:space="preserve"> </w:t>
      </w:r>
      <w:r w:rsidR="00AE2186">
        <w:t>otra</w:t>
      </w:r>
      <w:r>
        <w:t xml:space="preserve"> </w:t>
      </w:r>
      <w:r w:rsidR="00114CF1">
        <w:t>tubería que va desde el dosificador hasta el tanque principal</w:t>
      </w:r>
      <w:r w:rsidR="00B95040">
        <w:t xml:space="preserve"> que tiene como objetivo abastecer al tanque principal con un</w:t>
      </w:r>
      <w:r w:rsidR="009B4AB0">
        <w:t>a</w:t>
      </w:r>
      <w:r w:rsidR="0072701A">
        <w:t xml:space="preserve"> solución </w:t>
      </w:r>
      <w:r w:rsidR="00B95040">
        <w:t xml:space="preserve"> de Hidróxido de Sodio NaOH</w:t>
      </w:r>
      <w:r w:rsidR="002C63EC">
        <w:t>.</w:t>
      </w:r>
    </w:p>
    <w:p w:rsidR="002C63EC" w:rsidRDefault="002C63EC" w:rsidP="002C63EC">
      <w:pPr>
        <w:spacing w:after="0" w:line="480" w:lineRule="auto"/>
        <w:ind w:left="1701"/>
        <w:jc w:val="both"/>
      </w:pPr>
    </w:p>
    <w:p w:rsidR="00B95040" w:rsidRDefault="0055089E" w:rsidP="006F6A93">
      <w:pPr>
        <w:tabs>
          <w:tab w:val="left" w:pos="1560"/>
        </w:tabs>
        <w:spacing w:line="480" w:lineRule="auto"/>
        <w:ind w:left="1418"/>
        <w:jc w:val="center"/>
      </w:pPr>
      <w:r>
        <w:rPr>
          <w:noProof/>
          <w:lang w:val="es-EC" w:eastAsia="es-EC"/>
        </w:rPr>
        <w:drawing>
          <wp:inline distT="0" distB="0" distL="0" distR="0">
            <wp:extent cx="4129364" cy="1971304"/>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0" cstate="print"/>
                    <a:srcRect l="25006" t="23226" r="2875" b="15484"/>
                    <a:stretch>
                      <a:fillRect/>
                    </a:stretch>
                  </pic:blipFill>
                  <pic:spPr bwMode="auto">
                    <a:xfrm>
                      <a:off x="0" y="0"/>
                      <a:ext cx="4140118" cy="1976438"/>
                    </a:xfrm>
                    <a:prstGeom prst="rect">
                      <a:avLst/>
                    </a:prstGeom>
                    <a:noFill/>
                    <a:ln w="9525">
                      <a:noFill/>
                      <a:miter lim="800000"/>
                      <a:headEnd/>
                      <a:tailEnd/>
                    </a:ln>
                  </pic:spPr>
                </pic:pic>
              </a:graphicData>
            </a:graphic>
          </wp:inline>
        </w:drawing>
      </w:r>
      <w:r w:rsidR="00B03BA2" w:rsidRPr="00B03BA2">
        <w:t xml:space="preserve"> </w:t>
      </w:r>
    </w:p>
    <w:p w:rsidR="00B95040" w:rsidRDefault="00B95040" w:rsidP="000F3F5C">
      <w:pPr>
        <w:pStyle w:val="Epgrafe"/>
        <w:ind w:left="1276"/>
        <w:jc w:val="center"/>
        <w:rPr>
          <w:rFonts w:cs="Arial"/>
          <w:color w:val="auto"/>
          <w:sz w:val="24"/>
          <w:szCs w:val="24"/>
        </w:rPr>
      </w:pPr>
      <w:bookmarkStart w:id="108" w:name="_Toc327909550"/>
      <w:r w:rsidRPr="00B95040">
        <w:rPr>
          <w:rFonts w:cs="Arial"/>
          <w:color w:val="auto"/>
          <w:sz w:val="24"/>
          <w:szCs w:val="24"/>
        </w:rPr>
        <w:t xml:space="preserve">FIGURA </w:t>
      </w:r>
      <w:r w:rsidR="00E53015">
        <w:rPr>
          <w:rFonts w:cs="Arial"/>
          <w:color w:val="auto"/>
          <w:sz w:val="24"/>
          <w:szCs w:val="24"/>
        </w:rPr>
        <w:fldChar w:fldCharType="begin"/>
      </w:r>
      <w:r w:rsidR="00E64F67">
        <w:rPr>
          <w:rFonts w:cs="Arial"/>
          <w:color w:val="auto"/>
          <w:sz w:val="24"/>
          <w:szCs w:val="24"/>
        </w:rPr>
        <w:instrText xml:space="preserve"> STYLEREF 1 \s </w:instrText>
      </w:r>
      <w:r w:rsidR="00E53015">
        <w:rPr>
          <w:rFonts w:cs="Arial"/>
          <w:color w:val="auto"/>
          <w:sz w:val="24"/>
          <w:szCs w:val="24"/>
        </w:rPr>
        <w:fldChar w:fldCharType="separate"/>
      </w:r>
      <w:r w:rsidR="006B0D71">
        <w:rPr>
          <w:rFonts w:cs="Arial"/>
          <w:noProof/>
          <w:color w:val="auto"/>
          <w:sz w:val="24"/>
          <w:szCs w:val="24"/>
        </w:rPr>
        <w:t>2</w:t>
      </w:r>
      <w:r w:rsidR="00E53015">
        <w:rPr>
          <w:rFonts w:cs="Arial"/>
          <w:color w:val="auto"/>
          <w:sz w:val="24"/>
          <w:szCs w:val="24"/>
        </w:rPr>
        <w:fldChar w:fldCharType="end"/>
      </w:r>
      <w:r w:rsidR="00E64F67">
        <w:rPr>
          <w:rFonts w:cs="Arial"/>
          <w:color w:val="auto"/>
          <w:sz w:val="24"/>
          <w:szCs w:val="24"/>
        </w:rPr>
        <w:t>.</w:t>
      </w:r>
      <w:r w:rsidR="00E53015">
        <w:rPr>
          <w:rFonts w:cs="Arial"/>
          <w:color w:val="auto"/>
          <w:sz w:val="24"/>
          <w:szCs w:val="24"/>
        </w:rPr>
        <w:fldChar w:fldCharType="begin"/>
      </w:r>
      <w:r w:rsidR="00E64F67">
        <w:rPr>
          <w:rFonts w:cs="Arial"/>
          <w:color w:val="auto"/>
          <w:sz w:val="24"/>
          <w:szCs w:val="24"/>
        </w:rPr>
        <w:instrText xml:space="preserve"> SEQ FIGURA \* ARABIC \s 1 </w:instrText>
      </w:r>
      <w:r w:rsidR="00E53015">
        <w:rPr>
          <w:rFonts w:cs="Arial"/>
          <w:color w:val="auto"/>
          <w:sz w:val="24"/>
          <w:szCs w:val="24"/>
        </w:rPr>
        <w:fldChar w:fldCharType="separate"/>
      </w:r>
      <w:r w:rsidR="006B0D71">
        <w:rPr>
          <w:rFonts w:cs="Arial"/>
          <w:noProof/>
          <w:color w:val="auto"/>
          <w:sz w:val="24"/>
          <w:szCs w:val="24"/>
        </w:rPr>
        <w:t>34</w:t>
      </w:r>
      <w:r w:rsidR="00E53015">
        <w:rPr>
          <w:rFonts w:cs="Arial"/>
          <w:color w:val="auto"/>
          <w:sz w:val="24"/>
          <w:szCs w:val="24"/>
        </w:rPr>
        <w:fldChar w:fldCharType="end"/>
      </w:r>
      <w:r w:rsidRPr="00B95040">
        <w:rPr>
          <w:rFonts w:cs="Arial"/>
          <w:color w:val="auto"/>
          <w:sz w:val="24"/>
          <w:szCs w:val="24"/>
        </w:rPr>
        <w:t xml:space="preserve">  TUBER</w:t>
      </w:r>
      <w:r w:rsidR="002000C7">
        <w:rPr>
          <w:rFonts w:cs="Arial"/>
          <w:color w:val="auto"/>
          <w:sz w:val="24"/>
          <w:szCs w:val="24"/>
        </w:rPr>
        <w:t>Í</w:t>
      </w:r>
      <w:r w:rsidRPr="00B95040">
        <w:rPr>
          <w:rFonts w:cs="Arial"/>
          <w:color w:val="auto"/>
          <w:sz w:val="24"/>
          <w:szCs w:val="24"/>
        </w:rPr>
        <w:t xml:space="preserve">AS DEL </w:t>
      </w:r>
      <w:r w:rsidR="005C00CF">
        <w:rPr>
          <w:rFonts w:cs="Arial"/>
          <w:color w:val="auto"/>
          <w:sz w:val="24"/>
          <w:szCs w:val="24"/>
        </w:rPr>
        <w:t>CIRCUITO 2 (DOSIFICADOR)</w:t>
      </w:r>
      <w:bookmarkEnd w:id="108"/>
    </w:p>
    <w:p w:rsidR="00AE2186" w:rsidRDefault="00AE2186" w:rsidP="000F3F5C">
      <w:pPr>
        <w:spacing w:line="480" w:lineRule="auto"/>
        <w:ind w:left="1418"/>
        <w:rPr>
          <w:lang w:val="es-EC"/>
        </w:rPr>
      </w:pPr>
    </w:p>
    <w:p w:rsidR="00B95040" w:rsidRDefault="000F3F5C" w:rsidP="002000C7">
      <w:pPr>
        <w:spacing w:line="480" w:lineRule="auto"/>
        <w:ind w:left="1701"/>
        <w:jc w:val="both"/>
        <w:rPr>
          <w:lang w:val="es-EC"/>
        </w:rPr>
      </w:pPr>
      <w:r>
        <w:rPr>
          <w:lang w:val="es-EC"/>
        </w:rPr>
        <w:t xml:space="preserve">Las tuberías </w:t>
      </w:r>
      <w:r w:rsidR="00482AD4">
        <w:rPr>
          <w:lang w:val="es-EC"/>
        </w:rPr>
        <w:t>mostradas en la figura 2</w:t>
      </w:r>
      <w:r w:rsidR="00AE2186">
        <w:rPr>
          <w:lang w:val="es-EC"/>
        </w:rPr>
        <w:t>-</w:t>
      </w:r>
      <w:r w:rsidR="006861CA">
        <w:rPr>
          <w:lang w:val="es-EC"/>
        </w:rPr>
        <w:t>3</w:t>
      </w:r>
      <w:r w:rsidR="006F6A93">
        <w:rPr>
          <w:lang w:val="es-EC"/>
        </w:rPr>
        <w:t>4</w:t>
      </w:r>
      <w:r w:rsidR="00482AD4">
        <w:rPr>
          <w:lang w:val="es-EC"/>
        </w:rPr>
        <w:t xml:space="preserve"> </w:t>
      </w:r>
      <w:r>
        <w:rPr>
          <w:lang w:val="es-EC"/>
        </w:rPr>
        <w:t xml:space="preserve">son de CED 40 X </w:t>
      </w:r>
      <w:r w:rsidR="006F6A93">
        <w:rPr>
          <w:lang w:val="es-EC"/>
        </w:rPr>
        <w:t>3</w:t>
      </w:r>
      <w:r>
        <w:rPr>
          <w:lang w:val="es-EC"/>
        </w:rPr>
        <w:t xml:space="preserve">” de diámetro y se </w:t>
      </w:r>
      <w:r w:rsidR="00295F21">
        <w:rPr>
          <w:lang w:val="es-EC"/>
        </w:rPr>
        <w:t>dimensionó</w:t>
      </w:r>
      <w:r>
        <w:rPr>
          <w:lang w:val="es-EC"/>
        </w:rPr>
        <w:t xml:space="preserve"> una longitud de </w:t>
      </w:r>
      <w:r w:rsidR="00B03BA2">
        <w:rPr>
          <w:lang w:val="es-EC"/>
        </w:rPr>
        <w:t>5410</w:t>
      </w:r>
      <w:r>
        <w:rPr>
          <w:lang w:val="es-EC"/>
        </w:rPr>
        <w:t xml:space="preserve"> mm</w:t>
      </w:r>
      <w:r w:rsidR="002000C7">
        <w:rPr>
          <w:lang w:val="es-EC"/>
        </w:rPr>
        <w:t>.</w:t>
      </w:r>
      <w:r w:rsidR="00295F21">
        <w:rPr>
          <w:lang w:val="es-EC"/>
        </w:rPr>
        <w:t xml:space="preserve">, además se necesita </w:t>
      </w:r>
      <w:r w:rsidR="002202AB">
        <w:rPr>
          <w:lang w:val="es-EC"/>
        </w:rPr>
        <w:t>6 codos d</w:t>
      </w:r>
      <w:r w:rsidR="008E7675">
        <w:rPr>
          <w:lang w:val="es-EC"/>
        </w:rPr>
        <w:t>e 3”X</w:t>
      </w:r>
      <w:r w:rsidR="006F6A93">
        <w:rPr>
          <w:lang w:val="es-EC"/>
        </w:rPr>
        <w:t>90” y una válvula de paso de 3” todo en acero galvanizado.</w:t>
      </w:r>
    </w:p>
    <w:p w:rsidR="00AE2186" w:rsidRDefault="00AE2186" w:rsidP="00F15F82">
      <w:pPr>
        <w:spacing w:line="480" w:lineRule="auto"/>
        <w:ind w:left="1701"/>
        <w:jc w:val="both"/>
        <w:rPr>
          <w:lang w:val="es-EC"/>
        </w:rPr>
      </w:pPr>
      <w:r>
        <w:rPr>
          <w:lang w:val="es-EC"/>
        </w:rPr>
        <w:lastRenderedPageBreak/>
        <w:t>En el catálogo de Dipac en la figura 2.33, se observa las especificaciones técnicas de las tuberías requeridas para el sistema y la composición química del material.</w:t>
      </w:r>
    </w:p>
    <w:p w:rsidR="00AE2186" w:rsidRPr="00B95040" w:rsidRDefault="00AE2186" w:rsidP="000F3F5C">
      <w:pPr>
        <w:spacing w:line="480" w:lineRule="auto"/>
        <w:ind w:left="1418"/>
        <w:rPr>
          <w:lang w:val="es-EC"/>
        </w:rPr>
      </w:pPr>
    </w:p>
    <w:p w:rsidR="002202AB" w:rsidRDefault="00AE2186" w:rsidP="00295F21">
      <w:pPr>
        <w:spacing w:line="480" w:lineRule="auto"/>
        <w:ind w:left="1418"/>
        <w:rPr>
          <w:lang w:val="es-EC"/>
        </w:rPr>
      </w:pPr>
      <w:r>
        <w:rPr>
          <w:noProof/>
          <w:lang w:val="es-EC" w:eastAsia="es-EC"/>
        </w:rPr>
        <w:drawing>
          <wp:inline distT="0" distB="0" distL="0" distR="0">
            <wp:extent cx="3990146" cy="440435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4503" cy="4409160"/>
                    </a:xfrm>
                    <a:prstGeom prst="rect">
                      <a:avLst/>
                    </a:prstGeom>
                    <a:noFill/>
                    <a:ln>
                      <a:noFill/>
                    </a:ln>
                  </pic:spPr>
                </pic:pic>
              </a:graphicData>
            </a:graphic>
          </wp:inline>
        </w:drawing>
      </w:r>
    </w:p>
    <w:p w:rsidR="004E077B" w:rsidRPr="00AE2186" w:rsidRDefault="00AE2186" w:rsidP="00F15F82">
      <w:pPr>
        <w:pStyle w:val="Epgrafe"/>
        <w:spacing w:line="360" w:lineRule="auto"/>
        <w:ind w:left="1418"/>
        <w:jc w:val="center"/>
        <w:rPr>
          <w:color w:val="auto"/>
          <w:sz w:val="24"/>
          <w:szCs w:val="24"/>
        </w:rPr>
      </w:pPr>
      <w:bookmarkStart w:id="109" w:name="_Toc327909551"/>
      <w:r w:rsidRPr="00AE2186">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35</w:t>
      </w:r>
      <w:r w:rsidR="00E53015">
        <w:rPr>
          <w:color w:val="auto"/>
          <w:sz w:val="24"/>
          <w:szCs w:val="24"/>
        </w:rPr>
        <w:fldChar w:fldCharType="end"/>
      </w:r>
      <w:r w:rsidRPr="00AE2186">
        <w:rPr>
          <w:color w:val="auto"/>
          <w:sz w:val="24"/>
          <w:szCs w:val="24"/>
        </w:rPr>
        <w:t xml:space="preserve">   </w:t>
      </w:r>
      <w:r w:rsidR="004E077B" w:rsidRPr="00AE2186">
        <w:rPr>
          <w:color w:val="auto"/>
          <w:sz w:val="24"/>
          <w:szCs w:val="24"/>
        </w:rPr>
        <w:t>ESPECIFICACIONES GENERALES DE TUBER</w:t>
      </w:r>
      <w:r w:rsidR="00F15F82">
        <w:rPr>
          <w:color w:val="auto"/>
          <w:sz w:val="24"/>
          <w:szCs w:val="24"/>
        </w:rPr>
        <w:t>Í</w:t>
      </w:r>
      <w:r w:rsidR="004E077B" w:rsidRPr="00AE2186">
        <w:rPr>
          <w:color w:val="auto"/>
          <w:sz w:val="24"/>
          <w:szCs w:val="24"/>
        </w:rPr>
        <w:t>A</w:t>
      </w:r>
      <w:r w:rsidR="000A3223" w:rsidRPr="00AE2186">
        <w:rPr>
          <w:color w:val="auto"/>
          <w:sz w:val="24"/>
          <w:szCs w:val="24"/>
        </w:rPr>
        <w:t xml:space="preserve"> [2</w:t>
      </w:r>
      <w:r w:rsidR="000B5CD8" w:rsidRPr="00AE2186">
        <w:rPr>
          <w:color w:val="auto"/>
          <w:sz w:val="24"/>
          <w:szCs w:val="24"/>
        </w:rPr>
        <w:t>2</w:t>
      </w:r>
      <w:r w:rsidR="000A3223" w:rsidRPr="00AE2186">
        <w:rPr>
          <w:color w:val="auto"/>
          <w:sz w:val="24"/>
          <w:szCs w:val="24"/>
        </w:rPr>
        <w:t>]</w:t>
      </w:r>
      <w:bookmarkEnd w:id="109"/>
    </w:p>
    <w:p w:rsidR="00AE2186" w:rsidRPr="00AE2186" w:rsidRDefault="00AE2186" w:rsidP="00AE2186">
      <w:pPr>
        <w:rPr>
          <w:lang w:val="es-EC"/>
        </w:rPr>
      </w:pPr>
    </w:p>
    <w:p w:rsidR="00AE2186" w:rsidRDefault="00AE2186" w:rsidP="00F15F82">
      <w:pPr>
        <w:spacing w:line="480" w:lineRule="auto"/>
        <w:ind w:left="1701"/>
        <w:jc w:val="both"/>
      </w:pPr>
      <w:r>
        <w:lastRenderedPageBreak/>
        <w:t>Tomando en consideración de uso de PLC de la planta de Laminación se podría pensar en usarlo en este sistema de la siguiente manera  por medio de un medidor de pH colocado a la salida del tanque, dará una señal a una electroválvula colocado el dosificador para permitiría el paso de la solución al tanque, según este lo requiera, cabe indicar que el diseño del sistema de control esta fuera del alcance de este proyecto de tesis</w:t>
      </w:r>
      <w:r w:rsidR="00F15F82">
        <w:t>.</w:t>
      </w:r>
    </w:p>
    <w:p w:rsidR="00F15F82" w:rsidRDefault="00F15F82" w:rsidP="00F15F82">
      <w:pPr>
        <w:spacing w:line="480" w:lineRule="auto"/>
        <w:ind w:left="1701"/>
        <w:jc w:val="both"/>
      </w:pPr>
    </w:p>
    <w:p w:rsidR="00C23054" w:rsidRDefault="00C23054" w:rsidP="00F15F82">
      <w:pPr>
        <w:pStyle w:val="Ttulo3"/>
        <w:ind w:left="1701" w:hanging="709"/>
      </w:pPr>
      <w:bookmarkStart w:id="110" w:name="_Toc327909868"/>
      <w:r w:rsidRPr="00280D69">
        <w:t>Diseño de Aspersores.</w:t>
      </w:r>
      <w:bookmarkEnd w:id="110"/>
    </w:p>
    <w:p w:rsidR="001F325D" w:rsidRDefault="001F325D" w:rsidP="001F325D"/>
    <w:p w:rsidR="007300E0" w:rsidRDefault="007300E0" w:rsidP="00F15F82">
      <w:pPr>
        <w:spacing w:line="480" w:lineRule="auto"/>
        <w:ind w:left="1701"/>
        <w:jc w:val="both"/>
        <w:rPr>
          <w:rFonts w:cs="Arial"/>
        </w:rPr>
      </w:pPr>
      <w:r w:rsidRPr="00AD5452">
        <w:rPr>
          <w:rFonts w:cs="Arial"/>
          <w:color w:val="292526"/>
          <w:szCs w:val="24"/>
          <w:lang w:val="es-EC"/>
        </w:rPr>
        <w:t>La garganta del venturi</w:t>
      </w:r>
      <w:r>
        <w:rPr>
          <w:rFonts w:cs="Arial"/>
        </w:rPr>
        <w:t xml:space="preserve"> se utilizará </w:t>
      </w:r>
      <w:r w:rsidR="00914678">
        <w:rPr>
          <w:rFonts w:cs="Arial"/>
        </w:rPr>
        <w:t xml:space="preserve">un </w:t>
      </w:r>
      <w:r>
        <w:rPr>
          <w:rFonts w:cs="Arial"/>
        </w:rPr>
        <w:t>sistema aspersor del líquido, con la finalidad de obtener una buena distribución del flujo, es adecuado obtener diámetros pequeños de las gotas de agua.  Entonces, en la cámara de contacto directo con agua se rociará el líquido a 1.831x10</w:t>
      </w:r>
      <w:r>
        <w:rPr>
          <w:rFonts w:cs="Arial"/>
          <w:vertAlign w:val="superscript"/>
        </w:rPr>
        <w:t>-2</w:t>
      </w:r>
      <w:r>
        <w:rPr>
          <w:rFonts w:cs="Arial"/>
        </w:rPr>
        <w:t xml:space="preserve"> m</w:t>
      </w:r>
      <w:r>
        <w:rPr>
          <w:rFonts w:cs="Arial"/>
          <w:vertAlign w:val="superscript"/>
        </w:rPr>
        <w:t>3</w:t>
      </w:r>
      <w:r>
        <w:rPr>
          <w:rFonts w:cs="Arial"/>
        </w:rPr>
        <w:t>/s ó 290 gpm.</w:t>
      </w:r>
    </w:p>
    <w:p w:rsidR="007300E0" w:rsidRDefault="007300E0" w:rsidP="00F15F82">
      <w:pPr>
        <w:spacing w:line="480" w:lineRule="auto"/>
        <w:ind w:left="1701"/>
        <w:jc w:val="both"/>
      </w:pPr>
      <w:r>
        <w:rPr>
          <w:rFonts w:cs="Arial"/>
        </w:rPr>
        <w:t>Si bien es cierto, la atomización no será fina, también es cierto que se obtendrá un buen patrón de distribución del flujo, pues se utilizan</w:t>
      </w:r>
      <w:r w:rsidR="00D0521C">
        <w:rPr>
          <w:rFonts w:cs="Arial"/>
        </w:rPr>
        <w:t xml:space="preserve"> 47 </w:t>
      </w:r>
      <w:r>
        <w:t>columnas de 32 filas</w:t>
      </w:r>
      <w:r w:rsidRPr="00B55B13">
        <w:t xml:space="preserve"> </w:t>
      </w:r>
      <w:r>
        <w:t xml:space="preserve">con un total de 13440 orificio de </w:t>
      </w:r>
      <w:r w:rsidR="009A1349">
        <w:t>3</w:t>
      </w:r>
      <w:r>
        <w:t xml:space="preserve"> mm, así como lo muestra la figura 2.</w:t>
      </w:r>
      <w:r w:rsidR="003A7C61">
        <w:t>3</w:t>
      </w:r>
      <w:r w:rsidR="00914678">
        <w:t>6</w:t>
      </w:r>
      <w:r>
        <w:t>.</w:t>
      </w:r>
    </w:p>
    <w:p w:rsidR="007300E0" w:rsidRPr="00137F33" w:rsidRDefault="00D0521C" w:rsidP="007300E0">
      <w:pPr>
        <w:ind w:left="1418"/>
        <w:jc w:val="center"/>
        <w:rPr>
          <w:lang w:val="es-EC"/>
        </w:rPr>
      </w:pPr>
      <w:r>
        <w:rPr>
          <w:noProof/>
          <w:lang w:val="es-EC" w:eastAsia="es-EC"/>
        </w:rPr>
        <w:lastRenderedPageBreak/>
        <w:drawing>
          <wp:inline distT="0" distB="0" distL="0" distR="0">
            <wp:extent cx="1684020" cy="2127250"/>
            <wp:effectExtent l="19050" t="0" r="0" b="0"/>
            <wp:docPr id="231"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2" cstate="print"/>
                    <a:srcRect l="40469" t="18884" r="27507" b="9227"/>
                    <a:stretch>
                      <a:fillRect/>
                    </a:stretch>
                  </pic:blipFill>
                  <pic:spPr bwMode="auto">
                    <a:xfrm>
                      <a:off x="0" y="0"/>
                      <a:ext cx="1684020" cy="2127250"/>
                    </a:xfrm>
                    <a:prstGeom prst="rect">
                      <a:avLst/>
                    </a:prstGeom>
                    <a:noFill/>
                    <a:ln w="9525">
                      <a:noFill/>
                      <a:miter lim="800000"/>
                      <a:headEnd/>
                      <a:tailEnd/>
                    </a:ln>
                  </pic:spPr>
                </pic:pic>
              </a:graphicData>
            </a:graphic>
          </wp:inline>
        </w:drawing>
      </w:r>
    </w:p>
    <w:p w:rsidR="007300E0" w:rsidRPr="007300E0" w:rsidRDefault="007300E0" w:rsidP="007300E0">
      <w:pPr>
        <w:pStyle w:val="Epgrafe"/>
        <w:ind w:left="1418"/>
        <w:jc w:val="center"/>
        <w:rPr>
          <w:color w:val="auto"/>
          <w:sz w:val="24"/>
          <w:szCs w:val="24"/>
        </w:rPr>
      </w:pPr>
      <w:bookmarkStart w:id="111" w:name="_Toc327909552"/>
      <w:r w:rsidRPr="007300E0">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36</w:t>
      </w:r>
      <w:r w:rsidR="00E53015">
        <w:rPr>
          <w:color w:val="auto"/>
          <w:sz w:val="24"/>
          <w:szCs w:val="24"/>
        </w:rPr>
        <w:fldChar w:fldCharType="end"/>
      </w:r>
      <w:r w:rsidRPr="007300E0">
        <w:rPr>
          <w:color w:val="auto"/>
          <w:sz w:val="24"/>
          <w:szCs w:val="24"/>
        </w:rPr>
        <w:t xml:space="preserve"> CORONA PARA FLUJO LÍQUIDO</w:t>
      </w:r>
      <w:r w:rsidR="00D0521C">
        <w:rPr>
          <w:color w:val="auto"/>
          <w:sz w:val="24"/>
          <w:szCs w:val="24"/>
        </w:rPr>
        <w:t xml:space="preserve"> EN VENTURI</w:t>
      </w:r>
      <w:r w:rsidRPr="007300E0">
        <w:rPr>
          <w:color w:val="auto"/>
          <w:sz w:val="24"/>
          <w:szCs w:val="24"/>
        </w:rPr>
        <w:t>.</w:t>
      </w:r>
      <w:bookmarkEnd w:id="111"/>
    </w:p>
    <w:p w:rsidR="00F15F82" w:rsidRPr="00F15F82" w:rsidRDefault="00F15F82" w:rsidP="00F15F82">
      <w:pPr>
        <w:spacing w:after="120" w:line="480" w:lineRule="auto"/>
        <w:ind w:left="1418"/>
        <w:jc w:val="both"/>
        <w:rPr>
          <w:sz w:val="18"/>
        </w:rPr>
      </w:pPr>
    </w:p>
    <w:p w:rsidR="00AE2186" w:rsidRDefault="00AE2186" w:rsidP="00F15F82">
      <w:pPr>
        <w:spacing w:line="480" w:lineRule="auto"/>
        <w:ind w:left="1701"/>
        <w:jc w:val="both"/>
      </w:pPr>
      <w:r>
        <w:t>Este análisis se obtiene del requerimiento de galones necesarios en la garganta del venturi, con esta cantidad de orificio se completa el área necesaria para cumplir con los 290 gpm.</w:t>
      </w:r>
    </w:p>
    <w:p w:rsidR="004B4824" w:rsidRPr="004B4824" w:rsidRDefault="00235442" w:rsidP="00F15F82">
      <w:pPr>
        <w:spacing w:line="480" w:lineRule="auto"/>
        <w:ind w:left="1701"/>
        <w:jc w:val="both"/>
      </w:pPr>
      <w:r>
        <w:t xml:space="preserve">Así de </w:t>
      </w:r>
      <w:r w:rsidR="001F325D">
        <w:t xml:space="preserve">esta </w:t>
      </w:r>
      <w:r>
        <w:t>manera tratar</w:t>
      </w:r>
      <w:r w:rsidR="001F325D">
        <w:t xml:space="preserve"> de abarcar la mayor cantidad de área posible al momento en que los gases pase</w:t>
      </w:r>
      <w:r>
        <w:t>n por la garganta del Scrubber.</w:t>
      </w:r>
    </w:p>
    <w:p w:rsidR="000E31AD" w:rsidRDefault="005E2485" w:rsidP="00D842AF">
      <w:pPr>
        <w:spacing w:line="480" w:lineRule="auto"/>
        <w:ind w:left="1134"/>
        <w:jc w:val="center"/>
      </w:pPr>
      <w:r>
        <w:rPr>
          <w:noProof/>
          <w:lang w:val="es-EC" w:eastAsia="es-EC"/>
        </w:rPr>
        <w:drawing>
          <wp:inline distT="0" distB="0" distL="0" distR="0">
            <wp:extent cx="795647" cy="1198902"/>
            <wp:effectExtent l="0" t="0" r="0" b="0"/>
            <wp:docPr id="1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3" cstate="print"/>
                    <a:srcRect l="41175" t="16867" r="32308" b="12048"/>
                    <a:stretch>
                      <a:fillRect/>
                    </a:stretch>
                  </pic:blipFill>
                  <pic:spPr bwMode="auto">
                    <a:xfrm>
                      <a:off x="0" y="0"/>
                      <a:ext cx="806101" cy="1214655"/>
                    </a:xfrm>
                    <a:prstGeom prst="rect">
                      <a:avLst/>
                    </a:prstGeom>
                    <a:noFill/>
                    <a:ln w="9525">
                      <a:noFill/>
                      <a:miter lim="800000"/>
                      <a:headEnd/>
                      <a:tailEnd/>
                    </a:ln>
                  </pic:spPr>
                </pic:pic>
              </a:graphicData>
            </a:graphic>
          </wp:inline>
        </w:drawing>
      </w:r>
      <w:r>
        <w:rPr>
          <w:noProof/>
          <w:lang w:val="es-EC" w:eastAsia="es-EC"/>
        </w:rPr>
        <w:t xml:space="preserve">   </w:t>
      </w:r>
      <w:r>
        <w:t xml:space="preserve"> </w:t>
      </w:r>
    </w:p>
    <w:p w:rsidR="00137F33" w:rsidRDefault="00FC4B2B" w:rsidP="00482AD4">
      <w:pPr>
        <w:pStyle w:val="Epgrafe"/>
        <w:ind w:left="1276"/>
        <w:jc w:val="center"/>
        <w:rPr>
          <w:rFonts w:cs="Arial"/>
          <w:color w:val="auto"/>
          <w:sz w:val="24"/>
          <w:szCs w:val="24"/>
        </w:rPr>
      </w:pPr>
      <w:bookmarkStart w:id="112" w:name="_Toc327909553"/>
      <w:r w:rsidRPr="00FC4B2B">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37</w:t>
      </w:r>
      <w:r w:rsidR="00E53015">
        <w:rPr>
          <w:color w:val="auto"/>
          <w:sz w:val="24"/>
          <w:szCs w:val="24"/>
        </w:rPr>
        <w:fldChar w:fldCharType="end"/>
      </w:r>
      <w:r w:rsidRPr="00FC4B2B">
        <w:rPr>
          <w:color w:val="auto"/>
          <w:sz w:val="24"/>
          <w:szCs w:val="24"/>
        </w:rPr>
        <w:t xml:space="preserve">  </w:t>
      </w:r>
      <w:r w:rsidR="005E2485" w:rsidRPr="00FC4B2B">
        <w:rPr>
          <w:rFonts w:cs="Arial"/>
          <w:color w:val="auto"/>
          <w:sz w:val="24"/>
          <w:szCs w:val="24"/>
        </w:rPr>
        <w:t>VENTURI SCRUBBER</w:t>
      </w:r>
      <w:r w:rsidR="003863B1">
        <w:rPr>
          <w:rFonts w:cs="Arial"/>
          <w:color w:val="auto"/>
          <w:sz w:val="24"/>
          <w:szCs w:val="24"/>
        </w:rPr>
        <w:t>.</w:t>
      </w:r>
      <w:bookmarkEnd w:id="112"/>
    </w:p>
    <w:p w:rsidR="007300E0" w:rsidRPr="007300E0" w:rsidRDefault="007300E0" w:rsidP="00D5175F">
      <w:pPr>
        <w:spacing w:line="480" w:lineRule="auto"/>
        <w:ind w:left="1701"/>
        <w:jc w:val="both"/>
        <w:rPr>
          <w:lang w:val="es-EC"/>
        </w:rPr>
      </w:pPr>
      <w:r w:rsidRPr="00B55B13">
        <w:lastRenderedPageBreak/>
        <w:t xml:space="preserve">Como se puede apreciar en la figura </w:t>
      </w:r>
      <w:r>
        <w:t>2.3</w:t>
      </w:r>
      <w:r w:rsidR="00914678">
        <w:t>7</w:t>
      </w:r>
      <w:r>
        <w:t xml:space="preserve"> </w:t>
      </w:r>
      <w:r w:rsidRPr="00B55B13">
        <w:t>en la garganta del Scrubber existe una corona con dos tubos de aproximadamente 88.9 mm</w:t>
      </w:r>
      <w:r w:rsidR="00D5175F">
        <w:t>.</w:t>
      </w:r>
      <w:r w:rsidRPr="00B55B13">
        <w:t xml:space="preserve"> de diámetro por 260 mm</w:t>
      </w:r>
      <w:r w:rsidR="00D5175F">
        <w:t>.</w:t>
      </w:r>
      <w:r w:rsidRPr="00B55B13">
        <w:t xml:space="preserve"> de longitud por la cual hace el ingreso el agua adicionada con </w:t>
      </w:r>
      <w:r>
        <w:t>Hidróxido</w:t>
      </w:r>
      <w:r w:rsidRPr="00B55B13">
        <w:t xml:space="preserve"> de sodio,</w:t>
      </w:r>
      <w:r>
        <w:t xml:space="preserve"> </w:t>
      </w:r>
      <w:r w:rsidRPr="00B55B13">
        <w:t>la cual ingresa siguiendo una trayectoria circular e inmediatamente entra en contacto con el caudal de gases</w:t>
      </w:r>
    </w:p>
    <w:p w:rsidR="007A6579" w:rsidRPr="00137F33" w:rsidRDefault="00D0521C" w:rsidP="003863B1">
      <w:pPr>
        <w:ind w:left="1418"/>
        <w:jc w:val="center"/>
        <w:rPr>
          <w:lang w:val="es-EC"/>
        </w:rPr>
      </w:pPr>
      <w:r w:rsidRPr="00D0521C">
        <w:rPr>
          <w:noProof/>
          <w:lang w:val="es-EC" w:eastAsia="es-EC"/>
        </w:rPr>
        <w:drawing>
          <wp:inline distT="0" distB="0" distL="0" distR="0">
            <wp:extent cx="2205980" cy="1526003"/>
            <wp:effectExtent l="0" t="0" r="0" b="0"/>
            <wp:docPr id="230"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4" cstate="print"/>
                    <a:srcRect l="31413" t="17986" r="21967" b="24731"/>
                    <a:stretch>
                      <a:fillRect/>
                    </a:stretch>
                  </pic:blipFill>
                  <pic:spPr bwMode="auto">
                    <a:xfrm>
                      <a:off x="0" y="0"/>
                      <a:ext cx="2207231" cy="1526868"/>
                    </a:xfrm>
                    <a:prstGeom prst="rect">
                      <a:avLst/>
                    </a:prstGeom>
                    <a:noFill/>
                    <a:ln w="9525">
                      <a:noFill/>
                      <a:miter lim="800000"/>
                      <a:headEnd/>
                      <a:tailEnd/>
                    </a:ln>
                  </pic:spPr>
                </pic:pic>
              </a:graphicData>
            </a:graphic>
          </wp:inline>
        </w:drawing>
      </w:r>
    </w:p>
    <w:p w:rsidR="007A6579" w:rsidRDefault="00D5175F" w:rsidP="00D5175F">
      <w:pPr>
        <w:pStyle w:val="Epgrafe"/>
        <w:ind w:left="709"/>
        <w:jc w:val="center"/>
        <w:rPr>
          <w:color w:val="auto"/>
          <w:sz w:val="24"/>
          <w:szCs w:val="24"/>
        </w:rPr>
      </w:pPr>
      <w:bookmarkStart w:id="113" w:name="_Toc327909554"/>
      <w:r>
        <w:rPr>
          <w:color w:val="auto"/>
          <w:sz w:val="24"/>
          <w:szCs w:val="24"/>
        </w:rPr>
        <w:t xml:space="preserve">         </w:t>
      </w:r>
      <w:r w:rsidR="00FC4B2B" w:rsidRPr="00FC4B2B">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38</w:t>
      </w:r>
      <w:r w:rsidR="00E53015">
        <w:rPr>
          <w:color w:val="auto"/>
          <w:sz w:val="24"/>
          <w:szCs w:val="24"/>
        </w:rPr>
        <w:fldChar w:fldCharType="end"/>
      </w:r>
      <w:r w:rsidR="00FC4B2B" w:rsidRPr="00FC4B2B">
        <w:rPr>
          <w:color w:val="auto"/>
          <w:sz w:val="24"/>
          <w:szCs w:val="24"/>
        </w:rPr>
        <w:t xml:space="preserve">   </w:t>
      </w:r>
      <w:r w:rsidR="00FC4B2B">
        <w:rPr>
          <w:color w:val="auto"/>
          <w:sz w:val="24"/>
          <w:szCs w:val="24"/>
        </w:rPr>
        <w:t>CORONA PARA FLUJO LÍQUIDO.</w:t>
      </w:r>
      <w:bookmarkEnd w:id="113"/>
    </w:p>
    <w:p w:rsidR="00D5175F" w:rsidRDefault="00D5175F" w:rsidP="00D5175F">
      <w:pPr>
        <w:spacing w:after="0" w:line="480" w:lineRule="auto"/>
        <w:ind w:left="1701"/>
        <w:jc w:val="both"/>
        <w:rPr>
          <w:lang w:val="es-EC"/>
        </w:rPr>
      </w:pPr>
    </w:p>
    <w:p w:rsidR="007300E0" w:rsidRPr="007300E0" w:rsidRDefault="007300E0" w:rsidP="00D5175F">
      <w:pPr>
        <w:spacing w:line="480" w:lineRule="auto"/>
        <w:ind w:left="1701"/>
        <w:jc w:val="both"/>
        <w:rPr>
          <w:lang w:val="es-EC"/>
        </w:rPr>
      </w:pPr>
      <w:r>
        <w:rPr>
          <w:lang w:val="es-EC"/>
        </w:rPr>
        <w:t>El corte en la figura 2.3</w:t>
      </w:r>
      <w:r w:rsidR="00914678">
        <w:rPr>
          <w:lang w:val="es-EC"/>
        </w:rPr>
        <w:t>8</w:t>
      </w:r>
      <w:r>
        <w:rPr>
          <w:lang w:val="es-EC"/>
        </w:rPr>
        <w:t xml:space="preserve"> muestra la configuración de agujeros que sale de la denominada corona de la garganta del venturi.</w:t>
      </w:r>
    </w:p>
    <w:p w:rsidR="000F7297" w:rsidRDefault="000F7297" w:rsidP="00D5175F">
      <w:pPr>
        <w:ind w:left="1701"/>
        <w:rPr>
          <w:b/>
        </w:rPr>
      </w:pPr>
      <w:r w:rsidRPr="000E31AD">
        <w:rPr>
          <w:b/>
        </w:rPr>
        <w:t>EQUIPO AUXILIAR</w:t>
      </w:r>
    </w:p>
    <w:p w:rsidR="00A71A19" w:rsidRDefault="00A71A19" w:rsidP="00D5175F">
      <w:pPr>
        <w:spacing w:line="480" w:lineRule="auto"/>
        <w:ind w:left="1701"/>
        <w:jc w:val="both"/>
        <w:rPr>
          <w:rFonts w:eastAsia="Calibri" w:cs="Arial"/>
        </w:rPr>
      </w:pPr>
      <w:r>
        <w:rPr>
          <w:rFonts w:eastAsia="Calibri" w:cs="Arial"/>
        </w:rPr>
        <w:t xml:space="preserve">Esta sección está dirigida a presentar las dimensiones y/o tamaño de los componentes adicionales que servirán para que el sistema de remoción de contaminantes opere como un conjunto.  </w:t>
      </w:r>
    </w:p>
    <w:p w:rsidR="0053743C" w:rsidRPr="000E31AD" w:rsidRDefault="0053743C" w:rsidP="00D5175F">
      <w:pPr>
        <w:ind w:left="1701"/>
        <w:rPr>
          <w:rFonts w:cs="Arial"/>
          <w:b/>
          <w:szCs w:val="24"/>
        </w:rPr>
      </w:pPr>
      <w:bookmarkStart w:id="114" w:name="_Toc317408817"/>
      <w:r w:rsidRPr="000E31AD">
        <w:rPr>
          <w:rFonts w:cs="Arial"/>
          <w:b/>
          <w:szCs w:val="24"/>
        </w:rPr>
        <w:lastRenderedPageBreak/>
        <w:t>Tanque</w:t>
      </w:r>
      <w:bookmarkEnd w:id="114"/>
      <w:r w:rsidRPr="000E31AD">
        <w:rPr>
          <w:rFonts w:cs="Arial"/>
          <w:b/>
          <w:szCs w:val="24"/>
        </w:rPr>
        <w:t xml:space="preserve"> </w:t>
      </w:r>
    </w:p>
    <w:p w:rsidR="0053743C" w:rsidRPr="003F364E" w:rsidRDefault="0053743C" w:rsidP="00D5175F">
      <w:pPr>
        <w:pStyle w:val="Sangra2detindependiente"/>
        <w:ind w:left="1701"/>
        <w:jc w:val="both"/>
        <w:rPr>
          <w:rFonts w:ascii="Arial" w:hAnsi="Arial" w:cs="Arial"/>
        </w:rPr>
      </w:pPr>
      <w:r w:rsidRPr="003F364E">
        <w:rPr>
          <w:rFonts w:ascii="Arial" w:hAnsi="Arial" w:cs="Arial"/>
        </w:rPr>
        <w:t>Documentación de la EPA sugiere que el lavador de partículas puede operar hasta con un 20% de concentración de sólidos en masa. Aún si el lavador Venturi se removiera la totalidad de la carga de partículas de la corriente gaseosa (η=1), el volumen requerido del tanque para que alcance un 20% de concentración de sólidos en un tiempo t sería:</w:t>
      </w:r>
    </w:p>
    <w:p w:rsidR="0053743C" w:rsidRPr="009F4886" w:rsidRDefault="0053743C" w:rsidP="00D5175F">
      <w:pPr>
        <w:spacing w:line="480" w:lineRule="auto"/>
        <w:ind w:left="1701"/>
        <w:jc w:val="center"/>
        <w:rPr>
          <w:rFonts w:cs="Arial"/>
          <w:b/>
          <w:szCs w:val="24"/>
        </w:rPr>
      </w:pPr>
      <w:r w:rsidRPr="009F4886">
        <w:rPr>
          <w:rFonts w:cs="Arial"/>
          <w:b/>
          <w:position w:val="-30"/>
          <w:szCs w:val="24"/>
        </w:rPr>
        <w:object w:dxaOrig="1620" w:dyaOrig="700">
          <v:shape id="_x0000_i1067" type="#_x0000_t75" style="width:80.15pt;height:34.65pt" o:ole="">
            <v:imagedata r:id="rId175" o:title=""/>
          </v:shape>
          <o:OLEObject Type="Embed" ProgID="Equation.3" ShapeID="_x0000_i1067" DrawAspect="Content" ObjectID="_1403373938" r:id="rId176"/>
        </w:object>
      </w:r>
      <w:r w:rsidR="00AB295A" w:rsidRPr="009F4886">
        <w:rPr>
          <w:rFonts w:cs="Arial"/>
          <w:b/>
          <w:position w:val="-30"/>
          <w:szCs w:val="24"/>
        </w:rPr>
        <w:t xml:space="preserve">  [</w:t>
      </w:r>
      <w:r w:rsidR="000A3223">
        <w:rPr>
          <w:rFonts w:cs="Arial"/>
          <w:b/>
          <w:position w:val="-30"/>
          <w:szCs w:val="24"/>
        </w:rPr>
        <w:t>13</w:t>
      </w:r>
      <w:r w:rsidR="00AB295A" w:rsidRPr="009F4886">
        <w:rPr>
          <w:rFonts w:cs="Arial"/>
          <w:b/>
          <w:position w:val="-30"/>
          <w:szCs w:val="24"/>
        </w:rPr>
        <w:t>]</w:t>
      </w:r>
      <w:r w:rsidR="00956511" w:rsidRPr="009F4886">
        <w:rPr>
          <w:rFonts w:cs="Arial"/>
          <w:b/>
          <w:position w:val="-30"/>
          <w:szCs w:val="24"/>
        </w:rPr>
        <w:t xml:space="preserve">  </w:t>
      </w:r>
      <w:r w:rsidR="00956511" w:rsidRPr="009F4886">
        <w:rPr>
          <w:rFonts w:cs="Arial"/>
          <w:b/>
          <w:position w:val="-30"/>
          <w:szCs w:val="24"/>
        </w:rPr>
        <w:tab/>
      </w:r>
      <w:r w:rsidR="00956511" w:rsidRPr="009F4886">
        <w:rPr>
          <w:rFonts w:cs="Arial"/>
          <w:b/>
          <w:position w:val="-30"/>
          <w:szCs w:val="24"/>
        </w:rPr>
        <w:tab/>
      </w:r>
      <w:r w:rsidR="00956511" w:rsidRPr="009F4886">
        <w:rPr>
          <w:rFonts w:cs="Arial"/>
          <w:b/>
          <w:position w:val="-30"/>
          <w:szCs w:val="24"/>
        </w:rPr>
        <w:tab/>
      </w:r>
      <w:r w:rsidR="00956511" w:rsidRPr="009F4886">
        <w:rPr>
          <w:rFonts w:cs="Arial"/>
          <w:b/>
          <w:position w:val="-30"/>
          <w:szCs w:val="24"/>
        </w:rPr>
        <w:tab/>
      </w:r>
      <w:r w:rsidR="00956511" w:rsidRPr="009F4886">
        <w:rPr>
          <w:rFonts w:cs="Arial"/>
          <w:b/>
          <w:position w:val="-30"/>
          <w:szCs w:val="24"/>
        </w:rPr>
        <w:tab/>
      </w:r>
      <w:r w:rsidR="00956511" w:rsidRPr="009F4886">
        <w:rPr>
          <w:rFonts w:eastAsiaTheme="minorEastAsia" w:cs="Arial"/>
          <w:b/>
        </w:rPr>
        <w:t>(</w:t>
      </w:r>
      <w:r w:rsidR="009F4886" w:rsidRPr="009F4886">
        <w:rPr>
          <w:rFonts w:eastAsiaTheme="minorEastAsia" w:cs="Arial"/>
          <w:b/>
        </w:rPr>
        <w:t>2.</w:t>
      </w:r>
      <w:r w:rsidR="0035382F">
        <w:rPr>
          <w:rFonts w:eastAsiaTheme="minorEastAsia" w:cs="Arial"/>
          <w:b/>
        </w:rPr>
        <w:t>52</w:t>
      </w:r>
      <w:r w:rsidR="00956511" w:rsidRPr="009F4886">
        <w:rPr>
          <w:rFonts w:eastAsiaTheme="minorEastAsia" w:cs="Arial"/>
          <w:b/>
        </w:rPr>
        <w:t xml:space="preserve">)     </w:t>
      </w:r>
    </w:p>
    <w:p w:rsidR="0053743C" w:rsidRPr="003F364E" w:rsidRDefault="0053743C" w:rsidP="00D5175F">
      <w:pPr>
        <w:pStyle w:val="Sangra2detindependiente"/>
        <w:ind w:left="1701"/>
        <w:jc w:val="both"/>
        <w:rPr>
          <w:rFonts w:ascii="Arial" w:hAnsi="Arial" w:cs="Arial"/>
        </w:rPr>
      </w:pPr>
      <w:r w:rsidRPr="003F364E">
        <w:rPr>
          <w:rFonts w:ascii="Arial" w:hAnsi="Arial" w:cs="Arial"/>
        </w:rPr>
        <w:t xml:space="preserve">Se sabe que la carga de material particulado es </w:t>
      </w:r>
      <w:r>
        <w:rPr>
          <w:rFonts w:ascii="Arial" w:hAnsi="Arial" w:cs="Arial"/>
        </w:rPr>
        <w:t>2.664</w:t>
      </w:r>
      <w:r w:rsidRPr="003F364E">
        <w:rPr>
          <w:rFonts w:ascii="Arial" w:hAnsi="Arial" w:cs="Arial"/>
        </w:rPr>
        <w:t xml:space="preserve"> kg/h, y </w:t>
      </w:r>
      <w:r w:rsidR="00BA0425">
        <w:rPr>
          <w:rFonts w:ascii="Arial" w:hAnsi="Arial" w:cs="Arial"/>
        </w:rPr>
        <w:t xml:space="preserve"> que a </w:t>
      </w:r>
      <w:r w:rsidR="00BA0425" w:rsidRPr="00BA0425">
        <w:rPr>
          <w:rFonts w:ascii="Arial" w:hAnsi="Arial" w:cs="Arial"/>
        </w:rPr>
        <w:t xml:space="preserve">61ºC </w:t>
      </w:r>
      <w:r w:rsidR="00BA0425">
        <w:rPr>
          <w:rFonts w:ascii="Arial" w:hAnsi="Arial" w:cs="Arial"/>
        </w:rPr>
        <w:t xml:space="preserve">la densidad del agua es </w:t>
      </w:r>
      <w:r w:rsidR="00BA0425" w:rsidRPr="00BA0425">
        <w:rPr>
          <w:rFonts w:ascii="Arial" w:hAnsi="Arial" w:cs="Arial"/>
        </w:rPr>
        <w:t>ρ = 982.8 kg/m</w:t>
      </w:r>
      <w:r w:rsidR="00BA0425" w:rsidRPr="00BA0425">
        <w:rPr>
          <w:rFonts w:ascii="Arial" w:hAnsi="Arial" w:cs="Arial"/>
          <w:vertAlign w:val="superscript"/>
        </w:rPr>
        <w:t>3</w:t>
      </w:r>
      <w:r w:rsidRPr="003F364E">
        <w:rPr>
          <w:rFonts w:ascii="Arial" w:hAnsi="Arial" w:cs="Arial"/>
        </w:rPr>
        <w:t xml:space="preserve">, entonces si el </w:t>
      </w:r>
      <w:r>
        <w:rPr>
          <w:rFonts w:ascii="Arial" w:hAnsi="Arial" w:cs="Arial"/>
        </w:rPr>
        <w:t>horno Brobu opera durante 1 mes (24</w:t>
      </w:r>
      <w:r w:rsidRPr="003F364E">
        <w:rPr>
          <w:rFonts w:ascii="Arial" w:hAnsi="Arial" w:cs="Arial"/>
        </w:rPr>
        <w:t>h/d – 30d), el tiempo en el cual se producirá la a</w:t>
      </w:r>
      <w:r>
        <w:rPr>
          <w:rFonts w:ascii="Arial" w:hAnsi="Arial" w:cs="Arial"/>
        </w:rPr>
        <w:t>cumulación de sólidos será t = 72</w:t>
      </w:r>
      <w:r w:rsidRPr="003F364E">
        <w:rPr>
          <w:rFonts w:ascii="Arial" w:hAnsi="Arial" w:cs="Arial"/>
        </w:rPr>
        <w:t>0 h.  Por lo tanto el volumen mínimo que debe tener el tanque será:</w:t>
      </w:r>
    </w:p>
    <w:p w:rsidR="0053743C" w:rsidRDefault="00BA0425" w:rsidP="00A71A19">
      <w:pPr>
        <w:spacing w:line="480" w:lineRule="auto"/>
        <w:ind w:left="1418"/>
        <w:jc w:val="center"/>
        <w:rPr>
          <w:rFonts w:cs="Arial"/>
        </w:rPr>
      </w:pPr>
      <w:r w:rsidRPr="00BA0425">
        <w:rPr>
          <w:rFonts w:cs="Arial"/>
          <w:position w:val="-48"/>
        </w:rPr>
        <w:object w:dxaOrig="2299" w:dyaOrig="1060">
          <v:shape id="_x0000_i1068" type="#_x0000_t75" style="width:113.45pt;height:53pt" o:ole="">
            <v:imagedata r:id="rId177" o:title=""/>
          </v:shape>
          <o:OLEObject Type="Embed" ProgID="Equation.3" ShapeID="_x0000_i1068" DrawAspect="Content" ObjectID="_1403373939" r:id="rId178"/>
        </w:object>
      </w:r>
      <w:r w:rsidR="0053743C">
        <w:rPr>
          <w:rFonts w:cs="Arial"/>
        </w:rPr>
        <w:t xml:space="preserve">= </w:t>
      </w:r>
      <w:r>
        <w:rPr>
          <w:rFonts w:cs="Arial"/>
        </w:rPr>
        <w:t>9,76</w:t>
      </w:r>
      <w:r w:rsidR="0053743C">
        <w:rPr>
          <w:rFonts w:cs="Arial"/>
        </w:rPr>
        <w:t xml:space="preserve"> m</w:t>
      </w:r>
      <w:r w:rsidR="0053743C">
        <w:rPr>
          <w:rFonts w:cs="Arial"/>
          <w:vertAlign w:val="superscript"/>
        </w:rPr>
        <w:t>3</w:t>
      </w:r>
    </w:p>
    <w:p w:rsidR="0053743C" w:rsidRPr="000A2BC0" w:rsidRDefault="00A71A19" w:rsidP="00D5175F">
      <w:pPr>
        <w:pStyle w:val="Sangra3detindependiente"/>
        <w:spacing w:line="480" w:lineRule="auto"/>
        <w:ind w:left="1701"/>
        <w:jc w:val="both"/>
        <w:rPr>
          <w:rFonts w:ascii="Arial" w:hAnsi="Arial" w:cs="Arial"/>
          <w:sz w:val="24"/>
        </w:rPr>
      </w:pPr>
      <w:r>
        <w:rPr>
          <w:rFonts w:ascii="Arial" w:hAnsi="Arial" w:cs="Arial"/>
          <w:sz w:val="24"/>
        </w:rPr>
        <w:t xml:space="preserve"> Este resultado </w:t>
      </w:r>
      <w:r w:rsidR="00D5175F">
        <w:rPr>
          <w:rFonts w:ascii="Arial" w:hAnsi="Arial" w:cs="Arial"/>
          <w:sz w:val="24"/>
        </w:rPr>
        <w:t xml:space="preserve">se </w:t>
      </w:r>
      <w:r>
        <w:rPr>
          <w:rFonts w:ascii="Arial" w:hAnsi="Arial" w:cs="Arial"/>
          <w:sz w:val="24"/>
        </w:rPr>
        <w:t>lo multiplica por dos, ya que se abastecerá a la cámara rociadora y al venturi, es decir se necesitar</w:t>
      </w:r>
      <w:r w:rsidR="00D5175F">
        <w:rPr>
          <w:rFonts w:ascii="Arial" w:hAnsi="Arial" w:cs="Arial"/>
          <w:sz w:val="24"/>
        </w:rPr>
        <w:t>á</w:t>
      </w:r>
      <w:r>
        <w:rPr>
          <w:rFonts w:ascii="Arial" w:hAnsi="Arial" w:cs="Arial"/>
          <w:sz w:val="24"/>
        </w:rPr>
        <w:t xml:space="preserve">n 19,52 </w:t>
      </w:r>
      <w:r w:rsidRPr="00A71A19">
        <w:rPr>
          <w:rFonts w:ascii="Arial" w:hAnsi="Arial" w:cs="Arial"/>
          <w:sz w:val="24"/>
        </w:rPr>
        <w:t>m</w:t>
      </w:r>
      <w:r w:rsidRPr="00A71A19">
        <w:rPr>
          <w:rFonts w:ascii="Arial" w:hAnsi="Arial" w:cs="Arial"/>
          <w:sz w:val="24"/>
          <w:vertAlign w:val="superscript"/>
        </w:rPr>
        <w:t>3</w:t>
      </w:r>
      <w:r>
        <w:rPr>
          <w:rFonts w:ascii="Arial" w:hAnsi="Arial" w:cs="Arial"/>
          <w:sz w:val="24"/>
          <w:vertAlign w:val="superscript"/>
        </w:rPr>
        <w:t xml:space="preserve">. </w:t>
      </w:r>
      <w:r w:rsidR="0053743C" w:rsidRPr="000A2BC0">
        <w:rPr>
          <w:rFonts w:ascii="Arial" w:hAnsi="Arial" w:cs="Arial"/>
          <w:sz w:val="24"/>
        </w:rPr>
        <w:t xml:space="preserve">Por lo tanto las </w:t>
      </w:r>
      <w:r w:rsidR="007C1D32" w:rsidRPr="000A2BC0">
        <w:rPr>
          <w:rFonts w:ascii="Arial" w:hAnsi="Arial" w:cs="Arial"/>
          <w:sz w:val="24"/>
        </w:rPr>
        <w:t xml:space="preserve">dimensiones finales del tanque </w:t>
      </w:r>
      <w:r w:rsidR="0053743C" w:rsidRPr="000A2BC0">
        <w:rPr>
          <w:rFonts w:ascii="Arial" w:hAnsi="Arial" w:cs="Arial"/>
          <w:sz w:val="24"/>
        </w:rPr>
        <w:t>se establecen arbitrariamente de la manera siguiente:</w:t>
      </w:r>
    </w:p>
    <w:p w:rsidR="0053743C" w:rsidRDefault="0053743C" w:rsidP="00D5175F">
      <w:pPr>
        <w:spacing w:after="0" w:line="480" w:lineRule="auto"/>
        <w:ind w:left="1701"/>
        <w:jc w:val="both"/>
        <w:rPr>
          <w:rFonts w:cs="Arial"/>
        </w:rPr>
      </w:pPr>
      <w:r>
        <w:rPr>
          <w:rFonts w:cs="Arial"/>
        </w:rPr>
        <w:lastRenderedPageBreak/>
        <w:t>Longitud: 5000 mm</w:t>
      </w:r>
      <w:r w:rsidR="00D5175F">
        <w:rPr>
          <w:rFonts w:cs="Arial"/>
        </w:rPr>
        <w:t>.</w:t>
      </w:r>
    </w:p>
    <w:p w:rsidR="0053743C" w:rsidRDefault="0053743C" w:rsidP="00D5175F">
      <w:pPr>
        <w:spacing w:after="0" w:line="480" w:lineRule="auto"/>
        <w:ind w:left="1701"/>
        <w:jc w:val="both"/>
        <w:rPr>
          <w:rFonts w:cs="Arial"/>
        </w:rPr>
      </w:pPr>
      <w:r>
        <w:rPr>
          <w:rFonts w:cs="Arial"/>
        </w:rPr>
        <w:t>Diámetro: 2300 mm</w:t>
      </w:r>
      <w:r w:rsidR="00D5175F">
        <w:rPr>
          <w:rFonts w:cs="Arial"/>
        </w:rPr>
        <w:t>.</w:t>
      </w:r>
    </w:p>
    <w:p w:rsidR="0053743C" w:rsidRDefault="0053743C" w:rsidP="00D5175F">
      <w:pPr>
        <w:spacing w:after="0" w:line="480" w:lineRule="auto"/>
        <w:ind w:left="1701"/>
        <w:jc w:val="both"/>
        <w:rPr>
          <w:rFonts w:cs="Arial"/>
        </w:rPr>
      </w:pPr>
      <w:r>
        <w:rPr>
          <w:rFonts w:cs="Arial"/>
        </w:rPr>
        <w:t>Altura de llenado: 2000 mm</w:t>
      </w:r>
      <w:r w:rsidR="00D5175F">
        <w:rPr>
          <w:rFonts w:cs="Arial"/>
        </w:rPr>
        <w:t>.</w:t>
      </w:r>
    </w:p>
    <w:p w:rsidR="00D5175F" w:rsidRDefault="00D5175F" w:rsidP="00D5175F">
      <w:pPr>
        <w:spacing w:after="0" w:line="480" w:lineRule="auto"/>
        <w:ind w:left="1701"/>
        <w:jc w:val="both"/>
        <w:rPr>
          <w:rFonts w:cs="Arial"/>
        </w:rPr>
      </w:pPr>
    </w:p>
    <w:p w:rsidR="000A2BC0" w:rsidRPr="003F364E" w:rsidRDefault="004F1F77" w:rsidP="00A71A19">
      <w:pPr>
        <w:spacing w:line="480" w:lineRule="auto"/>
        <w:ind w:left="1418"/>
        <w:jc w:val="center"/>
      </w:pPr>
      <w:r>
        <w:rPr>
          <w:noProof/>
          <w:lang w:val="es-EC" w:eastAsia="es-EC"/>
        </w:rPr>
        <w:drawing>
          <wp:inline distT="0" distB="0" distL="0" distR="0">
            <wp:extent cx="1932317" cy="1635368"/>
            <wp:effectExtent l="0" t="0" r="0" b="0"/>
            <wp:docPr id="22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9" cstate="print"/>
                    <a:srcRect l="39656" t="20080" r="13138" b="9088"/>
                    <a:stretch>
                      <a:fillRect/>
                    </a:stretch>
                  </pic:blipFill>
                  <pic:spPr bwMode="auto">
                    <a:xfrm>
                      <a:off x="0" y="0"/>
                      <a:ext cx="1943340" cy="1644697"/>
                    </a:xfrm>
                    <a:prstGeom prst="rect">
                      <a:avLst/>
                    </a:prstGeom>
                    <a:noFill/>
                    <a:ln w="9525">
                      <a:noFill/>
                      <a:miter lim="800000"/>
                      <a:headEnd/>
                      <a:tailEnd/>
                    </a:ln>
                  </pic:spPr>
                </pic:pic>
              </a:graphicData>
            </a:graphic>
          </wp:inline>
        </w:drawing>
      </w:r>
    </w:p>
    <w:p w:rsidR="000A2BC0" w:rsidRPr="00FC4B2B" w:rsidRDefault="00FC4B2B" w:rsidP="00A71A19">
      <w:pPr>
        <w:pStyle w:val="Epgrafe"/>
        <w:ind w:left="1418"/>
        <w:jc w:val="center"/>
        <w:rPr>
          <w:rFonts w:cs="Arial"/>
          <w:noProof/>
          <w:color w:val="auto"/>
          <w:sz w:val="24"/>
          <w:szCs w:val="24"/>
          <w:lang w:eastAsia="es-EC"/>
        </w:rPr>
      </w:pPr>
      <w:bookmarkStart w:id="115" w:name="_Toc327909555"/>
      <w:r w:rsidRPr="00FC4B2B">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39</w:t>
      </w:r>
      <w:r w:rsidR="00E53015">
        <w:rPr>
          <w:color w:val="auto"/>
          <w:sz w:val="24"/>
          <w:szCs w:val="24"/>
        </w:rPr>
        <w:fldChar w:fldCharType="end"/>
      </w:r>
      <w:r w:rsidRPr="00FC4B2B">
        <w:rPr>
          <w:color w:val="auto"/>
          <w:sz w:val="24"/>
          <w:szCs w:val="24"/>
        </w:rPr>
        <w:t xml:space="preserve">  </w:t>
      </w:r>
      <w:r w:rsidR="000A2BC0" w:rsidRPr="00FC4B2B">
        <w:rPr>
          <w:rFonts w:cs="Arial"/>
          <w:color w:val="auto"/>
          <w:sz w:val="24"/>
          <w:szCs w:val="24"/>
        </w:rPr>
        <w:t>TANQUE DE ABASTECIMIENTO CON AGUA ADICIONADA</w:t>
      </w:r>
      <w:bookmarkEnd w:id="115"/>
      <w:r w:rsidR="000A2BC0" w:rsidRPr="00FC4B2B">
        <w:rPr>
          <w:rFonts w:cs="Arial"/>
          <w:color w:val="auto"/>
          <w:sz w:val="24"/>
          <w:szCs w:val="24"/>
        </w:rPr>
        <w:t xml:space="preserve"> </w:t>
      </w:r>
    </w:p>
    <w:p w:rsidR="00D5175F" w:rsidRPr="00D5175F" w:rsidRDefault="00D5175F" w:rsidP="00A71A19">
      <w:pPr>
        <w:spacing w:line="480" w:lineRule="auto"/>
        <w:ind w:left="1418"/>
        <w:jc w:val="both"/>
        <w:rPr>
          <w:rFonts w:cs="Arial"/>
          <w:sz w:val="20"/>
        </w:rPr>
      </w:pPr>
    </w:p>
    <w:p w:rsidR="0053743C" w:rsidRDefault="0053743C" w:rsidP="00D5175F">
      <w:pPr>
        <w:spacing w:line="480" w:lineRule="auto"/>
        <w:ind w:left="1701"/>
        <w:jc w:val="both"/>
        <w:rPr>
          <w:rFonts w:cs="Arial"/>
        </w:rPr>
      </w:pPr>
      <w:r>
        <w:rPr>
          <w:rFonts w:cs="Arial"/>
        </w:rPr>
        <w:t>Con tales dimensiones se obtiene un volumen aproximado de 20.</w:t>
      </w:r>
      <w:r w:rsidR="00BA0425">
        <w:rPr>
          <w:rFonts w:cs="Arial"/>
        </w:rPr>
        <w:t>4</w:t>
      </w:r>
      <w:r w:rsidR="0054100A">
        <w:rPr>
          <w:rFonts w:cs="Arial"/>
        </w:rPr>
        <w:t xml:space="preserve"> para el tanque mostrado en la figura 2-3</w:t>
      </w:r>
      <w:r w:rsidR="00C63A18">
        <w:rPr>
          <w:rFonts w:cs="Arial"/>
        </w:rPr>
        <w:t>7</w:t>
      </w:r>
      <w:r w:rsidR="0054100A">
        <w:rPr>
          <w:rFonts w:cs="Arial"/>
        </w:rPr>
        <w:t xml:space="preserve">, </w:t>
      </w:r>
      <w:r>
        <w:rPr>
          <w:rFonts w:cs="Arial"/>
        </w:rPr>
        <w:t xml:space="preserve"> en su totalidad y de llenado de </w:t>
      </w:r>
      <w:r w:rsidR="00A71A19">
        <w:rPr>
          <w:rFonts w:cs="Arial"/>
        </w:rPr>
        <w:t>20</w:t>
      </w:r>
      <w:r>
        <w:rPr>
          <w:rFonts w:cs="Arial"/>
        </w:rPr>
        <w:t xml:space="preserve"> m</w:t>
      </w:r>
      <w:r>
        <w:rPr>
          <w:rFonts w:cs="Arial"/>
          <w:vertAlign w:val="superscript"/>
        </w:rPr>
        <w:t>3</w:t>
      </w:r>
      <w:r>
        <w:rPr>
          <w:rFonts w:cs="Arial"/>
        </w:rPr>
        <w:t xml:space="preserve"> el cual es superior al mínimo requerido; adicionalmente se establece que el tanque debería ser vaciado totalmente por lo menos una vez al mes.</w:t>
      </w:r>
    </w:p>
    <w:p w:rsidR="00A74836" w:rsidRDefault="0054100A" w:rsidP="00D5175F">
      <w:pPr>
        <w:pStyle w:val="Default"/>
        <w:spacing w:line="480" w:lineRule="auto"/>
        <w:ind w:left="1701"/>
        <w:jc w:val="both"/>
      </w:pPr>
      <w:r>
        <w:t>Al tanque se acoplan</w:t>
      </w:r>
      <w:r w:rsidR="0053743C" w:rsidRPr="003F364E">
        <w:t xml:space="preserve">, el receptor </w:t>
      </w:r>
      <w:r w:rsidR="00E203BB">
        <w:t xml:space="preserve">del líquido del lavador Venturi y la cámara rociadora </w:t>
      </w:r>
      <w:r w:rsidR="0053743C" w:rsidRPr="003F364E">
        <w:t xml:space="preserve"> las conexiones del agua de reposición, de la succión de la bomba, y de la tubería de drenaje del tanque; el agua se repone continuamente por m</w:t>
      </w:r>
      <w:r w:rsidR="00E203BB">
        <w:t>edio de una válvula de flotador</w:t>
      </w:r>
    </w:p>
    <w:p w:rsidR="00932C98" w:rsidRPr="00B55B13" w:rsidRDefault="00932C98" w:rsidP="00D5175F">
      <w:pPr>
        <w:ind w:left="1701"/>
        <w:rPr>
          <w:b/>
        </w:rPr>
      </w:pPr>
      <w:r w:rsidRPr="00B55B13">
        <w:rPr>
          <w:b/>
        </w:rPr>
        <w:lastRenderedPageBreak/>
        <w:t>Suministro de la solución acuosa de NaOH</w:t>
      </w:r>
    </w:p>
    <w:p w:rsidR="00932C98" w:rsidRDefault="000D4B3B" w:rsidP="00D5175F">
      <w:pPr>
        <w:pStyle w:val="Sangra2detindependiente"/>
        <w:ind w:left="1701"/>
        <w:rPr>
          <w:rFonts w:ascii="Arial" w:hAnsi="Arial" w:cs="Arial"/>
        </w:rPr>
      </w:pPr>
      <w:r>
        <w:rPr>
          <w:rFonts w:ascii="Arial" w:hAnsi="Arial" w:cs="Arial"/>
        </w:rPr>
        <w:t>S</w:t>
      </w:r>
      <w:r w:rsidR="00932C98" w:rsidRPr="00932C98">
        <w:rPr>
          <w:rFonts w:ascii="Arial" w:hAnsi="Arial" w:cs="Arial"/>
        </w:rPr>
        <w:t>e preparará la so</w:t>
      </w:r>
      <w:r>
        <w:rPr>
          <w:rFonts w:ascii="Arial" w:hAnsi="Arial" w:cs="Arial"/>
        </w:rPr>
        <w:t>lución a una molaridad de 0.1 M [</w:t>
      </w:r>
      <w:r w:rsidR="000A3223">
        <w:rPr>
          <w:rFonts w:ascii="Arial" w:hAnsi="Arial" w:cs="Arial"/>
        </w:rPr>
        <w:t>13</w:t>
      </w:r>
      <w:r>
        <w:rPr>
          <w:rFonts w:ascii="Arial" w:hAnsi="Arial" w:cs="Arial"/>
        </w:rPr>
        <w:t>].</w:t>
      </w:r>
    </w:p>
    <w:p w:rsidR="000402CE" w:rsidRPr="000402CE" w:rsidRDefault="000402CE" w:rsidP="00D5175F">
      <w:pPr>
        <w:pStyle w:val="Sangra2detindependiente"/>
        <w:ind w:left="1701"/>
        <w:rPr>
          <w:rFonts w:ascii="Arial" w:hAnsi="Arial" w:cs="Arial"/>
        </w:rPr>
      </w:pPr>
      <w:r>
        <w:rPr>
          <w:rFonts w:ascii="Arial" w:hAnsi="Arial" w:cs="Arial"/>
        </w:rPr>
        <w:t>Conv</w:t>
      </w:r>
      <w:r w:rsidRPr="000402CE">
        <w:rPr>
          <w:rFonts w:ascii="Arial" w:hAnsi="Arial" w:cs="Arial"/>
        </w:rPr>
        <w:t>e</w:t>
      </w:r>
      <w:r>
        <w:rPr>
          <w:rFonts w:ascii="Arial" w:hAnsi="Arial" w:cs="Arial"/>
        </w:rPr>
        <w:t>r</w:t>
      </w:r>
      <w:r w:rsidRPr="000402CE">
        <w:rPr>
          <w:rFonts w:ascii="Arial" w:hAnsi="Arial" w:cs="Arial"/>
        </w:rPr>
        <w:t>sión: 39.98 g/mol</w:t>
      </w:r>
    </w:p>
    <w:p w:rsidR="00932C98" w:rsidRPr="00932C98" w:rsidRDefault="00932C98" w:rsidP="00D5175F">
      <w:pPr>
        <w:spacing w:line="480" w:lineRule="auto"/>
        <w:ind w:left="1701"/>
        <w:jc w:val="both"/>
        <w:rPr>
          <w:rFonts w:cs="Arial"/>
        </w:rPr>
      </w:pPr>
      <w:r w:rsidRPr="00932C98">
        <w:rPr>
          <w:rFonts w:cs="Arial"/>
        </w:rPr>
        <w:t xml:space="preserve">Esto equivale a diluir en </w:t>
      </w:r>
      <w:r w:rsidR="008C46FD">
        <w:rPr>
          <w:rFonts w:cs="Arial"/>
        </w:rPr>
        <w:t>1</w:t>
      </w:r>
      <w:r w:rsidR="00662CB3">
        <w:rPr>
          <w:rFonts w:cs="Arial"/>
        </w:rPr>
        <w:t>3</w:t>
      </w:r>
      <w:r w:rsidR="008C46FD">
        <w:rPr>
          <w:rFonts w:cs="Arial"/>
        </w:rPr>
        <w:t>4</w:t>
      </w:r>
      <w:r w:rsidR="00662CB3">
        <w:rPr>
          <w:rFonts w:cs="Arial"/>
        </w:rPr>
        <w:t>00</w:t>
      </w:r>
      <w:r w:rsidRPr="00932C98">
        <w:rPr>
          <w:rFonts w:cs="Arial"/>
        </w:rPr>
        <w:t xml:space="preserve"> lt de agua</w:t>
      </w:r>
      <w:r w:rsidR="002D7EDD" w:rsidRPr="00932C98">
        <w:rPr>
          <w:rFonts w:cs="Arial"/>
        </w:rPr>
        <w:t>,</w:t>
      </w:r>
      <w:r w:rsidR="002D7EDD">
        <w:rPr>
          <w:rFonts w:cs="Arial"/>
        </w:rPr>
        <w:t xml:space="preserve"> (</w:t>
      </w:r>
      <w:r w:rsidR="008C46FD">
        <w:rPr>
          <w:rFonts w:cs="Arial"/>
        </w:rPr>
        <w:t>Tanque de Abastecimiento)</w:t>
      </w:r>
      <w:r w:rsidRPr="00932C98">
        <w:rPr>
          <w:rFonts w:cs="Arial"/>
        </w:rPr>
        <w:t xml:space="preserve"> una cantidad de:</w:t>
      </w:r>
    </w:p>
    <w:p w:rsidR="00932C98" w:rsidRDefault="00932C98" w:rsidP="00D5175F">
      <w:pPr>
        <w:spacing w:line="480" w:lineRule="auto"/>
        <w:ind w:left="1701"/>
        <w:jc w:val="both"/>
        <w:rPr>
          <w:rFonts w:cs="Arial"/>
        </w:rPr>
      </w:pPr>
      <w:r>
        <w:rPr>
          <w:rFonts w:cs="Arial"/>
        </w:rPr>
        <w:t xml:space="preserve">n = (0.1 moles/litro) · </w:t>
      </w:r>
      <w:r w:rsidR="008C46FD">
        <w:rPr>
          <w:rFonts w:cs="Arial"/>
        </w:rPr>
        <w:t>1</w:t>
      </w:r>
      <w:r w:rsidR="00662CB3">
        <w:rPr>
          <w:rFonts w:cs="Arial"/>
        </w:rPr>
        <w:t>3</w:t>
      </w:r>
      <w:r w:rsidR="008C46FD">
        <w:rPr>
          <w:rFonts w:cs="Arial"/>
        </w:rPr>
        <w:t>4</w:t>
      </w:r>
      <w:r w:rsidR="00662CB3">
        <w:rPr>
          <w:rFonts w:cs="Arial"/>
        </w:rPr>
        <w:t>00</w:t>
      </w:r>
      <w:r>
        <w:rPr>
          <w:rFonts w:cs="Arial"/>
        </w:rPr>
        <w:t xml:space="preserve"> litros = </w:t>
      </w:r>
      <w:r w:rsidR="008C46FD">
        <w:rPr>
          <w:rFonts w:cs="Arial"/>
        </w:rPr>
        <w:t>1340</w:t>
      </w:r>
      <w:r>
        <w:rPr>
          <w:rFonts w:cs="Arial"/>
        </w:rPr>
        <w:t>moles, ó</w:t>
      </w:r>
    </w:p>
    <w:p w:rsidR="00932C98" w:rsidRDefault="00932C98" w:rsidP="00D5175F">
      <w:pPr>
        <w:spacing w:line="480" w:lineRule="auto"/>
        <w:ind w:left="1701"/>
        <w:jc w:val="both"/>
        <w:rPr>
          <w:rFonts w:cs="Arial"/>
          <w:lang w:val="fr-FR"/>
        </w:rPr>
      </w:pPr>
      <w:r>
        <w:rPr>
          <w:rFonts w:cs="Arial"/>
        </w:rPr>
        <w:t>m = (39.98 g/mol) ·</w:t>
      </w:r>
      <w:r w:rsidR="008C46FD">
        <w:rPr>
          <w:rFonts w:cs="Arial"/>
        </w:rPr>
        <w:t>1340</w:t>
      </w:r>
      <w:r>
        <w:rPr>
          <w:rFonts w:cs="Arial"/>
        </w:rPr>
        <w:t xml:space="preserve"> moles = </w:t>
      </w:r>
      <w:r w:rsidR="008C46FD">
        <w:rPr>
          <w:rFonts w:cs="Arial"/>
        </w:rPr>
        <w:t>53573,2</w:t>
      </w:r>
      <w:r>
        <w:rPr>
          <w:rFonts w:cs="Arial"/>
        </w:rPr>
        <w:t xml:space="preserve"> g NaOH</w:t>
      </w:r>
    </w:p>
    <w:p w:rsidR="00932C98" w:rsidRDefault="00932C98" w:rsidP="00D5175F">
      <w:pPr>
        <w:spacing w:line="480" w:lineRule="auto"/>
        <w:ind w:left="1701"/>
        <w:jc w:val="both"/>
        <w:rPr>
          <w:rFonts w:cs="Arial"/>
          <w:lang w:val="fr-FR"/>
        </w:rPr>
      </w:pPr>
      <w:r>
        <w:rPr>
          <w:rFonts w:cs="Arial"/>
          <w:lang w:val="fr-FR"/>
        </w:rPr>
        <w:t xml:space="preserve">m = </w:t>
      </w:r>
      <w:r w:rsidR="008C46FD">
        <w:rPr>
          <w:rFonts w:cs="Arial"/>
          <w:lang w:val="fr-FR"/>
        </w:rPr>
        <w:t>53,57</w:t>
      </w:r>
      <w:r>
        <w:rPr>
          <w:rFonts w:cs="Arial"/>
          <w:lang w:val="fr-FR"/>
        </w:rPr>
        <w:t xml:space="preserve"> kg de NaOH</w:t>
      </w:r>
      <w:r w:rsidR="008C46FD">
        <w:rPr>
          <w:rFonts w:cs="Arial"/>
          <w:lang w:val="fr-FR"/>
        </w:rPr>
        <w:t>.</w:t>
      </w:r>
    </w:p>
    <w:p w:rsidR="00E203BB" w:rsidRPr="00E203BB" w:rsidRDefault="00E203BB" w:rsidP="00D5175F">
      <w:pPr>
        <w:spacing w:line="480" w:lineRule="auto"/>
        <w:ind w:left="1701"/>
        <w:jc w:val="both"/>
        <w:rPr>
          <w:rFonts w:cs="Arial"/>
          <w:lang w:val="fr-FR"/>
        </w:rPr>
      </w:pPr>
      <w:r>
        <w:rPr>
          <w:rFonts w:cs="Arial"/>
          <w:lang w:val="fr-FR"/>
        </w:rPr>
        <w:t xml:space="preserve">Es </w:t>
      </w:r>
      <w:r w:rsidRPr="00E203BB">
        <w:rPr>
          <w:rFonts w:cs="Arial"/>
          <w:lang w:val="es-EC"/>
        </w:rPr>
        <w:t>decir</w:t>
      </w:r>
      <w:r>
        <w:rPr>
          <w:rFonts w:cs="Arial"/>
          <w:lang w:val="fr-FR"/>
        </w:rPr>
        <w:t xml:space="preserve"> se </w:t>
      </w:r>
      <w:r w:rsidRPr="00E203BB">
        <w:rPr>
          <w:rFonts w:cs="Arial"/>
          <w:lang w:val="es-EC"/>
        </w:rPr>
        <w:t>necesitaría</w:t>
      </w:r>
      <w:r>
        <w:rPr>
          <w:rFonts w:cs="Arial"/>
          <w:lang w:val="fr-FR"/>
        </w:rPr>
        <w:t xml:space="preserve"> </w:t>
      </w:r>
      <w:r w:rsidRPr="00E203BB">
        <w:rPr>
          <w:rFonts w:cs="Arial"/>
          <w:lang w:val="es-EC"/>
        </w:rPr>
        <w:t>esta</w:t>
      </w:r>
      <w:r>
        <w:rPr>
          <w:rFonts w:cs="Arial"/>
          <w:lang w:val="fr-FR"/>
        </w:rPr>
        <w:t xml:space="preserve"> </w:t>
      </w:r>
      <w:r w:rsidRPr="00E203BB">
        <w:rPr>
          <w:rFonts w:cs="Arial"/>
          <w:lang w:val="es-EC"/>
        </w:rPr>
        <w:t>cantidad</w:t>
      </w:r>
      <w:r>
        <w:rPr>
          <w:rFonts w:cs="Arial"/>
          <w:lang w:val="fr-FR"/>
        </w:rPr>
        <w:t xml:space="preserve"> de NaOH para </w:t>
      </w:r>
      <w:r w:rsidRPr="00E203BB">
        <w:rPr>
          <w:rFonts w:cs="Arial"/>
          <w:lang w:val="es-EC"/>
        </w:rPr>
        <w:t>mezclar</w:t>
      </w:r>
      <w:r>
        <w:rPr>
          <w:rFonts w:cs="Arial"/>
          <w:lang w:val="fr-FR"/>
        </w:rPr>
        <w:t xml:space="preserve"> con los 20 m</w:t>
      </w:r>
      <w:r>
        <w:rPr>
          <w:rFonts w:cs="Arial"/>
          <w:vertAlign w:val="superscript"/>
          <w:lang w:val="fr-FR"/>
        </w:rPr>
        <w:t>3</w:t>
      </w:r>
      <w:r>
        <w:rPr>
          <w:rFonts w:cs="Arial"/>
          <w:lang w:val="fr-FR"/>
        </w:rPr>
        <w:t xml:space="preserve"> </w:t>
      </w:r>
      <w:r w:rsidRPr="00E203BB">
        <w:rPr>
          <w:rFonts w:cs="Arial"/>
          <w:lang w:val="es-EC"/>
        </w:rPr>
        <w:t>del</w:t>
      </w:r>
      <w:r>
        <w:rPr>
          <w:rFonts w:cs="Arial"/>
          <w:lang w:val="fr-FR"/>
        </w:rPr>
        <w:t xml:space="preserve"> </w:t>
      </w:r>
      <w:r w:rsidRPr="00E203BB">
        <w:rPr>
          <w:rFonts w:cs="Arial"/>
          <w:lang w:val="es-EC"/>
        </w:rPr>
        <w:t>tanque</w:t>
      </w:r>
      <w:r>
        <w:rPr>
          <w:rFonts w:cs="Arial"/>
          <w:lang w:val="fr-FR"/>
        </w:rPr>
        <w:t>.</w:t>
      </w:r>
    </w:p>
    <w:p w:rsidR="00CA12E3" w:rsidRPr="00CA12E3" w:rsidRDefault="00CA12E3" w:rsidP="00D5175F">
      <w:pPr>
        <w:spacing w:line="480" w:lineRule="auto"/>
        <w:ind w:left="1701"/>
        <w:jc w:val="both"/>
        <w:rPr>
          <w:rFonts w:cs="Arial"/>
          <w:b/>
          <w:lang w:val="es-EC"/>
        </w:rPr>
      </w:pPr>
      <w:r w:rsidRPr="00CA12E3">
        <w:rPr>
          <w:rFonts w:cs="Arial"/>
          <w:b/>
          <w:lang w:val="fr-FR"/>
        </w:rPr>
        <w:t>DOSIFICADOR</w:t>
      </w:r>
    </w:p>
    <w:p w:rsidR="008C46FD" w:rsidRDefault="008C46FD" w:rsidP="00D5175F">
      <w:pPr>
        <w:spacing w:line="480" w:lineRule="auto"/>
        <w:ind w:left="1701"/>
        <w:jc w:val="both"/>
        <w:rPr>
          <w:rFonts w:cs="Arial"/>
          <w:lang w:val="fr-FR"/>
        </w:rPr>
      </w:pPr>
      <w:r>
        <w:rPr>
          <w:rFonts w:cs="Arial"/>
          <w:lang w:val="fr-FR"/>
        </w:rPr>
        <w:t xml:space="preserve">Se toma en </w:t>
      </w:r>
      <w:r w:rsidRPr="00764AAD">
        <w:rPr>
          <w:rFonts w:cs="Arial"/>
          <w:lang w:val="es-EC"/>
        </w:rPr>
        <w:t>c</w:t>
      </w:r>
      <w:r w:rsidR="00CA12E3" w:rsidRPr="00764AAD">
        <w:rPr>
          <w:rFonts w:cs="Arial"/>
          <w:lang w:val="es-EC"/>
        </w:rPr>
        <w:t>onsideración</w:t>
      </w:r>
      <w:r>
        <w:rPr>
          <w:rFonts w:cs="Arial"/>
          <w:lang w:val="fr-FR"/>
        </w:rPr>
        <w:t xml:space="preserve"> la </w:t>
      </w:r>
      <w:r w:rsidR="00CA12E3" w:rsidRPr="00CA12E3">
        <w:rPr>
          <w:rFonts w:cs="Arial"/>
          <w:lang w:val="es-EC"/>
        </w:rPr>
        <w:t>opción</w:t>
      </w:r>
      <w:r>
        <w:rPr>
          <w:rFonts w:cs="Arial"/>
          <w:lang w:val="fr-FR"/>
        </w:rPr>
        <w:t xml:space="preserve"> de un </w:t>
      </w:r>
      <w:r w:rsidRPr="00764AAD">
        <w:rPr>
          <w:rFonts w:cs="Arial"/>
          <w:lang w:val="es-EC"/>
        </w:rPr>
        <w:t>dosificador</w:t>
      </w:r>
      <w:r w:rsidR="00462FC9">
        <w:rPr>
          <w:rFonts w:cs="Arial"/>
          <w:lang w:val="fr-FR"/>
        </w:rPr>
        <w:t xml:space="preserve"> el </w:t>
      </w:r>
      <w:r w:rsidR="00462FC9" w:rsidRPr="00AD51A4">
        <w:rPr>
          <w:rFonts w:cs="Arial"/>
          <w:lang w:val="es-EC"/>
        </w:rPr>
        <w:t>cual</w:t>
      </w:r>
      <w:r w:rsidR="00462FC9">
        <w:rPr>
          <w:rFonts w:cs="Arial"/>
          <w:lang w:val="fr-FR"/>
        </w:rPr>
        <w:t xml:space="preserve"> </w:t>
      </w:r>
      <w:r w:rsidR="00462FC9" w:rsidRPr="002E277A">
        <w:rPr>
          <w:rFonts w:cs="Arial"/>
          <w:lang w:val="es-EC"/>
        </w:rPr>
        <w:t>ser</w:t>
      </w:r>
      <w:r w:rsidR="002E277A" w:rsidRPr="002E277A">
        <w:rPr>
          <w:rFonts w:cs="Arial"/>
          <w:lang w:val="es-EC"/>
        </w:rPr>
        <w:t>á</w:t>
      </w:r>
      <w:r w:rsidR="00462FC9">
        <w:rPr>
          <w:rFonts w:cs="Arial"/>
          <w:lang w:val="fr-FR"/>
        </w:rPr>
        <w:t xml:space="preserve"> un </w:t>
      </w:r>
      <w:r w:rsidR="00462FC9" w:rsidRPr="00764AAD">
        <w:rPr>
          <w:rFonts w:cs="Arial"/>
          <w:lang w:val="es-EC"/>
        </w:rPr>
        <w:t>tanque</w:t>
      </w:r>
      <w:r w:rsidR="00462FC9">
        <w:rPr>
          <w:rFonts w:cs="Arial"/>
          <w:lang w:val="fr-FR"/>
        </w:rPr>
        <w:t xml:space="preserve"> de 3600 lt</w:t>
      </w:r>
      <w:r w:rsidR="002E277A">
        <w:rPr>
          <w:rFonts w:cs="Arial"/>
          <w:lang w:val="fr-FR"/>
        </w:rPr>
        <w:t>.</w:t>
      </w:r>
      <w:r w:rsidR="0054100A">
        <w:rPr>
          <w:rFonts w:cs="Arial"/>
          <w:lang w:val="fr-FR"/>
        </w:rPr>
        <w:t xml:space="preserve">, </w:t>
      </w:r>
      <w:r w:rsidR="0054100A" w:rsidRPr="0054100A">
        <w:rPr>
          <w:rFonts w:cs="Arial"/>
          <w:lang w:val="es-EC"/>
        </w:rPr>
        <w:t>como</w:t>
      </w:r>
      <w:r w:rsidR="0054100A">
        <w:rPr>
          <w:rFonts w:cs="Arial"/>
          <w:lang w:val="fr-FR"/>
        </w:rPr>
        <w:t xml:space="preserve"> se </w:t>
      </w:r>
      <w:r w:rsidR="0054100A" w:rsidRPr="0054100A">
        <w:rPr>
          <w:rFonts w:cs="Arial"/>
          <w:lang w:val="es-EC"/>
        </w:rPr>
        <w:t>lo</w:t>
      </w:r>
      <w:r w:rsidR="0054100A">
        <w:rPr>
          <w:rFonts w:cs="Arial"/>
          <w:lang w:val="fr-FR"/>
        </w:rPr>
        <w:t xml:space="preserve"> </w:t>
      </w:r>
      <w:r w:rsidR="0054100A" w:rsidRPr="0054100A">
        <w:rPr>
          <w:rFonts w:cs="Arial"/>
          <w:lang w:val="es-EC"/>
        </w:rPr>
        <w:t>muestra</w:t>
      </w:r>
      <w:r w:rsidR="00A71A19">
        <w:rPr>
          <w:rFonts w:cs="Arial"/>
          <w:lang w:val="fr-FR"/>
        </w:rPr>
        <w:t xml:space="preserve"> en la figura 2-40</w:t>
      </w:r>
      <w:r w:rsidR="0054100A">
        <w:rPr>
          <w:rFonts w:cs="Arial"/>
          <w:lang w:val="fr-FR"/>
        </w:rPr>
        <w:t>.</w:t>
      </w:r>
    </w:p>
    <w:p w:rsidR="00932C98" w:rsidRDefault="00932C98" w:rsidP="00D5175F">
      <w:pPr>
        <w:spacing w:line="480" w:lineRule="auto"/>
        <w:ind w:left="1701"/>
        <w:jc w:val="both"/>
        <w:rPr>
          <w:rFonts w:cs="Arial"/>
        </w:rPr>
      </w:pPr>
      <w:r>
        <w:rPr>
          <w:rFonts w:cs="Arial"/>
        </w:rPr>
        <w:t>Se sabe que el</w:t>
      </w:r>
      <w:r w:rsidR="003409B2">
        <w:rPr>
          <w:rFonts w:cs="Arial"/>
        </w:rPr>
        <w:t xml:space="preserve"> flujo hacia la cámara rociadora y el</w:t>
      </w:r>
      <w:r>
        <w:rPr>
          <w:rFonts w:cs="Arial"/>
        </w:rPr>
        <w:t xml:space="preserve"> </w:t>
      </w:r>
      <w:r w:rsidR="00A06DF4">
        <w:rPr>
          <w:rFonts w:cs="Arial"/>
        </w:rPr>
        <w:t>venturi</w:t>
      </w:r>
      <w:r>
        <w:rPr>
          <w:rFonts w:cs="Arial"/>
        </w:rPr>
        <w:t xml:space="preserve"> </w:t>
      </w:r>
      <w:r w:rsidR="002E277A">
        <w:rPr>
          <w:rFonts w:cs="Arial"/>
        </w:rPr>
        <w:t>son</w:t>
      </w:r>
      <w:r>
        <w:rPr>
          <w:rFonts w:cs="Arial"/>
        </w:rPr>
        <w:t xml:space="preserve"> de </w:t>
      </w:r>
      <w:r w:rsidR="003409B2">
        <w:rPr>
          <w:rFonts w:cs="Arial"/>
        </w:rPr>
        <w:t>580</w:t>
      </w:r>
      <w:r>
        <w:rPr>
          <w:rFonts w:cs="Arial"/>
        </w:rPr>
        <w:t xml:space="preserve"> </w:t>
      </w:r>
      <w:r w:rsidRPr="00AD51A4">
        <w:rPr>
          <w:rFonts w:cs="Arial"/>
          <w:lang w:val="es-EC"/>
        </w:rPr>
        <w:t>gpm</w:t>
      </w:r>
      <w:r w:rsidR="002E277A">
        <w:rPr>
          <w:rFonts w:cs="Arial"/>
          <w:lang w:val="es-EC"/>
        </w:rPr>
        <w:t>.</w:t>
      </w:r>
      <w:r>
        <w:rPr>
          <w:rFonts w:cs="Arial"/>
        </w:rPr>
        <w:t xml:space="preserve"> </w:t>
      </w:r>
      <w:r w:rsidR="00662CB3">
        <w:rPr>
          <w:rFonts w:cs="Arial"/>
        </w:rPr>
        <w:t>(</w:t>
      </w:r>
      <w:r w:rsidR="003409B2">
        <w:rPr>
          <w:rFonts w:cs="Arial"/>
        </w:rPr>
        <w:t>2247,5</w:t>
      </w:r>
      <w:r>
        <w:rPr>
          <w:rFonts w:cs="Arial"/>
        </w:rPr>
        <w:t xml:space="preserve"> lt/min</w:t>
      </w:r>
      <w:r w:rsidR="002E277A">
        <w:rPr>
          <w:rFonts w:cs="Arial"/>
        </w:rPr>
        <w:t>.</w:t>
      </w:r>
      <w:r>
        <w:rPr>
          <w:rFonts w:cs="Arial"/>
        </w:rPr>
        <w:t xml:space="preserve">), y que al verter la solución sobre </w:t>
      </w:r>
      <w:r w:rsidR="00662CB3">
        <w:rPr>
          <w:rFonts w:cs="Arial"/>
        </w:rPr>
        <w:t>el tanque de abastecimiento</w:t>
      </w:r>
      <w:r>
        <w:rPr>
          <w:rFonts w:cs="Arial"/>
        </w:rPr>
        <w:t>, deb</w:t>
      </w:r>
      <w:r w:rsidR="005245AC">
        <w:rPr>
          <w:rFonts w:cs="Arial"/>
        </w:rPr>
        <w:t xml:space="preserve">e existir un flujo másico de </w:t>
      </w:r>
      <w:r w:rsidR="002D7EDD">
        <w:rPr>
          <w:rFonts w:cs="Arial"/>
        </w:rPr>
        <w:t>2,38</w:t>
      </w:r>
      <w:r>
        <w:rPr>
          <w:rFonts w:cs="Arial"/>
        </w:rPr>
        <w:t xml:space="preserve"> libras de NaOH por hora (</w:t>
      </w:r>
      <w:r w:rsidR="002D7EDD">
        <w:rPr>
          <w:rFonts w:cs="Arial"/>
        </w:rPr>
        <w:t>0,45</w:t>
      </w:r>
      <w:r>
        <w:rPr>
          <w:rFonts w:cs="Arial"/>
        </w:rPr>
        <w:t xml:space="preserve"> mol NaOH/min</w:t>
      </w:r>
      <w:r w:rsidR="002E277A">
        <w:rPr>
          <w:rFonts w:cs="Arial"/>
        </w:rPr>
        <w:t>.</w:t>
      </w:r>
      <w:r>
        <w:rPr>
          <w:rFonts w:cs="Arial"/>
        </w:rPr>
        <w:t xml:space="preserve">). Entonces la solución que se vierte sobre </w:t>
      </w:r>
      <w:r w:rsidR="00662CB3">
        <w:rPr>
          <w:rFonts w:cs="Arial"/>
        </w:rPr>
        <w:t xml:space="preserve">la </w:t>
      </w:r>
      <w:r w:rsidR="00662CB3">
        <w:rPr>
          <w:rFonts w:cs="Arial"/>
        </w:rPr>
        <w:lastRenderedPageBreak/>
        <w:t>garganta del venturi</w:t>
      </w:r>
      <w:r>
        <w:rPr>
          <w:rFonts w:cs="Arial"/>
        </w:rPr>
        <w:t xml:space="preserve"> deberá tener una molaridad calculada en:</w:t>
      </w:r>
    </w:p>
    <w:p w:rsidR="00932C98" w:rsidRDefault="003409B2" w:rsidP="002E277A">
      <w:pPr>
        <w:spacing w:line="480" w:lineRule="auto"/>
        <w:ind w:left="1701"/>
        <w:jc w:val="both"/>
        <w:rPr>
          <w:rFonts w:cs="Arial"/>
        </w:rPr>
      </w:pPr>
      <w:r w:rsidRPr="00662CB3">
        <w:rPr>
          <w:rFonts w:cs="Arial"/>
          <w:position w:val="-54"/>
        </w:rPr>
        <w:object w:dxaOrig="3800" w:dyaOrig="1200">
          <v:shape id="_x0000_i1069" type="#_x0000_t75" style="width:189.5pt;height:60.45pt" o:ole="">
            <v:imagedata r:id="rId180" o:title=""/>
          </v:shape>
          <o:OLEObject Type="Embed" ProgID="Equation.3" ShapeID="_x0000_i1069" DrawAspect="Content" ObjectID="_1403373940" r:id="rId181"/>
        </w:object>
      </w:r>
    </w:p>
    <w:p w:rsidR="00932C98" w:rsidRDefault="003409B2" w:rsidP="002E277A">
      <w:pPr>
        <w:spacing w:line="480" w:lineRule="auto"/>
        <w:ind w:left="1701"/>
        <w:jc w:val="both"/>
        <w:rPr>
          <w:rFonts w:cs="Arial"/>
        </w:rPr>
      </w:pPr>
      <w:r>
        <w:rPr>
          <w:rFonts w:cs="Arial"/>
        </w:rPr>
        <w:t xml:space="preserve">Se sabe que </w:t>
      </w:r>
      <w:r w:rsidR="00932C98">
        <w:rPr>
          <w:rFonts w:cs="Arial"/>
        </w:rPr>
        <w:t xml:space="preserve">fluyen </w:t>
      </w:r>
      <w:r>
        <w:rPr>
          <w:rFonts w:cs="Arial"/>
        </w:rPr>
        <w:t>2247,5</w:t>
      </w:r>
      <w:r w:rsidR="00932C98">
        <w:rPr>
          <w:rFonts w:cs="Arial"/>
        </w:rPr>
        <w:t xml:space="preserve"> lt/min de la solución hacia el </w:t>
      </w:r>
      <w:r w:rsidR="007570AB">
        <w:rPr>
          <w:rFonts w:cs="Arial"/>
        </w:rPr>
        <w:t>venturi</w:t>
      </w:r>
      <w:r>
        <w:rPr>
          <w:rFonts w:cs="Arial"/>
        </w:rPr>
        <w:t xml:space="preserve"> y la cámara rociadora</w:t>
      </w:r>
      <w:r w:rsidR="00932C98">
        <w:rPr>
          <w:rFonts w:cs="Arial"/>
        </w:rPr>
        <w:t xml:space="preserve">, </w:t>
      </w:r>
      <w:r>
        <w:rPr>
          <w:rFonts w:cs="Arial"/>
        </w:rPr>
        <w:t xml:space="preserve">como </w:t>
      </w:r>
      <w:r w:rsidR="002E277A">
        <w:rPr>
          <w:rFonts w:cs="Arial"/>
        </w:rPr>
        <w:t xml:space="preserve">se </w:t>
      </w:r>
      <w:r>
        <w:rPr>
          <w:rFonts w:cs="Arial"/>
        </w:rPr>
        <w:t>sabe que existirán p</w:t>
      </w:r>
      <w:r w:rsidR="002E277A">
        <w:rPr>
          <w:rFonts w:cs="Arial"/>
        </w:rPr>
        <w:t>é</w:t>
      </w:r>
      <w:r>
        <w:rPr>
          <w:rFonts w:cs="Arial"/>
        </w:rPr>
        <w:t>rdidas de agua adicionada esto afectar</w:t>
      </w:r>
      <w:r w:rsidR="002E277A">
        <w:rPr>
          <w:rFonts w:cs="Arial"/>
        </w:rPr>
        <w:t>á</w:t>
      </w:r>
      <w:r>
        <w:rPr>
          <w:rFonts w:cs="Arial"/>
        </w:rPr>
        <w:t xml:space="preserve"> el pH del tanque</w:t>
      </w:r>
      <w:r w:rsidR="00932C98">
        <w:rPr>
          <w:rFonts w:cs="Arial"/>
        </w:rPr>
        <w:t xml:space="preserve">, entonces </w:t>
      </w:r>
      <w:r w:rsidR="002E277A">
        <w:rPr>
          <w:rFonts w:cs="Arial"/>
        </w:rPr>
        <w:t xml:space="preserve">se </w:t>
      </w:r>
      <w:r>
        <w:rPr>
          <w:rFonts w:cs="Arial"/>
        </w:rPr>
        <w:t>debe</w:t>
      </w:r>
      <w:r w:rsidR="00932C98">
        <w:rPr>
          <w:rFonts w:cs="Arial"/>
        </w:rPr>
        <w:t xml:space="preserve"> man</w:t>
      </w:r>
      <w:r w:rsidR="002B6656">
        <w:rPr>
          <w:rFonts w:cs="Arial"/>
        </w:rPr>
        <w:t>tener una concentración de 0.0</w:t>
      </w:r>
      <w:r w:rsidR="002D7EDD">
        <w:rPr>
          <w:rFonts w:cs="Arial"/>
        </w:rPr>
        <w:t>00</w:t>
      </w:r>
      <w:r>
        <w:rPr>
          <w:rFonts w:cs="Arial"/>
        </w:rPr>
        <w:t>2</w:t>
      </w:r>
      <w:r w:rsidR="00932C98">
        <w:rPr>
          <w:rFonts w:cs="Arial"/>
        </w:rPr>
        <w:t xml:space="preserve"> M, y por lo tanto en la solución que será </w:t>
      </w:r>
      <w:r w:rsidR="005245AC">
        <w:rPr>
          <w:rFonts w:cs="Arial"/>
        </w:rPr>
        <w:t>vertida en la garganta</w:t>
      </w:r>
      <w:r w:rsidR="00932C98">
        <w:rPr>
          <w:rFonts w:cs="Arial"/>
        </w:rPr>
        <w:t>, debe de ingresar al tanque cierta cantidad de NaOH 0.</w:t>
      </w:r>
      <w:r w:rsidR="005245AC">
        <w:rPr>
          <w:rFonts w:cs="Arial"/>
        </w:rPr>
        <w:t>1</w:t>
      </w:r>
      <w:r w:rsidR="002B6656">
        <w:rPr>
          <w:rFonts w:cs="Arial"/>
        </w:rPr>
        <w:t xml:space="preserve"> M, tal que se mantenga en 0.0</w:t>
      </w:r>
      <w:r w:rsidR="002D7EDD">
        <w:rPr>
          <w:rFonts w:cs="Arial"/>
        </w:rPr>
        <w:t>00</w:t>
      </w:r>
      <w:r>
        <w:rPr>
          <w:rFonts w:cs="Arial"/>
        </w:rPr>
        <w:t>2</w:t>
      </w:r>
      <w:r w:rsidR="00932C98">
        <w:rPr>
          <w:rFonts w:cs="Arial"/>
        </w:rPr>
        <w:t xml:space="preserve"> M.  Esa cantidad se calcula de la manera siguiente:</w:t>
      </w:r>
    </w:p>
    <w:p w:rsidR="007570AB" w:rsidRDefault="007570AB" w:rsidP="00A71A19">
      <w:pPr>
        <w:spacing w:line="480" w:lineRule="auto"/>
        <w:ind w:left="1418"/>
        <w:jc w:val="both"/>
        <w:rPr>
          <w:rFonts w:eastAsiaTheme="minorEastAsia" w:cs="Arial"/>
        </w:rPr>
      </w:pPr>
      <m:oMathPara>
        <m:oMath>
          <m:r>
            <w:rPr>
              <w:rFonts w:ascii="Cambria Math" w:cs="Arial"/>
            </w:rPr>
            <m:t>0</m:t>
          </m:r>
          <m:r>
            <m:rPr>
              <m:sty m:val="p"/>
            </m:rPr>
            <w:rPr>
              <w:rFonts w:ascii="Cambria Math" w:cs="Arial"/>
            </w:rPr>
            <m:t>,0002 M=</m:t>
          </m:r>
          <m:f>
            <m:fPr>
              <m:ctrlPr>
                <w:rPr>
                  <w:rFonts w:ascii="Cambria Math" w:hAnsi="Cambria Math" w:cs="Arial"/>
                </w:rPr>
              </m:ctrlPr>
            </m:fPr>
            <m:num>
              <m:r>
                <m:rPr>
                  <m:sty m:val="p"/>
                </m:rPr>
                <w:rPr>
                  <w:rFonts w:ascii="Cambria Math" w:cs="Arial"/>
                </w:rPr>
                <m:t>moles</m:t>
              </m:r>
            </m:num>
            <m:den>
              <m:r>
                <m:rPr>
                  <m:sty m:val="p"/>
                </m:rPr>
                <w:rPr>
                  <w:rFonts w:ascii="Cambria Math" w:cs="Arial"/>
                </w:rPr>
                <m:t>2247,5 lt</m:t>
              </m:r>
            </m:den>
          </m:f>
          <m:r>
            <m:rPr>
              <m:sty m:val="p"/>
            </m:rPr>
            <w:rPr>
              <w:rFonts w:ascii="Cambria Math" w:eastAsiaTheme="minorEastAsia" w:cs="Arial"/>
            </w:rPr>
            <m:t>, despejando el termino en moles</m:t>
          </m:r>
        </m:oMath>
      </m:oMathPara>
    </w:p>
    <w:p w:rsidR="007570AB" w:rsidRDefault="007570AB" w:rsidP="00A71A19">
      <w:pPr>
        <w:spacing w:line="480" w:lineRule="auto"/>
        <w:ind w:left="1418"/>
        <w:jc w:val="both"/>
        <w:rPr>
          <w:rFonts w:cs="Arial"/>
        </w:rPr>
      </w:pPr>
      <m:oMathPara>
        <m:oMath>
          <m:r>
            <w:rPr>
              <w:rFonts w:ascii="Cambria Math" w:cs="Arial"/>
            </w:rPr>
            <m:t>moles</m:t>
          </m:r>
          <m:r>
            <m:rPr>
              <m:sty m:val="p"/>
            </m:rPr>
            <w:rPr>
              <w:rFonts w:ascii="Cambria Math" w:cs="Arial"/>
            </w:rPr>
            <m:t>=0,45 moles de NaOH 0.1 M</m:t>
          </m:r>
        </m:oMath>
      </m:oMathPara>
    </w:p>
    <w:p w:rsidR="00932C98" w:rsidRDefault="00EC0C01" w:rsidP="002E277A">
      <w:pPr>
        <w:spacing w:line="480" w:lineRule="auto"/>
        <w:ind w:left="1701"/>
        <w:jc w:val="both"/>
        <w:rPr>
          <w:rFonts w:cs="Arial"/>
        </w:rPr>
      </w:pPr>
      <w:r>
        <w:rPr>
          <w:rFonts w:cs="Arial"/>
        </w:rPr>
        <w:t>Que</w:t>
      </w:r>
      <w:r w:rsidR="00932C98">
        <w:rPr>
          <w:rFonts w:cs="Arial"/>
        </w:rPr>
        <w:t xml:space="preserve"> expresado en términos de flujo volumétrico equivale a:</w:t>
      </w:r>
    </w:p>
    <w:p w:rsidR="00932C98" w:rsidRDefault="002D7EDD" w:rsidP="002E277A">
      <w:pPr>
        <w:spacing w:line="480" w:lineRule="auto"/>
        <w:ind w:left="1701"/>
        <w:jc w:val="both"/>
        <w:rPr>
          <w:rFonts w:cs="Arial"/>
        </w:rPr>
      </w:pPr>
      <w:r w:rsidRPr="009D7BD0">
        <w:rPr>
          <w:rFonts w:cs="Arial"/>
          <w:position w:val="-28"/>
        </w:rPr>
        <w:object w:dxaOrig="2920" w:dyaOrig="680">
          <v:shape id="_x0000_i1070" type="#_x0000_t75" style="width:144.7pt;height:33.95pt" o:ole="">
            <v:imagedata r:id="rId182" o:title=""/>
          </v:shape>
          <o:OLEObject Type="Embed" ProgID="Equation.3" ShapeID="_x0000_i1070" DrawAspect="Content" ObjectID="_1403373941" r:id="rId183"/>
        </w:object>
      </w:r>
      <w:r w:rsidR="00CA12E3">
        <w:rPr>
          <w:rFonts w:cs="Arial"/>
        </w:rPr>
        <w:t>.</w:t>
      </w:r>
    </w:p>
    <w:p w:rsidR="00CA12E3" w:rsidRDefault="0049690E" w:rsidP="002E277A">
      <w:pPr>
        <w:spacing w:line="480" w:lineRule="auto"/>
        <w:ind w:left="1701"/>
        <w:jc w:val="both"/>
        <w:rPr>
          <w:rFonts w:cs="Arial"/>
        </w:rPr>
      </w:pPr>
      <w:r>
        <w:rPr>
          <w:rFonts w:cs="Arial"/>
        </w:rPr>
        <w:t>Lt=</w:t>
      </w:r>
      <w:r w:rsidR="002D7EDD">
        <w:rPr>
          <w:rFonts w:cs="Arial"/>
        </w:rPr>
        <w:t>0,045</w:t>
      </w:r>
      <w:r w:rsidR="00CA12E3">
        <w:rPr>
          <w:rFonts w:cs="Arial"/>
        </w:rPr>
        <w:t xml:space="preserve"> lt de NaOH 0.1 M.</w:t>
      </w:r>
    </w:p>
    <w:p w:rsidR="00932C98" w:rsidRDefault="00B61C03" w:rsidP="002E277A">
      <w:pPr>
        <w:pStyle w:val="Sangra2detindependiente"/>
        <w:ind w:left="1701"/>
        <w:jc w:val="both"/>
        <w:rPr>
          <w:rFonts w:ascii="Arial" w:hAnsi="Arial" w:cs="Arial"/>
        </w:rPr>
      </w:pPr>
      <w:r w:rsidRPr="00CA12E3">
        <w:rPr>
          <w:rFonts w:ascii="Arial" w:hAnsi="Arial" w:cs="Arial"/>
        </w:rPr>
        <w:lastRenderedPageBreak/>
        <w:t xml:space="preserve">Como el agua es </w:t>
      </w:r>
      <w:r w:rsidR="00CA12E3" w:rsidRPr="00CA12E3">
        <w:rPr>
          <w:rFonts w:ascii="Arial" w:hAnsi="Arial" w:cs="Arial"/>
        </w:rPr>
        <w:t>re circulante</w:t>
      </w:r>
      <w:r w:rsidRPr="00CA12E3">
        <w:rPr>
          <w:rFonts w:ascii="Arial" w:hAnsi="Arial" w:cs="Arial"/>
        </w:rPr>
        <w:t xml:space="preserve"> solo se añadirá </w:t>
      </w:r>
      <w:r w:rsidR="00CA12E3" w:rsidRPr="00CA12E3">
        <w:rPr>
          <w:rFonts w:ascii="Arial" w:hAnsi="Arial" w:cs="Arial"/>
        </w:rPr>
        <w:t>el necesario</w:t>
      </w:r>
      <w:r w:rsidRPr="00CA12E3">
        <w:rPr>
          <w:rFonts w:ascii="Arial" w:hAnsi="Arial" w:cs="Arial"/>
        </w:rPr>
        <w:t xml:space="preserve"> cuando el sensor de nivel lo</w:t>
      </w:r>
      <w:r w:rsidR="00CA12E3">
        <w:rPr>
          <w:rFonts w:ascii="Arial" w:hAnsi="Arial" w:cs="Arial"/>
        </w:rPr>
        <w:t xml:space="preserve"> indique. </w:t>
      </w:r>
      <w:r w:rsidR="00932C98" w:rsidRPr="00CA12E3">
        <w:rPr>
          <w:rFonts w:ascii="Arial" w:hAnsi="Arial" w:cs="Arial"/>
        </w:rPr>
        <w:t>En realidad, es muy difícil predecir con exactitud el flujo de NaOH 0.1 M requerido,  para lo cual se debería regular la apertura de las válvulas, según se obtenga un pH aproximadamente neutro en la zona de</w:t>
      </w:r>
      <w:r w:rsidR="00CA12E3">
        <w:rPr>
          <w:rFonts w:ascii="Arial" w:hAnsi="Arial" w:cs="Arial"/>
        </w:rPr>
        <w:t xml:space="preserve"> evacuación de agua del tanque</w:t>
      </w:r>
      <w:r w:rsidR="00932C98" w:rsidRPr="00CA12E3">
        <w:rPr>
          <w:rFonts w:ascii="Arial" w:hAnsi="Arial" w:cs="Arial"/>
        </w:rPr>
        <w:t>.</w:t>
      </w:r>
    </w:p>
    <w:p w:rsidR="002E277A" w:rsidRPr="00CA12E3" w:rsidRDefault="002E277A" w:rsidP="002E277A">
      <w:pPr>
        <w:pStyle w:val="Sangra2detindependiente"/>
        <w:ind w:left="1701"/>
        <w:jc w:val="both"/>
        <w:rPr>
          <w:rFonts w:ascii="Arial" w:hAnsi="Arial" w:cs="Arial"/>
        </w:rPr>
      </w:pPr>
    </w:p>
    <w:p w:rsidR="00932C98" w:rsidRDefault="000940FB" w:rsidP="00A71A19">
      <w:pPr>
        <w:pStyle w:val="Sangra2detindependiente"/>
        <w:ind w:left="1418"/>
        <w:jc w:val="center"/>
      </w:pPr>
      <w:r>
        <w:rPr>
          <w:noProof/>
          <w:lang w:val="es-EC" w:eastAsia="es-EC"/>
        </w:rPr>
        <w:drawing>
          <wp:inline distT="0" distB="0" distL="0" distR="0">
            <wp:extent cx="2878831" cy="2648198"/>
            <wp:effectExtent l="1905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4" cstate="print"/>
                    <a:srcRect l="50908" t="18474" r="11281" b="19679"/>
                    <a:stretch>
                      <a:fillRect/>
                    </a:stretch>
                  </pic:blipFill>
                  <pic:spPr bwMode="auto">
                    <a:xfrm>
                      <a:off x="0" y="0"/>
                      <a:ext cx="2890759" cy="2659171"/>
                    </a:xfrm>
                    <a:prstGeom prst="rect">
                      <a:avLst/>
                    </a:prstGeom>
                    <a:noFill/>
                    <a:ln w="9525">
                      <a:noFill/>
                      <a:miter lim="800000"/>
                      <a:headEnd/>
                      <a:tailEnd/>
                    </a:ln>
                  </pic:spPr>
                </pic:pic>
              </a:graphicData>
            </a:graphic>
          </wp:inline>
        </w:drawing>
      </w:r>
    </w:p>
    <w:p w:rsidR="00FC4B2B" w:rsidRDefault="009C6178" w:rsidP="00A71A19">
      <w:pPr>
        <w:pStyle w:val="Epgrafe"/>
        <w:ind w:left="1418"/>
        <w:jc w:val="center"/>
        <w:rPr>
          <w:color w:val="auto"/>
          <w:sz w:val="24"/>
          <w:szCs w:val="24"/>
        </w:rPr>
      </w:pPr>
      <w:bookmarkStart w:id="116" w:name="_Toc327909556"/>
      <w:r w:rsidRPr="009C6178">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40</w:t>
      </w:r>
      <w:r w:rsidR="00E53015">
        <w:rPr>
          <w:color w:val="auto"/>
          <w:sz w:val="24"/>
          <w:szCs w:val="24"/>
        </w:rPr>
        <w:fldChar w:fldCharType="end"/>
      </w:r>
      <w:r w:rsidRPr="009C6178">
        <w:rPr>
          <w:color w:val="auto"/>
          <w:sz w:val="24"/>
          <w:szCs w:val="24"/>
        </w:rPr>
        <w:t xml:space="preserve">  </w:t>
      </w:r>
      <w:r w:rsidR="00FC4B2B" w:rsidRPr="009C6178">
        <w:rPr>
          <w:color w:val="auto"/>
          <w:sz w:val="24"/>
          <w:szCs w:val="24"/>
        </w:rPr>
        <w:t>DISEÑO DEL DOSIFICADOR</w:t>
      </w:r>
      <w:bookmarkEnd w:id="116"/>
    </w:p>
    <w:p w:rsidR="00E203BB" w:rsidRPr="00E203BB" w:rsidRDefault="00E203BB" w:rsidP="00E203BB">
      <w:pPr>
        <w:rPr>
          <w:lang w:val="es-EC"/>
        </w:rPr>
      </w:pPr>
    </w:p>
    <w:p w:rsidR="00E203BB" w:rsidRPr="00B925B4" w:rsidRDefault="00E203BB" w:rsidP="002E277A">
      <w:pPr>
        <w:pStyle w:val="Default"/>
        <w:spacing w:line="480" w:lineRule="auto"/>
        <w:ind w:left="1701"/>
        <w:jc w:val="both"/>
      </w:pPr>
      <w:r>
        <w:rPr>
          <w:b/>
          <w:bCs/>
        </w:rPr>
        <w:t>Estimación de Emisiones [13]</w:t>
      </w:r>
    </w:p>
    <w:p w:rsidR="00E203BB" w:rsidRDefault="00E203BB" w:rsidP="002E277A">
      <w:pPr>
        <w:spacing w:line="480" w:lineRule="auto"/>
        <w:ind w:left="1701"/>
        <w:jc w:val="both"/>
        <w:rPr>
          <w:rFonts w:cs="Arial"/>
        </w:rPr>
      </w:pPr>
      <w:r>
        <w:rPr>
          <w:rFonts w:cs="Arial"/>
        </w:rPr>
        <w:t>Como ya se mencionó se trata de neutralizar tres contaminantes principales.</w:t>
      </w:r>
    </w:p>
    <w:p w:rsidR="00E203BB" w:rsidRPr="00BF0AE3" w:rsidRDefault="00E203BB" w:rsidP="002E277A">
      <w:pPr>
        <w:spacing w:line="480" w:lineRule="auto"/>
        <w:ind w:left="1701"/>
        <w:jc w:val="both"/>
        <w:rPr>
          <w:rFonts w:cs="Arial"/>
          <w:b/>
        </w:rPr>
      </w:pPr>
      <w:r w:rsidRPr="00BF0AE3">
        <w:rPr>
          <w:rFonts w:cs="Arial"/>
          <w:b/>
        </w:rPr>
        <w:t>Dióxido de Azufre</w:t>
      </w:r>
    </w:p>
    <w:p w:rsidR="00E203BB" w:rsidRPr="00915642" w:rsidRDefault="00E53015" w:rsidP="002E277A">
      <w:pPr>
        <w:spacing w:line="480" w:lineRule="auto"/>
        <w:ind w:left="1701"/>
        <w:jc w:val="both"/>
        <w:rPr>
          <w:rFonts w:eastAsiaTheme="minorEastAsia" w:cs="Arial"/>
          <w:b/>
        </w:rPr>
      </w:pPr>
      <m:oMathPara>
        <m:oMathParaPr>
          <m:jc m:val="left"/>
        </m:oMathParaPr>
        <m:oMath>
          <m:sSub>
            <m:sSubPr>
              <m:ctrlPr>
                <w:rPr>
                  <w:rFonts w:ascii="Cambria Math" w:hAnsi="Cambria Math" w:cs="Arial"/>
                  <w:b/>
                  <w:i/>
                </w:rPr>
              </m:ctrlPr>
            </m:sSubPr>
            <m:e>
              <m:r>
                <m:rPr>
                  <m:sty m:val="bi"/>
                </m:rPr>
                <w:rPr>
                  <w:rFonts w:ascii="Cambria Math" w:hAnsi="Cambria Math" w:cs="Arial"/>
                </w:rPr>
                <m:t>SO</m:t>
              </m:r>
            </m:e>
            <m:sub>
              <m:r>
                <m:rPr>
                  <m:sty m:val="bi"/>
                </m:rPr>
                <w:rPr>
                  <w:rFonts w:ascii="Cambria Math" w:hAnsi="Cambria Math" w:cs="Arial"/>
                </w:rPr>
                <m:t>2</m:t>
              </m:r>
            </m:sub>
          </m:sSub>
        </m:oMath>
      </m:oMathPara>
    </w:p>
    <w:p w:rsidR="00E203BB" w:rsidRPr="00915642" w:rsidRDefault="00E203BB" w:rsidP="002E277A">
      <w:pPr>
        <w:spacing w:line="480" w:lineRule="auto"/>
        <w:ind w:left="1701"/>
        <w:jc w:val="both"/>
        <w:rPr>
          <w:rFonts w:eastAsiaTheme="minorEastAsia" w:cs="Arial"/>
        </w:rPr>
      </w:pPr>
      <m:oMathPara>
        <m:oMathParaPr>
          <m:jc m:val="left"/>
        </m:oMathParaPr>
        <m:oMath>
          <m:r>
            <w:rPr>
              <w:rFonts w:ascii="Cambria Math" w:hAnsi="Cambria Math" w:cs="Arial"/>
            </w:rPr>
            <m:t xml:space="preserve">S→32,6 </m:t>
          </m:r>
          <m:d>
            <m:dPr>
              <m:ctrlPr>
                <w:rPr>
                  <w:rFonts w:ascii="Cambria Math" w:hAnsi="Cambria Math" w:cs="Arial"/>
                  <w:i/>
                </w:rPr>
              </m:ctrlPr>
            </m:dPr>
            <m:e>
              <m:r>
                <w:rPr>
                  <w:rFonts w:ascii="Cambria Math" w:hAnsi="Cambria Math" w:cs="Arial"/>
                </w:rPr>
                <m:t>Masa Atómica</m:t>
              </m:r>
            </m:e>
          </m:d>
          <m:r>
            <w:rPr>
              <w:rFonts w:ascii="Cambria Math" w:hAnsi="Cambria Math" w:cs="Arial"/>
            </w:rPr>
            <m:t>=32,6x1=32,6</m:t>
          </m:r>
        </m:oMath>
      </m:oMathPara>
    </w:p>
    <w:p w:rsidR="00E203BB" w:rsidRPr="00915642" w:rsidRDefault="00E53015" w:rsidP="002E277A">
      <w:pPr>
        <w:spacing w:line="480" w:lineRule="auto"/>
        <w:ind w:left="1701"/>
        <w:jc w:val="both"/>
        <w:rPr>
          <w:rFonts w:eastAsiaTheme="minorEastAsia" w:cs="Arial"/>
        </w:rPr>
      </w:pPr>
      <m:oMathPara>
        <m:oMathParaPr>
          <m:jc m:val="left"/>
        </m:oMathParaPr>
        <m:oMath>
          <m:sSub>
            <m:sSubPr>
              <m:ctrlPr>
                <w:rPr>
                  <w:rFonts w:ascii="Cambria Math" w:hAnsi="Cambria Math" w:cs="Arial"/>
                  <w:i/>
                </w:rPr>
              </m:ctrlPr>
            </m:sSubPr>
            <m:e>
              <m:r>
                <w:rPr>
                  <w:rFonts w:ascii="Cambria Math" w:hAnsi="Cambria Math" w:cs="Arial"/>
                </w:rPr>
                <m:t>O</m:t>
              </m:r>
            </m:e>
            <m:sub>
              <m:r>
                <w:rPr>
                  <w:rFonts w:ascii="Cambria Math" w:hAnsi="Cambria Math" w:cs="Arial"/>
                </w:rPr>
                <m:t>2</m:t>
              </m:r>
            </m:sub>
          </m:sSub>
          <m:r>
            <w:rPr>
              <w:rFonts w:ascii="Cambria Math" w:hAnsi="Cambria Math" w:cs="Arial"/>
            </w:rPr>
            <m:t xml:space="preserve">→16 </m:t>
          </m:r>
          <m:d>
            <m:dPr>
              <m:ctrlPr>
                <w:rPr>
                  <w:rFonts w:ascii="Cambria Math" w:hAnsi="Cambria Math" w:cs="Arial"/>
                  <w:i/>
                </w:rPr>
              </m:ctrlPr>
            </m:dPr>
            <m:e>
              <m:r>
                <w:rPr>
                  <w:rFonts w:ascii="Cambria Math" w:hAnsi="Cambria Math" w:cs="Arial"/>
                </w:rPr>
                <m:t>Masa Atómica</m:t>
              </m:r>
            </m:e>
          </m:d>
          <m:r>
            <w:rPr>
              <w:rFonts w:ascii="Cambria Math" w:hAnsi="Cambria Math" w:cs="Arial"/>
            </w:rPr>
            <m:t>=16x2=32</m:t>
          </m:r>
        </m:oMath>
      </m:oMathPara>
    </w:p>
    <w:p w:rsidR="00E203BB" w:rsidRPr="00BF0AE3" w:rsidRDefault="00E53015" w:rsidP="002E277A">
      <w:pPr>
        <w:spacing w:line="480" w:lineRule="auto"/>
        <w:ind w:left="1701"/>
        <w:jc w:val="both"/>
        <w:rPr>
          <w:rFonts w:eastAsiaTheme="minorEastAsia" w:cs="Arial"/>
        </w:rPr>
      </w:pPr>
      <m:oMathPara>
        <m:oMath>
          <m:sSub>
            <m:sSubPr>
              <m:ctrlPr>
                <w:rPr>
                  <w:rFonts w:ascii="Cambria Math" w:hAnsi="Cambria Math" w:cs="Arial"/>
                  <w:i/>
                </w:rPr>
              </m:ctrlPr>
            </m:sSubPr>
            <m:e>
              <m:r>
                <w:rPr>
                  <w:rFonts w:ascii="Cambria Math" w:hAnsi="Cambria Math" w:cs="Arial"/>
                </w:rPr>
                <m:t>SO</m:t>
              </m:r>
            </m:e>
            <m:sub>
              <m:r>
                <w:rPr>
                  <w:rFonts w:ascii="Cambria Math" w:hAnsi="Cambria Math" w:cs="Arial"/>
                </w:rPr>
                <m:t>2</m:t>
              </m:r>
            </m:sub>
          </m:sSub>
          <m:r>
            <w:rPr>
              <w:rFonts w:ascii="Cambria Math" w:hAnsi="Cambria Math" w:cs="Arial"/>
            </w:rPr>
            <m:t xml:space="preserve">=64.6 </m:t>
          </m:r>
          <m:f>
            <m:fPr>
              <m:ctrlPr>
                <w:rPr>
                  <w:rFonts w:ascii="Cambria Math" w:hAnsi="Cambria Math" w:cs="Arial"/>
                  <w:i/>
                </w:rPr>
              </m:ctrlPr>
            </m:fPr>
            <m:num>
              <m:r>
                <w:rPr>
                  <w:rFonts w:ascii="Cambria Math" w:hAnsi="Cambria Math" w:cs="Arial"/>
                </w:rPr>
                <m:t>g</m:t>
              </m:r>
            </m:num>
            <m:den>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den>
          </m:f>
          <m:r>
            <w:rPr>
              <w:rFonts w:ascii="Cambria Math" w:hAnsi="Cambria Math" w:cs="Arial"/>
            </w:rPr>
            <m:t xml:space="preserve">=1 </m:t>
          </m:r>
          <m:f>
            <m:fPr>
              <m:ctrlPr>
                <w:rPr>
                  <w:rFonts w:ascii="Cambria Math" w:hAnsi="Cambria Math" w:cs="Arial"/>
                  <w:i/>
                </w:rPr>
              </m:ctrlPr>
            </m:fPr>
            <m:num>
              <m:r>
                <w:rPr>
                  <w:rFonts w:ascii="Cambria Math" w:hAnsi="Cambria Math" w:cs="Arial"/>
                </w:rPr>
                <m:t>mol</m:t>
              </m:r>
            </m:num>
            <m:den>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den>
          </m:f>
        </m:oMath>
      </m:oMathPara>
    </w:p>
    <w:p w:rsidR="00E203BB" w:rsidRPr="00BF0AE3" w:rsidRDefault="00E53015" w:rsidP="002E277A">
      <w:pPr>
        <w:spacing w:line="480" w:lineRule="auto"/>
        <w:ind w:left="1701"/>
        <w:jc w:val="both"/>
        <w:rPr>
          <w:rFonts w:eastAsiaTheme="minorEastAsia" w:cs="Arial"/>
          <w:b/>
        </w:rPr>
      </w:pPr>
      <m:oMathPara>
        <m:oMath>
          <m:sSub>
            <m:sSubPr>
              <m:ctrlPr>
                <w:rPr>
                  <w:rFonts w:ascii="Cambria Math" w:hAnsi="Cambria Math" w:cs="Arial"/>
                  <w:b/>
                  <w:i/>
                </w:rPr>
              </m:ctrlPr>
            </m:sSubPr>
            <m:e>
              <m:r>
                <m:rPr>
                  <m:sty m:val="bi"/>
                </m:rPr>
                <w:rPr>
                  <w:rFonts w:ascii="Cambria Math" w:hAnsi="Cambria Math" w:cs="Arial"/>
                </w:rPr>
                <m:t>SO</m:t>
              </m:r>
            </m:e>
            <m:sub>
              <m:r>
                <m:rPr>
                  <m:sty m:val="bi"/>
                </m:rPr>
                <w:rPr>
                  <w:rFonts w:ascii="Cambria Math" w:hAnsi="Cambria Math" w:cs="Arial"/>
                </w:rPr>
                <m:t>2</m:t>
              </m:r>
            </m:sub>
          </m:sSub>
          <m:r>
            <m:rPr>
              <m:sty m:val="bi"/>
            </m:rPr>
            <w:rPr>
              <w:rFonts w:ascii="Cambria Math" w:hAnsi="Cambria Math" w:cs="Arial"/>
            </w:rPr>
            <m:t>=</m:t>
          </m:r>
          <m:r>
            <w:rPr>
              <w:rFonts w:ascii="Cambria Math" w:hAnsi="Cambria Math" w:cs="Arial"/>
            </w:rPr>
            <m:t>1,4846</m:t>
          </m:r>
          <m:f>
            <m:fPr>
              <m:ctrlPr>
                <w:rPr>
                  <w:rFonts w:ascii="Cambria Math" w:hAnsi="Cambria Math" w:cs="Arial"/>
                  <w:i/>
                </w:rPr>
              </m:ctrlPr>
            </m:fPr>
            <m:num>
              <m:r>
                <w:rPr>
                  <w:rFonts w:ascii="Cambria Math" w:hAnsi="Cambria Math" w:cs="Arial"/>
                </w:rPr>
                <m:t>g</m:t>
              </m:r>
            </m:num>
            <m:den>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den>
          </m:f>
          <m:r>
            <w:rPr>
              <w:rFonts w:ascii="Cambria Math" w:hAnsi="Cambria Math" w:cs="Arial"/>
            </w:rPr>
            <m:t>=</m:t>
          </m:r>
          <m:r>
            <m:rPr>
              <m:sty m:val="bi"/>
            </m:rPr>
            <w:rPr>
              <w:rFonts w:ascii="Cambria Math" w:hAnsi="Cambria Math" w:cs="Arial"/>
            </w:rPr>
            <m:t>5,2</m:t>
          </m:r>
          <m:r>
            <m:rPr>
              <m:sty m:val="bi"/>
            </m:rPr>
            <w:rPr>
              <w:rFonts w:ascii="Cambria Math" w:hAnsi="Cambria Math" w:cs="Arial"/>
            </w:rPr>
            <m:t>x</m:t>
          </m:r>
          <m:sSup>
            <m:sSupPr>
              <m:ctrlPr>
                <w:rPr>
                  <w:rFonts w:ascii="Cambria Math" w:hAnsi="Cambria Math" w:cs="Arial"/>
                  <w:b/>
                  <w:i/>
                </w:rPr>
              </m:ctrlPr>
            </m:sSupPr>
            <m:e>
              <m:r>
                <m:rPr>
                  <m:sty m:val="bi"/>
                </m:rPr>
                <w:rPr>
                  <w:rFonts w:ascii="Cambria Math" w:hAnsi="Cambria Math" w:cs="Arial"/>
                </w:rPr>
                <m:t>10</m:t>
              </m:r>
            </m:e>
            <m:sup>
              <m:r>
                <m:rPr>
                  <m:sty m:val="bi"/>
                </m:rPr>
                <w:rPr>
                  <w:rFonts w:ascii="Cambria Math" w:hAnsi="Cambria Math" w:cs="Arial"/>
                </w:rPr>
                <m:t>-4</m:t>
              </m:r>
            </m:sup>
          </m:sSup>
          <m:r>
            <m:rPr>
              <m:sty m:val="bi"/>
            </m:rPr>
            <w:rPr>
              <w:rFonts w:ascii="Cambria Math" w:hAnsi="Cambria Math" w:cs="Arial"/>
            </w:rPr>
            <m:t xml:space="preserve"> </m:t>
          </m:r>
          <m:f>
            <m:fPr>
              <m:ctrlPr>
                <w:rPr>
                  <w:rFonts w:ascii="Cambria Math" w:hAnsi="Cambria Math" w:cs="Arial"/>
                  <w:b/>
                  <w:i/>
                </w:rPr>
              </m:ctrlPr>
            </m:fPr>
            <m:num>
              <m:r>
                <m:rPr>
                  <m:sty m:val="bi"/>
                </m:rPr>
                <w:rPr>
                  <w:rFonts w:ascii="Cambria Math" w:hAnsi="Cambria Math" w:cs="Arial"/>
                </w:rPr>
                <m:t>mol</m:t>
              </m:r>
            </m:num>
            <m:den>
              <m:sSup>
                <m:sSupPr>
                  <m:ctrlPr>
                    <w:rPr>
                      <w:rFonts w:ascii="Cambria Math" w:hAnsi="Cambria Math" w:cs="Arial"/>
                      <w:b/>
                      <w:i/>
                    </w:rPr>
                  </m:ctrlPr>
                </m:sSupPr>
                <m:e>
                  <m:r>
                    <m:rPr>
                      <m:sty m:val="bi"/>
                    </m:rPr>
                    <w:rPr>
                      <w:rFonts w:ascii="Cambria Math" w:hAnsi="Cambria Math" w:cs="Arial"/>
                    </w:rPr>
                    <m:t>m</m:t>
                  </m:r>
                </m:e>
                <m:sup>
                  <m:r>
                    <m:rPr>
                      <m:sty m:val="bi"/>
                    </m:rPr>
                    <w:rPr>
                      <w:rFonts w:ascii="Cambria Math" w:hAnsi="Cambria Math" w:cs="Arial"/>
                    </w:rPr>
                    <m:t>3</m:t>
                  </m:r>
                </m:sup>
              </m:sSup>
            </m:den>
          </m:f>
        </m:oMath>
      </m:oMathPara>
    </w:p>
    <w:p w:rsidR="00E203BB" w:rsidRDefault="00E203BB" w:rsidP="002E277A">
      <w:pPr>
        <w:spacing w:line="480" w:lineRule="auto"/>
        <w:ind w:left="1701"/>
        <w:jc w:val="both"/>
        <w:rPr>
          <w:rFonts w:eastAsiaTheme="minorEastAsia" w:cs="Arial"/>
          <w:b/>
        </w:rPr>
      </w:pPr>
      <w:r w:rsidRPr="00BF0AE3">
        <w:rPr>
          <w:rFonts w:eastAsiaTheme="minorEastAsia" w:cs="Arial"/>
          <w:b/>
        </w:rPr>
        <w:t>Óxido de Nitrógeno</w:t>
      </w:r>
    </w:p>
    <w:p w:rsidR="00E203BB" w:rsidRPr="00915642" w:rsidRDefault="00E203BB" w:rsidP="002E277A">
      <w:pPr>
        <w:spacing w:line="480" w:lineRule="auto"/>
        <w:ind w:left="1701"/>
        <w:jc w:val="both"/>
        <w:rPr>
          <w:rFonts w:eastAsiaTheme="minorEastAsia" w:cs="Arial"/>
          <w:b/>
        </w:rPr>
      </w:pPr>
      <m:oMathPara>
        <m:oMathParaPr>
          <m:jc m:val="left"/>
        </m:oMathParaPr>
        <m:oMath>
          <m:r>
            <m:rPr>
              <m:sty m:val="bi"/>
            </m:rPr>
            <w:rPr>
              <w:rFonts w:ascii="Cambria Math" w:hAnsi="Cambria Math" w:cs="Arial"/>
            </w:rPr>
            <m:t>NOx</m:t>
          </m:r>
        </m:oMath>
      </m:oMathPara>
    </w:p>
    <w:p w:rsidR="00E203BB" w:rsidRPr="00915642" w:rsidRDefault="00E203BB" w:rsidP="002E277A">
      <w:pPr>
        <w:spacing w:line="480" w:lineRule="auto"/>
        <w:ind w:left="1701"/>
        <w:jc w:val="both"/>
        <w:rPr>
          <w:rFonts w:eastAsiaTheme="minorEastAsia" w:cs="Arial"/>
        </w:rPr>
      </w:pPr>
      <m:oMathPara>
        <m:oMathParaPr>
          <m:jc m:val="left"/>
        </m:oMathParaPr>
        <m:oMath>
          <m:r>
            <w:rPr>
              <w:rFonts w:ascii="Cambria Math" w:hAnsi="Cambria Math" w:cs="Arial"/>
            </w:rPr>
            <m:t xml:space="preserve">N→14,01 </m:t>
          </m:r>
          <m:d>
            <m:dPr>
              <m:ctrlPr>
                <w:rPr>
                  <w:rFonts w:ascii="Cambria Math" w:hAnsi="Cambria Math" w:cs="Arial"/>
                  <w:i/>
                </w:rPr>
              </m:ctrlPr>
            </m:dPr>
            <m:e>
              <m:r>
                <w:rPr>
                  <w:rFonts w:ascii="Cambria Math" w:hAnsi="Cambria Math" w:cs="Arial"/>
                </w:rPr>
                <m:t>Masa Atómica</m:t>
              </m:r>
            </m:e>
          </m:d>
          <m:r>
            <w:rPr>
              <w:rFonts w:ascii="Cambria Math" w:hAnsi="Cambria Math" w:cs="Arial"/>
            </w:rPr>
            <m:t>=14,01x1=14,01</m:t>
          </m:r>
        </m:oMath>
      </m:oMathPara>
    </w:p>
    <w:p w:rsidR="00E203BB" w:rsidRPr="00915642" w:rsidRDefault="00E203BB" w:rsidP="002E277A">
      <w:pPr>
        <w:spacing w:line="480" w:lineRule="auto"/>
        <w:ind w:left="1701"/>
        <w:jc w:val="both"/>
        <w:rPr>
          <w:rFonts w:eastAsiaTheme="minorEastAsia" w:cs="Arial"/>
        </w:rPr>
      </w:pPr>
      <m:oMathPara>
        <m:oMathParaPr>
          <m:jc m:val="left"/>
        </m:oMathParaPr>
        <m:oMath>
          <m:r>
            <w:rPr>
              <w:rFonts w:ascii="Cambria Math" w:hAnsi="Cambria Math" w:cs="Arial"/>
            </w:rPr>
            <m:t xml:space="preserve">O→16 </m:t>
          </m:r>
          <m:d>
            <m:dPr>
              <m:ctrlPr>
                <w:rPr>
                  <w:rFonts w:ascii="Cambria Math" w:hAnsi="Cambria Math" w:cs="Arial"/>
                  <w:i/>
                </w:rPr>
              </m:ctrlPr>
            </m:dPr>
            <m:e>
              <m:r>
                <w:rPr>
                  <w:rFonts w:ascii="Cambria Math" w:hAnsi="Cambria Math" w:cs="Arial"/>
                </w:rPr>
                <m:t>Masa Atómica</m:t>
              </m:r>
            </m:e>
          </m:d>
          <m:r>
            <w:rPr>
              <w:rFonts w:ascii="Cambria Math" w:hAnsi="Cambria Math" w:cs="Arial"/>
            </w:rPr>
            <m:t>=16x1=32</m:t>
          </m:r>
        </m:oMath>
      </m:oMathPara>
    </w:p>
    <w:p w:rsidR="00E203BB" w:rsidRPr="00BF0AE3" w:rsidRDefault="00E203BB" w:rsidP="002E277A">
      <w:pPr>
        <w:spacing w:line="480" w:lineRule="auto"/>
        <w:ind w:left="1701"/>
        <w:jc w:val="both"/>
        <w:rPr>
          <w:rFonts w:eastAsiaTheme="minorEastAsia" w:cs="Arial"/>
        </w:rPr>
      </w:pPr>
      <m:oMathPara>
        <m:oMath>
          <m:r>
            <w:rPr>
              <w:rFonts w:ascii="Cambria Math" w:hAnsi="Cambria Math" w:cs="Arial"/>
            </w:rPr>
            <m:t xml:space="preserve">NOx=30,01 </m:t>
          </m:r>
          <m:f>
            <m:fPr>
              <m:ctrlPr>
                <w:rPr>
                  <w:rFonts w:ascii="Cambria Math" w:hAnsi="Cambria Math" w:cs="Arial"/>
                  <w:i/>
                </w:rPr>
              </m:ctrlPr>
            </m:fPr>
            <m:num>
              <m:r>
                <w:rPr>
                  <w:rFonts w:ascii="Cambria Math" w:hAnsi="Cambria Math" w:cs="Arial"/>
                </w:rPr>
                <m:t>g</m:t>
              </m:r>
            </m:num>
            <m:den>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den>
          </m:f>
          <m:r>
            <w:rPr>
              <w:rFonts w:ascii="Cambria Math" w:hAnsi="Cambria Math" w:cs="Arial"/>
            </w:rPr>
            <m:t xml:space="preserve">=1 </m:t>
          </m:r>
          <m:f>
            <m:fPr>
              <m:ctrlPr>
                <w:rPr>
                  <w:rFonts w:ascii="Cambria Math" w:hAnsi="Cambria Math" w:cs="Arial"/>
                  <w:i/>
                </w:rPr>
              </m:ctrlPr>
            </m:fPr>
            <m:num>
              <m:r>
                <w:rPr>
                  <w:rFonts w:ascii="Cambria Math" w:hAnsi="Cambria Math" w:cs="Arial"/>
                </w:rPr>
                <m:t>mol</m:t>
              </m:r>
            </m:num>
            <m:den>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den>
          </m:f>
        </m:oMath>
      </m:oMathPara>
    </w:p>
    <w:p w:rsidR="00E203BB" w:rsidRPr="00BF0AE3" w:rsidRDefault="00E203BB" w:rsidP="002E277A">
      <w:pPr>
        <w:spacing w:line="480" w:lineRule="auto"/>
        <w:ind w:left="1701"/>
        <w:jc w:val="both"/>
        <w:rPr>
          <w:rFonts w:eastAsiaTheme="minorEastAsia" w:cs="Arial"/>
          <w:b/>
        </w:rPr>
      </w:pPr>
      <m:oMathPara>
        <m:oMath>
          <m:r>
            <m:rPr>
              <m:sty m:val="bi"/>
            </m:rPr>
            <w:rPr>
              <w:rFonts w:ascii="Cambria Math" w:hAnsi="Cambria Math" w:cs="Arial"/>
            </w:rPr>
            <m:t>NOx=</m:t>
          </m:r>
          <m:r>
            <w:rPr>
              <w:rFonts w:ascii="Cambria Math" w:hAnsi="Cambria Math" w:cs="Arial"/>
            </w:rPr>
            <m:t>0,513</m:t>
          </m:r>
          <m:f>
            <m:fPr>
              <m:ctrlPr>
                <w:rPr>
                  <w:rFonts w:ascii="Cambria Math" w:hAnsi="Cambria Math" w:cs="Arial"/>
                  <w:i/>
                </w:rPr>
              </m:ctrlPr>
            </m:fPr>
            <m:num>
              <m:r>
                <w:rPr>
                  <w:rFonts w:ascii="Cambria Math" w:hAnsi="Cambria Math" w:cs="Arial"/>
                </w:rPr>
                <m:t>g</m:t>
              </m:r>
            </m:num>
            <m:den>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den>
          </m:f>
          <m:r>
            <w:rPr>
              <w:rFonts w:ascii="Cambria Math" w:hAnsi="Cambria Math" w:cs="Arial"/>
            </w:rPr>
            <m:t>=</m:t>
          </m:r>
          <m:r>
            <m:rPr>
              <m:sty m:val="bi"/>
            </m:rPr>
            <w:rPr>
              <w:rFonts w:ascii="Cambria Math" w:hAnsi="Cambria Math" w:cs="Arial"/>
            </w:rPr>
            <m:t>2,9</m:t>
          </m:r>
          <m:r>
            <m:rPr>
              <m:sty m:val="bi"/>
            </m:rPr>
            <w:rPr>
              <w:rFonts w:ascii="Cambria Math" w:hAnsi="Cambria Math" w:cs="Arial"/>
            </w:rPr>
            <m:t>x</m:t>
          </m:r>
          <m:sSup>
            <m:sSupPr>
              <m:ctrlPr>
                <w:rPr>
                  <w:rFonts w:ascii="Cambria Math" w:hAnsi="Cambria Math" w:cs="Arial"/>
                  <w:b/>
                  <w:i/>
                </w:rPr>
              </m:ctrlPr>
            </m:sSupPr>
            <m:e>
              <m:r>
                <m:rPr>
                  <m:sty m:val="bi"/>
                </m:rPr>
                <w:rPr>
                  <w:rFonts w:ascii="Cambria Math" w:hAnsi="Cambria Math" w:cs="Arial"/>
                </w:rPr>
                <m:t>10</m:t>
              </m:r>
            </m:e>
            <m:sup>
              <m:r>
                <m:rPr>
                  <m:sty m:val="bi"/>
                </m:rPr>
                <w:rPr>
                  <w:rFonts w:ascii="Cambria Math" w:hAnsi="Cambria Math" w:cs="Arial"/>
                </w:rPr>
                <m:t>-4</m:t>
              </m:r>
            </m:sup>
          </m:sSup>
          <m:r>
            <m:rPr>
              <m:sty m:val="bi"/>
            </m:rPr>
            <w:rPr>
              <w:rFonts w:ascii="Cambria Math" w:hAnsi="Cambria Math" w:cs="Arial"/>
            </w:rPr>
            <m:t xml:space="preserve"> </m:t>
          </m:r>
          <m:f>
            <m:fPr>
              <m:ctrlPr>
                <w:rPr>
                  <w:rFonts w:ascii="Cambria Math" w:hAnsi="Cambria Math" w:cs="Arial"/>
                  <w:b/>
                  <w:i/>
                </w:rPr>
              </m:ctrlPr>
            </m:fPr>
            <m:num>
              <m:r>
                <m:rPr>
                  <m:sty m:val="bi"/>
                </m:rPr>
                <w:rPr>
                  <w:rFonts w:ascii="Cambria Math" w:hAnsi="Cambria Math" w:cs="Arial"/>
                </w:rPr>
                <m:t>mol</m:t>
              </m:r>
            </m:num>
            <m:den>
              <m:sSup>
                <m:sSupPr>
                  <m:ctrlPr>
                    <w:rPr>
                      <w:rFonts w:ascii="Cambria Math" w:hAnsi="Cambria Math" w:cs="Arial"/>
                      <w:b/>
                      <w:i/>
                    </w:rPr>
                  </m:ctrlPr>
                </m:sSupPr>
                <m:e>
                  <m:r>
                    <m:rPr>
                      <m:sty m:val="bi"/>
                    </m:rPr>
                    <w:rPr>
                      <w:rFonts w:ascii="Cambria Math" w:hAnsi="Cambria Math" w:cs="Arial"/>
                    </w:rPr>
                    <m:t>m</m:t>
                  </m:r>
                </m:e>
                <m:sup>
                  <m:r>
                    <m:rPr>
                      <m:sty m:val="bi"/>
                    </m:rPr>
                    <w:rPr>
                      <w:rFonts w:ascii="Cambria Math" w:hAnsi="Cambria Math" w:cs="Arial"/>
                    </w:rPr>
                    <m:t>3</m:t>
                  </m:r>
                </m:sup>
              </m:sSup>
            </m:den>
          </m:f>
        </m:oMath>
      </m:oMathPara>
    </w:p>
    <w:p w:rsidR="00E203BB" w:rsidRDefault="00E203BB" w:rsidP="002E277A">
      <w:pPr>
        <w:spacing w:line="480" w:lineRule="auto"/>
        <w:ind w:left="1701"/>
        <w:jc w:val="both"/>
        <w:rPr>
          <w:rFonts w:eastAsiaTheme="minorEastAsia" w:cs="Arial"/>
          <w:b/>
        </w:rPr>
      </w:pPr>
      <w:r>
        <w:rPr>
          <w:rFonts w:eastAsiaTheme="minorEastAsia" w:cs="Arial"/>
          <w:b/>
        </w:rPr>
        <w:t>Monóxido de Carbono</w:t>
      </w:r>
    </w:p>
    <w:p w:rsidR="00E203BB" w:rsidRPr="00915642" w:rsidRDefault="00E203BB" w:rsidP="002E277A">
      <w:pPr>
        <w:spacing w:line="480" w:lineRule="auto"/>
        <w:ind w:left="1701"/>
        <w:jc w:val="both"/>
        <w:rPr>
          <w:rFonts w:eastAsiaTheme="minorEastAsia" w:cs="Arial"/>
          <w:b/>
        </w:rPr>
      </w:pPr>
      <m:oMathPara>
        <m:oMathParaPr>
          <m:jc m:val="left"/>
        </m:oMathParaPr>
        <m:oMath>
          <m:r>
            <m:rPr>
              <m:sty m:val="bi"/>
            </m:rPr>
            <w:rPr>
              <w:rFonts w:ascii="Cambria Math" w:hAnsi="Cambria Math" w:cs="Arial"/>
            </w:rPr>
            <m:t>CO</m:t>
          </m:r>
        </m:oMath>
      </m:oMathPara>
    </w:p>
    <w:p w:rsidR="00E203BB" w:rsidRPr="00915642" w:rsidRDefault="00E203BB" w:rsidP="002E277A">
      <w:pPr>
        <w:spacing w:line="480" w:lineRule="auto"/>
        <w:ind w:left="1701"/>
        <w:jc w:val="both"/>
        <w:rPr>
          <w:rFonts w:eastAsiaTheme="minorEastAsia" w:cs="Arial"/>
        </w:rPr>
      </w:pPr>
      <m:oMathPara>
        <m:oMathParaPr>
          <m:jc m:val="left"/>
        </m:oMathParaPr>
        <m:oMath>
          <m:r>
            <w:rPr>
              <w:rFonts w:ascii="Cambria Math" w:hAnsi="Cambria Math" w:cs="Arial"/>
            </w:rPr>
            <m:t xml:space="preserve">C→12 </m:t>
          </m:r>
          <m:d>
            <m:dPr>
              <m:ctrlPr>
                <w:rPr>
                  <w:rFonts w:ascii="Cambria Math" w:hAnsi="Cambria Math" w:cs="Arial"/>
                  <w:i/>
                </w:rPr>
              </m:ctrlPr>
            </m:dPr>
            <m:e>
              <m:r>
                <w:rPr>
                  <w:rFonts w:ascii="Cambria Math" w:hAnsi="Cambria Math" w:cs="Arial"/>
                </w:rPr>
                <m:t>Masa Atómica</m:t>
              </m:r>
            </m:e>
          </m:d>
          <m:r>
            <w:rPr>
              <w:rFonts w:ascii="Cambria Math" w:hAnsi="Cambria Math" w:cs="Arial"/>
            </w:rPr>
            <m:t>=12x1=12</m:t>
          </m:r>
        </m:oMath>
      </m:oMathPara>
    </w:p>
    <w:p w:rsidR="00E203BB" w:rsidRPr="00915642" w:rsidRDefault="00E203BB" w:rsidP="002E277A">
      <w:pPr>
        <w:spacing w:line="480" w:lineRule="auto"/>
        <w:ind w:left="1701"/>
        <w:jc w:val="both"/>
        <w:rPr>
          <w:rFonts w:eastAsiaTheme="minorEastAsia" w:cs="Arial"/>
        </w:rPr>
      </w:pPr>
      <m:oMathPara>
        <m:oMathParaPr>
          <m:jc m:val="left"/>
        </m:oMathParaPr>
        <m:oMath>
          <m:r>
            <w:rPr>
              <w:rFonts w:ascii="Cambria Math" w:hAnsi="Cambria Math" w:cs="Arial"/>
            </w:rPr>
            <m:t xml:space="preserve">O→16 </m:t>
          </m:r>
          <m:d>
            <m:dPr>
              <m:ctrlPr>
                <w:rPr>
                  <w:rFonts w:ascii="Cambria Math" w:hAnsi="Cambria Math" w:cs="Arial"/>
                  <w:i/>
                </w:rPr>
              </m:ctrlPr>
            </m:dPr>
            <m:e>
              <m:r>
                <w:rPr>
                  <w:rFonts w:ascii="Cambria Math" w:hAnsi="Cambria Math" w:cs="Arial"/>
                </w:rPr>
                <m:t>Masa Atómica</m:t>
              </m:r>
            </m:e>
          </m:d>
          <m:r>
            <w:rPr>
              <w:rFonts w:ascii="Cambria Math" w:hAnsi="Cambria Math" w:cs="Arial"/>
            </w:rPr>
            <m:t>=16x1=32</m:t>
          </m:r>
        </m:oMath>
      </m:oMathPara>
    </w:p>
    <w:p w:rsidR="00E203BB" w:rsidRPr="00BF0AE3" w:rsidRDefault="00E203BB" w:rsidP="00E203BB">
      <w:pPr>
        <w:spacing w:line="480" w:lineRule="auto"/>
        <w:ind w:left="1418"/>
        <w:jc w:val="both"/>
        <w:rPr>
          <w:rFonts w:eastAsiaTheme="minorEastAsia" w:cs="Arial"/>
        </w:rPr>
      </w:pPr>
      <m:oMathPara>
        <m:oMath>
          <m:r>
            <w:rPr>
              <w:rFonts w:ascii="Cambria Math" w:hAnsi="Cambria Math" w:cs="Arial"/>
            </w:rPr>
            <w:lastRenderedPageBreak/>
            <m:t xml:space="preserve">NOx=28 </m:t>
          </m:r>
          <m:f>
            <m:fPr>
              <m:ctrlPr>
                <w:rPr>
                  <w:rFonts w:ascii="Cambria Math" w:hAnsi="Cambria Math" w:cs="Arial"/>
                  <w:i/>
                </w:rPr>
              </m:ctrlPr>
            </m:fPr>
            <m:num>
              <m:r>
                <w:rPr>
                  <w:rFonts w:ascii="Cambria Math" w:hAnsi="Cambria Math" w:cs="Arial"/>
                </w:rPr>
                <m:t>g</m:t>
              </m:r>
            </m:num>
            <m:den>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den>
          </m:f>
          <m:r>
            <w:rPr>
              <w:rFonts w:ascii="Cambria Math" w:hAnsi="Cambria Math" w:cs="Arial"/>
            </w:rPr>
            <m:t xml:space="preserve">=1 </m:t>
          </m:r>
          <m:f>
            <m:fPr>
              <m:ctrlPr>
                <w:rPr>
                  <w:rFonts w:ascii="Cambria Math" w:hAnsi="Cambria Math" w:cs="Arial"/>
                  <w:i/>
                </w:rPr>
              </m:ctrlPr>
            </m:fPr>
            <m:num>
              <m:r>
                <w:rPr>
                  <w:rFonts w:ascii="Cambria Math" w:hAnsi="Cambria Math" w:cs="Arial"/>
                </w:rPr>
                <m:t>mol</m:t>
              </m:r>
            </m:num>
            <m:den>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den>
          </m:f>
        </m:oMath>
      </m:oMathPara>
    </w:p>
    <w:p w:rsidR="00E203BB" w:rsidRPr="00BF0AE3" w:rsidRDefault="00E203BB" w:rsidP="00E203BB">
      <w:pPr>
        <w:spacing w:line="480" w:lineRule="auto"/>
        <w:ind w:left="1418"/>
        <w:jc w:val="both"/>
        <w:rPr>
          <w:rFonts w:eastAsiaTheme="minorEastAsia" w:cs="Arial"/>
          <w:b/>
        </w:rPr>
      </w:pPr>
      <m:oMathPara>
        <m:oMath>
          <m:r>
            <m:rPr>
              <m:sty m:val="bi"/>
            </m:rPr>
            <w:rPr>
              <w:rFonts w:ascii="Cambria Math" w:hAnsi="Cambria Math" w:cs="Arial"/>
            </w:rPr>
            <m:t>CO=</m:t>
          </m:r>
          <m:r>
            <w:rPr>
              <w:rFonts w:ascii="Cambria Math" w:hAnsi="Cambria Math" w:cs="Arial"/>
            </w:rPr>
            <m:t>0.0215</m:t>
          </m:r>
          <m:f>
            <m:fPr>
              <m:ctrlPr>
                <w:rPr>
                  <w:rFonts w:ascii="Cambria Math" w:hAnsi="Cambria Math" w:cs="Arial"/>
                  <w:i/>
                </w:rPr>
              </m:ctrlPr>
            </m:fPr>
            <m:num>
              <m:r>
                <w:rPr>
                  <w:rFonts w:ascii="Cambria Math" w:hAnsi="Cambria Math" w:cs="Arial"/>
                </w:rPr>
                <m:t>g</m:t>
              </m:r>
            </m:num>
            <m:den>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den>
          </m:f>
          <m:r>
            <w:rPr>
              <w:rFonts w:ascii="Cambria Math" w:hAnsi="Cambria Math" w:cs="Arial"/>
            </w:rPr>
            <m:t>=</m:t>
          </m:r>
          <m:r>
            <m:rPr>
              <m:sty m:val="bi"/>
            </m:rPr>
            <w:rPr>
              <w:rFonts w:ascii="Cambria Math" w:hAnsi="Cambria Math" w:cs="Arial"/>
            </w:rPr>
            <m:t>1.65</m:t>
          </m:r>
          <m:r>
            <m:rPr>
              <m:sty m:val="bi"/>
            </m:rPr>
            <w:rPr>
              <w:rFonts w:ascii="Cambria Math" w:hAnsi="Cambria Math" w:cs="Arial"/>
            </w:rPr>
            <m:t>x</m:t>
          </m:r>
          <m:sSup>
            <m:sSupPr>
              <m:ctrlPr>
                <w:rPr>
                  <w:rFonts w:ascii="Cambria Math" w:hAnsi="Cambria Math" w:cs="Arial"/>
                  <w:b/>
                  <w:i/>
                </w:rPr>
              </m:ctrlPr>
            </m:sSupPr>
            <m:e>
              <m:r>
                <m:rPr>
                  <m:sty m:val="bi"/>
                </m:rPr>
                <w:rPr>
                  <w:rFonts w:ascii="Cambria Math" w:hAnsi="Cambria Math" w:cs="Arial"/>
                </w:rPr>
                <m:t>10</m:t>
              </m:r>
            </m:e>
            <m:sup>
              <m:r>
                <m:rPr>
                  <m:sty m:val="bi"/>
                </m:rPr>
                <w:rPr>
                  <w:rFonts w:ascii="Cambria Math" w:hAnsi="Cambria Math" w:cs="Arial"/>
                </w:rPr>
                <m:t>-5</m:t>
              </m:r>
            </m:sup>
          </m:sSup>
          <m:r>
            <m:rPr>
              <m:sty m:val="bi"/>
            </m:rPr>
            <w:rPr>
              <w:rFonts w:ascii="Cambria Math" w:hAnsi="Cambria Math" w:cs="Arial"/>
            </w:rPr>
            <m:t xml:space="preserve"> </m:t>
          </m:r>
          <m:f>
            <m:fPr>
              <m:ctrlPr>
                <w:rPr>
                  <w:rFonts w:ascii="Cambria Math" w:hAnsi="Cambria Math" w:cs="Arial"/>
                  <w:b/>
                  <w:i/>
                </w:rPr>
              </m:ctrlPr>
            </m:fPr>
            <m:num>
              <m:r>
                <m:rPr>
                  <m:sty m:val="bi"/>
                </m:rPr>
                <w:rPr>
                  <w:rFonts w:ascii="Cambria Math" w:hAnsi="Cambria Math" w:cs="Arial"/>
                </w:rPr>
                <m:t>mol</m:t>
              </m:r>
            </m:num>
            <m:den>
              <m:sSup>
                <m:sSupPr>
                  <m:ctrlPr>
                    <w:rPr>
                      <w:rFonts w:ascii="Cambria Math" w:hAnsi="Cambria Math" w:cs="Arial"/>
                      <w:b/>
                      <w:i/>
                    </w:rPr>
                  </m:ctrlPr>
                </m:sSupPr>
                <m:e>
                  <m:r>
                    <m:rPr>
                      <m:sty m:val="bi"/>
                    </m:rPr>
                    <w:rPr>
                      <w:rFonts w:ascii="Cambria Math" w:hAnsi="Cambria Math" w:cs="Arial"/>
                    </w:rPr>
                    <m:t>m</m:t>
                  </m:r>
                </m:e>
                <m:sup>
                  <m:r>
                    <m:rPr>
                      <m:sty m:val="bi"/>
                    </m:rPr>
                    <w:rPr>
                      <w:rFonts w:ascii="Cambria Math" w:hAnsi="Cambria Math" w:cs="Arial"/>
                    </w:rPr>
                    <m:t>3</m:t>
                  </m:r>
                </m:sup>
              </m:sSup>
            </m:den>
          </m:f>
        </m:oMath>
      </m:oMathPara>
    </w:p>
    <w:p w:rsidR="00E203BB" w:rsidRPr="00BF0AE3" w:rsidRDefault="00E203BB" w:rsidP="002E277A">
      <w:pPr>
        <w:spacing w:line="480" w:lineRule="auto"/>
        <w:ind w:left="1701"/>
        <w:jc w:val="both"/>
        <w:rPr>
          <w:rFonts w:eastAsiaTheme="minorEastAsia" w:cs="Arial"/>
          <w:b/>
        </w:rPr>
      </w:pPr>
      <w:r>
        <w:rPr>
          <w:rFonts w:eastAsiaTheme="minorEastAsia" w:cs="Arial"/>
          <w:b/>
        </w:rPr>
        <w:t>TOTAL DE LOS TRES CONTAMINANTES</w:t>
      </w:r>
    </w:p>
    <w:p w:rsidR="00E203BB" w:rsidRPr="008E41DC" w:rsidRDefault="00E203BB" w:rsidP="00E203BB">
      <w:pPr>
        <w:spacing w:line="480" w:lineRule="auto"/>
        <w:ind w:left="1418"/>
        <w:jc w:val="both"/>
        <w:rPr>
          <w:rFonts w:eastAsiaTheme="minorEastAsia" w:cs="Arial"/>
          <w:b/>
        </w:rPr>
      </w:pPr>
      <m:oMathPara>
        <m:oMath>
          <m:r>
            <m:rPr>
              <m:sty m:val="bi"/>
            </m:rPr>
            <w:rPr>
              <w:rFonts w:ascii="Cambria Math" w:hAnsi="Cambria Math" w:cs="Arial"/>
            </w:rPr>
            <m:t>TOTAL=8,26</m:t>
          </m:r>
          <m:r>
            <m:rPr>
              <m:sty m:val="bi"/>
            </m:rPr>
            <w:rPr>
              <w:rFonts w:ascii="Cambria Math" w:hAnsi="Cambria Math" w:cs="Arial"/>
            </w:rPr>
            <m:t>x</m:t>
          </m:r>
          <m:sSup>
            <m:sSupPr>
              <m:ctrlPr>
                <w:rPr>
                  <w:rFonts w:ascii="Cambria Math" w:hAnsi="Cambria Math" w:cs="Arial"/>
                  <w:b/>
                  <w:i/>
                </w:rPr>
              </m:ctrlPr>
            </m:sSupPr>
            <m:e>
              <m:r>
                <m:rPr>
                  <m:sty m:val="bi"/>
                </m:rPr>
                <w:rPr>
                  <w:rFonts w:ascii="Cambria Math" w:hAnsi="Cambria Math" w:cs="Arial"/>
                </w:rPr>
                <m:t>10</m:t>
              </m:r>
            </m:e>
            <m:sup>
              <m:r>
                <m:rPr>
                  <m:sty m:val="bi"/>
                </m:rPr>
                <w:rPr>
                  <w:rFonts w:ascii="Cambria Math" w:hAnsi="Cambria Math" w:cs="Arial"/>
                </w:rPr>
                <m:t>-4</m:t>
              </m:r>
            </m:sup>
          </m:sSup>
          <m:r>
            <m:rPr>
              <m:sty m:val="bi"/>
            </m:rPr>
            <w:rPr>
              <w:rFonts w:ascii="Cambria Math" w:hAnsi="Cambria Math" w:cs="Arial"/>
            </w:rPr>
            <m:t xml:space="preserve"> </m:t>
          </m:r>
          <m:f>
            <m:fPr>
              <m:ctrlPr>
                <w:rPr>
                  <w:rFonts w:ascii="Cambria Math" w:hAnsi="Cambria Math" w:cs="Arial"/>
                  <w:b/>
                  <w:i/>
                </w:rPr>
              </m:ctrlPr>
            </m:fPr>
            <m:num>
              <m:r>
                <m:rPr>
                  <m:sty m:val="bi"/>
                </m:rPr>
                <w:rPr>
                  <w:rFonts w:ascii="Cambria Math" w:hAnsi="Cambria Math" w:cs="Arial"/>
                </w:rPr>
                <m:t>mol</m:t>
              </m:r>
            </m:num>
            <m:den>
              <m:sSup>
                <m:sSupPr>
                  <m:ctrlPr>
                    <w:rPr>
                      <w:rFonts w:ascii="Cambria Math" w:hAnsi="Cambria Math" w:cs="Arial"/>
                      <w:b/>
                      <w:i/>
                    </w:rPr>
                  </m:ctrlPr>
                </m:sSupPr>
                <m:e>
                  <m:r>
                    <m:rPr>
                      <m:sty m:val="bi"/>
                    </m:rPr>
                    <w:rPr>
                      <w:rFonts w:ascii="Cambria Math" w:hAnsi="Cambria Math" w:cs="Arial"/>
                    </w:rPr>
                    <m:t>m</m:t>
                  </m:r>
                </m:e>
                <m:sup>
                  <m:r>
                    <m:rPr>
                      <m:sty m:val="bi"/>
                    </m:rPr>
                    <w:rPr>
                      <w:rFonts w:ascii="Cambria Math" w:hAnsi="Cambria Math" w:cs="Arial"/>
                    </w:rPr>
                    <m:t>3</m:t>
                  </m:r>
                </m:sup>
              </m:sSup>
            </m:den>
          </m:f>
        </m:oMath>
      </m:oMathPara>
    </w:p>
    <w:p w:rsidR="00E203BB" w:rsidRDefault="00E203BB" w:rsidP="00E203BB">
      <w:pPr>
        <w:spacing w:line="480" w:lineRule="auto"/>
        <w:ind w:left="1418"/>
        <w:jc w:val="both"/>
        <w:rPr>
          <w:rFonts w:eastAsiaTheme="minorEastAsia" w:cs="Arial"/>
          <w:b/>
        </w:rPr>
      </w:pPr>
    </w:p>
    <w:p w:rsidR="00E203BB" w:rsidRPr="00FC31F7" w:rsidRDefault="00E203BB" w:rsidP="002E277A">
      <w:pPr>
        <w:spacing w:line="480" w:lineRule="auto"/>
        <w:ind w:left="1701"/>
        <w:jc w:val="both"/>
        <w:rPr>
          <w:rFonts w:eastAsiaTheme="minorEastAsia" w:cs="Arial"/>
          <w:b/>
        </w:rPr>
      </w:pPr>
      <w:r w:rsidRPr="00FC31F7">
        <w:rPr>
          <w:rFonts w:eastAsiaTheme="minorEastAsia" w:cs="Arial"/>
          <w:b/>
        </w:rPr>
        <w:t>FLUJO DE LOS CONTAMINANTES</w:t>
      </w:r>
    </w:p>
    <w:p w:rsidR="00E203BB" w:rsidRPr="00915642" w:rsidRDefault="00E203BB" w:rsidP="002E277A">
      <w:pPr>
        <w:spacing w:line="480" w:lineRule="auto"/>
        <w:ind w:left="1701"/>
        <w:jc w:val="both"/>
        <w:rPr>
          <w:rFonts w:eastAsiaTheme="minorEastAsia" w:cs="Arial"/>
          <w:b/>
        </w:rPr>
      </w:pPr>
      <m:oMathPara>
        <m:oMathParaPr>
          <m:jc m:val="left"/>
        </m:oMathParaPr>
        <m:oMath>
          <m:r>
            <m:rPr>
              <m:sty m:val="bi"/>
            </m:rPr>
            <w:rPr>
              <w:rFonts w:ascii="Cambria Math" w:hAnsi="Cambria Math" w:cs="Arial"/>
            </w:rPr>
            <m:t>FLUJO=</m:t>
          </m:r>
          <m:d>
            <m:dPr>
              <m:ctrlPr>
                <w:rPr>
                  <w:rFonts w:ascii="Cambria Math" w:hAnsi="Cambria Math" w:cs="Arial"/>
                  <w:i/>
                </w:rPr>
              </m:ctrlPr>
            </m:dPr>
            <m:e>
              <m:r>
                <w:rPr>
                  <w:rFonts w:ascii="Cambria Math" w:hAnsi="Cambria Math" w:cs="Arial"/>
                </w:rPr>
                <m:t>8,26x</m:t>
              </m:r>
              <m:sSup>
                <m:sSupPr>
                  <m:ctrlPr>
                    <w:rPr>
                      <w:rFonts w:ascii="Cambria Math" w:hAnsi="Cambria Math" w:cs="Arial"/>
                      <w:i/>
                    </w:rPr>
                  </m:ctrlPr>
                </m:sSupPr>
                <m:e>
                  <m:r>
                    <w:rPr>
                      <w:rFonts w:ascii="Cambria Math" w:hAnsi="Cambria Math" w:cs="Arial"/>
                    </w:rPr>
                    <m:t>10</m:t>
                  </m:r>
                </m:e>
                <m:sup>
                  <m:r>
                    <w:rPr>
                      <w:rFonts w:ascii="Cambria Math" w:hAnsi="Cambria Math" w:cs="Arial"/>
                    </w:rPr>
                    <m:t>-4</m:t>
                  </m:r>
                </m:sup>
              </m:sSup>
              <m:r>
                <w:rPr>
                  <w:rFonts w:ascii="Cambria Math" w:hAnsi="Cambria Math" w:cs="Arial"/>
                </w:rPr>
                <m:t xml:space="preserve"> </m:t>
              </m:r>
              <m:f>
                <m:fPr>
                  <m:ctrlPr>
                    <w:rPr>
                      <w:rFonts w:ascii="Cambria Math" w:hAnsi="Cambria Math" w:cs="Arial"/>
                      <w:i/>
                    </w:rPr>
                  </m:ctrlPr>
                </m:fPr>
                <m:num>
                  <m:r>
                    <w:rPr>
                      <w:rFonts w:ascii="Cambria Math" w:hAnsi="Cambria Math" w:cs="Arial"/>
                    </w:rPr>
                    <m:t>mol</m:t>
                  </m:r>
                </m:num>
                <m:den>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den>
              </m:f>
            </m:e>
          </m:d>
          <m:r>
            <w:rPr>
              <w:rFonts w:ascii="Cambria Math" w:hAnsi="Cambria Math" w:cs="Arial"/>
            </w:rPr>
            <m:t>X</m:t>
          </m:r>
          <m:d>
            <m:dPr>
              <m:ctrlPr>
                <w:rPr>
                  <w:rFonts w:ascii="Cambria Math" w:hAnsi="Cambria Math" w:cs="Arial"/>
                  <w:i/>
                </w:rPr>
              </m:ctrlPr>
            </m:dPr>
            <m:e>
              <m:r>
                <w:rPr>
                  <w:rFonts w:ascii="Cambria Math" w:hAnsi="Cambria Math" w:cs="Arial"/>
                </w:rPr>
                <m:t>24428.1</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num>
                <m:den>
                  <m:r>
                    <w:rPr>
                      <w:rFonts w:ascii="Cambria Math" w:hAnsi="Cambria Math" w:cs="Arial"/>
                    </w:rPr>
                    <m:t>h</m:t>
                  </m:r>
                </m:den>
              </m:f>
            </m:e>
          </m:d>
          <m:r>
            <m:rPr>
              <m:sty m:val="bi"/>
            </m:rPr>
            <w:rPr>
              <w:rFonts w:ascii="Cambria Math" w:hAnsi="Cambria Math" w:cs="Arial"/>
            </w:rPr>
            <m:t>=20,18</m:t>
          </m:r>
          <m:f>
            <m:fPr>
              <m:ctrlPr>
                <w:rPr>
                  <w:rFonts w:ascii="Cambria Math" w:hAnsi="Cambria Math" w:cs="Arial"/>
                  <w:b/>
                  <w:i/>
                </w:rPr>
              </m:ctrlPr>
            </m:fPr>
            <m:num>
              <m:r>
                <m:rPr>
                  <m:sty m:val="bi"/>
                </m:rPr>
                <w:rPr>
                  <w:rFonts w:ascii="Cambria Math" w:hAnsi="Cambria Math" w:cs="Arial"/>
                </w:rPr>
                <m:t>mol</m:t>
              </m:r>
            </m:num>
            <m:den>
              <m:r>
                <m:rPr>
                  <m:sty m:val="bi"/>
                </m:rPr>
                <w:rPr>
                  <w:rFonts w:ascii="Cambria Math" w:hAnsi="Cambria Math" w:cs="Arial"/>
                </w:rPr>
                <m:t>h</m:t>
              </m:r>
            </m:den>
          </m:f>
        </m:oMath>
      </m:oMathPara>
    </w:p>
    <w:p w:rsidR="00E203BB" w:rsidRDefault="00E203BB" w:rsidP="002E277A">
      <w:pPr>
        <w:spacing w:line="480" w:lineRule="auto"/>
        <w:ind w:left="1701"/>
        <w:jc w:val="both"/>
        <w:rPr>
          <w:rFonts w:eastAsiaTheme="minorEastAsia" w:cs="Arial"/>
          <w:b/>
        </w:rPr>
      </w:pPr>
      <w:r>
        <w:rPr>
          <w:rFonts w:eastAsiaTheme="minorEastAsia" w:cs="Arial"/>
          <w:b/>
        </w:rPr>
        <w:t>Cantidad de contaminantes presentes en el flujo</w:t>
      </w:r>
    </w:p>
    <w:p w:rsidR="00E203BB" w:rsidRPr="00BF0AE3" w:rsidRDefault="00E203BB" w:rsidP="002E277A">
      <w:pPr>
        <w:spacing w:line="480" w:lineRule="auto"/>
        <w:ind w:left="1701"/>
        <w:jc w:val="both"/>
        <w:rPr>
          <w:rFonts w:cs="Arial"/>
          <w:b/>
        </w:rPr>
      </w:pPr>
      <w:r w:rsidRPr="00BF0AE3">
        <w:rPr>
          <w:rFonts w:cs="Arial"/>
          <w:b/>
        </w:rPr>
        <w:t>Dióxido de Azufre</w:t>
      </w:r>
    </w:p>
    <w:p w:rsidR="00E203BB" w:rsidRPr="00FC31F7" w:rsidRDefault="00E53015" w:rsidP="00E203BB">
      <w:pPr>
        <w:spacing w:line="480" w:lineRule="auto"/>
        <w:ind w:left="1418"/>
        <w:jc w:val="both"/>
        <w:rPr>
          <w:rFonts w:eastAsiaTheme="minorEastAsia" w:cs="Arial"/>
        </w:rPr>
      </w:pPr>
      <m:oMathPara>
        <m:oMath>
          <m:sSub>
            <m:sSubPr>
              <m:ctrlPr>
                <w:rPr>
                  <w:rFonts w:ascii="Cambria Math" w:hAnsi="Cambria Math" w:cs="Arial"/>
                  <w:i/>
                </w:rPr>
              </m:ctrlPr>
            </m:sSubPr>
            <m:e>
              <m:r>
                <w:rPr>
                  <w:rFonts w:ascii="Cambria Math" w:hAnsi="Cambria Math" w:cs="Arial"/>
                </w:rPr>
                <m:t>SO</m:t>
              </m:r>
            </m:e>
            <m:sub>
              <m:r>
                <w:rPr>
                  <w:rFonts w:ascii="Cambria Math" w:hAnsi="Cambria Math" w:cs="Arial"/>
                </w:rPr>
                <m:t>2</m:t>
              </m:r>
            </m:sub>
          </m:sSub>
          <m:r>
            <w:rPr>
              <w:rFonts w:ascii="Cambria Math" w:hAnsi="Cambria Math" w:cs="Arial"/>
            </w:rPr>
            <m:t>=</m:t>
          </m:r>
          <m:f>
            <m:fPr>
              <m:ctrlPr>
                <w:rPr>
                  <w:rFonts w:ascii="Cambria Math" w:hAnsi="Cambria Math" w:cs="Arial"/>
                  <w:i/>
                </w:rPr>
              </m:ctrlPr>
            </m:fPr>
            <m:num>
              <m:r>
                <w:rPr>
                  <w:rFonts w:ascii="Cambria Math" w:hAnsi="Cambria Math" w:cs="Arial"/>
                </w:rPr>
                <m:t>5,2x</m:t>
              </m:r>
              <m:sSup>
                <m:sSupPr>
                  <m:ctrlPr>
                    <w:rPr>
                      <w:rFonts w:ascii="Cambria Math" w:hAnsi="Cambria Math" w:cs="Arial"/>
                      <w:i/>
                    </w:rPr>
                  </m:ctrlPr>
                </m:sSupPr>
                <m:e>
                  <m:r>
                    <w:rPr>
                      <w:rFonts w:ascii="Cambria Math" w:hAnsi="Cambria Math" w:cs="Arial"/>
                    </w:rPr>
                    <m:t>10</m:t>
                  </m:r>
                </m:e>
                <m:sup>
                  <m:r>
                    <w:rPr>
                      <w:rFonts w:ascii="Cambria Math" w:hAnsi="Cambria Math" w:cs="Arial"/>
                    </w:rPr>
                    <m:t>-4</m:t>
                  </m:r>
                </m:sup>
              </m:sSup>
              <m:r>
                <w:rPr>
                  <w:rFonts w:ascii="Cambria Math" w:hAnsi="Cambria Math" w:cs="Arial"/>
                </w:rPr>
                <m:t xml:space="preserve"> </m:t>
              </m:r>
              <m:f>
                <m:fPr>
                  <m:ctrlPr>
                    <w:rPr>
                      <w:rFonts w:ascii="Cambria Math" w:hAnsi="Cambria Math" w:cs="Arial"/>
                      <w:i/>
                    </w:rPr>
                  </m:ctrlPr>
                </m:fPr>
                <m:num>
                  <m:r>
                    <w:rPr>
                      <w:rFonts w:ascii="Cambria Math" w:hAnsi="Cambria Math" w:cs="Arial"/>
                    </w:rPr>
                    <m:t>mol</m:t>
                  </m:r>
                </m:num>
                <m:den>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den>
              </m:f>
            </m:num>
            <m:den>
              <m:r>
                <w:rPr>
                  <w:rFonts w:ascii="Cambria Math" w:hAnsi="Cambria Math" w:cs="Arial"/>
                </w:rPr>
                <m:t>8,26x</m:t>
              </m:r>
              <m:sSup>
                <m:sSupPr>
                  <m:ctrlPr>
                    <w:rPr>
                      <w:rFonts w:ascii="Cambria Math" w:hAnsi="Cambria Math" w:cs="Arial"/>
                      <w:i/>
                    </w:rPr>
                  </m:ctrlPr>
                </m:sSupPr>
                <m:e>
                  <m:r>
                    <w:rPr>
                      <w:rFonts w:ascii="Cambria Math" w:hAnsi="Cambria Math" w:cs="Arial"/>
                    </w:rPr>
                    <m:t>10</m:t>
                  </m:r>
                </m:e>
                <m:sup>
                  <m:r>
                    <w:rPr>
                      <w:rFonts w:ascii="Cambria Math" w:hAnsi="Cambria Math" w:cs="Arial"/>
                    </w:rPr>
                    <m:t>-4</m:t>
                  </m:r>
                </m:sup>
              </m:sSup>
              <m:r>
                <w:rPr>
                  <w:rFonts w:ascii="Cambria Math" w:hAnsi="Cambria Math" w:cs="Arial"/>
                </w:rPr>
                <m:t xml:space="preserve"> </m:t>
              </m:r>
              <m:f>
                <m:fPr>
                  <m:ctrlPr>
                    <w:rPr>
                      <w:rFonts w:ascii="Cambria Math" w:hAnsi="Cambria Math" w:cs="Arial"/>
                      <w:i/>
                    </w:rPr>
                  </m:ctrlPr>
                </m:fPr>
                <m:num>
                  <m:r>
                    <w:rPr>
                      <w:rFonts w:ascii="Cambria Math" w:hAnsi="Cambria Math" w:cs="Arial"/>
                    </w:rPr>
                    <m:t>mol</m:t>
                  </m:r>
                </m:num>
                <m:den>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den>
              </m:f>
            </m:den>
          </m:f>
          <m:r>
            <w:rPr>
              <w:rFonts w:ascii="Cambria Math" w:hAnsi="Cambria Math" w:cs="Arial"/>
            </w:rPr>
            <m:t>=0.63</m:t>
          </m:r>
        </m:oMath>
      </m:oMathPara>
    </w:p>
    <w:p w:rsidR="00E203BB" w:rsidRDefault="00E53015" w:rsidP="00E203BB">
      <w:pPr>
        <w:spacing w:line="480" w:lineRule="auto"/>
        <w:ind w:left="1418"/>
        <w:jc w:val="both"/>
        <w:rPr>
          <w:rFonts w:eastAsiaTheme="minorEastAsia" w:cs="Arial"/>
          <w:b/>
        </w:rPr>
      </w:pPr>
      <m:oMathPara>
        <m:oMath>
          <m:sSub>
            <m:sSubPr>
              <m:ctrlPr>
                <w:rPr>
                  <w:rFonts w:ascii="Cambria Math" w:hAnsi="Cambria Math" w:cs="Arial"/>
                  <w:b/>
                </w:rPr>
              </m:ctrlPr>
            </m:sSubPr>
            <m:e>
              <m:r>
                <m:rPr>
                  <m:sty m:val="b"/>
                </m:rPr>
                <w:rPr>
                  <w:rFonts w:ascii="Cambria Math" w:hAnsi="Cambria Math" w:cs="Arial"/>
                </w:rPr>
                <m:t>SO</m:t>
              </m:r>
            </m:e>
            <m:sub>
              <m:r>
                <m:rPr>
                  <m:sty m:val="b"/>
                </m:rPr>
                <w:rPr>
                  <w:rFonts w:ascii="Cambria Math" w:hAnsi="Cambria Math" w:cs="Arial"/>
                </w:rPr>
                <m:t>2</m:t>
              </m:r>
            </m:sub>
          </m:sSub>
          <m:r>
            <w:rPr>
              <w:rFonts w:ascii="Cambria Math" w:hAnsi="Cambria Math" w:cs="Arial"/>
            </w:rPr>
            <m:t>=0.63*20,18</m:t>
          </m:r>
          <m:f>
            <m:fPr>
              <m:ctrlPr>
                <w:rPr>
                  <w:rFonts w:ascii="Cambria Math" w:hAnsi="Cambria Math" w:cs="Arial"/>
                  <w:i/>
                </w:rPr>
              </m:ctrlPr>
            </m:fPr>
            <m:num>
              <m:r>
                <w:rPr>
                  <w:rFonts w:ascii="Cambria Math" w:hAnsi="Cambria Math" w:cs="Arial"/>
                </w:rPr>
                <m:t>mol</m:t>
              </m:r>
            </m:num>
            <m:den>
              <m:r>
                <w:rPr>
                  <w:rFonts w:ascii="Cambria Math" w:hAnsi="Cambria Math" w:cs="Arial"/>
                </w:rPr>
                <m:t>h</m:t>
              </m:r>
            </m:den>
          </m:f>
          <m:r>
            <m:rPr>
              <m:sty m:val="bi"/>
            </m:rPr>
            <w:rPr>
              <w:rFonts w:ascii="Cambria Math" w:hAnsi="Cambria Math" w:cs="Arial"/>
            </w:rPr>
            <m:t xml:space="preserve">=12,71 </m:t>
          </m:r>
          <m:f>
            <m:fPr>
              <m:ctrlPr>
                <w:rPr>
                  <w:rFonts w:ascii="Cambria Math" w:hAnsi="Cambria Math" w:cs="Arial"/>
                  <w:b/>
                  <w:i/>
                </w:rPr>
              </m:ctrlPr>
            </m:fPr>
            <m:num>
              <m:r>
                <m:rPr>
                  <m:sty m:val="bi"/>
                </m:rPr>
                <w:rPr>
                  <w:rFonts w:ascii="Cambria Math" w:hAnsi="Cambria Math" w:cs="Arial"/>
                </w:rPr>
                <m:t xml:space="preserve">mol de </m:t>
              </m:r>
              <m:sSub>
                <m:sSubPr>
                  <m:ctrlPr>
                    <w:rPr>
                      <w:rFonts w:ascii="Cambria Math" w:hAnsi="Cambria Math" w:cs="Arial"/>
                      <w:b/>
                      <w:i/>
                    </w:rPr>
                  </m:ctrlPr>
                </m:sSubPr>
                <m:e>
                  <m:r>
                    <m:rPr>
                      <m:sty m:val="bi"/>
                    </m:rPr>
                    <w:rPr>
                      <w:rFonts w:ascii="Cambria Math" w:hAnsi="Cambria Math" w:cs="Arial"/>
                    </w:rPr>
                    <m:t>SO</m:t>
                  </m:r>
                </m:e>
                <m:sub>
                  <m:r>
                    <m:rPr>
                      <m:sty m:val="bi"/>
                    </m:rPr>
                    <w:rPr>
                      <w:rFonts w:ascii="Cambria Math" w:hAnsi="Cambria Math" w:cs="Arial"/>
                    </w:rPr>
                    <m:t>2</m:t>
                  </m:r>
                </m:sub>
              </m:sSub>
            </m:num>
            <m:den>
              <m:r>
                <m:rPr>
                  <m:sty m:val="bi"/>
                </m:rPr>
                <w:rPr>
                  <w:rFonts w:ascii="Cambria Math" w:hAnsi="Cambria Math" w:cs="Arial"/>
                </w:rPr>
                <m:t>h</m:t>
              </m:r>
            </m:den>
          </m:f>
        </m:oMath>
      </m:oMathPara>
    </w:p>
    <w:p w:rsidR="00E203BB" w:rsidRDefault="00E203BB" w:rsidP="00526037">
      <w:pPr>
        <w:spacing w:line="480" w:lineRule="auto"/>
        <w:ind w:left="1701"/>
        <w:jc w:val="both"/>
        <w:rPr>
          <w:rFonts w:eastAsiaTheme="minorEastAsia" w:cs="Arial"/>
          <w:b/>
        </w:rPr>
      </w:pPr>
      <w:r w:rsidRPr="00BF0AE3">
        <w:rPr>
          <w:rFonts w:eastAsiaTheme="minorEastAsia" w:cs="Arial"/>
          <w:b/>
        </w:rPr>
        <w:t>Óxido de Nitrógeno</w:t>
      </w:r>
    </w:p>
    <w:p w:rsidR="00E203BB" w:rsidRPr="00FC31F7" w:rsidRDefault="00E203BB" w:rsidP="00E203BB">
      <w:pPr>
        <w:spacing w:line="480" w:lineRule="auto"/>
        <w:ind w:left="1418"/>
        <w:jc w:val="both"/>
        <w:rPr>
          <w:rFonts w:eastAsiaTheme="minorEastAsia" w:cs="Arial"/>
        </w:rPr>
      </w:pPr>
      <m:oMathPara>
        <m:oMath>
          <m:r>
            <m:rPr>
              <m:sty m:val="b"/>
            </m:rPr>
            <w:rPr>
              <w:rFonts w:ascii="Cambria Math" w:hAnsi="Cambria Math" w:cs="Arial"/>
            </w:rPr>
            <m:t>NOx</m:t>
          </m:r>
          <m:r>
            <w:rPr>
              <w:rFonts w:ascii="Cambria Math" w:hAnsi="Cambria Math" w:cs="Arial"/>
            </w:rPr>
            <m:t>=</m:t>
          </m:r>
          <m:f>
            <m:fPr>
              <m:ctrlPr>
                <w:rPr>
                  <w:rFonts w:ascii="Cambria Math" w:hAnsi="Cambria Math" w:cs="Arial"/>
                  <w:i/>
                </w:rPr>
              </m:ctrlPr>
            </m:fPr>
            <m:num>
              <m:r>
                <m:rPr>
                  <m:sty m:val="bi"/>
                </m:rPr>
                <w:rPr>
                  <w:rFonts w:ascii="Cambria Math" w:hAnsi="Cambria Math" w:cs="Arial"/>
                </w:rPr>
                <m:t>2,9</m:t>
              </m:r>
              <m:r>
                <m:rPr>
                  <m:sty m:val="bi"/>
                </m:rPr>
                <w:rPr>
                  <w:rFonts w:ascii="Cambria Math" w:hAnsi="Cambria Math" w:cs="Arial"/>
                </w:rPr>
                <m:t>x</m:t>
              </m:r>
              <m:sSup>
                <m:sSupPr>
                  <m:ctrlPr>
                    <w:rPr>
                      <w:rFonts w:ascii="Cambria Math" w:hAnsi="Cambria Math" w:cs="Arial"/>
                      <w:b/>
                      <w:i/>
                    </w:rPr>
                  </m:ctrlPr>
                </m:sSupPr>
                <m:e>
                  <m:r>
                    <m:rPr>
                      <m:sty m:val="bi"/>
                    </m:rPr>
                    <w:rPr>
                      <w:rFonts w:ascii="Cambria Math" w:hAnsi="Cambria Math" w:cs="Arial"/>
                    </w:rPr>
                    <m:t>10</m:t>
                  </m:r>
                </m:e>
                <m:sup>
                  <m:r>
                    <m:rPr>
                      <m:sty m:val="bi"/>
                    </m:rPr>
                    <w:rPr>
                      <w:rFonts w:ascii="Cambria Math" w:hAnsi="Cambria Math" w:cs="Arial"/>
                    </w:rPr>
                    <m:t>-4</m:t>
                  </m:r>
                </m:sup>
              </m:sSup>
              <m:r>
                <m:rPr>
                  <m:sty m:val="bi"/>
                </m:rPr>
                <w:rPr>
                  <w:rFonts w:ascii="Cambria Math" w:hAnsi="Cambria Math" w:cs="Arial"/>
                </w:rPr>
                <m:t xml:space="preserve"> </m:t>
              </m:r>
              <m:f>
                <m:fPr>
                  <m:ctrlPr>
                    <w:rPr>
                      <w:rFonts w:ascii="Cambria Math" w:hAnsi="Cambria Math" w:cs="Arial"/>
                      <w:b/>
                      <w:i/>
                    </w:rPr>
                  </m:ctrlPr>
                </m:fPr>
                <m:num>
                  <m:r>
                    <m:rPr>
                      <m:sty m:val="bi"/>
                    </m:rPr>
                    <w:rPr>
                      <w:rFonts w:ascii="Cambria Math" w:hAnsi="Cambria Math" w:cs="Arial"/>
                    </w:rPr>
                    <m:t>mol</m:t>
                  </m:r>
                </m:num>
                <m:den>
                  <m:sSup>
                    <m:sSupPr>
                      <m:ctrlPr>
                        <w:rPr>
                          <w:rFonts w:ascii="Cambria Math" w:hAnsi="Cambria Math" w:cs="Arial"/>
                          <w:b/>
                          <w:i/>
                        </w:rPr>
                      </m:ctrlPr>
                    </m:sSupPr>
                    <m:e>
                      <m:r>
                        <m:rPr>
                          <m:sty m:val="bi"/>
                        </m:rPr>
                        <w:rPr>
                          <w:rFonts w:ascii="Cambria Math" w:hAnsi="Cambria Math" w:cs="Arial"/>
                        </w:rPr>
                        <m:t>m</m:t>
                      </m:r>
                    </m:e>
                    <m:sup>
                      <m:r>
                        <m:rPr>
                          <m:sty m:val="bi"/>
                        </m:rPr>
                        <w:rPr>
                          <w:rFonts w:ascii="Cambria Math" w:hAnsi="Cambria Math" w:cs="Arial"/>
                        </w:rPr>
                        <m:t>3</m:t>
                      </m:r>
                    </m:sup>
                  </m:sSup>
                </m:den>
              </m:f>
            </m:num>
            <m:den>
              <m:r>
                <w:rPr>
                  <w:rFonts w:ascii="Cambria Math" w:hAnsi="Cambria Math" w:cs="Arial"/>
                </w:rPr>
                <m:t>8,26x</m:t>
              </m:r>
              <m:sSup>
                <m:sSupPr>
                  <m:ctrlPr>
                    <w:rPr>
                      <w:rFonts w:ascii="Cambria Math" w:hAnsi="Cambria Math" w:cs="Arial"/>
                      <w:i/>
                    </w:rPr>
                  </m:ctrlPr>
                </m:sSupPr>
                <m:e>
                  <m:r>
                    <w:rPr>
                      <w:rFonts w:ascii="Cambria Math" w:hAnsi="Cambria Math" w:cs="Arial"/>
                    </w:rPr>
                    <m:t>10</m:t>
                  </m:r>
                </m:e>
                <m:sup>
                  <m:r>
                    <w:rPr>
                      <w:rFonts w:ascii="Cambria Math" w:hAnsi="Cambria Math" w:cs="Arial"/>
                    </w:rPr>
                    <m:t>-4</m:t>
                  </m:r>
                </m:sup>
              </m:sSup>
              <m:r>
                <w:rPr>
                  <w:rFonts w:ascii="Cambria Math" w:hAnsi="Cambria Math" w:cs="Arial"/>
                </w:rPr>
                <m:t xml:space="preserve"> </m:t>
              </m:r>
              <m:f>
                <m:fPr>
                  <m:ctrlPr>
                    <w:rPr>
                      <w:rFonts w:ascii="Cambria Math" w:hAnsi="Cambria Math" w:cs="Arial"/>
                      <w:i/>
                    </w:rPr>
                  </m:ctrlPr>
                </m:fPr>
                <m:num>
                  <m:r>
                    <w:rPr>
                      <w:rFonts w:ascii="Cambria Math" w:hAnsi="Cambria Math" w:cs="Arial"/>
                    </w:rPr>
                    <m:t>mol</m:t>
                  </m:r>
                </m:num>
                <m:den>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den>
              </m:f>
            </m:den>
          </m:f>
          <m:r>
            <w:rPr>
              <w:rFonts w:ascii="Cambria Math" w:hAnsi="Cambria Math" w:cs="Arial"/>
            </w:rPr>
            <m:t>=0.35</m:t>
          </m:r>
        </m:oMath>
      </m:oMathPara>
    </w:p>
    <w:p w:rsidR="00E203BB" w:rsidRDefault="00E203BB" w:rsidP="00E203BB">
      <w:pPr>
        <w:spacing w:line="480" w:lineRule="auto"/>
        <w:ind w:left="1418"/>
        <w:jc w:val="both"/>
        <w:rPr>
          <w:rFonts w:eastAsiaTheme="minorEastAsia" w:cs="Arial"/>
          <w:b/>
        </w:rPr>
      </w:pPr>
      <m:oMathPara>
        <m:oMath>
          <m:r>
            <m:rPr>
              <m:sty m:val="b"/>
            </m:rPr>
            <w:rPr>
              <w:rFonts w:ascii="Cambria Math" w:hAnsi="Cambria Math" w:cs="Arial"/>
            </w:rPr>
            <w:lastRenderedPageBreak/>
            <m:t>NOx</m:t>
          </m:r>
          <m:r>
            <w:rPr>
              <w:rFonts w:ascii="Cambria Math" w:hAnsi="Cambria Math" w:cs="Arial"/>
            </w:rPr>
            <m:t>=0.35*20,18</m:t>
          </m:r>
          <m:f>
            <m:fPr>
              <m:ctrlPr>
                <w:rPr>
                  <w:rFonts w:ascii="Cambria Math" w:hAnsi="Cambria Math" w:cs="Arial"/>
                  <w:i/>
                </w:rPr>
              </m:ctrlPr>
            </m:fPr>
            <m:num>
              <m:r>
                <w:rPr>
                  <w:rFonts w:ascii="Cambria Math" w:hAnsi="Cambria Math" w:cs="Arial"/>
                </w:rPr>
                <m:t>mol</m:t>
              </m:r>
            </m:num>
            <m:den>
              <m:r>
                <w:rPr>
                  <w:rFonts w:ascii="Cambria Math" w:hAnsi="Cambria Math" w:cs="Arial"/>
                </w:rPr>
                <m:t>h</m:t>
              </m:r>
            </m:den>
          </m:f>
          <m:r>
            <m:rPr>
              <m:sty m:val="bi"/>
            </m:rPr>
            <w:rPr>
              <w:rFonts w:ascii="Cambria Math" w:hAnsi="Cambria Math" w:cs="Arial"/>
            </w:rPr>
            <m:t xml:space="preserve">=7,06 </m:t>
          </m:r>
          <m:f>
            <m:fPr>
              <m:ctrlPr>
                <w:rPr>
                  <w:rFonts w:ascii="Cambria Math" w:hAnsi="Cambria Math" w:cs="Arial"/>
                  <w:b/>
                  <w:i/>
                </w:rPr>
              </m:ctrlPr>
            </m:fPr>
            <m:num>
              <m:r>
                <m:rPr>
                  <m:sty m:val="bi"/>
                </m:rPr>
                <w:rPr>
                  <w:rFonts w:ascii="Cambria Math" w:hAnsi="Cambria Math" w:cs="Arial"/>
                </w:rPr>
                <m:t xml:space="preserve">mol de </m:t>
              </m:r>
              <m:r>
                <m:rPr>
                  <m:sty m:val="b"/>
                </m:rPr>
                <w:rPr>
                  <w:rFonts w:ascii="Cambria Math" w:hAnsi="Cambria Math" w:cs="Arial"/>
                </w:rPr>
                <m:t>NOx</m:t>
              </m:r>
            </m:num>
            <m:den>
              <m:r>
                <m:rPr>
                  <m:sty m:val="bi"/>
                </m:rPr>
                <w:rPr>
                  <w:rFonts w:ascii="Cambria Math" w:hAnsi="Cambria Math" w:cs="Arial"/>
                </w:rPr>
                <m:t>h</m:t>
              </m:r>
            </m:den>
          </m:f>
        </m:oMath>
      </m:oMathPara>
    </w:p>
    <w:p w:rsidR="00E203BB" w:rsidRDefault="00E203BB" w:rsidP="00526037">
      <w:pPr>
        <w:spacing w:line="480" w:lineRule="auto"/>
        <w:ind w:left="1701"/>
        <w:jc w:val="both"/>
        <w:rPr>
          <w:rFonts w:eastAsiaTheme="minorEastAsia" w:cs="Arial"/>
          <w:b/>
        </w:rPr>
      </w:pPr>
      <w:r>
        <w:rPr>
          <w:rFonts w:eastAsiaTheme="minorEastAsia" w:cs="Arial"/>
          <w:b/>
        </w:rPr>
        <w:t>Monóxido de Carbono</w:t>
      </w:r>
    </w:p>
    <w:p w:rsidR="00E203BB" w:rsidRPr="00FC31F7" w:rsidRDefault="00E203BB" w:rsidP="00E203BB">
      <w:pPr>
        <w:spacing w:line="480" w:lineRule="auto"/>
        <w:ind w:left="1418"/>
        <w:jc w:val="both"/>
        <w:rPr>
          <w:rFonts w:eastAsiaTheme="minorEastAsia" w:cs="Arial"/>
        </w:rPr>
      </w:pPr>
      <m:oMathPara>
        <m:oMath>
          <m:r>
            <m:rPr>
              <m:sty m:val="bi"/>
            </m:rPr>
            <w:rPr>
              <w:rFonts w:ascii="Cambria Math" w:hAnsi="Cambria Math" w:cs="Arial"/>
            </w:rPr>
            <m:t>CO</m:t>
          </m:r>
          <m:r>
            <w:rPr>
              <w:rFonts w:ascii="Cambria Math" w:hAnsi="Cambria Math" w:cs="Arial"/>
            </w:rPr>
            <m:t>=</m:t>
          </m:r>
          <m:f>
            <m:fPr>
              <m:ctrlPr>
                <w:rPr>
                  <w:rFonts w:ascii="Cambria Math" w:hAnsi="Cambria Math" w:cs="Arial"/>
                  <w:i/>
                </w:rPr>
              </m:ctrlPr>
            </m:fPr>
            <m:num>
              <m:r>
                <m:rPr>
                  <m:sty m:val="bi"/>
                </m:rPr>
                <w:rPr>
                  <w:rFonts w:ascii="Cambria Math" w:hAnsi="Cambria Math" w:cs="Arial"/>
                </w:rPr>
                <m:t>1.65</m:t>
              </m:r>
              <m:r>
                <m:rPr>
                  <m:sty m:val="bi"/>
                </m:rPr>
                <w:rPr>
                  <w:rFonts w:ascii="Cambria Math" w:hAnsi="Cambria Math" w:cs="Arial"/>
                </w:rPr>
                <m:t>x</m:t>
              </m:r>
              <m:sSup>
                <m:sSupPr>
                  <m:ctrlPr>
                    <w:rPr>
                      <w:rFonts w:ascii="Cambria Math" w:hAnsi="Cambria Math" w:cs="Arial"/>
                      <w:b/>
                      <w:i/>
                    </w:rPr>
                  </m:ctrlPr>
                </m:sSupPr>
                <m:e>
                  <m:r>
                    <m:rPr>
                      <m:sty m:val="bi"/>
                    </m:rPr>
                    <w:rPr>
                      <w:rFonts w:ascii="Cambria Math" w:hAnsi="Cambria Math" w:cs="Arial"/>
                    </w:rPr>
                    <m:t>10</m:t>
                  </m:r>
                </m:e>
                <m:sup>
                  <m:r>
                    <m:rPr>
                      <m:sty m:val="bi"/>
                    </m:rPr>
                    <w:rPr>
                      <w:rFonts w:ascii="Cambria Math" w:hAnsi="Cambria Math" w:cs="Arial"/>
                    </w:rPr>
                    <m:t>-5</m:t>
                  </m:r>
                </m:sup>
              </m:sSup>
              <m:r>
                <m:rPr>
                  <m:sty m:val="bi"/>
                </m:rPr>
                <w:rPr>
                  <w:rFonts w:ascii="Cambria Math" w:hAnsi="Cambria Math" w:cs="Arial"/>
                </w:rPr>
                <m:t xml:space="preserve"> </m:t>
              </m:r>
              <m:f>
                <m:fPr>
                  <m:ctrlPr>
                    <w:rPr>
                      <w:rFonts w:ascii="Cambria Math" w:hAnsi="Cambria Math" w:cs="Arial"/>
                      <w:b/>
                      <w:i/>
                    </w:rPr>
                  </m:ctrlPr>
                </m:fPr>
                <m:num>
                  <m:r>
                    <m:rPr>
                      <m:sty m:val="bi"/>
                    </m:rPr>
                    <w:rPr>
                      <w:rFonts w:ascii="Cambria Math" w:hAnsi="Cambria Math" w:cs="Arial"/>
                    </w:rPr>
                    <m:t>mol</m:t>
                  </m:r>
                </m:num>
                <m:den>
                  <m:sSup>
                    <m:sSupPr>
                      <m:ctrlPr>
                        <w:rPr>
                          <w:rFonts w:ascii="Cambria Math" w:hAnsi="Cambria Math" w:cs="Arial"/>
                          <w:b/>
                          <w:i/>
                        </w:rPr>
                      </m:ctrlPr>
                    </m:sSupPr>
                    <m:e>
                      <m:r>
                        <m:rPr>
                          <m:sty m:val="bi"/>
                        </m:rPr>
                        <w:rPr>
                          <w:rFonts w:ascii="Cambria Math" w:hAnsi="Cambria Math" w:cs="Arial"/>
                        </w:rPr>
                        <m:t>m</m:t>
                      </m:r>
                    </m:e>
                    <m:sup>
                      <m:r>
                        <m:rPr>
                          <m:sty m:val="bi"/>
                        </m:rPr>
                        <w:rPr>
                          <w:rFonts w:ascii="Cambria Math" w:hAnsi="Cambria Math" w:cs="Arial"/>
                        </w:rPr>
                        <m:t>3</m:t>
                      </m:r>
                    </m:sup>
                  </m:sSup>
                </m:den>
              </m:f>
            </m:num>
            <m:den>
              <m:r>
                <w:rPr>
                  <w:rFonts w:ascii="Cambria Math" w:hAnsi="Cambria Math" w:cs="Arial"/>
                </w:rPr>
                <m:t>8,26x</m:t>
              </m:r>
              <m:sSup>
                <m:sSupPr>
                  <m:ctrlPr>
                    <w:rPr>
                      <w:rFonts w:ascii="Cambria Math" w:hAnsi="Cambria Math" w:cs="Arial"/>
                      <w:i/>
                    </w:rPr>
                  </m:ctrlPr>
                </m:sSupPr>
                <m:e>
                  <m:r>
                    <w:rPr>
                      <w:rFonts w:ascii="Cambria Math" w:hAnsi="Cambria Math" w:cs="Arial"/>
                    </w:rPr>
                    <m:t>10</m:t>
                  </m:r>
                </m:e>
                <m:sup>
                  <m:r>
                    <w:rPr>
                      <w:rFonts w:ascii="Cambria Math" w:hAnsi="Cambria Math" w:cs="Arial"/>
                    </w:rPr>
                    <m:t>-4</m:t>
                  </m:r>
                </m:sup>
              </m:sSup>
              <m:r>
                <w:rPr>
                  <w:rFonts w:ascii="Cambria Math" w:hAnsi="Cambria Math" w:cs="Arial"/>
                </w:rPr>
                <m:t xml:space="preserve"> </m:t>
              </m:r>
              <m:f>
                <m:fPr>
                  <m:ctrlPr>
                    <w:rPr>
                      <w:rFonts w:ascii="Cambria Math" w:hAnsi="Cambria Math" w:cs="Arial"/>
                      <w:i/>
                    </w:rPr>
                  </m:ctrlPr>
                </m:fPr>
                <m:num>
                  <m:r>
                    <w:rPr>
                      <w:rFonts w:ascii="Cambria Math" w:hAnsi="Cambria Math" w:cs="Arial"/>
                    </w:rPr>
                    <m:t>mol</m:t>
                  </m:r>
                </m:num>
                <m:den>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den>
              </m:f>
            </m:den>
          </m:f>
          <m:r>
            <w:rPr>
              <w:rFonts w:ascii="Cambria Math" w:hAnsi="Cambria Math" w:cs="Arial"/>
            </w:rPr>
            <m:t>=0.02</m:t>
          </m:r>
        </m:oMath>
      </m:oMathPara>
    </w:p>
    <w:p w:rsidR="00E203BB" w:rsidRDefault="00E203BB" w:rsidP="00E203BB">
      <w:pPr>
        <w:spacing w:line="480" w:lineRule="auto"/>
        <w:ind w:left="1418"/>
        <w:jc w:val="both"/>
        <w:rPr>
          <w:rFonts w:eastAsiaTheme="minorEastAsia" w:cs="Arial"/>
          <w:b/>
        </w:rPr>
      </w:pPr>
      <m:oMathPara>
        <m:oMath>
          <m:r>
            <m:rPr>
              <m:sty m:val="bi"/>
            </m:rPr>
            <w:rPr>
              <w:rFonts w:ascii="Cambria Math" w:hAnsi="Cambria Math" w:cs="Arial"/>
            </w:rPr>
            <m:t>CO</m:t>
          </m:r>
          <m:r>
            <w:rPr>
              <w:rFonts w:ascii="Cambria Math" w:hAnsi="Cambria Math" w:cs="Arial"/>
            </w:rPr>
            <m:t>=0.02*20,18</m:t>
          </m:r>
          <m:f>
            <m:fPr>
              <m:ctrlPr>
                <w:rPr>
                  <w:rFonts w:ascii="Cambria Math" w:hAnsi="Cambria Math" w:cs="Arial"/>
                  <w:i/>
                </w:rPr>
              </m:ctrlPr>
            </m:fPr>
            <m:num>
              <m:r>
                <w:rPr>
                  <w:rFonts w:ascii="Cambria Math" w:hAnsi="Cambria Math" w:cs="Arial"/>
                </w:rPr>
                <m:t>mol</m:t>
              </m:r>
            </m:num>
            <m:den>
              <m:r>
                <w:rPr>
                  <w:rFonts w:ascii="Cambria Math" w:hAnsi="Cambria Math" w:cs="Arial"/>
                </w:rPr>
                <m:t>h</m:t>
              </m:r>
            </m:den>
          </m:f>
          <m:r>
            <m:rPr>
              <m:sty m:val="bi"/>
            </m:rPr>
            <w:rPr>
              <w:rFonts w:ascii="Cambria Math" w:hAnsi="Cambria Math" w:cs="Arial"/>
            </w:rPr>
            <m:t xml:space="preserve">=0,403 </m:t>
          </m:r>
          <m:f>
            <m:fPr>
              <m:ctrlPr>
                <w:rPr>
                  <w:rFonts w:ascii="Cambria Math" w:hAnsi="Cambria Math" w:cs="Arial"/>
                  <w:b/>
                  <w:i/>
                </w:rPr>
              </m:ctrlPr>
            </m:fPr>
            <m:num>
              <m:r>
                <m:rPr>
                  <m:sty m:val="bi"/>
                </m:rPr>
                <w:rPr>
                  <w:rFonts w:ascii="Cambria Math" w:hAnsi="Cambria Math" w:cs="Arial"/>
                </w:rPr>
                <m:t>mol deCO</m:t>
              </m:r>
            </m:num>
            <m:den>
              <m:r>
                <m:rPr>
                  <m:sty m:val="bi"/>
                </m:rPr>
                <w:rPr>
                  <w:rFonts w:ascii="Cambria Math" w:hAnsi="Cambria Math" w:cs="Arial"/>
                </w:rPr>
                <m:t>h</m:t>
              </m:r>
            </m:den>
          </m:f>
        </m:oMath>
      </m:oMathPara>
    </w:p>
    <w:p w:rsidR="00E203BB" w:rsidRDefault="00E203BB" w:rsidP="00526037">
      <w:pPr>
        <w:spacing w:line="480" w:lineRule="auto"/>
        <w:ind w:left="1701"/>
        <w:jc w:val="both"/>
        <w:rPr>
          <w:rFonts w:eastAsiaTheme="minorEastAsia" w:cs="Arial"/>
          <w:b/>
        </w:rPr>
      </w:pPr>
      <w:r>
        <w:rPr>
          <w:rFonts w:eastAsiaTheme="minorEastAsia" w:cs="Arial"/>
          <w:b/>
        </w:rPr>
        <w:t xml:space="preserve">Entonces  </w:t>
      </w:r>
      <w:r w:rsidR="00526037">
        <w:rPr>
          <w:rFonts w:eastAsiaTheme="minorEastAsia" w:cs="Arial"/>
          <w:b/>
        </w:rPr>
        <w:t xml:space="preserve">se </w:t>
      </w:r>
      <w:r>
        <w:rPr>
          <w:rFonts w:eastAsiaTheme="minorEastAsia" w:cs="Arial"/>
          <w:b/>
        </w:rPr>
        <w:t>t</w:t>
      </w:r>
      <w:r w:rsidR="00526037">
        <w:rPr>
          <w:rFonts w:eastAsiaTheme="minorEastAsia" w:cs="Arial"/>
          <w:b/>
        </w:rPr>
        <w:t>i</w:t>
      </w:r>
      <w:r>
        <w:rPr>
          <w:rFonts w:eastAsiaTheme="minorEastAsia" w:cs="Arial"/>
          <w:b/>
        </w:rPr>
        <w:t>ene:</w:t>
      </w:r>
    </w:p>
    <w:p w:rsidR="00E203BB" w:rsidRPr="00FC31F7" w:rsidRDefault="00E203BB" w:rsidP="00526037">
      <w:pPr>
        <w:spacing w:line="480" w:lineRule="auto"/>
        <w:ind w:left="1701"/>
        <w:jc w:val="both"/>
        <w:rPr>
          <w:rFonts w:eastAsiaTheme="minorEastAsia" w:cs="Arial"/>
          <w:b/>
        </w:rPr>
      </w:pPr>
      <w:r>
        <w:rPr>
          <w:rFonts w:eastAsiaTheme="minorEastAsia" w:cs="Arial"/>
          <w:b/>
        </w:rPr>
        <w:t xml:space="preserve"> </w:t>
      </w:r>
      <w:r>
        <w:rPr>
          <w:rFonts w:cs="Arial"/>
        </w:rPr>
        <w:t>El diseño se basa en la remoción del SO</w:t>
      </w:r>
      <w:r>
        <w:rPr>
          <w:rFonts w:cs="Arial"/>
          <w:vertAlign w:val="subscript"/>
        </w:rPr>
        <w:t>2</w:t>
      </w:r>
      <w:r>
        <w:rPr>
          <w:rFonts w:cs="Arial"/>
        </w:rPr>
        <w:t xml:space="preserve"> (80%), NO (90%) y CO (90%) por ello es necesario determinar las fracciones molares de esa sustancia en el gas a la entrada del nuevo sistema, esto es:</w:t>
      </w:r>
    </w:p>
    <w:p w:rsidR="00E203BB" w:rsidRDefault="00E203BB" w:rsidP="00526037">
      <w:pPr>
        <w:spacing w:line="480" w:lineRule="auto"/>
        <w:ind w:left="1701"/>
        <w:jc w:val="both"/>
        <w:rPr>
          <w:rFonts w:cs="Arial"/>
        </w:rPr>
      </w:pPr>
      <w:r>
        <w:rPr>
          <w:rFonts w:cs="Arial"/>
        </w:rPr>
        <w:t>n</w:t>
      </w:r>
      <w:r>
        <w:rPr>
          <w:rFonts w:cs="Arial"/>
          <w:vertAlign w:val="subscript"/>
        </w:rPr>
        <w:t>SO2</w:t>
      </w:r>
      <w:r>
        <w:rPr>
          <w:rFonts w:cs="Arial"/>
        </w:rPr>
        <w:t xml:space="preserve"> = 0.8 ·</w:t>
      </w:r>
      <w:r w:rsidRPr="00BA11D0">
        <w:rPr>
          <w:rFonts w:cs="Arial"/>
          <w:position w:val="-24"/>
          <w:lang w:val="en-US"/>
        </w:rPr>
        <w:object w:dxaOrig="1500" w:dyaOrig="620">
          <v:shape id="_x0000_i1071" type="#_x0000_t75" style="width:76.1pt;height:30.55pt" o:ole="">
            <v:imagedata r:id="rId185" o:title=""/>
          </v:shape>
          <o:OLEObject Type="Embed" ProgID="Equation.3" ShapeID="_x0000_i1071" DrawAspect="Content" ObjectID="_1403373942" r:id="rId186"/>
        </w:object>
      </w:r>
      <w:r>
        <w:rPr>
          <w:rFonts w:cs="Arial"/>
        </w:rPr>
        <w:t xml:space="preserve"> = </w:t>
      </w:r>
      <w:r w:rsidRPr="00BA11D0">
        <w:rPr>
          <w:rFonts w:cs="Arial"/>
          <w:position w:val="-24"/>
          <w:lang w:val="en-US"/>
        </w:rPr>
        <w:object w:dxaOrig="1500" w:dyaOrig="620">
          <v:shape id="_x0000_i1072" type="#_x0000_t75" style="width:76.1pt;height:30.55pt" o:ole="">
            <v:imagedata r:id="rId187" o:title=""/>
          </v:shape>
          <o:OLEObject Type="Embed" ProgID="Equation.3" ShapeID="_x0000_i1072" DrawAspect="Content" ObjectID="_1403373943" r:id="rId188"/>
        </w:object>
      </w:r>
    </w:p>
    <w:p w:rsidR="00E203BB" w:rsidRPr="0018455D" w:rsidRDefault="00E203BB" w:rsidP="00526037">
      <w:pPr>
        <w:spacing w:line="480" w:lineRule="auto"/>
        <w:ind w:left="1701"/>
        <w:jc w:val="both"/>
        <w:rPr>
          <w:rFonts w:cs="Arial"/>
          <w:lang w:val="es-EC"/>
        </w:rPr>
      </w:pPr>
      <w:r>
        <w:rPr>
          <w:rFonts w:cs="Arial"/>
        </w:rPr>
        <w:t>n</w:t>
      </w:r>
      <w:r>
        <w:rPr>
          <w:rFonts w:cs="Arial"/>
          <w:vertAlign w:val="subscript"/>
        </w:rPr>
        <w:t>CO</w:t>
      </w:r>
      <w:r>
        <w:rPr>
          <w:rFonts w:cs="Arial"/>
        </w:rPr>
        <w:t xml:space="preserve"> = 0.9 · </w:t>
      </w:r>
      <w:r w:rsidRPr="00BA11D0">
        <w:rPr>
          <w:rFonts w:cs="Arial"/>
          <w:position w:val="-24"/>
          <w:lang w:val="en-US"/>
        </w:rPr>
        <w:object w:dxaOrig="1420" w:dyaOrig="620">
          <v:shape id="_x0000_i1073" type="#_x0000_t75" style="width:71.3pt;height:30.55pt" o:ole="">
            <v:imagedata r:id="rId189" o:title=""/>
          </v:shape>
          <o:OLEObject Type="Embed" ProgID="Equation.3" ShapeID="_x0000_i1073" DrawAspect="Content" ObjectID="_1403373944" r:id="rId190"/>
        </w:object>
      </w:r>
      <w:r>
        <w:rPr>
          <w:rFonts w:cs="Arial"/>
        </w:rPr>
        <w:t xml:space="preserve"> = </w:t>
      </w:r>
      <w:r w:rsidRPr="00BA11D0">
        <w:rPr>
          <w:rFonts w:cs="Arial"/>
          <w:position w:val="-24"/>
          <w:lang w:val="en-US"/>
        </w:rPr>
        <w:object w:dxaOrig="1340" w:dyaOrig="620">
          <v:shape id="_x0000_i1074" type="#_x0000_t75" style="width:65.2pt;height:30.55pt" o:ole="">
            <v:imagedata r:id="rId191" o:title=""/>
          </v:shape>
          <o:OLEObject Type="Embed" ProgID="Equation.3" ShapeID="_x0000_i1074" DrawAspect="Content" ObjectID="_1403373945" r:id="rId192"/>
        </w:object>
      </w:r>
    </w:p>
    <w:p w:rsidR="00E203BB" w:rsidRPr="0018455D" w:rsidRDefault="00E203BB" w:rsidP="00526037">
      <w:pPr>
        <w:spacing w:line="480" w:lineRule="auto"/>
        <w:ind w:left="1701"/>
        <w:jc w:val="both"/>
        <w:rPr>
          <w:rFonts w:cs="Arial"/>
          <w:lang w:val="es-EC"/>
        </w:rPr>
      </w:pPr>
      <w:r>
        <w:rPr>
          <w:rFonts w:cs="Arial"/>
        </w:rPr>
        <w:t>n</w:t>
      </w:r>
      <w:r>
        <w:rPr>
          <w:rFonts w:cs="Arial"/>
          <w:vertAlign w:val="subscript"/>
        </w:rPr>
        <w:t>NOx</w:t>
      </w:r>
      <w:r>
        <w:rPr>
          <w:rFonts w:cs="Arial"/>
        </w:rPr>
        <w:t xml:space="preserve"> = 0.9 · </w:t>
      </w:r>
      <w:r w:rsidRPr="00BA11D0">
        <w:rPr>
          <w:rFonts w:cs="Arial"/>
          <w:position w:val="-24"/>
          <w:lang w:val="en-US"/>
        </w:rPr>
        <w:object w:dxaOrig="1440" w:dyaOrig="620">
          <v:shape id="_x0000_i1075" type="#_x0000_t75" style="width:1in;height:30.55pt" o:ole="">
            <v:imagedata r:id="rId193" o:title=""/>
          </v:shape>
          <o:OLEObject Type="Embed" ProgID="Equation.3" ShapeID="_x0000_i1075" DrawAspect="Content" ObjectID="_1403373946" r:id="rId194"/>
        </w:object>
      </w:r>
      <w:r>
        <w:rPr>
          <w:rFonts w:cs="Arial"/>
        </w:rPr>
        <w:t xml:space="preserve"> = </w:t>
      </w:r>
      <w:r w:rsidRPr="00BA11D0">
        <w:rPr>
          <w:rFonts w:cs="Arial"/>
          <w:position w:val="-24"/>
          <w:lang w:val="en-US"/>
        </w:rPr>
        <w:object w:dxaOrig="1540" w:dyaOrig="620">
          <v:shape id="_x0000_i1076" type="#_x0000_t75" style="width:78.8pt;height:30.55pt" o:ole="">
            <v:imagedata r:id="rId195" o:title=""/>
          </v:shape>
          <o:OLEObject Type="Embed" ProgID="Equation.3" ShapeID="_x0000_i1076" DrawAspect="Content" ObjectID="_1403373947" r:id="rId196"/>
        </w:object>
      </w:r>
    </w:p>
    <w:p w:rsidR="00E203BB" w:rsidRDefault="00E203BB" w:rsidP="00526037">
      <w:pPr>
        <w:spacing w:line="480" w:lineRule="auto"/>
        <w:ind w:left="1701"/>
        <w:jc w:val="both"/>
        <w:rPr>
          <w:rFonts w:cs="Arial"/>
        </w:rPr>
      </w:pPr>
      <w:r>
        <w:rPr>
          <w:rFonts w:cs="Arial"/>
        </w:rPr>
        <w:t xml:space="preserve">La cantidad de NaOH que se requiere para neutralizar las cantidades halladas de los contaminantes se calcula en base </w:t>
      </w:r>
      <w:r>
        <w:rPr>
          <w:rFonts w:cs="Arial"/>
        </w:rPr>
        <w:lastRenderedPageBreak/>
        <w:t>a las reacciones químicas que describen el proceso, entonces</w:t>
      </w:r>
    </w:p>
    <w:p w:rsidR="00E203BB" w:rsidRDefault="00E203BB" w:rsidP="00526037">
      <w:pPr>
        <w:spacing w:line="480" w:lineRule="auto"/>
        <w:ind w:left="1701"/>
        <w:jc w:val="both"/>
        <w:rPr>
          <w:rFonts w:cs="Arial"/>
        </w:rPr>
      </w:pPr>
      <w:r>
        <w:rPr>
          <w:rFonts w:cs="Arial"/>
        </w:rPr>
        <w:t>Para el SO</w:t>
      </w:r>
      <w:r>
        <w:rPr>
          <w:rFonts w:cs="Arial"/>
          <w:vertAlign w:val="subscript"/>
        </w:rPr>
        <w:t>2</w:t>
      </w:r>
      <w:r>
        <w:rPr>
          <w:rFonts w:cs="Arial"/>
        </w:rPr>
        <w:t>:</w:t>
      </w:r>
    </w:p>
    <w:p w:rsidR="00E203BB" w:rsidRDefault="00E203BB" w:rsidP="00526037">
      <w:pPr>
        <w:spacing w:line="480" w:lineRule="auto"/>
        <w:ind w:left="1701"/>
        <w:jc w:val="both"/>
        <w:rPr>
          <w:rFonts w:cs="Arial"/>
        </w:rPr>
      </w:pPr>
      <w:r>
        <w:rPr>
          <w:rFonts w:cs="Arial"/>
        </w:rPr>
        <w:t>m</w:t>
      </w:r>
      <w:r>
        <w:rPr>
          <w:rFonts w:cs="Arial"/>
          <w:vertAlign w:val="subscript"/>
        </w:rPr>
        <w:t>NaOH</w:t>
      </w:r>
      <w:r>
        <w:rPr>
          <w:rFonts w:cs="Arial"/>
        </w:rPr>
        <w:t xml:space="preserve">= </w:t>
      </w:r>
      <w:r w:rsidRPr="00BA11D0">
        <w:rPr>
          <w:rFonts w:cs="Arial"/>
          <w:position w:val="-30"/>
        </w:rPr>
        <w:object w:dxaOrig="4500" w:dyaOrig="680">
          <v:shape id="_x0000_i1077" type="#_x0000_t75" style="width:224.15pt;height:33.95pt" o:ole="">
            <v:imagedata r:id="rId197" o:title=""/>
          </v:shape>
          <o:OLEObject Type="Embed" ProgID="Equation.3" ShapeID="_x0000_i1077" DrawAspect="Content" ObjectID="_1403373948" r:id="rId198"/>
        </w:object>
      </w:r>
    </w:p>
    <w:p w:rsidR="00E203BB" w:rsidRPr="0072701A" w:rsidRDefault="00E203BB" w:rsidP="00526037">
      <w:pPr>
        <w:spacing w:line="480" w:lineRule="auto"/>
        <w:ind w:left="1701"/>
        <w:jc w:val="both"/>
        <w:rPr>
          <w:rFonts w:cs="Arial"/>
        </w:rPr>
      </w:pPr>
      <w:r w:rsidRPr="0072701A">
        <w:rPr>
          <w:rFonts w:cs="Arial"/>
        </w:rPr>
        <w:t>m</w:t>
      </w:r>
      <w:r w:rsidRPr="0072701A">
        <w:rPr>
          <w:rFonts w:cs="Arial"/>
          <w:vertAlign w:val="subscript"/>
        </w:rPr>
        <w:t>NaOH</w:t>
      </w:r>
      <w:r w:rsidRPr="0072701A">
        <w:rPr>
          <w:rFonts w:cs="Arial"/>
        </w:rPr>
        <w:t>= 812,4 g NaOH / h = 1,79 lb NaOH / h</w:t>
      </w:r>
    </w:p>
    <w:p w:rsidR="00E203BB" w:rsidRDefault="00E203BB" w:rsidP="00526037">
      <w:pPr>
        <w:spacing w:line="480" w:lineRule="auto"/>
        <w:ind w:left="1701"/>
        <w:jc w:val="both"/>
        <w:rPr>
          <w:rFonts w:cs="Arial"/>
        </w:rPr>
      </w:pPr>
      <w:r>
        <w:rPr>
          <w:rFonts w:cs="Arial"/>
        </w:rPr>
        <w:t>Para el CO:</w:t>
      </w:r>
    </w:p>
    <w:p w:rsidR="00E203BB" w:rsidRDefault="00E203BB" w:rsidP="00526037">
      <w:pPr>
        <w:spacing w:line="480" w:lineRule="auto"/>
        <w:ind w:left="1701"/>
        <w:jc w:val="both"/>
        <w:rPr>
          <w:rFonts w:cs="Arial"/>
        </w:rPr>
      </w:pPr>
      <w:r>
        <w:rPr>
          <w:rFonts w:cs="Arial"/>
        </w:rPr>
        <w:t>m</w:t>
      </w:r>
      <w:r>
        <w:rPr>
          <w:rFonts w:cs="Arial"/>
          <w:vertAlign w:val="subscript"/>
        </w:rPr>
        <w:t xml:space="preserve">NaOH </w:t>
      </w:r>
      <w:r>
        <w:rPr>
          <w:rFonts w:cs="Arial"/>
        </w:rPr>
        <w:t xml:space="preserve">= </w:t>
      </w:r>
      <w:r w:rsidRPr="00BA11D0">
        <w:rPr>
          <w:rFonts w:cs="Arial"/>
          <w:position w:val="-30"/>
        </w:rPr>
        <w:object w:dxaOrig="4239" w:dyaOrig="680">
          <v:shape id="_x0000_i1078" type="#_x0000_t75" style="width:211.9pt;height:33.95pt" o:ole="">
            <v:imagedata r:id="rId199" o:title=""/>
          </v:shape>
          <o:OLEObject Type="Embed" ProgID="Equation.3" ShapeID="_x0000_i1078" DrawAspect="Content" ObjectID="_1403373949" r:id="rId200"/>
        </w:object>
      </w:r>
    </w:p>
    <w:p w:rsidR="00E203BB" w:rsidRPr="006C1BEC" w:rsidRDefault="00E203BB" w:rsidP="00526037">
      <w:pPr>
        <w:spacing w:line="480" w:lineRule="auto"/>
        <w:ind w:left="1701"/>
        <w:jc w:val="both"/>
        <w:rPr>
          <w:rFonts w:cs="Arial"/>
        </w:rPr>
      </w:pPr>
      <w:r w:rsidRPr="006C1BEC">
        <w:rPr>
          <w:rFonts w:cs="Arial"/>
        </w:rPr>
        <w:t>m</w:t>
      </w:r>
      <w:r w:rsidRPr="006C1BEC">
        <w:rPr>
          <w:rFonts w:cs="Arial"/>
          <w:vertAlign w:val="subscript"/>
        </w:rPr>
        <w:t xml:space="preserve">NaOH </w:t>
      </w:r>
      <w:r w:rsidRPr="006C1BEC">
        <w:rPr>
          <w:rFonts w:cs="Arial"/>
        </w:rPr>
        <w:t>= 14, 4 g NaOH / h = 0.0317 lb NaOH / h</w:t>
      </w:r>
    </w:p>
    <w:p w:rsidR="00E203BB" w:rsidRDefault="00E203BB" w:rsidP="00526037">
      <w:pPr>
        <w:spacing w:line="480" w:lineRule="auto"/>
        <w:ind w:left="1701"/>
        <w:jc w:val="both"/>
        <w:rPr>
          <w:rFonts w:cs="Arial"/>
        </w:rPr>
      </w:pPr>
      <w:r>
        <w:rPr>
          <w:rFonts w:cs="Arial"/>
        </w:rPr>
        <w:t>Para el NOx:</w:t>
      </w:r>
    </w:p>
    <w:p w:rsidR="00E203BB" w:rsidRDefault="00E203BB" w:rsidP="00526037">
      <w:pPr>
        <w:spacing w:line="480" w:lineRule="auto"/>
        <w:ind w:left="1701"/>
        <w:jc w:val="both"/>
        <w:rPr>
          <w:rFonts w:cs="Arial"/>
        </w:rPr>
      </w:pPr>
      <w:r>
        <w:rPr>
          <w:rFonts w:cs="Arial"/>
        </w:rPr>
        <w:t>m</w:t>
      </w:r>
      <w:r>
        <w:rPr>
          <w:rFonts w:cs="Arial"/>
          <w:vertAlign w:val="subscript"/>
        </w:rPr>
        <w:t xml:space="preserve">NaOH </w:t>
      </w:r>
      <w:r>
        <w:rPr>
          <w:rFonts w:cs="Arial"/>
        </w:rPr>
        <w:t xml:space="preserve">= </w:t>
      </w:r>
      <w:r w:rsidRPr="00BA11D0">
        <w:rPr>
          <w:rFonts w:cs="Arial"/>
          <w:position w:val="-30"/>
        </w:rPr>
        <w:object w:dxaOrig="4380" w:dyaOrig="680">
          <v:shape id="_x0000_i1079" type="#_x0000_t75" style="width:219.4pt;height:33.95pt" o:ole="">
            <v:imagedata r:id="rId201" o:title=""/>
          </v:shape>
          <o:OLEObject Type="Embed" ProgID="Equation.3" ShapeID="_x0000_i1079" DrawAspect="Content" ObjectID="_1403373950" r:id="rId202"/>
        </w:object>
      </w:r>
    </w:p>
    <w:p w:rsidR="00E203BB" w:rsidRPr="00E203BB" w:rsidRDefault="00E203BB" w:rsidP="00526037">
      <w:pPr>
        <w:spacing w:line="480" w:lineRule="auto"/>
        <w:ind w:left="1701"/>
        <w:jc w:val="both"/>
        <w:rPr>
          <w:rFonts w:cs="Arial"/>
          <w:lang w:val="es-EC"/>
        </w:rPr>
      </w:pPr>
      <w:r w:rsidRPr="00E203BB">
        <w:rPr>
          <w:rFonts w:cs="Arial"/>
          <w:lang w:val="es-EC"/>
        </w:rPr>
        <w:t>m</w:t>
      </w:r>
      <w:r w:rsidRPr="00E203BB">
        <w:rPr>
          <w:rFonts w:cs="Arial"/>
          <w:vertAlign w:val="subscript"/>
          <w:lang w:val="es-EC"/>
        </w:rPr>
        <w:t xml:space="preserve">NaOH </w:t>
      </w:r>
      <w:r w:rsidRPr="00E203BB">
        <w:rPr>
          <w:rFonts w:cs="Arial"/>
          <w:lang w:val="es-EC"/>
        </w:rPr>
        <w:t>= 253,8 g NaOH / h = 0.56 lb NaOH / h</w:t>
      </w:r>
    </w:p>
    <w:p w:rsidR="00E203BB" w:rsidRDefault="00E203BB" w:rsidP="00526037">
      <w:pPr>
        <w:spacing w:line="480" w:lineRule="auto"/>
        <w:ind w:left="1701"/>
        <w:jc w:val="both"/>
        <w:rPr>
          <w:rFonts w:cs="Arial"/>
        </w:rPr>
      </w:pPr>
      <w:r>
        <w:rPr>
          <w:rFonts w:cs="Arial"/>
        </w:rPr>
        <w:t xml:space="preserve">El hidróxido de sodio reaccionará también con otras sustancias presentes en los gases de descarga, y su combinación con un ácido formará una sal y agua. Es difícil predecir la cantidad extra que se requerirá por tal situación, sin embargo, para asegurar que existirá la cantidad suficiente </w:t>
      </w:r>
      <w:r>
        <w:rPr>
          <w:rFonts w:cs="Arial"/>
        </w:rPr>
        <w:lastRenderedPageBreak/>
        <w:t>del reactivo en la solución, se tomará un 10% adicional de la cantidad estequiométrica requerida, entonces la cantidad total de NaOH requerida es:</w:t>
      </w:r>
    </w:p>
    <w:p w:rsidR="00E203BB" w:rsidRDefault="00E203BB" w:rsidP="00526037">
      <w:pPr>
        <w:spacing w:line="480" w:lineRule="auto"/>
        <w:ind w:left="1701"/>
        <w:jc w:val="both"/>
        <w:rPr>
          <w:rFonts w:cs="Arial"/>
        </w:rPr>
      </w:pPr>
      <w:r>
        <w:rPr>
          <w:rFonts w:cs="Arial"/>
        </w:rPr>
        <w:t>m</w:t>
      </w:r>
      <w:r>
        <w:rPr>
          <w:rFonts w:cs="Arial"/>
          <w:vertAlign w:val="subscript"/>
        </w:rPr>
        <w:t xml:space="preserve">Na(OH) </w:t>
      </w:r>
      <w:r>
        <w:rPr>
          <w:rFonts w:cs="Arial"/>
        </w:rPr>
        <w:t>= 1.1 · ( 1,79 + 0,0317 + 0,56 )</w:t>
      </w:r>
    </w:p>
    <w:p w:rsidR="00E203BB" w:rsidRDefault="00E203BB" w:rsidP="00526037">
      <w:pPr>
        <w:spacing w:line="480" w:lineRule="auto"/>
        <w:ind w:left="1701"/>
        <w:jc w:val="both"/>
        <w:rPr>
          <w:rFonts w:cs="Arial"/>
        </w:rPr>
      </w:pPr>
      <w:r>
        <w:rPr>
          <w:rFonts w:cs="Arial"/>
        </w:rPr>
        <w:t>m</w:t>
      </w:r>
      <w:r>
        <w:rPr>
          <w:rFonts w:cs="Arial"/>
          <w:vertAlign w:val="subscript"/>
        </w:rPr>
        <w:t xml:space="preserve">Na(OH) </w:t>
      </w:r>
      <w:r>
        <w:rPr>
          <w:rFonts w:cs="Arial"/>
        </w:rPr>
        <w:t>= 2.38  lb NaOH / h</w:t>
      </w:r>
    </w:p>
    <w:p w:rsidR="00E203BB" w:rsidRDefault="00E203BB" w:rsidP="00526037">
      <w:pPr>
        <w:spacing w:line="480" w:lineRule="auto"/>
        <w:ind w:left="1701"/>
        <w:jc w:val="both"/>
        <w:rPr>
          <w:rFonts w:cs="Arial"/>
        </w:rPr>
      </w:pPr>
      <w:r>
        <w:rPr>
          <w:rFonts w:cs="Arial"/>
        </w:rPr>
        <w:t>Esta es la cantidad de hidróxido de sodio que deberá tener disuelta la solución en agua antes de ser distribuida.  Con los valores obtenidos.</w:t>
      </w:r>
    </w:p>
    <w:p w:rsidR="00E203BB" w:rsidRDefault="00526037" w:rsidP="00526037">
      <w:pPr>
        <w:tabs>
          <w:tab w:val="num" w:pos="1418"/>
        </w:tabs>
        <w:spacing w:line="480" w:lineRule="auto"/>
        <w:ind w:left="1701"/>
        <w:jc w:val="both"/>
        <w:rPr>
          <w:rFonts w:cs="Arial"/>
        </w:rPr>
      </w:pPr>
      <w:r>
        <w:rPr>
          <w:szCs w:val="24"/>
        </w:rPr>
        <w:t>Este</w:t>
      </w:r>
      <w:r w:rsidR="00E203BB">
        <w:rPr>
          <w:szCs w:val="24"/>
        </w:rPr>
        <w:t xml:space="preserve"> sistema tendrá un tanque de almacenamiento el cual servirá para almacenar el fluido que será recirculante, </w:t>
      </w:r>
      <w:r w:rsidR="00E203BB">
        <w:rPr>
          <w:rFonts w:cs="Arial"/>
        </w:rPr>
        <w:t>sino que se deberá mantener la molaridad calculada dentro del tanque, y en caso que baje su concentración por medio de un medidor pH, se dará aviso al segundo tanque que es el de dosificación, el cual alimentar</w:t>
      </w:r>
      <w:r>
        <w:rPr>
          <w:rFonts w:cs="Arial"/>
        </w:rPr>
        <w:t>á</w:t>
      </w:r>
      <w:r w:rsidR="00E203BB">
        <w:rPr>
          <w:rFonts w:cs="Arial"/>
        </w:rPr>
        <w:t xml:space="preserve"> de NaOH según la cantidad que se necesite para mantener </w:t>
      </w:r>
      <w:r>
        <w:rPr>
          <w:rFonts w:cs="Arial"/>
        </w:rPr>
        <w:t xml:space="preserve">la molaridad requerida, aunque </w:t>
      </w:r>
      <w:r w:rsidR="00E203BB">
        <w:rPr>
          <w:rFonts w:cs="Arial"/>
        </w:rPr>
        <w:t>en este c</w:t>
      </w:r>
      <w:r>
        <w:rPr>
          <w:rFonts w:cs="Arial"/>
        </w:rPr>
        <w:t>á</w:t>
      </w:r>
      <w:r w:rsidR="00E203BB">
        <w:rPr>
          <w:rFonts w:cs="Arial"/>
        </w:rPr>
        <w:t xml:space="preserve">lculo resulto que aproximadamente </w:t>
      </w:r>
      <w:r w:rsidR="00E203BB">
        <w:rPr>
          <w:szCs w:val="24"/>
        </w:rPr>
        <w:t xml:space="preserve">se necesitaría la cantidad de </w:t>
      </w:r>
      <w:r w:rsidR="00E203BB">
        <w:rPr>
          <w:rFonts w:cs="Arial"/>
        </w:rPr>
        <w:t>2.38  lb NaOH por cada hora, en la práctica se debe corroborar este dato</w:t>
      </w:r>
    </w:p>
    <w:p w:rsidR="00E203BB" w:rsidRDefault="00E203BB" w:rsidP="00526037">
      <w:pPr>
        <w:tabs>
          <w:tab w:val="num" w:pos="1418"/>
        </w:tabs>
        <w:spacing w:line="480" w:lineRule="auto"/>
        <w:ind w:left="1701"/>
        <w:jc w:val="both"/>
        <w:rPr>
          <w:rFonts w:cs="Arial"/>
        </w:rPr>
      </w:pPr>
      <w:r>
        <w:rPr>
          <w:rFonts w:cs="Arial"/>
        </w:rPr>
        <w:lastRenderedPageBreak/>
        <w:t>El medidor de pH estará conectado al PLC de la empresa este desarrollo conexión no está incluido en esta tesis pero es importante mencionar como trabajar</w:t>
      </w:r>
      <w:r w:rsidR="00526037">
        <w:rPr>
          <w:rFonts w:cs="Arial"/>
        </w:rPr>
        <w:t>á</w:t>
      </w:r>
      <w:r>
        <w:rPr>
          <w:rFonts w:cs="Arial"/>
        </w:rPr>
        <w:t xml:space="preserve"> el sistema</w:t>
      </w:r>
    </w:p>
    <w:p w:rsidR="00B83BED" w:rsidRPr="00B83BED" w:rsidRDefault="00B83BED" w:rsidP="00A71A19">
      <w:pPr>
        <w:pStyle w:val="Sangra2detindependiente"/>
        <w:ind w:left="1418"/>
        <w:rPr>
          <w:rFonts w:ascii="Arial" w:hAnsi="Arial" w:cs="Arial"/>
          <w:b/>
          <w:bCs/>
          <w:u w:val="single"/>
        </w:rPr>
      </w:pPr>
      <w:r w:rsidRPr="00B83BED">
        <w:rPr>
          <w:rFonts w:ascii="Arial" w:hAnsi="Arial" w:cs="Arial"/>
          <w:b/>
          <w:bCs/>
          <w:u w:val="single"/>
        </w:rPr>
        <w:t>Hidróxido de Sodio - Precauciones</w:t>
      </w:r>
    </w:p>
    <w:p w:rsidR="00932C98" w:rsidRDefault="00932C98" w:rsidP="00A71A19">
      <w:pPr>
        <w:spacing w:line="480" w:lineRule="auto"/>
        <w:ind w:left="1418"/>
        <w:jc w:val="both"/>
        <w:rPr>
          <w:rFonts w:cs="Arial"/>
        </w:rPr>
      </w:pPr>
      <w:r>
        <w:rPr>
          <w:rFonts w:cs="Arial"/>
        </w:rPr>
        <w:t>La soda cáustica o hidróxido de sodio, es una sustancia altamente corrosiva, y su mal manejo puede provocar lesiones serias en la piel, ojos, y órganos internos si no se toman las debidas precauciones.</w:t>
      </w:r>
    </w:p>
    <w:p w:rsidR="00921FDC" w:rsidRDefault="00932C98" w:rsidP="00A71A19">
      <w:pPr>
        <w:spacing w:line="480" w:lineRule="auto"/>
        <w:ind w:left="1418"/>
        <w:jc w:val="both"/>
        <w:rPr>
          <w:rFonts w:cs="Arial"/>
        </w:rPr>
      </w:pPr>
      <w:r>
        <w:rPr>
          <w:rFonts w:cs="Arial"/>
        </w:rPr>
        <w:t xml:space="preserve">A pesar de ello, en aplicaciones al control de gases contaminantes es común encontrar sistemas que utilizan soluciones acuosas de ésta sustancia, pues entre otras cosas, no se requiere de grandes cantidades del reactivo para la neutralización estequiométrica de los gases disueltos. </w:t>
      </w:r>
    </w:p>
    <w:p w:rsidR="00932C98" w:rsidRDefault="00932C98" w:rsidP="00A71A19">
      <w:pPr>
        <w:spacing w:line="480" w:lineRule="auto"/>
        <w:ind w:left="1418"/>
        <w:jc w:val="both"/>
        <w:rPr>
          <w:rFonts w:cs="Arial"/>
        </w:rPr>
      </w:pPr>
      <w:r>
        <w:rPr>
          <w:rFonts w:cs="Arial"/>
        </w:rPr>
        <w:t>Sin embargo, es muy importante que quien diluya el reactivo en agua para preparar la solución, esté debidamente capacitado e informado sobre los peligros que implica manejar incorrectamente el hidróxido de sodio; entre otras cosas, si se diluye demasiado rápido, se liberará una gran cantidad de calor que podría generar un incendio en materiales combustibles.  Antes de manipular la sustancia, se recomienda consultar la ficha internacional de seguridad química del hidróxido de sodio.</w:t>
      </w:r>
    </w:p>
    <w:p w:rsidR="00921FDC" w:rsidRDefault="00921FDC" w:rsidP="00A71A19">
      <w:pPr>
        <w:ind w:left="1418"/>
        <w:rPr>
          <w:b/>
        </w:rPr>
      </w:pPr>
    </w:p>
    <w:p w:rsidR="00921FDC" w:rsidRDefault="00921FDC" w:rsidP="00A71A19">
      <w:pPr>
        <w:ind w:left="1418"/>
        <w:rPr>
          <w:b/>
        </w:rPr>
      </w:pPr>
    </w:p>
    <w:p w:rsidR="00921FDC" w:rsidRDefault="00921FDC" w:rsidP="00A71A19">
      <w:pPr>
        <w:ind w:left="1418"/>
        <w:rPr>
          <w:b/>
        </w:rPr>
      </w:pPr>
    </w:p>
    <w:p w:rsidR="005829DD" w:rsidRDefault="00890AD9" w:rsidP="00526037">
      <w:pPr>
        <w:ind w:left="1701"/>
        <w:rPr>
          <w:b/>
        </w:rPr>
      </w:pPr>
      <w:r w:rsidRPr="00890AD9">
        <w:rPr>
          <w:b/>
        </w:rPr>
        <w:t>Filtro</w:t>
      </w:r>
    </w:p>
    <w:p w:rsidR="00890AD9" w:rsidRDefault="005829DD" w:rsidP="00526037">
      <w:pPr>
        <w:spacing w:line="480" w:lineRule="auto"/>
        <w:ind w:left="1701"/>
        <w:jc w:val="both"/>
      </w:pPr>
      <w:r w:rsidRPr="005829DD">
        <w:t xml:space="preserve">Con la finalidad de evitar que el agua </w:t>
      </w:r>
      <w:r w:rsidR="00482AD4" w:rsidRPr="005829DD">
        <w:t>utilizada</w:t>
      </w:r>
      <w:r w:rsidRPr="005829DD">
        <w:t xml:space="preserve"> </w:t>
      </w:r>
      <w:r w:rsidR="0098234E">
        <w:t>cargada con partículas regrese al tanque de almacenamiento</w:t>
      </w:r>
      <w:r>
        <w:t xml:space="preserve">, se opta por la instalación de un filtro auto limpiable, por ello se </w:t>
      </w:r>
      <w:r w:rsidR="00914678">
        <w:t>escogió</w:t>
      </w:r>
      <w:r>
        <w:t xml:space="preserve"> uno que cumpla con los requerimientos del sistema.</w:t>
      </w:r>
    </w:p>
    <w:p w:rsidR="00DD680F" w:rsidRDefault="00DD680F" w:rsidP="00DD680F">
      <w:pPr>
        <w:ind w:left="1418"/>
        <w:jc w:val="center"/>
        <w:rPr>
          <w:b/>
        </w:rPr>
      </w:pPr>
      <w:r>
        <w:rPr>
          <w:noProof/>
          <w:lang w:val="es-EC" w:eastAsia="es-EC"/>
        </w:rPr>
        <w:drawing>
          <wp:inline distT="0" distB="0" distL="0" distR="0">
            <wp:extent cx="1365662" cy="1682391"/>
            <wp:effectExtent l="0" t="0" r="0" b="0"/>
            <wp:docPr id="17"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cstate="print"/>
                    <a:srcRect l="49188" t="42195" r="29739" b="23193"/>
                    <a:stretch/>
                  </pic:blipFill>
                  <pic:spPr bwMode="auto">
                    <a:xfrm>
                      <a:off x="0" y="0"/>
                      <a:ext cx="1365692" cy="16824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D680F" w:rsidRPr="00482AD4" w:rsidRDefault="00482AD4" w:rsidP="00482AD4">
      <w:pPr>
        <w:pStyle w:val="Epgrafe"/>
        <w:ind w:left="1418"/>
        <w:jc w:val="center"/>
        <w:rPr>
          <w:b w:val="0"/>
          <w:color w:val="auto"/>
          <w:sz w:val="24"/>
          <w:szCs w:val="24"/>
          <w:vertAlign w:val="superscript"/>
        </w:rPr>
      </w:pPr>
      <w:bookmarkStart w:id="117" w:name="_Toc327909557"/>
      <w:r w:rsidRPr="00482AD4">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41</w:t>
      </w:r>
      <w:r w:rsidR="00E53015">
        <w:rPr>
          <w:color w:val="auto"/>
          <w:sz w:val="24"/>
          <w:szCs w:val="24"/>
        </w:rPr>
        <w:fldChar w:fldCharType="end"/>
      </w:r>
      <w:r w:rsidRPr="00482AD4">
        <w:rPr>
          <w:color w:val="auto"/>
          <w:sz w:val="24"/>
          <w:szCs w:val="24"/>
        </w:rPr>
        <w:t xml:space="preserve">   </w:t>
      </w:r>
      <w:r w:rsidR="00DD680F" w:rsidRPr="00482AD4">
        <w:rPr>
          <w:rFonts w:cs="Arial"/>
          <w:color w:val="auto"/>
          <w:sz w:val="24"/>
          <w:szCs w:val="24"/>
        </w:rPr>
        <w:t>FILTROS AUTOLIM</w:t>
      </w:r>
      <w:r>
        <w:rPr>
          <w:rFonts w:cs="Arial"/>
          <w:color w:val="auto"/>
          <w:sz w:val="24"/>
          <w:szCs w:val="24"/>
        </w:rPr>
        <w:t>PIANTES APLICACIONES [2</w:t>
      </w:r>
      <w:r w:rsidR="000B5CD8">
        <w:rPr>
          <w:rFonts w:cs="Arial"/>
          <w:color w:val="auto"/>
          <w:sz w:val="24"/>
          <w:szCs w:val="24"/>
        </w:rPr>
        <w:t>3</w:t>
      </w:r>
      <w:r w:rsidR="00DD680F" w:rsidRPr="00482AD4">
        <w:rPr>
          <w:rFonts w:cs="Arial"/>
          <w:color w:val="auto"/>
          <w:sz w:val="24"/>
          <w:szCs w:val="24"/>
        </w:rPr>
        <w:t>]</w:t>
      </w:r>
      <w:bookmarkEnd w:id="117"/>
    </w:p>
    <w:p w:rsidR="00526037" w:rsidRDefault="00526037" w:rsidP="00526037">
      <w:pPr>
        <w:spacing w:after="0" w:line="480" w:lineRule="auto"/>
        <w:ind w:left="1418"/>
        <w:jc w:val="both"/>
        <w:rPr>
          <w:rFonts w:cs="Arial"/>
        </w:rPr>
      </w:pPr>
    </w:p>
    <w:p w:rsidR="00DD680F" w:rsidRDefault="00526037" w:rsidP="00526037">
      <w:pPr>
        <w:spacing w:line="480" w:lineRule="auto"/>
        <w:ind w:left="1701"/>
        <w:jc w:val="both"/>
        <w:rPr>
          <w:rFonts w:cs="Arial"/>
        </w:rPr>
      </w:pPr>
      <w:r>
        <w:rPr>
          <w:rFonts w:cs="Arial"/>
        </w:rPr>
        <w:t>Se pue</w:t>
      </w:r>
      <w:r w:rsidR="00DD680F">
        <w:rPr>
          <w:rFonts w:cs="Arial"/>
        </w:rPr>
        <w:t>de observar que en la figura</w:t>
      </w:r>
      <w:r w:rsidR="003A7C61">
        <w:rPr>
          <w:rFonts w:cs="Arial"/>
        </w:rPr>
        <w:t xml:space="preserve"> 2-</w:t>
      </w:r>
      <w:r w:rsidR="00914678">
        <w:rPr>
          <w:rFonts w:cs="Arial"/>
        </w:rPr>
        <w:t>41</w:t>
      </w:r>
      <w:r w:rsidR="00DD680F">
        <w:rPr>
          <w:rFonts w:cs="Arial"/>
        </w:rPr>
        <w:t xml:space="preserve"> muestra claramente un ejemplo para el sistema de depuración de gases </w:t>
      </w:r>
    </w:p>
    <w:p w:rsidR="00DD680F" w:rsidRPr="00DD680F" w:rsidRDefault="00DD680F" w:rsidP="00526037">
      <w:pPr>
        <w:spacing w:line="480" w:lineRule="auto"/>
        <w:ind w:left="1701"/>
        <w:jc w:val="both"/>
        <w:rPr>
          <w:b/>
        </w:rPr>
      </w:pPr>
      <w:r w:rsidRPr="00DD680F">
        <w:rPr>
          <w:b/>
        </w:rPr>
        <w:t>Descripción de funcionamiento</w:t>
      </w:r>
    </w:p>
    <w:p w:rsidR="00147777" w:rsidRDefault="00914678" w:rsidP="00526037">
      <w:pPr>
        <w:spacing w:line="480" w:lineRule="auto"/>
        <w:ind w:left="1701"/>
        <w:jc w:val="both"/>
        <w:rPr>
          <w:rFonts w:cs="Arial"/>
        </w:rPr>
      </w:pPr>
      <w:r>
        <w:rPr>
          <w:rFonts w:cs="Arial"/>
        </w:rPr>
        <w:t>E</w:t>
      </w:r>
      <w:r w:rsidR="005829DD">
        <w:rPr>
          <w:rFonts w:cs="Arial"/>
        </w:rPr>
        <w:t xml:space="preserve">s un </w:t>
      </w:r>
      <w:r w:rsidR="00147777">
        <w:rPr>
          <w:rFonts w:cs="Arial"/>
        </w:rPr>
        <w:t xml:space="preserve"> filtro auto limpiable y opera con la misma presión de la línea, eliminando la necesidad de una fuente externa de potencia. Al pasar el agua a</w:t>
      </w:r>
      <w:r w:rsidR="00070CE9">
        <w:rPr>
          <w:rFonts w:cs="Arial"/>
        </w:rPr>
        <w:t xml:space="preserve"> </w:t>
      </w:r>
      <w:r w:rsidR="00147777">
        <w:rPr>
          <w:rFonts w:cs="Arial"/>
        </w:rPr>
        <w:t xml:space="preserve">través del filtro, las partículas de </w:t>
      </w:r>
      <w:r w:rsidR="00147777">
        <w:rPr>
          <w:rFonts w:cs="Arial"/>
        </w:rPr>
        <w:lastRenderedPageBreak/>
        <w:t>suciedad quedan atrapadas sobre la malla. Con la obstrucción gradual de la malla, ocurre una caída de presión en la línea de agua filtrada. Cuando la caída de presión alcance un valor pre establecido, el ciclo de limpieza da inicio. El sistema limpiador, que actúa bajo condiciones de vacío, succiona agresivamente las partículas de suciedad atrapadas en la parte interna de la malla, y las envía hacia afuera del filtro a través de la línea de drenaje</w:t>
      </w:r>
      <w:r w:rsidR="00070CE9">
        <w:rPr>
          <w:rFonts w:cs="Arial"/>
        </w:rPr>
        <w:t xml:space="preserve"> [</w:t>
      </w:r>
      <w:r w:rsidR="008D4445">
        <w:rPr>
          <w:rFonts w:cs="Arial"/>
        </w:rPr>
        <w:t>2</w:t>
      </w:r>
      <w:r w:rsidR="000B5CD8">
        <w:rPr>
          <w:rFonts w:cs="Arial"/>
        </w:rPr>
        <w:t>3</w:t>
      </w:r>
      <w:r w:rsidR="00070CE9">
        <w:rPr>
          <w:rFonts w:cs="Arial"/>
        </w:rPr>
        <w:t>].</w:t>
      </w:r>
      <w:r>
        <w:rPr>
          <w:rFonts w:cs="Arial"/>
        </w:rPr>
        <w:t xml:space="preserve"> </w:t>
      </w:r>
      <w:r w:rsidR="00147777">
        <w:rPr>
          <w:rFonts w:cs="Arial"/>
        </w:rPr>
        <w:t xml:space="preserve">El ciclo de </w:t>
      </w:r>
      <w:r w:rsidR="00070CE9">
        <w:rPr>
          <w:rFonts w:cs="Arial"/>
        </w:rPr>
        <w:t>retro lavado</w:t>
      </w:r>
      <w:r w:rsidR="00147777">
        <w:rPr>
          <w:rFonts w:cs="Arial"/>
        </w:rPr>
        <w:t xml:space="preserve"> se completa en segundos sin interrupción del flujo principal.</w:t>
      </w:r>
    </w:p>
    <w:p w:rsidR="0097614A" w:rsidRDefault="0097614A" w:rsidP="00526037">
      <w:pPr>
        <w:spacing w:line="480" w:lineRule="auto"/>
        <w:ind w:left="1701"/>
        <w:jc w:val="both"/>
        <w:rPr>
          <w:rFonts w:cs="Arial"/>
        </w:rPr>
      </w:pPr>
      <w:r w:rsidRPr="0097614A">
        <w:rPr>
          <w:rFonts w:cs="Arial"/>
        </w:rPr>
        <w:t>La limpieza dura sólo entre 4-15 segundos y usa menos de 4-30 galones de agua sin interrupc</w:t>
      </w:r>
      <w:r w:rsidR="00070CE9">
        <w:rPr>
          <w:rFonts w:cs="Arial"/>
        </w:rPr>
        <w:t>ión del flujo principal [</w:t>
      </w:r>
      <w:r w:rsidR="008D4445">
        <w:rPr>
          <w:rFonts w:cs="Arial"/>
        </w:rPr>
        <w:t>2</w:t>
      </w:r>
      <w:r w:rsidR="000B5CD8">
        <w:rPr>
          <w:rFonts w:cs="Arial"/>
        </w:rPr>
        <w:t>3</w:t>
      </w:r>
      <w:r w:rsidR="00070CE9">
        <w:rPr>
          <w:rFonts w:cs="Arial"/>
        </w:rPr>
        <w:t>].</w:t>
      </w:r>
    </w:p>
    <w:p w:rsidR="00FE2915" w:rsidRDefault="00914678" w:rsidP="00526037">
      <w:pPr>
        <w:spacing w:line="480" w:lineRule="auto"/>
        <w:ind w:left="1701"/>
        <w:jc w:val="both"/>
        <w:rPr>
          <w:lang w:val="es-EC"/>
        </w:rPr>
      </w:pPr>
      <w:r>
        <w:rPr>
          <w:lang w:val="es-EC"/>
        </w:rPr>
        <w:t>Según los datos de presión, caudal, tamaño de tubería, tamaño de partícula, temperatura, etc., entre otros datos, e</w:t>
      </w:r>
      <w:r w:rsidR="00FE2915">
        <w:rPr>
          <w:lang w:val="es-EC"/>
        </w:rPr>
        <w:t xml:space="preserve">l fabricante indica que se debe utilizar un Filtro de la serie ABW </w:t>
      </w:r>
      <w:r w:rsidR="00440F2F">
        <w:rPr>
          <w:lang w:val="es-EC"/>
        </w:rPr>
        <w:t>específicamente el Modelo ABW8-P</w:t>
      </w:r>
      <w:r w:rsidR="00482AD4">
        <w:rPr>
          <w:lang w:val="es-EC"/>
        </w:rPr>
        <w:t>. En la figura 2.</w:t>
      </w:r>
      <w:r w:rsidR="00C63A18">
        <w:rPr>
          <w:lang w:val="es-EC"/>
        </w:rPr>
        <w:t>4</w:t>
      </w:r>
      <w:r>
        <w:rPr>
          <w:lang w:val="es-EC"/>
        </w:rPr>
        <w:t>2</w:t>
      </w:r>
      <w:r w:rsidR="00482AD4">
        <w:rPr>
          <w:lang w:val="es-EC"/>
        </w:rPr>
        <w:t xml:space="preserve"> indica las características de este tipo de filtro.</w:t>
      </w:r>
    </w:p>
    <w:p w:rsidR="00FE2915" w:rsidRDefault="00FE2915" w:rsidP="00956511">
      <w:pPr>
        <w:spacing w:line="480" w:lineRule="auto"/>
        <w:ind w:left="1418"/>
        <w:jc w:val="center"/>
        <w:rPr>
          <w:lang w:val="es-EC"/>
        </w:rPr>
      </w:pPr>
      <w:r>
        <w:rPr>
          <w:noProof/>
          <w:lang w:val="es-EC" w:eastAsia="es-EC"/>
        </w:rPr>
        <w:lastRenderedPageBreak/>
        <w:drawing>
          <wp:inline distT="0" distB="0" distL="0" distR="0">
            <wp:extent cx="3983460" cy="1995054"/>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cstate="print"/>
                    <a:srcRect l="19204" t="21352" r="20604" b="38454"/>
                    <a:stretch/>
                  </pic:blipFill>
                  <pic:spPr bwMode="auto">
                    <a:xfrm>
                      <a:off x="0" y="0"/>
                      <a:ext cx="4041184" cy="20239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D4C2D" w:rsidRPr="003A0331" w:rsidRDefault="003A0331" w:rsidP="003A0331">
      <w:pPr>
        <w:pStyle w:val="Epgrafe"/>
        <w:ind w:left="1418"/>
        <w:jc w:val="center"/>
        <w:rPr>
          <w:color w:val="auto"/>
          <w:sz w:val="24"/>
          <w:szCs w:val="24"/>
        </w:rPr>
      </w:pPr>
      <w:bookmarkStart w:id="118" w:name="_Toc327909558"/>
      <w:r w:rsidRPr="003A0331">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42</w:t>
      </w:r>
      <w:r w:rsidR="00E53015">
        <w:rPr>
          <w:color w:val="auto"/>
          <w:sz w:val="24"/>
          <w:szCs w:val="24"/>
        </w:rPr>
        <w:fldChar w:fldCharType="end"/>
      </w:r>
      <w:r w:rsidR="00482AD4" w:rsidRPr="003A0331">
        <w:rPr>
          <w:color w:val="auto"/>
          <w:sz w:val="24"/>
          <w:szCs w:val="24"/>
        </w:rPr>
        <w:t xml:space="preserve">   </w:t>
      </w:r>
      <w:r w:rsidR="004D4C2D" w:rsidRPr="003A0331">
        <w:rPr>
          <w:color w:val="auto"/>
          <w:sz w:val="24"/>
          <w:szCs w:val="24"/>
        </w:rPr>
        <w:t>SERIE  ABW FILTRO TEKLEEN</w:t>
      </w:r>
      <w:r w:rsidRPr="003A0331">
        <w:rPr>
          <w:color w:val="auto"/>
          <w:sz w:val="24"/>
          <w:szCs w:val="24"/>
        </w:rPr>
        <w:t xml:space="preserve"> </w:t>
      </w:r>
      <w:r w:rsidRPr="003A0331">
        <w:rPr>
          <w:rFonts w:cs="Arial"/>
          <w:color w:val="auto"/>
          <w:sz w:val="24"/>
          <w:szCs w:val="24"/>
        </w:rPr>
        <w:t>[2</w:t>
      </w:r>
      <w:r w:rsidR="000A3223">
        <w:rPr>
          <w:rFonts w:cs="Arial"/>
          <w:color w:val="auto"/>
          <w:sz w:val="24"/>
          <w:szCs w:val="24"/>
        </w:rPr>
        <w:t>2</w:t>
      </w:r>
      <w:r w:rsidRPr="003A0331">
        <w:rPr>
          <w:rFonts w:cs="Arial"/>
          <w:color w:val="auto"/>
          <w:sz w:val="24"/>
          <w:szCs w:val="24"/>
        </w:rPr>
        <w:t>].</w:t>
      </w:r>
      <w:bookmarkEnd w:id="118"/>
    </w:p>
    <w:p w:rsidR="00DD680F" w:rsidRPr="004D4C2D" w:rsidRDefault="00DD680F" w:rsidP="00DD680F">
      <w:pPr>
        <w:spacing w:line="240" w:lineRule="auto"/>
        <w:ind w:left="1418"/>
        <w:jc w:val="center"/>
        <w:rPr>
          <w:b/>
          <w:lang w:val="es-EC"/>
        </w:rPr>
      </w:pPr>
      <w:r w:rsidRPr="00DD680F">
        <w:rPr>
          <w:b/>
          <w:noProof/>
          <w:lang w:val="es-EC" w:eastAsia="es-EC"/>
        </w:rPr>
        <w:drawing>
          <wp:inline distT="0" distB="0" distL="0" distR="0">
            <wp:extent cx="4177019" cy="1112918"/>
            <wp:effectExtent l="19050" t="0" r="0" b="0"/>
            <wp:docPr id="251"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cstate="print"/>
                    <a:srcRect l="19429" t="5120" r="21935" b="74050"/>
                    <a:stretch/>
                  </pic:blipFill>
                  <pic:spPr bwMode="auto">
                    <a:xfrm>
                      <a:off x="0" y="0"/>
                      <a:ext cx="4173283" cy="11119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E2915" w:rsidRDefault="00E53015" w:rsidP="00DD680F">
      <w:pPr>
        <w:spacing w:line="240" w:lineRule="auto"/>
        <w:ind w:left="1560"/>
        <w:jc w:val="both"/>
        <w:rPr>
          <w:lang w:val="es-EC"/>
        </w:rPr>
      </w:pPr>
      <w:r>
        <w:rPr>
          <w:noProof/>
          <w:lang w:val="es-EC" w:eastAsia="es-EC"/>
        </w:rPr>
        <w:pict>
          <v:shape id="AutoShape 772" o:spid="_x0000_s1098" type="#_x0000_t32" style="position:absolute;left:0;text-align:left;margin-left:80.7pt;margin-top:.3pt;width:330.05pt;height:0;z-index:252073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" strokecolor="red" strokeweight="1.5pt"/>
        </w:pict>
      </w:r>
      <w:r>
        <w:rPr>
          <w:noProof/>
          <w:lang w:val="es-EC" w:eastAsia="es-EC"/>
        </w:rPr>
        <w:pict>
          <v:shape id="AutoShape 770" o:spid="_x0000_s1097" type="#_x0000_t32" style="position:absolute;left:0;text-align:left;margin-left:80.7pt;margin-top:13.55pt;width:330.05pt;height:.6pt;z-index:252072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" strokecolor="red" strokeweight="1.5pt"/>
        </w:pict>
      </w:r>
      <w:r w:rsidR="00FE2915">
        <w:rPr>
          <w:noProof/>
          <w:lang w:val="es-EC" w:eastAsia="es-EC"/>
        </w:rPr>
        <w:drawing>
          <wp:inline distT="0" distB="0" distL="0" distR="0">
            <wp:extent cx="4171950" cy="358103"/>
            <wp:effectExtent l="1905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cstate="print"/>
                    <a:srcRect l="19429" t="89976" r="21935" b="3314"/>
                    <a:stretch/>
                  </pic:blipFill>
                  <pic:spPr bwMode="auto">
                    <a:xfrm>
                      <a:off x="0" y="0"/>
                      <a:ext cx="4279357" cy="36732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D4C2D" w:rsidRPr="00482AD4" w:rsidRDefault="00482AD4" w:rsidP="00482AD4">
      <w:pPr>
        <w:pStyle w:val="Epgrafe"/>
        <w:ind w:left="1418"/>
        <w:jc w:val="center"/>
        <w:rPr>
          <w:color w:val="auto"/>
          <w:sz w:val="24"/>
          <w:szCs w:val="24"/>
        </w:rPr>
      </w:pPr>
      <w:bookmarkStart w:id="119" w:name="_Toc327909559"/>
      <w:r w:rsidRPr="00482AD4">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43</w:t>
      </w:r>
      <w:r w:rsidR="00E53015">
        <w:rPr>
          <w:color w:val="auto"/>
          <w:sz w:val="24"/>
          <w:szCs w:val="24"/>
        </w:rPr>
        <w:fldChar w:fldCharType="end"/>
      </w:r>
      <w:r w:rsidRPr="00482AD4">
        <w:rPr>
          <w:color w:val="auto"/>
          <w:sz w:val="24"/>
          <w:szCs w:val="24"/>
        </w:rPr>
        <w:t xml:space="preserve">   </w:t>
      </w:r>
      <w:r w:rsidR="004D4C2D" w:rsidRPr="00482AD4">
        <w:rPr>
          <w:color w:val="auto"/>
          <w:sz w:val="24"/>
          <w:szCs w:val="24"/>
        </w:rPr>
        <w:t>MODELO FILTRO TEKLEEN</w:t>
      </w:r>
      <w:bookmarkEnd w:id="119"/>
    </w:p>
    <w:p w:rsidR="00526037" w:rsidRDefault="00526037" w:rsidP="00921FDC">
      <w:pPr>
        <w:spacing w:line="480" w:lineRule="auto"/>
        <w:ind w:left="1276"/>
        <w:jc w:val="center"/>
        <w:rPr>
          <w:szCs w:val="24"/>
          <w:lang w:val="es-EC"/>
        </w:rPr>
      </w:pPr>
    </w:p>
    <w:p w:rsidR="00526037" w:rsidRDefault="003A7C61" w:rsidP="00526037">
      <w:pPr>
        <w:tabs>
          <w:tab w:val="left" w:pos="1701"/>
        </w:tabs>
        <w:spacing w:line="480" w:lineRule="auto"/>
        <w:ind w:left="1701"/>
        <w:rPr>
          <w:szCs w:val="24"/>
          <w:lang w:val="es-EC"/>
        </w:rPr>
      </w:pPr>
      <w:r>
        <w:rPr>
          <w:szCs w:val="24"/>
          <w:lang w:val="es-EC"/>
        </w:rPr>
        <w:t>La figura 2.4</w:t>
      </w:r>
      <w:r w:rsidR="00914678">
        <w:rPr>
          <w:szCs w:val="24"/>
          <w:lang w:val="es-EC"/>
        </w:rPr>
        <w:t>3</w:t>
      </w:r>
      <w:r w:rsidR="00526037">
        <w:rPr>
          <w:szCs w:val="24"/>
          <w:lang w:val="es-EC"/>
        </w:rPr>
        <w:t xml:space="preserve"> </w:t>
      </w:r>
      <w:r w:rsidR="00482AD4" w:rsidRPr="004B0D93">
        <w:rPr>
          <w:szCs w:val="24"/>
          <w:lang w:val="es-EC"/>
        </w:rPr>
        <w:t xml:space="preserve"> </w:t>
      </w:r>
      <w:r w:rsidR="00914678">
        <w:rPr>
          <w:szCs w:val="24"/>
          <w:lang w:val="es-EC"/>
        </w:rPr>
        <w:t xml:space="preserve">muestra </w:t>
      </w:r>
      <w:r w:rsidR="00482AD4" w:rsidRPr="004B0D93">
        <w:rPr>
          <w:szCs w:val="24"/>
          <w:lang w:val="es-EC"/>
        </w:rPr>
        <w:t>la selección del filtro</w:t>
      </w:r>
      <w:r w:rsidR="004B0D93">
        <w:rPr>
          <w:szCs w:val="24"/>
          <w:lang w:val="es-EC"/>
        </w:rPr>
        <w:t>.</w:t>
      </w:r>
    </w:p>
    <w:p w:rsidR="002650E1" w:rsidRDefault="00C1231A" w:rsidP="00526037">
      <w:pPr>
        <w:tabs>
          <w:tab w:val="left" w:pos="1701"/>
        </w:tabs>
        <w:spacing w:line="480" w:lineRule="auto"/>
        <w:ind w:left="2127"/>
        <w:rPr>
          <w:sz w:val="32"/>
          <w:lang w:val="es-EC"/>
        </w:rPr>
      </w:pPr>
      <w:r>
        <w:rPr>
          <w:noProof/>
          <w:sz w:val="32"/>
          <w:lang w:val="es-EC" w:eastAsia="es-EC"/>
        </w:rPr>
        <w:lastRenderedPageBreak/>
        <w:drawing>
          <wp:inline distT="0" distB="0" distL="0" distR="0">
            <wp:extent cx="3264429" cy="2275019"/>
            <wp:effectExtent l="1905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4561" cy="2275111"/>
                    </a:xfrm>
                    <a:prstGeom prst="rect">
                      <a:avLst/>
                    </a:prstGeom>
                    <a:noFill/>
                    <a:ln>
                      <a:noFill/>
                    </a:ln>
                  </pic:spPr>
                </pic:pic>
              </a:graphicData>
            </a:graphic>
          </wp:inline>
        </w:drawing>
      </w:r>
    </w:p>
    <w:p w:rsidR="002650E1" w:rsidRDefault="004B0D93" w:rsidP="004B0D93">
      <w:pPr>
        <w:pStyle w:val="Epgrafe"/>
        <w:ind w:left="1418"/>
        <w:jc w:val="center"/>
        <w:rPr>
          <w:color w:val="auto"/>
          <w:sz w:val="24"/>
          <w:szCs w:val="24"/>
        </w:rPr>
      </w:pPr>
      <w:bookmarkStart w:id="120" w:name="_Toc327909560"/>
      <w:r w:rsidRPr="004B0D93">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44</w:t>
      </w:r>
      <w:r w:rsidR="00E53015">
        <w:rPr>
          <w:color w:val="auto"/>
          <w:sz w:val="24"/>
          <w:szCs w:val="24"/>
        </w:rPr>
        <w:fldChar w:fldCharType="end"/>
      </w:r>
      <w:r w:rsidRPr="004B0D93">
        <w:rPr>
          <w:color w:val="auto"/>
          <w:sz w:val="24"/>
          <w:szCs w:val="24"/>
        </w:rPr>
        <w:t xml:space="preserve">   </w:t>
      </w:r>
      <w:r w:rsidR="004D4C2D" w:rsidRPr="004B0D93">
        <w:rPr>
          <w:color w:val="auto"/>
          <w:sz w:val="24"/>
          <w:szCs w:val="24"/>
        </w:rPr>
        <w:t>FILTRO TEKLEEN</w:t>
      </w:r>
      <w:r w:rsidR="002650E1" w:rsidRPr="004B0D93">
        <w:rPr>
          <w:color w:val="auto"/>
          <w:sz w:val="24"/>
          <w:szCs w:val="24"/>
        </w:rPr>
        <w:t>.</w:t>
      </w:r>
      <w:bookmarkEnd w:id="120"/>
    </w:p>
    <w:p w:rsidR="00526037" w:rsidRPr="00526037" w:rsidRDefault="00526037" w:rsidP="00526037">
      <w:pPr>
        <w:rPr>
          <w:lang w:val="es-EC"/>
        </w:rPr>
      </w:pPr>
    </w:p>
    <w:p w:rsidR="004B0D93" w:rsidRDefault="004B0D93" w:rsidP="00526037">
      <w:pPr>
        <w:spacing w:line="480" w:lineRule="auto"/>
        <w:ind w:left="1701"/>
        <w:jc w:val="both"/>
      </w:pPr>
      <w:r>
        <w:t>La</w:t>
      </w:r>
      <w:r w:rsidR="00382EC5">
        <w:t xml:space="preserve"> figura 2.</w:t>
      </w:r>
      <w:r w:rsidR="0054100A">
        <w:t>4</w:t>
      </w:r>
      <w:r w:rsidR="00C1231A">
        <w:t>4</w:t>
      </w:r>
      <w:r>
        <w:t xml:space="preserve"> muestra </w:t>
      </w:r>
      <w:r w:rsidR="00C1231A">
        <w:t xml:space="preserve">el aspecto de un </w:t>
      </w:r>
      <w:r w:rsidR="008E1446">
        <w:t>filtro autolimpiante cotizado en la empresa que lleva su nombre Tekleen.</w:t>
      </w:r>
    </w:p>
    <w:p w:rsidR="00FD1888" w:rsidRDefault="00FD1888" w:rsidP="00526037">
      <w:pPr>
        <w:spacing w:line="480" w:lineRule="auto"/>
        <w:ind w:left="1701"/>
        <w:jc w:val="both"/>
      </w:pPr>
      <w:r>
        <w:t xml:space="preserve">La cotización del filtro se muestra en el APÉNDICE </w:t>
      </w:r>
      <w:r w:rsidR="00C1231A">
        <w:t>G</w:t>
      </w:r>
      <w:r>
        <w:t>.</w:t>
      </w:r>
    </w:p>
    <w:p w:rsidR="00FD1888" w:rsidRDefault="00FD1888" w:rsidP="004B0D93">
      <w:pPr>
        <w:spacing w:line="480" w:lineRule="auto"/>
        <w:ind w:left="1418"/>
        <w:jc w:val="both"/>
        <w:sectPr w:rsidR="00FD1888" w:rsidSect="005219F9">
          <w:type w:val="nextColumn"/>
          <w:pgSz w:w="11907" w:h="16840" w:code="9"/>
          <w:pgMar w:top="2268" w:right="1361" w:bottom="2268" w:left="2268" w:header="709" w:footer="709" w:gutter="0"/>
          <w:cols w:space="708"/>
          <w:docGrid w:linePitch="360"/>
        </w:sectPr>
      </w:pPr>
    </w:p>
    <w:p w:rsidR="00C23054" w:rsidRDefault="00C23054" w:rsidP="00526037">
      <w:pPr>
        <w:pStyle w:val="Ttulo2"/>
        <w:spacing w:line="480" w:lineRule="auto"/>
        <w:ind w:left="993" w:hanging="567"/>
      </w:pPr>
      <w:bookmarkStart w:id="121" w:name="_Toc327909869"/>
      <w:r w:rsidRPr="007C6A33">
        <w:rPr>
          <w:lang w:val="es-EC"/>
        </w:rPr>
        <w:lastRenderedPageBreak/>
        <w:t>Normas</w:t>
      </w:r>
      <w:r w:rsidRPr="00C32482">
        <w:t xml:space="preserve"> de </w:t>
      </w:r>
      <w:r w:rsidRPr="007C6A33">
        <w:rPr>
          <w:lang w:val="es-EC"/>
        </w:rPr>
        <w:t>Seguridad</w:t>
      </w:r>
      <w:r w:rsidRPr="00C32482">
        <w:t>.</w:t>
      </w:r>
      <w:bookmarkEnd w:id="121"/>
    </w:p>
    <w:p w:rsidR="00636138" w:rsidRDefault="00636138" w:rsidP="00526037">
      <w:pPr>
        <w:tabs>
          <w:tab w:val="left" w:pos="993"/>
        </w:tabs>
        <w:spacing w:line="480" w:lineRule="auto"/>
        <w:ind w:left="993"/>
        <w:jc w:val="both"/>
      </w:pPr>
      <w:r>
        <w:t>Hoy en día  las industrias</w:t>
      </w:r>
      <w:r w:rsidRPr="00636138">
        <w:rPr>
          <w:rFonts w:cs="Arial"/>
          <w:szCs w:val="24"/>
        </w:rPr>
        <w:t xml:space="preserve"> </w:t>
      </w:r>
      <w:r w:rsidRPr="00375916">
        <w:rPr>
          <w:rFonts w:cs="Arial"/>
          <w:szCs w:val="24"/>
        </w:rPr>
        <w:t xml:space="preserve">se ocupan de dar lineamientos generales para </w:t>
      </w:r>
      <w:r>
        <w:rPr>
          <w:rFonts w:cs="Arial"/>
          <w:szCs w:val="24"/>
        </w:rPr>
        <w:t>prevenir todo tipo de riesgos en las industrias</w:t>
      </w:r>
      <w:r>
        <w:t xml:space="preserve"> basados en Normas de Seguridad </w:t>
      </w:r>
    </w:p>
    <w:p w:rsidR="007C2EFB" w:rsidRDefault="007C2EFB" w:rsidP="00526037">
      <w:pPr>
        <w:spacing w:after="0" w:line="480" w:lineRule="auto"/>
        <w:ind w:left="992"/>
        <w:jc w:val="both"/>
        <w:rPr>
          <w:rFonts w:cs="Arial"/>
          <w:szCs w:val="24"/>
        </w:rPr>
      </w:pPr>
      <w:r w:rsidRPr="00636138">
        <w:rPr>
          <w:rFonts w:cs="Arial"/>
          <w:b/>
          <w:szCs w:val="24"/>
        </w:rPr>
        <w:t>Objetivo:</w:t>
      </w:r>
      <w:r>
        <w:rPr>
          <w:rFonts w:cs="Arial"/>
          <w:szCs w:val="24"/>
        </w:rPr>
        <w:t xml:space="preserve"> </w:t>
      </w:r>
      <w:r w:rsidRPr="00375916">
        <w:rPr>
          <w:rFonts w:cs="Arial"/>
          <w:szCs w:val="24"/>
        </w:rPr>
        <w:t>Como en todas las actividades humanas, las leyes y normas son hechas para regular el comportamiento de todos y por sup</w:t>
      </w:r>
      <w:r>
        <w:rPr>
          <w:rFonts w:cs="Arial"/>
          <w:szCs w:val="24"/>
        </w:rPr>
        <w:t>uesto, facilitar la convivencia, por esto se debe tener el compromiso de cumplirlas y hacerlas cumplir.</w:t>
      </w:r>
    </w:p>
    <w:p w:rsidR="00526037" w:rsidRPr="00375916" w:rsidRDefault="00526037" w:rsidP="00526037">
      <w:pPr>
        <w:spacing w:after="0" w:line="480" w:lineRule="auto"/>
        <w:ind w:left="992"/>
        <w:jc w:val="both"/>
        <w:rPr>
          <w:rFonts w:cs="Arial"/>
          <w:szCs w:val="24"/>
        </w:rPr>
      </w:pPr>
    </w:p>
    <w:p w:rsidR="00C23054" w:rsidRPr="00375916" w:rsidRDefault="00C23054" w:rsidP="00AB69D0">
      <w:pPr>
        <w:pStyle w:val="Ttulo3"/>
        <w:spacing w:line="480" w:lineRule="auto"/>
        <w:ind w:left="1701" w:hanging="709"/>
        <w:jc w:val="both"/>
        <w:rPr>
          <w:rFonts w:cs="Arial"/>
          <w:szCs w:val="24"/>
        </w:rPr>
      </w:pPr>
      <w:bookmarkStart w:id="122" w:name="_Toc327909870"/>
      <w:r w:rsidRPr="00375916">
        <w:rPr>
          <w:rFonts w:cs="Arial"/>
          <w:szCs w:val="24"/>
        </w:rPr>
        <w:t xml:space="preserve">Manual de </w:t>
      </w:r>
      <w:r w:rsidRPr="00375916">
        <w:rPr>
          <w:rFonts w:cs="Arial"/>
          <w:szCs w:val="24"/>
          <w:lang w:val="es-EC"/>
        </w:rPr>
        <w:t>Operación</w:t>
      </w:r>
      <w:r w:rsidRPr="00375916">
        <w:rPr>
          <w:rFonts w:cs="Arial"/>
          <w:szCs w:val="24"/>
        </w:rPr>
        <w:t>.</w:t>
      </w:r>
      <w:bookmarkEnd w:id="122"/>
    </w:p>
    <w:p w:rsidR="001069BD" w:rsidRPr="00375916" w:rsidRDefault="001069BD" w:rsidP="00AB69D0">
      <w:pPr>
        <w:spacing w:line="480" w:lineRule="auto"/>
        <w:ind w:left="1701"/>
        <w:jc w:val="both"/>
        <w:rPr>
          <w:rFonts w:cs="Arial"/>
          <w:szCs w:val="24"/>
        </w:rPr>
      </w:pPr>
      <w:r w:rsidRPr="00375916">
        <w:rPr>
          <w:rFonts w:cs="Arial"/>
          <w:szCs w:val="24"/>
        </w:rPr>
        <w:t>Manual de Operación Consiste en describir brevemente los pasos para un correcto funcionamiento</w:t>
      </w:r>
      <w:r w:rsidR="00D46689">
        <w:rPr>
          <w:rFonts w:cs="Arial"/>
          <w:szCs w:val="24"/>
        </w:rPr>
        <w:t>.</w:t>
      </w:r>
    </w:p>
    <w:p w:rsidR="00577224" w:rsidRPr="00375916" w:rsidRDefault="007334C5" w:rsidP="00AB69D0">
      <w:pPr>
        <w:spacing w:line="480" w:lineRule="auto"/>
        <w:ind w:left="1701"/>
        <w:jc w:val="both"/>
        <w:rPr>
          <w:rFonts w:eastAsia="Calibri" w:cs="Arial"/>
          <w:szCs w:val="24"/>
        </w:rPr>
      </w:pPr>
      <w:r w:rsidRPr="00375916">
        <w:rPr>
          <w:rFonts w:eastAsia="Calibri" w:cs="Arial"/>
          <w:szCs w:val="24"/>
        </w:rPr>
        <w:t>Es indispensable capacitar a la persona encargada de este equipo de tal manera que conozca l</w:t>
      </w:r>
      <w:r w:rsidR="00577224" w:rsidRPr="00375916">
        <w:rPr>
          <w:rFonts w:eastAsia="Calibri" w:cs="Arial"/>
          <w:szCs w:val="24"/>
        </w:rPr>
        <w:t xml:space="preserve">a naturaleza de </w:t>
      </w:r>
      <w:r w:rsidRPr="00375916">
        <w:rPr>
          <w:rFonts w:eastAsia="Calibri" w:cs="Arial"/>
          <w:szCs w:val="24"/>
        </w:rPr>
        <w:t>funcionamiento y así lleve</w:t>
      </w:r>
      <w:r w:rsidR="00B16072" w:rsidRPr="00375916">
        <w:rPr>
          <w:rFonts w:eastAsia="Calibri" w:cs="Arial"/>
          <w:szCs w:val="24"/>
        </w:rPr>
        <w:t xml:space="preserve"> un registro de los datos de </w:t>
      </w:r>
      <w:r w:rsidR="001069BD" w:rsidRPr="00375916">
        <w:rPr>
          <w:rFonts w:eastAsia="Calibri" w:cs="Arial"/>
          <w:szCs w:val="24"/>
        </w:rPr>
        <w:t xml:space="preserve">funcionamiento se debe mantener </w:t>
      </w:r>
      <w:r w:rsidR="00B16072" w:rsidRPr="00375916">
        <w:rPr>
          <w:rFonts w:eastAsia="Calibri" w:cs="Arial"/>
          <w:szCs w:val="24"/>
        </w:rPr>
        <w:t>para asegurar un mantenimiento adecuad</w:t>
      </w:r>
      <w:r w:rsidR="001069BD" w:rsidRPr="00375916">
        <w:rPr>
          <w:rFonts w:eastAsia="Calibri" w:cs="Arial"/>
          <w:szCs w:val="24"/>
        </w:rPr>
        <w:t>o</w:t>
      </w:r>
      <w:r w:rsidR="00B16072" w:rsidRPr="00375916">
        <w:rPr>
          <w:rFonts w:eastAsia="Calibri" w:cs="Arial"/>
          <w:szCs w:val="24"/>
        </w:rPr>
        <w:t xml:space="preserve">. </w:t>
      </w:r>
    </w:p>
    <w:p w:rsidR="00700952" w:rsidRPr="00375916" w:rsidRDefault="00B16072" w:rsidP="00AB69D0">
      <w:pPr>
        <w:spacing w:line="480" w:lineRule="auto"/>
        <w:ind w:left="1701"/>
        <w:jc w:val="both"/>
        <w:rPr>
          <w:rFonts w:eastAsia="Calibri" w:cs="Arial"/>
          <w:szCs w:val="24"/>
        </w:rPr>
      </w:pPr>
      <w:r w:rsidRPr="00375916">
        <w:rPr>
          <w:rFonts w:eastAsia="Calibri" w:cs="Arial"/>
          <w:szCs w:val="24"/>
        </w:rPr>
        <w:t>La parte responsable deberá inspe</w:t>
      </w:r>
      <w:r w:rsidR="00577224" w:rsidRPr="00375916">
        <w:rPr>
          <w:rFonts w:eastAsia="Calibri" w:cs="Arial"/>
          <w:szCs w:val="24"/>
        </w:rPr>
        <w:t xml:space="preserve">ccionar y </w:t>
      </w:r>
      <w:r w:rsidR="00700952" w:rsidRPr="00375916">
        <w:rPr>
          <w:rFonts w:eastAsia="Calibri" w:cs="Arial"/>
          <w:szCs w:val="24"/>
        </w:rPr>
        <w:t xml:space="preserve">constar lo siguiente antes de iniciar el </w:t>
      </w:r>
      <w:r w:rsidRPr="00375916">
        <w:rPr>
          <w:rFonts w:eastAsia="Calibri" w:cs="Arial"/>
          <w:szCs w:val="24"/>
        </w:rPr>
        <w:t>sistema</w:t>
      </w:r>
      <w:r w:rsidR="00700952" w:rsidRPr="00375916">
        <w:rPr>
          <w:rFonts w:eastAsia="Calibri" w:cs="Arial"/>
          <w:szCs w:val="24"/>
        </w:rPr>
        <w:t>:</w:t>
      </w:r>
    </w:p>
    <w:p w:rsidR="00700952" w:rsidRPr="00375916" w:rsidRDefault="00B16072" w:rsidP="00AB69D0">
      <w:pPr>
        <w:spacing w:line="480" w:lineRule="auto"/>
        <w:ind w:left="1701"/>
        <w:jc w:val="both"/>
        <w:rPr>
          <w:rFonts w:eastAsia="Calibri" w:cs="Arial"/>
          <w:szCs w:val="24"/>
        </w:rPr>
      </w:pPr>
      <w:r w:rsidRPr="00375916">
        <w:rPr>
          <w:rFonts w:eastAsia="Calibri" w:cs="Arial"/>
          <w:szCs w:val="24"/>
        </w:rPr>
        <w:t>1. Rotació</w:t>
      </w:r>
      <w:r w:rsidR="00700952" w:rsidRPr="00375916">
        <w:rPr>
          <w:rFonts w:eastAsia="Calibri" w:cs="Arial"/>
          <w:szCs w:val="24"/>
        </w:rPr>
        <w:t>n del ventilador correcto.</w:t>
      </w:r>
    </w:p>
    <w:p w:rsidR="00700952" w:rsidRPr="00375916" w:rsidRDefault="00B16072" w:rsidP="00B432B1">
      <w:pPr>
        <w:spacing w:after="0" w:line="480" w:lineRule="auto"/>
        <w:ind w:left="1701"/>
        <w:jc w:val="both"/>
        <w:rPr>
          <w:rFonts w:eastAsia="Calibri" w:cs="Arial"/>
          <w:szCs w:val="24"/>
        </w:rPr>
      </w:pPr>
      <w:r w:rsidRPr="00375916">
        <w:rPr>
          <w:rFonts w:eastAsia="Calibri" w:cs="Arial"/>
          <w:szCs w:val="24"/>
        </w:rPr>
        <w:lastRenderedPageBreak/>
        <w:t>2. Motor del ventilador y la bomba de cab</w:t>
      </w:r>
      <w:r w:rsidR="00700952" w:rsidRPr="00375916">
        <w:rPr>
          <w:rFonts w:eastAsia="Calibri" w:cs="Arial"/>
          <w:szCs w:val="24"/>
        </w:rPr>
        <w:t>leado para el voltaje correcto.</w:t>
      </w:r>
    </w:p>
    <w:p w:rsidR="00700952" w:rsidRPr="00375916" w:rsidRDefault="00B16072" w:rsidP="00B432B1">
      <w:pPr>
        <w:spacing w:after="0" w:line="480" w:lineRule="auto"/>
        <w:ind w:left="1701"/>
        <w:jc w:val="both"/>
        <w:rPr>
          <w:rFonts w:eastAsia="Calibri" w:cs="Arial"/>
          <w:szCs w:val="24"/>
        </w:rPr>
      </w:pPr>
      <w:r w:rsidRPr="00375916">
        <w:rPr>
          <w:rFonts w:eastAsia="Calibri" w:cs="Arial"/>
          <w:szCs w:val="24"/>
        </w:rPr>
        <w:t>3. A</w:t>
      </w:r>
      <w:r w:rsidR="00700952" w:rsidRPr="00375916">
        <w:rPr>
          <w:rFonts w:eastAsia="Calibri" w:cs="Arial"/>
          <w:szCs w:val="24"/>
        </w:rPr>
        <w:t xml:space="preserve">ccesorios ventilador </w:t>
      </w:r>
      <w:r w:rsidR="003002A0">
        <w:rPr>
          <w:rFonts w:eastAsia="Calibri" w:cs="Arial"/>
          <w:szCs w:val="24"/>
        </w:rPr>
        <w:t>en buen estado</w:t>
      </w:r>
      <w:r w:rsidR="00700952" w:rsidRPr="00375916">
        <w:rPr>
          <w:rFonts w:eastAsia="Calibri" w:cs="Arial"/>
          <w:szCs w:val="24"/>
        </w:rPr>
        <w:t>.</w:t>
      </w:r>
    </w:p>
    <w:p w:rsidR="00700952" w:rsidRPr="00375916" w:rsidRDefault="00B16072" w:rsidP="00B432B1">
      <w:pPr>
        <w:spacing w:after="0" w:line="480" w:lineRule="auto"/>
        <w:ind w:left="1701"/>
        <w:jc w:val="both"/>
        <w:rPr>
          <w:rFonts w:eastAsia="Calibri" w:cs="Arial"/>
          <w:szCs w:val="24"/>
        </w:rPr>
      </w:pPr>
      <w:r w:rsidRPr="00375916">
        <w:rPr>
          <w:rFonts w:eastAsia="Calibri" w:cs="Arial"/>
          <w:szCs w:val="24"/>
        </w:rPr>
        <w:t>4. Conductos</w:t>
      </w:r>
      <w:r w:rsidR="00700952" w:rsidRPr="00375916">
        <w:rPr>
          <w:rFonts w:eastAsia="Calibri" w:cs="Arial"/>
          <w:szCs w:val="24"/>
        </w:rPr>
        <w:t xml:space="preserve"> limpios y libres de </w:t>
      </w:r>
      <w:r w:rsidR="00D46689">
        <w:rPr>
          <w:rFonts w:eastAsia="Calibri" w:cs="Arial"/>
          <w:szCs w:val="24"/>
        </w:rPr>
        <w:t>suciedad.</w:t>
      </w:r>
    </w:p>
    <w:p w:rsidR="00700952" w:rsidRPr="00375916" w:rsidRDefault="00B16072" w:rsidP="00B432B1">
      <w:pPr>
        <w:spacing w:after="0" w:line="480" w:lineRule="auto"/>
        <w:ind w:left="1701"/>
        <w:jc w:val="both"/>
        <w:rPr>
          <w:rFonts w:eastAsia="Calibri" w:cs="Arial"/>
          <w:szCs w:val="24"/>
        </w:rPr>
      </w:pPr>
      <w:r w:rsidRPr="00375916">
        <w:rPr>
          <w:rFonts w:eastAsia="Calibri" w:cs="Arial"/>
          <w:szCs w:val="24"/>
        </w:rPr>
        <w:t>6. Conductos sell</w:t>
      </w:r>
      <w:r w:rsidR="00700952" w:rsidRPr="00375916">
        <w:rPr>
          <w:rFonts w:eastAsia="Calibri" w:cs="Arial"/>
          <w:szCs w:val="24"/>
        </w:rPr>
        <w:t>ados adecuadamente.</w:t>
      </w:r>
    </w:p>
    <w:p w:rsidR="00700952" w:rsidRPr="00375916" w:rsidRDefault="00B16072" w:rsidP="00B432B1">
      <w:pPr>
        <w:spacing w:after="0" w:line="480" w:lineRule="auto"/>
        <w:ind w:left="1701"/>
        <w:jc w:val="both"/>
        <w:rPr>
          <w:rFonts w:eastAsia="Calibri" w:cs="Arial"/>
          <w:szCs w:val="24"/>
        </w:rPr>
      </w:pPr>
      <w:r w:rsidRPr="00375916">
        <w:rPr>
          <w:rFonts w:eastAsia="Calibri" w:cs="Arial"/>
          <w:szCs w:val="24"/>
        </w:rPr>
        <w:t>7. Conexion</w:t>
      </w:r>
      <w:r w:rsidR="00700952" w:rsidRPr="00375916">
        <w:rPr>
          <w:rFonts w:eastAsia="Calibri" w:cs="Arial"/>
          <w:szCs w:val="24"/>
        </w:rPr>
        <w:t>es de tuberías prueba de fugas.</w:t>
      </w:r>
    </w:p>
    <w:p w:rsidR="00D46689" w:rsidRDefault="00B16072" w:rsidP="00B432B1">
      <w:pPr>
        <w:spacing w:after="0" w:line="480" w:lineRule="auto"/>
        <w:ind w:left="1701"/>
        <w:jc w:val="both"/>
        <w:rPr>
          <w:rFonts w:eastAsia="Calibri" w:cs="Arial"/>
          <w:szCs w:val="24"/>
        </w:rPr>
      </w:pPr>
      <w:r w:rsidRPr="00375916">
        <w:rPr>
          <w:rFonts w:eastAsia="Calibri" w:cs="Arial"/>
          <w:szCs w:val="24"/>
        </w:rPr>
        <w:t xml:space="preserve">8 </w:t>
      </w:r>
      <w:r w:rsidR="00D46689">
        <w:rPr>
          <w:rFonts w:eastAsia="Calibri" w:cs="Arial"/>
          <w:szCs w:val="24"/>
        </w:rPr>
        <w:t xml:space="preserve">Posición angular correcta del eliminador </w:t>
      </w:r>
      <w:r w:rsidRPr="00375916">
        <w:rPr>
          <w:rFonts w:eastAsia="Calibri" w:cs="Arial"/>
          <w:szCs w:val="24"/>
        </w:rPr>
        <w:t>de n</w:t>
      </w:r>
      <w:r w:rsidR="00700952" w:rsidRPr="00375916">
        <w:rPr>
          <w:rFonts w:eastAsia="Calibri" w:cs="Arial"/>
          <w:szCs w:val="24"/>
        </w:rPr>
        <w:t>iebla</w:t>
      </w:r>
      <w:r w:rsidR="00D46689">
        <w:rPr>
          <w:rFonts w:eastAsia="Calibri" w:cs="Arial"/>
          <w:szCs w:val="24"/>
        </w:rPr>
        <w:t>.</w:t>
      </w:r>
    </w:p>
    <w:p w:rsidR="00700952" w:rsidRDefault="00D46689" w:rsidP="00B432B1">
      <w:pPr>
        <w:spacing w:after="0" w:line="480" w:lineRule="auto"/>
        <w:ind w:left="1701"/>
        <w:jc w:val="both"/>
        <w:rPr>
          <w:rFonts w:eastAsia="Calibri" w:cs="Arial"/>
          <w:szCs w:val="24"/>
        </w:rPr>
      </w:pPr>
      <w:r>
        <w:rPr>
          <w:rFonts w:eastAsia="Calibri" w:cs="Arial"/>
          <w:szCs w:val="24"/>
        </w:rPr>
        <w:t>9</w:t>
      </w:r>
      <w:r w:rsidR="00B16072" w:rsidRPr="00375916">
        <w:rPr>
          <w:rFonts w:eastAsia="Calibri" w:cs="Arial"/>
          <w:szCs w:val="24"/>
        </w:rPr>
        <w:t>.</w:t>
      </w:r>
      <w:r w:rsidR="00700952" w:rsidRPr="00375916">
        <w:rPr>
          <w:rFonts w:eastAsia="Calibri" w:cs="Arial"/>
          <w:szCs w:val="24"/>
        </w:rPr>
        <w:t xml:space="preserve"> </w:t>
      </w:r>
      <w:r>
        <w:rPr>
          <w:rFonts w:eastAsia="Calibri" w:cs="Arial"/>
          <w:szCs w:val="24"/>
        </w:rPr>
        <w:t>Limpieza de los orificios aspersores par</w:t>
      </w:r>
      <w:r w:rsidR="008E1446">
        <w:rPr>
          <w:rFonts w:eastAsia="Calibri" w:cs="Arial"/>
          <w:szCs w:val="24"/>
        </w:rPr>
        <w:t>a</w:t>
      </w:r>
      <w:r>
        <w:rPr>
          <w:rFonts w:eastAsia="Calibri" w:cs="Arial"/>
          <w:szCs w:val="24"/>
        </w:rPr>
        <w:t xml:space="preserve"> un correcto</w:t>
      </w:r>
      <w:r w:rsidR="00700952" w:rsidRPr="00375916">
        <w:rPr>
          <w:rFonts w:eastAsia="Calibri" w:cs="Arial"/>
          <w:szCs w:val="24"/>
        </w:rPr>
        <w:t xml:space="preserve"> patrón de rociado.</w:t>
      </w:r>
    </w:p>
    <w:p w:rsidR="00974BD6" w:rsidRPr="00375916" w:rsidRDefault="008E1446" w:rsidP="00B432B1">
      <w:pPr>
        <w:spacing w:after="0" w:line="480" w:lineRule="auto"/>
        <w:ind w:left="1701"/>
        <w:jc w:val="both"/>
        <w:rPr>
          <w:rFonts w:eastAsia="Calibri" w:cs="Arial"/>
          <w:szCs w:val="24"/>
        </w:rPr>
      </w:pPr>
      <w:r>
        <w:rPr>
          <w:rFonts w:eastAsia="Calibri" w:cs="Arial"/>
          <w:szCs w:val="24"/>
        </w:rPr>
        <w:t xml:space="preserve">10. </w:t>
      </w:r>
      <w:r w:rsidR="00974BD6">
        <w:rPr>
          <w:rFonts w:eastAsia="Calibri" w:cs="Arial"/>
          <w:szCs w:val="24"/>
        </w:rPr>
        <w:t>Revisar el nivel de agua en los tanques.</w:t>
      </w:r>
    </w:p>
    <w:p w:rsidR="00D24775" w:rsidRDefault="00974BD6" w:rsidP="00B432B1">
      <w:pPr>
        <w:autoSpaceDE w:val="0"/>
        <w:autoSpaceDN w:val="0"/>
        <w:adjustRightInd w:val="0"/>
        <w:spacing w:after="0" w:line="480" w:lineRule="auto"/>
        <w:ind w:left="1701"/>
        <w:jc w:val="both"/>
        <w:rPr>
          <w:rFonts w:eastAsia="Calibri" w:cs="Arial"/>
          <w:szCs w:val="24"/>
        </w:rPr>
      </w:pPr>
      <w:r>
        <w:rPr>
          <w:rFonts w:eastAsia="Calibri" w:cs="Arial"/>
          <w:szCs w:val="24"/>
        </w:rPr>
        <w:t xml:space="preserve">Controlador de pH es indispensable ya que es la clave </w:t>
      </w:r>
      <w:r w:rsidR="00D24775">
        <w:rPr>
          <w:rFonts w:eastAsia="Calibri" w:cs="Arial"/>
          <w:szCs w:val="24"/>
        </w:rPr>
        <w:t xml:space="preserve">para que fluya la solución con el agua </w:t>
      </w:r>
      <w:r>
        <w:rPr>
          <w:rFonts w:eastAsia="Calibri" w:cs="Arial"/>
          <w:szCs w:val="24"/>
        </w:rPr>
        <w:t xml:space="preserve">para </w:t>
      </w:r>
      <w:r w:rsidR="000402CE">
        <w:rPr>
          <w:rFonts w:eastAsia="Calibri" w:cs="Arial"/>
          <w:szCs w:val="24"/>
        </w:rPr>
        <w:t>absorber</w:t>
      </w:r>
      <w:r>
        <w:rPr>
          <w:rFonts w:eastAsia="Calibri" w:cs="Arial"/>
          <w:szCs w:val="24"/>
        </w:rPr>
        <w:t xml:space="preserve"> gases contaminantes principalmente el dióxido de azufre</w:t>
      </w:r>
    </w:p>
    <w:p w:rsidR="009E0312" w:rsidRDefault="009E0312" w:rsidP="00B432B1">
      <w:pPr>
        <w:spacing w:after="0" w:line="480" w:lineRule="auto"/>
        <w:ind w:left="1701"/>
        <w:jc w:val="both"/>
        <w:rPr>
          <w:rFonts w:eastAsia="Times New Roman" w:cs="Arial"/>
          <w:szCs w:val="24"/>
          <w:lang w:val="es-EC" w:eastAsia="es-EC"/>
        </w:rPr>
      </w:pPr>
      <w:r w:rsidRPr="00F23D62">
        <w:rPr>
          <w:rFonts w:eastAsia="Times New Roman" w:cs="Arial"/>
          <w:vanish/>
          <w:szCs w:val="24"/>
          <w:lang w:val="es-EC" w:eastAsia="es-EC"/>
        </w:rPr>
        <w:t xml:space="preserve">The scrubber is fitted internally with a ball float valve, this </w:t>
      </w:r>
      <w:r w:rsidR="008E1446">
        <w:rPr>
          <w:rFonts w:eastAsia="Times New Roman" w:cs="Arial"/>
          <w:vanish/>
          <w:szCs w:val="24"/>
          <w:lang w:val="es-EC" w:eastAsia="es-EC"/>
        </w:rPr>
        <w:t>will maintain the correct liq</w:t>
      </w:r>
      <w:r w:rsidR="008E1446">
        <w:rPr>
          <w:rFonts w:eastAsia="Times New Roman" w:cs="Arial"/>
          <w:vanish/>
          <w:szCs w:val="24"/>
          <w:lang w:val="es-EC" w:eastAsia="es-EC"/>
        </w:rPr>
        <w:tab/>
      </w:r>
      <w:r w:rsidR="008E1446">
        <w:rPr>
          <w:rFonts w:eastAsia="Times New Roman" w:cs="Arial"/>
          <w:vanish/>
          <w:szCs w:val="24"/>
          <w:lang w:val="es-EC" w:eastAsia="es-EC"/>
        </w:rPr>
        <w:tab/>
      </w:r>
      <w:r w:rsidRPr="00F23D62">
        <w:rPr>
          <w:rFonts w:eastAsia="Times New Roman" w:cs="Arial"/>
          <w:vanish/>
          <w:szCs w:val="24"/>
          <w:lang w:val="es-EC" w:eastAsia="es-EC"/>
        </w:rPr>
        <w:t>Having ensured there no leaks, the uni</w:t>
      </w:r>
      <w:r w:rsidR="008E1446">
        <w:rPr>
          <w:rFonts w:eastAsia="Times New Roman" w:cs="Arial"/>
          <w:vanish/>
          <w:szCs w:val="24"/>
          <w:lang w:val="es-EC" w:eastAsia="es-EC"/>
        </w:rPr>
        <w:t>t is ready for normal operatio</w:t>
      </w:r>
      <w:r w:rsidRPr="00F23D62">
        <w:rPr>
          <w:rFonts w:eastAsia="Times New Roman" w:cs="Arial"/>
          <w:szCs w:val="24"/>
          <w:lang w:val="es-EC" w:eastAsia="es-EC"/>
        </w:rPr>
        <w:t xml:space="preserve">Después de haber asegurado que no hay fugas, la unidad está lista para la operación normal. </w:t>
      </w:r>
    </w:p>
    <w:p w:rsidR="008B130E" w:rsidRDefault="008B130E" w:rsidP="00B432B1">
      <w:pPr>
        <w:spacing w:after="0" w:line="480" w:lineRule="auto"/>
        <w:ind w:left="1701"/>
        <w:jc w:val="both"/>
        <w:rPr>
          <w:rFonts w:eastAsia="Times New Roman" w:cs="Arial"/>
          <w:szCs w:val="24"/>
          <w:lang w:val="es-EC" w:eastAsia="es-EC"/>
        </w:rPr>
      </w:pPr>
    </w:p>
    <w:p w:rsidR="00C23054" w:rsidRDefault="00C23054" w:rsidP="008B130E">
      <w:pPr>
        <w:pStyle w:val="Ttulo3"/>
        <w:spacing w:line="480" w:lineRule="auto"/>
        <w:ind w:left="1701" w:hanging="709"/>
        <w:jc w:val="both"/>
        <w:rPr>
          <w:rFonts w:cs="Arial"/>
          <w:szCs w:val="24"/>
        </w:rPr>
      </w:pPr>
      <w:bookmarkStart w:id="123" w:name="_Toc327909871"/>
      <w:r w:rsidRPr="00375916">
        <w:rPr>
          <w:rFonts w:cs="Arial"/>
          <w:szCs w:val="24"/>
        </w:rPr>
        <w:t xml:space="preserve">Manual de </w:t>
      </w:r>
      <w:r w:rsidRPr="00375916">
        <w:rPr>
          <w:rFonts w:cs="Arial"/>
          <w:szCs w:val="24"/>
          <w:lang w:val="es-EC"/>
        </w:rPr>
        <w:t>Seguridad</w:t>
      </w:r>
      <w:r w:rsidRPr="00375916">
        <w:rPr>
          <w:rFonts w:cs="Arial"/>
          <w:szCs w:val="24"/>
        </w:rPr>
        <w:t>.</w:t>
      </w:r>
      <w:bookmarkEnd w:id="123"/>
    </w:p>
    <w:p w:rsidR="008E1446" w:rsidRDefault="008E1446" w:rsidP="008B130E">
      <w:pPr>
        <w:spacing w:after="0" w:line="480" w:lineRule="auto"/>
        <w:ind w:left="1701" w:right="357"/>
        <w:jc w:val="both"/>
        <w:rPr>
          <w:rFonts w:eastAsia="Times New Roman" w:cs="Arial"/>
          <w:color w:val="000000"/>
          <w:szCs w:val="24"/>
          <w:lang w:val="es-EC" w:eastAsia="es-EC"/>
        </w:rPr>
      </w:pPr>
      <w:r w:rsidRPr="004156E5">
        <w:rPr>
          <w:rFonts w:eastAsia="Times New Roman" w:cs="Arial"/>
          <w:b/>
          <w:bCs/>
          <w:color w:val="000000"/>
          <w:szCs w:val="24"/>
          <w:lang w:val="es-EC" w:eastAsia="es-EC"/>
        </w:rPr>
        <w:t>Decálogo de la seguridad industrial</w:t>
      </w:r>
      <w:r>
        <w:rPr>
          <w:rFonts w:eastAsia="Times New Roman" w:cs="Arial"/>
          <w:color w:val="000000"/>
          <w:szCs w:val="24"/>
          <w:lang w:val="es-EC" w:eastAsia="es-EC"/>
        </w:rPr>
        <w:t xml:space="preserve"> </w:t>
      </w:r>
      <w:r w:rsidRPr="000A3223">
        <w:rPr>
          <w:rFonts w:eastAsia="Times New Roman" w:cs="Arial"/>
          <w:b/>
          <w:color w:val="000000"/>
          <w:szCs w:val="24"/>
          <w:lang w:val="es-EC" w:eastAsia="es-EC"/>
        </w:rPr>
        <w:t>[2</w:t>
      </w:r>
      <w:r>
        <w:rPr>
          <w:rFonts w:eastAsia="Times New Roman" w:cs="Arial"/>
          <w:b/>
          <w:color w:val="000000"/>
          <w:szCs w:val="24"/>
          <w:lang w:val="es-EC" w:eastAsia="es-EC"/>
        </w:rPr>
        <w:t>4</w:t>
      </w:r>
      <w:r w:rsidRPr="000A3223">
        <w:rPr>
          <w:rFonts w:eastAsia="Times New Roman" w:cs="Arial"/>
          <w:b/>
          <w:color w:val="000000"/>
          <w:szCs w:val="24"/>
          <w:lang w:val="es-EC" w:eastAsia="es-EC"/>
        </w:rPr>
        <w:t>].</w:t>
      </w:r>
    </w:p>
    <w:p w:rsidR="008B130E" w:rsidRDefault="008E1446" w:rsidP="008B130E">
      <w:pPr>
        <w:spacing w:after="0" w:line="480" w:lineRule="auto"/>
        <w:ind w:left="1701" w:right="357"/>
        <w:jc w:val="both"/>
        <w:rPr>
          <w:rFonts w:eastAsia="Times New Roman" w:cs="Arial"/>
          <w:color w:val="000000"/>
          <w:szCs w:val="24"/>
          <w:lang w:val="es-EC" w:eastAsia="es-EC"/>
        </w:rPr>
      </w:pPr>
      <w:r w:rsidRPr="004156E5">
        <w:rPr>
          <w:rFonts w:eastAsia="Times New Roman" w:cs="Arial"/>
          <w:color w:val="000000"/>
          <w:szCs w:val="24"/>
          <w:lang w:val="es-EC" w:eastAsia="es-EC"/>
        </w:rPr>
        <w:t>1. El orden y la vigilancia dan seguridad al trabajo. Colabora en conseguirlo.</w:t>
      </w:r>
    </w:p>
    <w:p w:rsidR="008E1446" w:rsidRDefault="008E1446" w:rsidP="008B130E">
      <w:pPr>
        <w:spacing w:after="0" w:line="480" w:lineRule="auto"/>
        <w:ind w:left="1701" w:right="357"/>
        <w:jc w:val="both"/>
        <w:rPr>
          <w:rFonts w:eastAsia="Times New Roman" w:cs="Arial"/>
          <w:color w:val="000000"/>
          <w:szCs w:val="24"/>
          <w:lang w:val="es-EC" w:eastAsia="es-EC"/>
        </w:rPr>
      </w:pPr>
      <w:r w:rsidRPr="004156E5">
        <w:rPr>
          <w:rFonts w:eastAsia="Times New Roman" w:cs="Arial"/>
          <w:color w:val="000000"/>
          <w:szCs w:val="24"/>
          <w:lang w:val="es-EC" w:eastAsia="es-EC"/>
        </w:rPr>
        <w:t>2. Corrige o da aviso de las cond</w:t>
      </w:r>
      <w:r>
        <w:rPr>
          <w:rFonts w:eastAsia="Times New Roman" w:cs="Arial"/>
          <w:color w:val="000000"/>
          <w:szCs w:val="24"/>
          <w:lang w:val="es-EC" w:eastAsia="es-EC"/>
        </w:rPr>
        <w:t>iciones peligrosas e inseguras.</w:t>
      </w:r>
    </w:p>
    <w:p w:rsidR="008E1446" w:rsidRDefault="008E1446" w:rsidP="00D452A3">
      <w:pPr>
        <w:spacing w:after="0" w:line="480" w:lineRule="auto"/>
        <w:ind w:left="1701" w:right="357"/>
        <w:jc w:val="both"/>
        <w:rPr>
          <w:rFonts w:eastAsia="Times New Roman" w:cs="Arial"/>
          <w:color w:val="000000"/>
          <w:szCs w:val="24"/>
          <w:lang w:val="es-EC" w:eastAsia="es-EC"/>
        </w:rPr>
      </w:pPr>
      <w:r w:rsidRPr="004156E5">
        <w:rPr>
          <w:rFonts w:eastAsia="Times New Roman" w:cs="Arial"/>
          <w:color w:val="000000"/>
          <w:szCs w:val="24"/>
          <w:lang w:val="es-EC" w:eastAsia="es-EC"/>
        </w:rPr>
        <w:lastRenderedPageBreak/>
        <w:t xml:space="preserve">3. No uses máquinas o vehículos </w:t>
      </w:r>
      <w:r>
        <w:rPr>
          <w:rFonts w:eastAsia="Times New Roman" w:cs="Arial"/>
          <w:color w:val="000000"/>
          <w:szCs w:val="24"/>
          <w:lang w:val="es-EC" w:eastAsia="es-EC"/>
        </w:rPr>
        <w:t>sin estar autorizado para ello.</w:t>
      </w:r>
    </w:p>
    <w:p w:rsidR="008E1446" w:rsidRDefault="008E1446" w:rsidP="00D452A3">
      <w:pPr>
        <w:spacing w:after="0" w:line="480" w:lineRule="auto"/>
        <w:ind w:left="1701" w:right="357"/>
        <w:jc w:val="both"/>
        <w:rPr>
          <w:rFonts w:eastAsia="Times New Roman" w:cs="Arial"/>
          <w:color w:val="000000"/>
          <w:szCs w:val="24"/>
          <w:lang w:val="es-EC" w:eastAsia="es-EC"/>
        </w:rPr>
      </w:pPr>
      <w:r w:rsidRPr="004156E5">
        <w:rPr>
          <w:rFonts w:eastAsia="Times New Roman" w:cs="Arial"/>
          <w:color w:val="000000"/>
          <w:szCs w:val="24"/>
          <w:lang w:val="es-EC" w:eastAsia="es-EC"/>
        </w:rPr>
        <w:t>4. Usa las herramientas apropiadas y cuida de su conservación. Al terminar el trabaj</w:t>
      </w:r>
      <w:r>
        <w:rPr>
          <w:rFonts w:eastAsia="Times New Roman" w:cs="Arial"/>
          <w:color w:val="000000"/>
          <w:szCs w:val="24"/>
          <w:lang w:val="es-EC" w:eastAsia="es-EC"/>
        </w:rPr>
        <w:t>o déjalas en el sitio adecuado.</w:t>
      </w:r>
    </w:p>
    <w:p w:rsidR="008E1446" w:rsidRDefault="008E1446" w:rsidP="00D452A3">
      <w:pPr>
        <w:spacing w:after="0" w:line="480" w:lineRule="auto"/>
        <w:ind w:left="1701" w:right="357"/>
        <w:jc w:val="both"/>
        <w:rPr>
          <w:rFonts w:eastAsia="Times New Roman" w:cs="Arial"/>
          <w:color w:val="000000"/>
          <w:szCs w:val="24"/>
          <w:lang w:val="es-EC" w:eastAsia="es-EC"/>
        </w:rPr>
      </w:pPr>
      <w:r w:rsidRPr="004156E5">
        <w:rPr>
          <w:rFonts w:eastAsia="Times New Roman" w:cs="Arial"/>
          <w:color w:val="000000"/>
          <w:szCs w:val="24"/>
          <w:lang w:val="es-EC" w:eastAsia="es-EC"/>
        </w:rPr>
        <w:t>5. Utiliza, en cada paso, las prendas de protección establec</w:t>
      </w:r>
      <w:r>
        <w:rPr>
          <w:rFonts w:eastAsia="Times New Roman" w:cs="Arial"/>
          <w:color w:val="000000"/>
          <w:szCs w:val="24"/>
          <w:lang w:val="es-EC" w:eastAsia="es-EC"/>
        </w:rPr>
        <w:t>idas. Mantenlas en buen estado.</w:t>
      </w:r>
    </w:p>
    <w:p w:rsidR="008E1446" w:rsidRDefault="008E1446" w:rsidP="00D452A3">
      <w:pPr>
        <w:spacing w:after="0" w:line="480" w:lineRule="auto"/>
        <w:ind w:left="1701" w:right="357"/>
        <w:jc w:val="both"/>
        <w:rPr>
          <w:rFonts w:eastAsia="Times New Roman" w:cs="Arial"/>
          <w:color w:val="000000"/>
          <w:szCs w:val="24"/>
          <w:lang w:val="es-EC" w:eastAsia="es-EC"/>
        </w:rPr>
      </w:pPr>
      <w:r w:rsidRPr="004156E5">
        <w:rPr>
          <w:rFonts w:eastAsia="Times New Roman" w:cs="Arial"/>
          <w:color w:val="000000"/>
          <w:szCs w:val="24"/>
          <w:lang w:val="es-EC" w:eastAsia="es-EC"/>
        </w:rPr>
        <w:t>6. No quites sin autorización ninguna protección de seguridad o señal de peligr</w:t>
      </w:r>
      <w:r>
        <w:rPr>
          <w:rFonts w:eastAsia="Times New Roman" w:cs="Arial"/>
          <w:color w:val="000000"/>
          <w:szCs w:val="24"/>
          <w:lang w:val="es-EC" w:eastAsia="es-EC"/>
        </w:rPr>
        <w:t>o. Piensa siempre en los demás.</w:t>
      </w:r>
    </w:p>
    <w:p w:rsidR="008E1446" w:rsidRDefault="008E1446" w:rsidP="00D452A3">
      <w:pPr>
        <w:spacing w:after="0" w:line="480" w:lineRule="auto"/>
        <w:ind w:left="1701" w:right="357"/>
        <w:jc w:val="both"/>
        <w:rPr>
          <w:rFonts w:eastAsia="Times New Roman" w:cs="Arial"/>
          <w:color w:val="000000"/>
          <w:szCs w:val="24"/>
          <w:lang w:val="es-EC" w:eastAsia="es-EC"/>
        </w:rPr>
      </w:pPr>
      <w:r w:rsidRPr="004156E5">
        <w:rPr>
          <w:rFonts w:eastAsia="Times New Roman" w:cs="Arial"/>
          <w:color w:val="000000"/>
          <w:szCs w:val="24"/>
          <w:lang w:val="es-EC" w:eastAsia="es-EC"/>
        </w:rPr>
        <w:t>7. Todas las heridas requieren atención. Acud</w:t>
      </w:r>
      <w:r>
        <w:rPr>
          <w:rFonts w:eastAsia="Times New Roman" w:cs="Arial"/>
          <w:color w:val="000000"/>
          <w:szCs w:val="24"/>
          <w:lang w:val="es-EC" w:eastAsia="es-EC"/>
        </w:rPr>
        <w:t xml:space="preserve">e al servicio médico o botiquín </w:t>
      </w:r>
    </w:p>
    <w:p w:rsidR="008E1446" w:rsidRDefault="008E1446" w:rsidP="00D452A3">
      <w:pPr>
        <w:spacing w:after="0" w:line="480" w:lineRule="auto"/>
        <w:ind w:left="1701" w:right="355"/>
        <w:jc w:val="both"/>
        <w:rPr>
          <w:rFonts w:eastAsia="Times New Roman" w:cs="Arial"/>
          <w:color w:val="000000"/>
          <w:szCs w:val="24"/>
          <w:lang w:val="es-EC" w:eastAsia="es-EC"/>
        </w:rPr>
      </w:pPr>
      <w:r w:rsidRPr="004156E5">
        <w:rPr>
          <w:rFonts w:eastAsia="Times New Roman" w:cs="Arial"/>
          <w:color w:val="000000"/>
          <w:szCs w:val="24"/>
          <w:lang w:val="es-EC" w:eastAsia="es-EC"/>
        </w:rPr>
        <w:t xml:space="preserve">8. No gastes bromas en el trabajo. Si quieres que </w:t>
      </w:r>
      <w:r>
        <w:rPr>
          <w:rFonts w:eastAsia="Times New Roman" w:cs="Arial"/>
          <w:color w:val="000000"/>
          <w:szCs w:val="24"/>
          <w:lang w:val="es-EC" w:eastAsia="es-EC"/>
        </w:rPr>
        <w:t>te respeten respeta a los demás</w:t>
      </w:r>
    </w:p>
    <w:p w:rsidR="008E1446" w:rsidRDefault="008E1446" w:rsidP="00D452A3">
      <w:pPr>
        <w:spacing w:after="0" w:line="480" w:lineRule="auto"/>
        <w:ind w:left="1701" w:right="355"/>
        <w:jc w:val="both"/>
        <w:rPr>
          <w:rFonts w:eastAsia="Times New Roman" w:cs="Arial"/>
          <w:color w:val="000000"/>
          <w:szCs w:val="24"/>
          <w:lang w:val="es-EC" w:eastAsia="es-EC"/>
        </w:rPr>
      </w:pPr>
      <w:r w:rsidRPr="004156E5">
        <w:rPr>
          <w:rFonts w:eastAsia="Times New Roman" w:cs="Arial"/>
          <w:color w:val="000000"/>
          <w:szCs w:val="24"/>
          <w:lang w:val="es-EC" w:eastAsia="es-EC"/>
        </w:rPr>
        <w:t>9. No improvises, sigue las instrucciones y cumple las norm</w:t>
      </w:r>
      <w:r>
        <w:rPr>
          <w:rFonts w:eastAsia="Times New Roman" w:cs="Arial"/>
          <w:color w:val="000000"/>
          <w:szCs w:val="24"/>
          <w:lang w:val="es-EC" w:eastAsia="es-EC"/>
        </w:rPr>
        <w:t>as. Si no las conoces, pregunta</w:t>
      </w:r>
    </w:p>
    <w:p w:rsidR="008E1446" w:rsidRPr="004156E5" w:rsidRDefault="008E1446" w:rsidP="00D452A3">
      <w:pPr>
        <w:spacing w:after="0" w:line="480" w:lineRule="auto"/>
        <w:ind w:left="1701" w:right="355"/>
        <w:jc w:val="both"/>
        <w:rPr>
          <w:rFonts w:eastAsia="Times New Roman" w:cs="Arial"/>
          <w:color w:val="000000"/>
          <w:szCs w:val="24"/>
          <w:lang w:val="es-EC" w:eastAsia="es-EC"/>
        </w:rPr>
      </w:pPr>
      <w:r w:rsidRPr="004156E5">
        <w:rPr>
          <w:rFonts w:eastAsia="Times New Roman" w:cs="Arial"/>
          <w:color w:val="000000"/>
          <w:szCs w:val="24"/>
          <w:lang w:val="es-EC" w:eastAsia="es-EC"/>
        </w:rPr>
        <w:t>10. Presta atención al trabajo que estás realizando. Atención a los minutos finales. La prisa es el mejor aliado del accidente.</w:t>
      </w:r>
    </w:p>
    <w:p w:rsidR="00D24775" w:rsidRPr="00F23D62" w:rsidRDefault="00D24775" w:rsidP="00D452A3">
      <w:pPr>
        <w:spacing w:after="0" w:line="480" w:lineRule="auto"/>
        <w:ind w:left="1701"/>
        <w:jc w:val="both"/>
        <w:rPr>
          <w:rFonts w:eastAsia="Times New Roman" w:cs="Arial"/>
          <w:szCs w:val="24"/>
          <w:lang w:val="es-EC" w:eastAsia="es-EC"/>
        </w:rPr>
      </w:pPr>
      <w:r w:rsidRPr="00F23D62">
        <w:rPr>
          <w:rFonts w:eastAsia="Times New Roman" w:cs="Arial"/>
          <w:b/>
          <w:bCs/>
          <w:vanish/>
          <w:szCs w:val="24"/>
          <w:lang w:val="es-EC" w:eastAsia="es-EC"/>
        </w:rPr>
        <w:t>Caution</w:t>
      </w:r>
      <w:r w:rsidRPr="00F23D62">
        <w:rPr>
          <w:rFonts w:eastAsia="Times New Roman" w:cs="Arial"/>
          <w:b/>
          <w:bCs/>
          <w:szCs w:val="24"/>
          <w:lang w:val="es-EC" w:eastAsia="es-EC"/>
        </w:rPr>
        <w:t>Precaucion</w:t>
      </w:r>
      <w:r>
        <w:rPr>
          <w:rFonts w:eastAsia="Times New Roman" w:cs="Arial"/>
          <w:b/>
          <w:bCs/>
          <w:szCs w:val="24"/>
          <w:lang w:val="es-EC" w:eastAsia="es-EC"/>
        </w:rPr>
        <w:t>es</w:t>
      </w:r>
    </w:p>
    <w:p w:rsidR="00D24775" w:rsidRPr="00F23D62" w:rsidRDefault="00D24775" w:rsidP="00D452A3">
      <w:pPr>
        <w:spacing w:after="0" w:line="480" w:lineRule="auto"/>
        <w:ind w:left="1701"/>
        <w:jc w:val="both"/>
        <w:rPr>
          <w:rFonts w:eastAsia="Times New Roman" w:cs="Arial"/>
          <w:szCs w:val="24"/>
          <w:lang w:val="es-EC" w:eastAsia="es-EC"/>
        </w:rPr>
      </w:pPr>
      <w:r w:rsidRPr="004F03BD">
        <w:rPr>
          <w:rFonts w:eastAsia="Times New Roman" w:cs="Arial"/>
          <w:b/>
          <w:vanish/>
          <w:szCs w:val="24"/>
          <w:lang w:val="es-EC" w:eastAsia="es-EC"/>
        </w:rPr>
        <w:t>q Turn off the power supply.</w:t>
      </w:r>
      <w:r w:rsidRPr="004F03BD">
        <w:rPr>
          <w:rFonts w:eastAsia="Times New Roman" w:cs="Arial"/>
          <w:b/>
          <w:szCs w:val="24"/>
          <w:lang w:val="es-EC" w:eastAsia="es-EC"/>
        </w:rPr>
        <w:t>Apague la fuente de alimentación</w:t>
      </w:r>
      <w:r w:rsidRPr="00F23D62">
        <w:rPr>
          <w:rFonts w:eastAsia="Times New Roman" w:cs="Arial"/>
          <w:szCs w:val="24"/>
          <w:lang w:val="es-EC" w:eastAsia="es-EC"/>
        </w:rPr>
        <w:t xml:space="preserve">. </w:t>
      </w:r>
    </w:p>
    <w:p w:rsidR="00D24775" w:rsidRDefault="00D24775" w:rsidP="00D452A3">
      <w:pPr>
        <w:spacing w:after="240" w:line="480" w:lineRule="auto"/>
        <w:ind w:left="1701"/>
        <w:jc w:val="both"/>
        <w:rPr>
          <w:rFonts w:eastAsia="Times New Roman" w:cs="Arial"/>
          <w:szCs w:val="24"/>
          <w:lang w:val="es-EC" w:eastAsia="es-EC"/>
        </w:rPr>
      </w:pPr>
      <w:r>
        <w:rPr>
          <w:rFonts w:eastAsia="Times New Roman" w:cs="Arial"/>
          <w:szCs w:val="24"/>
          <w:lang w:val="es-EC" w:eastAsia="es-EC"/>
        </w:rPr>
        <w:lastRenderedPageBreak/>
        <w:t xml:space="preserve">Si se realiza una inspección eléctrica se debe </w:t>
      </w:r>
      <w:r w:rsidRPr="00F23D62">
        <w:rPr>
          <w:rFonts w:eastAsia="Times New Roman" w:cs="Arial"/>
          <w:vanish/>
          <w:szCs w:val="24"/>
          <w:lang w:val="es-EC" w:eastAsia="es-EC"/>
        </w:rPr>
        <w:t>Working without disconnecting the power supply may</w:t>
      </w:r>
      <w:r w:rsidRPr="00F23D62">
        <w:rPr>
          <w:rFonts w:eastAsia="Times New Roman" w:cs="Arial"/>
          <w:szCs w:val="24"/>
          <w:lang w:val="es-EC" w:eastAsia="es-EC"/>
        </w:rPr>
        <w:t>desconectar l</w:t>
      </w:r>
      <w:r>
        <w:rPr>
          <w:rFonts w:eastAsia="Times New Roman" w:cs="Arial"/>
          <w:szCs w:val="24"/>
          <w:lang w:val="es-EC" w:eastAsia="es-EC"/>
        </w:rPr>
        <w:t>a fuente de alimentación para evitar</w:t>
      </w:r>
      <w:r w:rsidR="00D452A3">
        <w:rPr>
          <w:rFonts w:eastAsia="Times New Roman" w:cs="Arial"/>
          <w:szCs w:val="24"/>
          <w:lang w:val="es-EC" w:eastAsia="es-EC"/>
        </w:rPr>
        <w:t xml:space="preserve"> recibir una descarga eléctrica.</w:t>
      </w:r>
      <w:r w:rsidRPr="00F23D62">
        <w:rPr>
          <w:rFonts w:eastAsia="Times New Roman" w:cs="Arial"/>
          <w:vanish/>
          <w:szCs w:val="24"/>
          <w:lang w:val="es-EC" w:eastAsia="es-EC"/>
        </w:rPr>
        <w:t>Before engaging upon any work-</w:t>
      </w:r>
      <w:r w:rsidRPr="00F23D62">
        <w:rPr>
          <w:rFonts w:eastAsia="Times New Roman" w:cs="Arial"/>
          <w:szCs w:val="24"/>
          <w:lang w:val="es-EC" w:eastAsia="es-EC"/>
        </w:rPr>
        <w:t xml:space="preserve"> </w:t>
      </w:r>
    </w:p>
    <w:p w:rsidR="00D24775" w:rsidRPr="004F03BD" w:rsidRDefault="00D24775" w:rsidP="00D452A3">
      <w:pPr>
        <w:spacing w:after="0" w:line="480" w:lineRule="auto"/>
        <w:ind w:left="1701"/>
        <w:jc w:val="both"/>
        <w:rPr>
          <w:rFonts w:eastAsia="Times New Roman" w:cs="Arial"/>
          <w:b/>
          <w:szCs w:val="24"/>
          <w:lang w:val="es-EC" w:eastAsia="es-EC"/>
        </w:rPr>
      </w:pPr>
      <w:r w:rsidRPr="004F03BD">
        <w:rPr>
          <w:rFonts w:eastAsia="Times New Roman" w:cs="Arial"/>
          <w:b/>
          <w:szCs w:val="24"/>
          <w:lang w:val="es-EC" w:eastAsia="es-EC"/>
        </w:rPr>
        <w:t>Contacto con químicos</w:t>
      </w:r>
      <w:r w:rsidR="00C26391">
        <w:rPr>
          <w:rFonts w:eastAsia="Times New Roman" w:cs="Arial"/>
          <w:b/>
          <w:szCs w:val="24"/>
          <w:lang w:val="es-EC" w:eastAsia="es-EC"/>
        </w:rPr>
        <w:t xml:space="preserve"> y residuos peligrosos.</w:t>
      </w:r>
    </w:p>
    <w:p w:rsidR="00D24775" w:rsidRDefault="00D24775" w:rsidP="00D452A3">
      <w:pPr>
        <w:spacing w:after="240" w:line="480" w:lineRule="auto"/>
        <w:ind w:left="1701"/>
        <w:jc w:val="both"/>
        <w:rPr>
          <w:rFonts w:eastAsia="Times New Roman" w:cs="Arial"/>
          <w:szCs w:val="24"/>
          <w:lang w:val="es-EC" w:eastAsia="es-EC"/>
        </w:rPr>
      </w:pPr>
      <w:r w:rsidRPr="00F23D62">
        <w:rPr>
          <w:rFonts w:eastAsia="Times New Roman" w:cs="Arial"/>
          <w:vanish/>
          <w:szCs w:val="24"/>
          <w:lang w:val="es-EC" w:eastAsia="es-EC"/>
        </w:rPr>
        <w:t>If you touch or come in contact with any type of hazardous</w:t>
      </w:r>
      <w:r w:rsidRPr="00F23D62">
        <w:rPr>
          <w:rFonts w:eastAsia="Times New Roman" w:cs="Arial"/>
          <w:szCs w:val="24"/>
          <w:lang w:val="es-EC" w:eastAsia="es-EC"/>
        </w:rPr>
        <w:t xml:space="preserve"> Si toca o entra en contacto con cualqui</w:t>
      </w:r>
      <w:r>
        <w:rPr>
          <w:rFonts w:eastAsia="Times New Roman" w:cs="Arial"/>
          <w:szCs w:val="24"/>
          <w:lang w:val="es-EC" w:eastAsia="es-EC"/>
        </w:rPr>
        <w:t xml:space="preserve">er tipo de elemento </w:t>
      </w:r>
      <w:r w:rsidRPr="00F23D62">
        <w:rPr>
          <w:rFonts w:eastAsia="Times New Roman" w:cs="Arial"/>
          <w:szCs w:val="24"/>
          <w:lang w:val="es-EC" w:eastAsia="es-EC"/>
        </w:rPr>
        <w:t xml:space="preserve">químico, </w:t>
      </w:r>
      <w:r>
        <w:rPr>
          <w:rFonts w:eastAsia="Times New Roman" w:cs="Arial"/>
          <w:szCs w:val="24"/>
          <w:lang w:val="es-EC" w:eastAsia="es-EC"/>
        </w:rPr>
        <w:t>use equipo de protección</w:t>
      </w:r>
      <w:r w:rsidRPr="00F23D62">
        <w:rPr>
          <w:rFonts w:eastAsia="Times New Roman" w:cs="Arial"/>
          <w:vanish/>
          <w:szCs w:val="24"/>
          <w:lang w:val="es-EC" w:eastAsia="es-EC"/>
        </w:rPr>
        <w:t>(protective mask, gloves, etc.) during the pump operation.</w:t>
      </w:r>
      <w:r w:rsidRPr="00F23D62">
        <w:rPr>
          <w:rFonts w:eastAsia="Times New Roman" w:cs="Arial"/>
          <w:szCs w:val="24"/>
          <w:lang w:val="es-EC" w:eastAsia="es-EC"/>
        </w:rPr>
        <w:t xml:space="preserve"> (Máscara protectora, guantes</w:t>
      </w:r>
      <w:r>
        <w:rPr>
          <w:rFonts w:eastAsia="Times New Roman" w:cs="Arial"/>
          <w:szCs w:val="24"/>
          <w:lang w:val="es-EC" w:eastAsia="es-EC"/>
        </w:rPr>
        <w:t>)</w:t>
      </w:r>
      <w:r w:rsidRPr="00F23D62">
        <w:rPr>
          <w:rFonts w:eastAsia="Times New Roman" w:cs="Arial"/>
          <w:szCs w:val="24"/>
          <w:lang w:val="es-EC" w:eastAsia="es-EC"/>
        </w:rPr>
        <w:t xml:space="preserve"> </w:t>
      </w:r>
      <w:r>
        <w:rPr>
          <w:rFonts w:eastAsia="Times New Roman" w:cs="Arial"/>
          <w:szCs w:val="24"/>
          <w:lang w:val="es-EC" w:eastAsia="es-EC"/>
        </w:rPr>
        <w:t xml:space="preserve">para evitar </w:t>
      </w:r>
      <w:r w:rsidRPr="00F23D62">
        <w:rPr>
          <w:rFonts w:eastAsia="Times New Roman" w:cs="Arial"/>
          <w:vanish/>
          <w:szCs w:val="24"/>
          <w:lang w:val="es-EC" w:eastAsia="es-EC"/>
        </w:rPr>
        <w:t xml:space="preserve">you </w:t>
      </w:r>
      <w:r>
        <w:rPr>
          <w:rFonts w:eastAsia="Times New Roman" w:cs="Arial"/>
          <w:vanish/>
          <w:szCs w:val="24"/>
          <w:lang w:val="es-EC" w:eastAsia="es-EC"/>
        </w:rPr>
        <w:t>may experience a serious inju</w:t>
      </w:r>
      <w:r w:rsidRPr="00F23D62">
        <w:rPr>
          <w:rFonts w:eastAsia="Times New Roman" w:cs="Arial"/>
          <w:szCs w:val="24"/>
          <w:lang w:val="es-EC" w:eastAsia="es-EC"/>
        </w:rPr>
        <w:t>es posible que experiment</w:t>
      </w:r>
      <w:r>
        <w:rPr>
          <w:rFonts w:eastAsia="Times New Roman" w:cs="Arial"/>
          <w:szCs w:val="24"/>
          <w:lang w:val="es-EC" w:eastAsia="es-EC"/>
        </w:rPr>
        <w:t>ar</w:t>
      </w:r>
      <w:r w:rsidRPr="00F23D62">
        <w:rPr>
          <w:rFonts w:eastAsia="Times New Roman" w:cs="Arial"/>
          <w:szCs w:val="24"/>
          <w:lang w:val="es-EC" w:eastAsia="es-EC"/>
        </w:rPr>
        <w:t xml:space="preserve"> una lesión grave</w:t>
      </w:r>
      <w:r>
        <w:rPr>
          <w:rFonts w:eastAsia="Times New Roman" w:cs="Arial"/>
          <w:szCs w:val="24"/>
          <w:lang w:val="es-EC" w:eastAsia="es-EC"/>
        </w:rPr>
        <w:t>.</w:t>
      </w:r>
    </w:p>
    <w:p w:rsidR="00D24775" w:rsidRPr="00D24775" w:rsidRDefault="00D24775" w:rsidP="00D452A3">
      <w:pPr>
        <w:spacing w:after="240" w:line="480" w:lineRule="auto"/>
        <w:ind w:left="1701"/>
        <w:jc w:val="both"/>
      </w:pPr>
      <w:r w:rsidRPr="00F23D62">
        <w:rPr>
          <w:rFonts w:eastAsia="Times New Roman" w:cs="Arial"/>
          <w:vanish/>
          <w:szCs w:val="24"/>
          <w:lang w:val="es-EC" w:eastAsia="es-EC"/>
        </w:rPr>
        <w:t>* Places where the ambient temperature is extremely highThe liquid discharged out of the pump, including a haz-</w:t>
      </w:r>
      <w:r w:rsidRPr="00F23D62">
        <w:rPr>
          <w:rFonts w:eastAsia="Times New Roman" w:cs="Arial"/>
          <w:szCs w:val="24"/>
          <w:lang w:val="es-EC" w:eastAsia="es-EC"/>
        </w:rPr>
        <w:t xml:space="preserve">El </w:t>
      </w:r>
      <w:r>
        <w:rPr>
          <w:rFonts w:eastAsia="Times New Roman" w:cs="Arial"/>
          <w:szCs w:val="24"/>
          <w:lang w:val="es-EC" w:eastAsia="es-EC"/>
        </w:rPr>
        <w:t>residuo</w:t>
      </w:r>
      <w:r w:rsidRPr="00F23D62">
        <w:rPr>
          <w:rFonts w:eastAsia="Times New Roman" w:cs="Arial"/>
          <w:szCs w:val="24"/>
          <w:lang w:val="es-EC" w:eastAsia="es-EC"/>
        </w:rPr>
        <w:t xml:space="preserve"> descargado de</w:t>
      </w:r>
      <w:r>
        <w:rPr>
          <w:rFonts w:eastAsia="Times New Roman" w:cs="Arial"/>
          <w:szCs w:val="24"/>
          <w:lang w:val="es-EC" w:eastAsia="es-EC"/>
        </w:rPr>
        <w:t>l filtro auto limpiante,</w:t>
      </w:r>
      <w:r w:rsidRPr="00F23D62">
        <w:rPr>
          <w:rFonts w:eastAsia="Times New Roman" w:cs="Arial"/>
          <w:szCs w:val="24"/>
          <w:lang w:val="es-EC" w:eastAsia="es-EC"/>
        </w:rPr>
        <w:t xml:space="preserve"> incluyendo </w:t>
      </w:r>
      <w:r>
        <w:rPr>
          <w:rFonts w:eastAsia="Times New Roman" w:cs="Arial"/>
          <w:szCs w:val="24"/>
          <w:lang w:val="es-EC" w:eastAsia="es-EC"/>
        </w:rPr>
        <w:t xml:space="preserve">elementos </w:t>
      </w:r>
      <w:r w:rsidRPr="00F23D62">
        <w:rPr>
          <w:rFonts w:eastAsia="Times New Roman" w:cs="Arial"/>
          <w:szCs w:val="24"/>
          <w:lang w:val="es-EC" w:eastAsia="es-EC"/>
        </w:rPr>
        <w:t>químico</w:t>
      </w:r>
      <w:r>
        <w:rPr>
          <w:rFonts w:eastAsia="Times New Roman" w:cs="Arial"/>
          <w:szCs w:val="24"/>
          <w:lang w:val="es-EC" w:eastAsia="es-EC"/>
        </w:rPr>
        <w:t>s</w:t>
      </w:r>
      <w:r w:rsidRPr="00F23D62">
        <w:rPr>
          <w:rFonts w:eastAsia="Times New Roman" w:cs="Arial"/>
          <w:szCs w:val="24"/>
          <w:lang w:val="es-EC" w:eastAsia="es-EC"/>
        </w:rPr>
        <w:t xml:space="preserve"> peligroso, debe ser </w:t>
      </w:r>
      <w:r>
        <w:rPr>
          <w:rFonts w:eastAsia="Times New Roman" w:cs="Arial"/>
          <w:szCs w:val="24"/>
          <w:lang w:val="es-EC" w:eastAsia="es-EC"/>
        </w:rPr>
        <w:t>almacenado en unas bolsas especiales y llevado al relleno sanitario. Andec tiene un lugar de relleno el cual lo maneja bajo las leyes del municipio respetando el ambiente</w:t>
      </w:r>
    </w:p>
    <w:p w:rsidR="007C2EFB" w:rsidRPr="00F23D62" w:rsidRDefault="007C2EFB" w:rsidP="00D452A3">
      <w:pPr>
        <w:autoSpaceDE w:val="0"/>
        <w:autoSpaceDN w:val="0"/>
        <w:adjustRightInd w:val="0"/>
        <w:spacing w:after="0" w:line="480" w:lineRule="auto"/>
        <w:ind w:left="1701"/>
        <w:jc w:val="both"/>
        <w:rPr>
          <w:rFonts w:cs="Arial"/>
          <w:b/>
          <w:szCs w:val="24"/>
          <w:lang w:val="es-EC"/>
        </w:rPr>
      </w:pPr>
      <w:r w:rsidRPr="00F23D62">
        <w:rPr>
          <w:rFonts w:cs="Arial"/>
          <w:b/>
          <w:szCs w:val="24"/>
          <w:lang w:val="es-EC"/>
        </w:rPr>
        <w:t>Seguridad en el mantenimiento</w:t>
      </w:r>
    </w:p>
    <w:p w:rsidR="00D24775" w:rsidRDefault="007C2EFB" w:rsidP="00D452A3">
      <w:pPr>
        <w:autoSpaceDE w:val="0"/>
        <w:autoSpaceDN w:val="0"/>
        <w:adjustRightInd w:val="0"/>
        <w:spacing w:after="0" w:line="480" w:lineRule="auto"/>
        <w:ind w:left="1701"/>
        <w:jc w:val="both"/>
        <w:rPr>
          <w:rFonts w:cs="Arial"/>
          <w:szCs w:val="24"/>
          <w:lang w:val="es-EC"/>
        </w:rPr>
      </w:pPr>
      <w:r w:rsidRPr="00375916">
        <w:rPr>
          <w:rFonts w:cs="Arial"/>
          <w:szCs w:val="24"/>
          <w:lang w:val="es-EC"/>
        </w:rPr>
        <w:t>Todos los equipos que componen la planta sufrirán un deterioro con el tiempo debido a las</w:t>
      </w:r>
      <w:r>
        <w:rPr>
          <w:rFonts w:cs="Arial"/>
          <w:szCs w:val="24"/>
          <w:lang w:val="es-EC"/>
        </w:rPr>
        <w:t xml:space="preserve"> </w:t>
      </w:r>
      <w:r w:rsidRPr="00375916">
        <w:rPr>
          <w:rFonts w:cs="Arial"/>
          <w:szCs w:val="24"/>
          <w:lang w:val="es-EC"/>
        </w:rPr>
        <w:t>condiciones de trabajo: desgaste, corrosión, daños, deformaciones, ensuciamiento, etc.</w:t>
      </w:r>
      <w:r>
        <w:rPr>
          <w:rFonts w:cs="Arial"/>
          <w:szCs w:val="24"/>
          <w:lang w:val="es-EC"/>
        </w:rPr>
        <w:t xml:space="preserve"> </w:t>
      </w:r>
      <w:r w:rsidRPr="00375916">
        <w:rPr>
          <w:rFonts w:cs="Arial"/>
          <w:szCs w:val="24"/>
          <w:lang w:val="es-EC"/>
        </w:rPr>
        <w:t xml:space="preserve">Antes de que el deterioro llegue a comprometer la seguridad de la planta </w:t>
      </w:r>
      <w:r w:rsidR="00D452A3">
        <w:rPr>
          <w:rFonts w:cs="Arial"/>
          <w:szCs w:val="24"/>
          <w:lang w:val="es-EC"/>
        </w:rPr>
        <w:t xml:space="preserve">se </w:t>
      </w:r>
      <w:r w:rsidRPr="00375916">
        <w:rPr>
          <w:rFonts w:cs="Arial"/>
          <w:szCs w:val="24"/>
          <w:lang w:val="es-EC"/>
        </w:rPr>
        <w:t>debe</w:t>
      </w:r>
      <w:r>
        <w:rPr>
          <w:rFonts w:cs="Arial"/>
          <w:szCs w:val="24"/>
          <w:lang w:val="es-EC"/>
        </w:rPr>
        <w:t xml:space="preserve"> </w:t>
      </w:r>
      <w:r w:rsidRPr="00375916">
        <w:rPr>
          <w:rFonts w:cs="Arial"/>
          <w:szCs w:val="24"/>
          <w:lang w:val="es-EC"/>
        </w:rPr>
        <w:t xml:space="preserve">repararlo o </w:t>
      </w:r>
      <w:r w:rsidR="003002A0" w:rsidRPr="00375916">
        <w:rPr>
          <w:rFonts w:cs="Arial"/>
          <w:szCs w:val="24"/>
          <w:lang w:val="es-EC"/>
        </w:rPr>
        <w:t>remplazarlo</w:t>
      </w:r>
      <w:r w:rsidRPr="00375916">
        <w:rPr>
          <w:rFonts w:cs="Arial"/>
          <w:szCs w:val="24"/>
          <w:lang w:val="es-EC"/>
        </w:rPr>
        <w:t>.</w:t>
      </w:r>
    </w:p>
    <w:p w:rsidR="00D452A3" w:rsidRDefault="00D452A3" w:rsidP="00D452A3">
      <w:pPr>
        <w:autoSpaceDE w:val="0"/>
        <w:autoSpaceDN w:val="0"/>
        <w:adjustRightInd w:val="0"/>
        <w:spacing w:after="0" w:line="480" w:lineRule="auto"/>
        <w:ind w:left="1701"/>
        <w:jc w:val="both"/>
        <w:rPr>
          <w:rFonts w:cs="Arial"/>
          <w:szCs w:val="24"/>
          <w:lang w:val="es-EC"/>
        </w:rPr>
      </w:pPr>
    </w:p>
    <w:p w:rsidR="00D452A3" w:rsidRPr="00375916" w:rsidRDefault="00D452A3" w:rsidP="00D452A3">
      <w:pPr>
        <w:autoSpaceDE w:val="0"/>
        <w:autoSpaceDN w:val="0"/>
        <w:adjustRightInd w:val="0"/>
        <w:spacing w:after="0" w:line="480" w:lineRule="auto"/>
        <w:ind w:left="1701"/>
        <w:jc w:val="both"/>
        <w:rPr>
          <w:rFonts w:cs="Arial"/>
          <w:szCs w:val="24"/>
          <w:lang w:val="es-EC"/>
        </w:rPr>
      </w:pPr>
    </w:p>
    <w:p w:rsidR="00F23D62" w:rsidRPr="000402CE" w:rsidRDefault="00F23D62" w:rsidP="00D452A3">
      <w:pPr>
        <w:spacing w:after="0" w:line="480" w:lineRule="auto"/>
        <w:ind w:left="1701"/>
        <w:jc w:val="both"/>
        <w:rPr>
          <w:rFonts w:eastAsia="Times New Roman" w:cs="Arial"/>
          <w:b/>
          <w:szCs w:val="24"/>
          <w:lang w:val="es-EC" w:eastAsia="es-EC"/>
        </w:rPr>
      </w:pPr>
      <w:r w:rsidRPr="000402CE">
        <w:rPr>
          <w:rFonts w:eastAsia="Times New Roman" w:cs="Arial"/>
          <w:b/>
          <w:vanish/>
          <w:szCs w:val="24"/>
          <w:lang w:val="es-EC" w:eastAsia="es-EC"/>
        </w:rPr>
        <w:lastRenderedPageBreak/>
        <w:t>Shut-Down</w:t>
      </w:r>
      <w:r w:rsidR="009E0312" w:rsidRPr="000402CE">
        <w:rPr>
          <w:rFonts w:eastAsia="Times New Roman" w:cs="Arial"/>
          <w:b/>
          <w:szCs w:val="24"/>
          <w:lang w:val="es-EC" w:eastAsia="es-EC"/>
        </w:rPr>
        <w:t>Parada Total</w:t>
      </w:r>
    </w:p>
    <w:p w:rsidR="00F23D62" w:rsidRPr="00F23D62" w:rsidRDefault="00DB79FD" w:rsidP="00D452A3">
      <w:pPr>
        <w:spacing w:after="0" w:line="480" w:lineRule="auto"/>
        <w:ind w:left="1701"/>
        <w:jc w:val="both"/>
        <w:rPr>
          <w:rFonts w:eastAsia="Times New Roman" w:cs="Arial"/>
          <w:szCs w:val="24"/>
          <w:lang w:val="es-EC" w:eastAsia="es-EC"/>
        </w:rPr>
      </w:pPr>
      <w:r>
        <w:rPr>
          <w:rFonts w:eastAsia="Times New Roman" w:cs="Arial"/>
          <w:szCs w:val="24"/>
          <w:lang w:val="es-EC" w:eastAsia="es-EC"/>
        </w:rPr>
        <w:t>Existen “paradas programadas de producción” en el cual los op</w:t>
      </w:r>
      <w:r w:rsidR="003002A0">
        <w:rPr>
          <w:rFonts w:eastAsia="Times New Roman" w:cs="Arial"/>
          <w:szCs w:val="24"/>
          <w:lang w:val="es-EC" w:eastAsia="es-EC"/>
        </w:rPr>
        <w:t>eradores y personal involucrado</w:t>
      </w:r>
      <w:r w:rsidR="00F23D62" w:rsidRPr="00F23D62">
        <w:rPr>
          <w:rFonts w:eastAsia="Times New Roman" w:cs="Arial"/>
          <w:vanish/>
          <w:szCs w:val="24"/>
          <w:lang w:val="es-EC" w:eastAsia="es-EC"/>
        </w:rPr>
        <w:t>If the scrubber is to be shut-down for inspection, cleaning, or for any other reason the</w:t>
      </w:r>
      <w:r w:rsidR="00F23D62" w:rsidRPr="00F23D62">
        <w:rPr>
          <w:rFonts w:eastAsia="Times New Roman" w:cs="Arial"/>
          <w:szCs w:val="24"/>
          <w:lang w:val="es-EC" w:eastAsia="es-EC"/>
        </w:rPr>
        <w:t xml:space="preserve"> </w:t>
      </w:r>
      <w:r>
        <w:rPr>
          <w:rFonts w:eastAsia="Times New Roman" w:cs="Arial"/>
          <w:szCs w:val="24"/>
          <w:lang w:val="es-EC" w:eastAsia="es-EC"/>
        </w:rPr>
        <w:t>dan</w:t>
      </w:r>
      <w:r w:rsidR="009E0312">
        <w:rPr>
          <w:rFonts w:eastAsia="Times New Roman" w:cs="Arial"/>
          <w:szCs w:val="24"/>
          <w:lang w:val="es-EC" w:eastAsia="es-EC"/>
        </w:rPr>
        <w:t xml:space="preserve"> mantenimiento de la línea de laminación se deberá aprovechar</w:t>
      </w:r>
      <w:r w:rsidR="00F23D62" w:rsidRPr="00F23D62">
        <w:rPr>
          <w:rFonts w:eastAsia="Times New Roman" w:cs="Arial"/>
          <w:szCs w:val="24"/>
          <w:lang w:val="es-EC" w:eastAsia="es-EC"/>
        </w:rPr>
        <w:t xml:space="preserve"> para su inspección</w:t>
      </w:r>
      <w:r>
        <w:rPr>
          <w:rFonts w:eastAsia="Times New Roman" w:cs="Arial"/>
          <w:szCs w:val="24"/>
          <w:lang w:val="es-EC" w:eastAsia="es-EC"/>
        </w:rPr>
        <w:t xml:space="preserve"> y</w:t>
      </w:r>
      <w:r w:rsidR="00F23D62" w:rsidRPr="00F23D62">
        <w:rPr>
          <w:rFonts w:eastAsia="Times New Roman" w:cs="Arial"/>
          <w:szCs w:val="24"/>
          <w:lang w:val="es-EC" w:eastAsia="es-EC"/>
        </w:rPr>
        <w:t xml:space="preserve"> limpieza</w:t>
      </w:r>
      <w:r w:rsidR="009E0312">
        <w:rPr>
          <w:rFonts w:eastAsia="Times New Roman" w:cs="Arial"/>
          <w:szCs w:val="24"/>
          <w:lang w:val="es-EC" w:eastAsia="es-EC"/>
        </w:rPr>
        <w:t>.</w:t>
      </w:r>
      <w:r w:rsidR="00F23D62" w:rsidRPr="00F23D62">
        <w:rPr>
          <w:rFonts w:eastAsia="Times New Roman" w:cs="Arial"/>
          <w:vanish/>
          <w:szCs w:val="24"/>
          <w:lang w:val="es-EC" w:eastAsia="es-EC"/>
        </w:rPr>
        <w:t>sump should be flushed with fresh water several times to remove any chemical residues.</w:t>
      </w:r>
      <w:r w:rsidR="00F23D62" w:rsidRPr="00F23D62">
        <w:rPr>
          <w:rFonts w:eastAsia="Times New Roman" w:cs="Arial"/>
          <w:szCs w:val="24"/>
          <w:lang w:val="es-EC" w:eastAsia="es-EC"/>
        </w:rPr>
        <w:t xml:space="preserve"> </w:t>
      </w:r>
      <w:r w:rsidR="009E0312">
        <w:rPr>
          <w:rFonts w:eastAsia="Times New Roman" w:cs="Arial"/>
          <w:szCs w:val="24"/>
          <w:lang w:val="es-EC" w:eastAsia="es-EC"/>
        </w:rPr>
        <w:t xml:space="preserve">El </w:t>
      </w:r>
      <w:r w:rsidR="00F23D62" w:rsidRPr="00F23D62">
        <w:rPr>
          <w:rFonts w:eastAsia="Times New Roman" w:cs="Arial"/>
          <w:szCs w:val="24"/>
          <w:lang w:val="es-EC" w:eastAsia="es-EC"/>
        </w:rPr>
        <w:t xml:space="preserve">colector debe ser </w:t>
      </w:r>
      <w:r w:rsidR="009E0312" w:rsidRPr="00F23D62">
        <w:rPr>
          <w:rFonts w:eastAsia="Times New Roman" w:cs="Arial"/>
          <w:szCs w:val="24"/>
          <w:lang w:val="es-EC" w:eastAsia="es-EC"/>
        </w:rPr>
        <w:t>lavado</w:t>
      </w:r>
      <w:r w:rsidR="00F23D62" w:rsidRPr="00F23D62">
        <w:rPr>
          <w:rFonts w:eastAsia="Times New Roman" w:cs="Arial"/>
          <w:szCs w:val="24"/>
          <w:lang w:val="es-EC" w:eastAsia="es-EC"/>
        </w:rPr>
        <w:t xml:space="preserve"> con agua</w:t>
      </w:r>
      <w:r w:rsidR="009E0312">
        <w:rPr>
          <w:rFonts w:eastAsia="Times New Roman" w:cs="Arial"/>
          <w:szCs w:val="24"/>
          <w:lang w:val="es-EC" w:eastAsia="es-EC"/>
        </w:rPr>
        <w:t xml:space="preserve"> fresca</w:t>
      </w:r>
      <w:r w:rsidR="00F23D62" w:rsidRPr="00F23D62">
        <w:rPr>
          <w:rFonts w:eastAsia="Times New Roman" w:cs="Arial"/>
          <w:szCs w:val="24"/>
          <w:lang w:val="es-EC" w:eastAsia="es-EC"/>
        </w:rPr>
        <w:t xml:space="preserve"> varias veces para </w:t>
      </w:r>
      <w:r>
        <w:rPr>
          <w:rFonts w:eastAsia="Times New Roman" w:cs="Arial"/>
          <w:szCs w:val="24"/>
          <w:lang w:val="es-EC" w:eastAsia="es-EC"/>
        </w:rPr>
        <w:t>eliminar los residuos químicos.</w:t>
      </w:r>
    </w:p>
    <w:p w:rsidR="00791920" w:rsidRDefault="00791920" w:rsidP="00C44451">
      <w:pPr>
        <w:spacing w:after="0" w:line="480" w:lineRule="auto"/>
        <w:ind w:left="851"/>
        <w:jc w:val="both"/>
        <w:rPr>
          <w:rFonts w:eastAsia="Times New Roman" w:cs="Arial"/>
          <w:szCs w:val="24"/>
          <w:lang w:eastAsia="es-ES"/>
        </w:rPr>
        <w:sectPr w:rsidR="00791920" w:rsidSect="005219F9">
          <w:type w:val="nextColumn"/>
          <w:pgSz w:w="11907" w:h="16840" w:code="9"/>
          <w:pgMar w:top="2268" w:right="1361" w:bottom="2268" w:left="2268" w:header="709" w:footer="709" w:gutter="0"/>
          <w:cols w:space="708"/>
          <w:docGrid w:linePitch="360"/>
        </w:sectPr>
      </w:pPr>
    </w:p>
    <w:p w:rsidR="00B32A9C" w:rsidRPr="00D452A3" w:rsidRDefault="00B32A9C" w:rsidP="00D452A3">
      <w:pPr>
        <w:spacing w:after="120"/>
        <w:rPr>
          <w:sz w:val="20"/>
        </w:rPr>
      </w:pPr>
    </w:p>
    <w:p w:rsidR="00B32A9C" w:rsidRPr="00D452A3" w:rsidRDefault="00B32A9C" w:rsidP="00D452A3">
      <w:pPr>
        <w:spacing w:after="120"/>
        <w:rPr>
          <w:sz w:val="20"/>
        </w:rPr>
      </w:pPr>
    </w:p>
    <w:p w:rsidR="00B32A9C" w:rsidRDefault="00B32A9C" w:rsidP="00D452A3">
      <w:pPr>
        <w:spacing w:after="120"/>
        <w:rPr>
          <w:sz w:val="20"/>
        </w:rPr>
      </w:pPr>
    </w:p>
    <w:p w:rsidR="00D452A3" w:rsidRPr="00D452A3" w:rsidRDefault="00D452A3" w:rsidP="00D452A3">
      <w:pPr>
        <w:spacing w:after="120"/>
        <w:rPr>
          <w:sz w:val="20"/>
        </w:rPr>
      </w:pPr>
    </w:p>
    <w:p w:rsidR="00D452A3" w:rsidRPr="00D452A3" w:rsidRDefault="00D452A3" w:rsidP="00D452A3">
      <w:pPr>
        <w:spacing w:after="120"/>
        <w:rPr>
          <w:sz w:val="20"/>
        </w:rPr>
      </w:pPr>
    </w:p>
    <w:p w:rsidR="00C23054" w:rsidRDefault="00C23054" w:rsidP="00D452A3">
      <w:pPr>
        <w:pStyle w:val="Ttulo1"/>
        <w:numPr>
          <w:ilvl w:val="0"/>
          <w:numId w:val="0"/>
        </w:numPr>
        <w:spacing w:before="0" w:line="240" w:lineRule="auto"/>
        <w:ind w:left="1134"/>
        <w:jc w:val="center"/>
        <w:rPr>
          <w:sz w:val="48"/>
          <w:szCs w:val="48"/>
        </w:rPr>
      </w:pPr>
      <w:bookmarkStart w:id="124" w:name="_Toc327909872"/>
      <w:r w:rsidRPr="001E010A">
        <w:rPr>
          <w:sz w:val="48"/>
          <w:szCs w:val="48"/>
        </w:rPr>
        <w:t>CAPÍTULO 3</w:t>
      </w:r>
      <w:bookmarkEnd w:id="124"/>
    </w:p>
    <w:p w:rsidR="00D452A3" w:rsidRDefault="00D452A3" w:rsidP="00D452A3"/>
    <w:p w:rsidR="00D452A3" w:rsidRPr="00D452A3" w:rsidRDefault="00D452A3" w:rsidP="00D452A3"/>
    <w:p w:rsidR="00C23054" w:rsidRPr="00D452A3" w:rsidRDefault="00C23054" w:rsidP="00D452A3">
      <w:pPr>
        <w:pStyle w:val="Ttulo1"/>
        <w:ind w:left="426" w:hanging="426"/>
        <w:rPr>
          <w:sz w:val="32"/>
        </w:rPr>
      </w:pPr>
      <w:bookmarkStart w:id="125" w:name="_Toc327909873"/>
      <w:r w:rsidRPr="00D452A3">
        <w:rPr>
          <w:sz w:val="32"/>
        </w:rPr>
        <w:t>MODELADO VIRTUAL DEL SCRUBBER.</w:t>
      </w:r>
      <w:bookmarkEnd w:id="125"/>
    </w:p>
    <w:p w:rsidR="00D452A3" w:rsidRPr="00D452A3" w:rsidRDefault="00D452A3" w:rsidP="00D452A3"/>
    <w:p w:rsidR="00F95596" w:rsidRDefault="00176AC9" w:rsidP="00150C0C">
      <w:pPr>
        <w:spacing w:line="480" w:lineRule="auto"/>
        <w:ind w:left="426"/>
        <w:jc w:val="both"/>
      </w:pPr>
      <w:r>
        <w:t xml:space="preserve">El objetivo del modelado en tres dimensiones es la visualización </w:t>
      </w:r>
      <w:r w:rsidR="00150C0C">
        <w:t xml:space="preserve">real-digital para su </w:t>
      </w:r>
      <w:r>
        <w:t>mejor comprensión</w:t>
      </w:r>
      <w:r w:rsidR="00CC68A0">
        <w:t>.</w:t>
      </w:r>
      <w:r w:rsidR="00F95596">
        <w:t xml:space="preserve"> </w:t>
      </w:r>
      <w:r w:rsidR="00125541">
        <w:t xml:space="preserve">Para la realización del modelado se usó el programa de diseño </w:t>
      </w:r>
      <w:r w:rsidR="00C66B37">
        <w:t>SolidWork</w:t>
      </w:r>
      <w:r w:rsidR="00125541">
        <w:t xml:space="preserve">. </w:t>
      </w:r>
    </w:p>
    <w:p w:rsidR="00CC68A0" w:rsidRDefault="00C66B37" w:rsidP="00150C0C">
      <w:pPr>
        <w:spacing w:line="480" w:lineRule="auto"/>
        <w:ind w:left="426"/>
        <w:jc w:val="both"/>
      </w:pPr>
      <w:r>
        <w:t>SolidWork</w:t>
      </w:r>
      <w:r w:rsidR="00CC68A0">
        <w:t xml:space="preserve"> es un programa de diseño asistido por computadora para modelado mecánico desarrollado en la actualidad por </w:t>
      </w:r>
      <w:r>
        <w:t>SolidWork</w:t>
      </w:r>
      <w:r w:rsidR="00CC68A0">
        <w:t xml:space="preserve"> Corp., una subsidiaria de Dassault Systèmes (Suresnes, Francia), para el sistema operativo Microsoft Windows. Es un modelador de sólidos paramétrico. </w:t>
      </w:r>
    </w:p>
    <w:p w:rsidR="00CC68A0" w:rsidRDefault="00CC68A0" w:rsidP="00D452A3">
      <w:pPr>
        <w:spacing w:after="0" w:line="480" w:lineRule="auto"/>
        <w:ind w:left="425"/>
        <w:jc w:val="both"/>
      </w:pPr>
      <w:r>
        <w:t xml:space="preserve">El programa permite modelar piezas y conjuntos y extraer de ellos tanto planos como otro tipo de información necesaria para la producción. Es un programa que funciona con base en las nuevas técnicas de modelado con sistemas CAD. El proceso consiste en trasvasar la idea mental del </w:t>
      </w:r>
      <w:r>
        <w:lastRenderedPageBreak/>
        <w:t xml:space="preserve">diseñador al sistema CAD, "construyendo virtualmente" la pieza o conjunto. Posteriormente todas las extracciones (planos y ficheros de intercambio) se realizan </w:t>
      </w:r>
      <w:r w:rsidR="001529AE">
        <w:t>de</w:t>
      </w:r>
      <w:r w:rsidR="00150C0C">
        <w:t xml:space="preserve"> manera bastante automatizada</w:t>
      </w:r>
      <w:r w:rsidR="001529AE">
        <w:t>.</w:t>
      </w:r>
    </w:p>
    <w:p w:rsidR="00D452A3" w:rsidRDefault="00D452A3" w:rsidP="00D452A3">
      <w:pPr>
        <w:spacing w:after="0" w:line="480" w:lineRule="auto"/>
        <w:ind w:left="425"/>
        <w:jc w:val="both"/>
      </w:pPr>
    </w:p>
    <w:p w:rsidR="00AB4A1C" w:rsidRDefault="00AB4A1C" w:rsidP="00D452A3">
      <w:pPr>
        <w:pStyle w:val="Ttulo2"/>
        <w:spacing w:line="480" w:lineRule="auto"/>
        <w:ind w:left="993" w:hanging="567"/>
      </w:pPr>
      <w:bookmarkStart w:id="126" w:name="_Toc327909874"/>
      <w:r w:rsidRPr="00B833FA">
        <w:t>Representación Gráfica en Tercera Dimensión.</w:t>
      </w:r>
      <w:bookmarkEnd w:id="126"/>
      <w:r w:rsidRPr="00B833FA">
        <w:t xml:space="preserve"> </w:t>
      </w:r>
    </w:p>
    <w:p w:rsidR="00857D5E" w:rsidRDefault="00857D5E" w:rsidP="00150C0C">
      <w:pPr>
        <w:spacing w:line="480" w:lineRule="auto"/>
        <w:ind w:left="426"/>
        <w:jc w:val="center"/>
      </w:pPr>
      <w:r>
        <w:t xml:space="preserve">  </w:t>
      </w:r>
      <w:r w:rsidR="007D06FC">
        <w:rPr>
          <w:noProof/>
          <w:lang w:val="es-EC" w:eastAsia="es-EC"/>
        </w:rPr>
        <w:drawing>
          <wp:inline distT="0" distB="0" distL="0" distR="0">
            <wp:extent cx="4013860" cy="3556337"/>
            <wp:effectExtent l="19050" t="0" r="569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7" cstate="print"/>
                    <a:srcRect r="39726" b="5266"/>
                    <a:stretch>
                      <a:fillRect/>
                    </a:stretch>
                  </pic:blipFill>
                  <pic:spPr bwMode="auto">
                    <a:xfrm>
                      <a:off x="0" y="0"/>
                      <a:ext cx="4016383" cy="3558572"/>
                    </a:xfrm>
                    <a:prstGeom prst="rect">
                      <a:avLst/>
                    </a:prstGeom>
                    <a:noFill/>
                    <a:ln w="9525">
                      <a:noFill/>
                      <a:miter lim="800000"/>
                      <a:headEnd/>
                      <a:tailEnd/>
                    </a:ln>
                  </pic:spPr>
                </pic:pic>
              </a:graphicData>
            </a:graphic>
          </wp:inline>
        </w:drawing>
      </w:r>
    </w:p>
    <w:p w:rsidR="00137F33" w:rsidRPr="009C6178" w:rsidRDefault="009C6178" w:rsidP="00150C0C">
      <w:pPr>
        <w:pStyle w:val="Epgrafe"/>
        <w:spacing w:line="480" w:lineRule="auto"/>
        <w:ind w:left="426"/>
        <w:jc w:val="center"/>
        <w:rPr>
          <w:rFonts w:cs="Arial"/>
          <w:noProof/>
          <w:color w:val="auto"/>
          <w:sz w:val="24"/>
          <w:szCs w:val="24"/>
          <w:lang w:eastAsia="es-EC"/>
        </w:rPr>
      </w:pPr>
      <w:bookmarkStart w:id="127" w:name="_Toc327909561"/>
      <w:r w:rsidRPr="009C6178">
        <w:rPr>
          <w:rFonts w:cs="Arial"/>
          <w:color w:val="auto"/>
          <w:sz w:val="24"/>
          <w:szCs w:val="24"/>
        </w:rPr>
        <w:t xml:space="preserve">FIGURA </w:t>
      </w:r>
      <w:r w:rsidR="00E53015">
        <w:rPr>
          <w:rFonts w:cs="Arial"/>
          <w:color w:val="auto"/>
          <w:sz w:val="24"/>
          <w:szCs w:val="24"/>
        </w:rPr>
        <w:fldChar w:fldCharType="begin"/>
      </w:r>
      <w:r w:rsidR="00E64F67">
        <w:rPr>
          <w:rFonts w:cs="Arial"/>
          <w:color w:val="auto"/>
          <w:sz w:val="24"/>
          <w:szCs w:val="24"/>
        </w:rPr>
        <w:instrText xml:space="preserve"> STYLEREF 1 \s </w:instrText>
      </w:r>
      <w:r w:rsidR="00E53015">
        <w:rPr>
          <w:rFonts w:cs="Arial"/>
          <w:color w:val="auto"/>
          <w:sz w:val="24"/>
          <w:szCs w:val="24"/>
        </w:rPr>
        <w:fldChar w:fldCharType="separate"/>
      </w:r>
      <w:r w:rsidR="006B0D71">
        <w:rPr>
          <w:rFonts w:cs="Arial"/>
          <w:noProof/>
          <w:color w:val="auto"/>
          <w:sz w:val="24"/>
          <w:szCs w:val="24"/>
        </w:rPr>
        <w:t>3</w:t>
      </w:r>
      <w:r w:rsidR="00E53015">
        <w:rPr>
          <w:rFonts w:cs="Arial"/>
          <w:color w:val="auto"/>
          <w:sz w:val="24"/>
          <w:szCs w:val="24"/>
        </w:rPr>
        <w:fldChar w:fldCharType="end"/>
      </w:r>
      <w:r w:rsidR="00E64F67">
        <w:rPr>
          <w:rFonts w:cs="Arial"/>
          <w:color w:val="auto"/>
          <w:sz w:val="24"/>
          <w:szCs w:val="24"/>
        </w:rPr>
        <w:t>.</w:t>
      </w:r>
      <w:r w:rsidR="00E53015">
        <w:rPr>
          <w:rFonts w:cs="Arial"/>
          <w:color w:val="auto"/>
          <w:sz w:val="24"/>
          <w:szCs w:val="24"/>
        </w:rPr>
        <w:fldChar w:fldCharType="begin"/>
      </w:r>
      <w:r w:rsidR="00E64F67">
        <w:rPr>
          <w:rFonts w:cs="Arial"/>
          <w:color w:val="auto"/>
          <w:sz w:val="24"/>
          <w:szCs w:val="24"/>
        </w:rPr>
        <w:instrText xml:space="preserve"> SEQ FIGURA \* ARABIC \s 1 </w:instrText>
      </w:r>
      <w:r w:rsidR="00E53015">
        <w:rPr>
          <w:rFonts w:cs="Arial"/>
          <w:color w:val="auto"/>
          <w:sz w:val="24"/>
          <w:szCs w:val="24"/>
        </w:rPr>
        <w:fldChar w:fldCharType="separate"/>
      </w:r>
      <w:r w:rsidR="006B0D71">
        <w:rPr>
          <w:rFonts w:cs="Arial"/>
          <w:noProof/>
          <w:color w:val="auto"/>
          <w:sz w:val="24"/>
          <w:szCs w:val="24"/>
        </w:rPr>
        <w:t>1</w:t>
      </w:r>
      <w:r w:rsidR="00E53015">
        <w:rPr>
          <w:rFonts w:cs="Arial"/>
          <w:color w:val="auto"/>
          <w:sz w:val="24"/>
          <w:szCs w:val="24"/>
        </w:rPr>
        <w:fldChar w:fldCharType="end"/>
      </w:r>
      <w:r w:rsidRPr="009C6178">
        <w:rPr>
          <w:rFonts w:cs="Arial"/>
          <w:color w:val="auto"/>
          <w:sz w:val="24"/>
          <w:szCs w:val="24"/>
        </w:rPr>
        <w:t xml:space="preserve">   DISEÑO EN TRES DIMENSIONES.</w:t>
      </w:r>
      <w:bookmarkEnd w:id="127"/>
    </w:p>
    <w:p w:rsidR="00857D5E" w:rsidRDefault="00982EF3" w:rsidP="00D77243">
      <w:pPr>
        <w:spacing w:line="480" w:lineRule="auto"/>
        <w:ind w:left="993"/>
        <w:jc w:val="both"/>
      </w:pPr>
      <w:r>
        <w:t xml:space="preserve">En la figura 3.1 </w:t>
      </w:r>
      <w:r w:rsidR="00150C0C">
        <w:t>muestra</w:t>
      </w:r>
      <w:r>
        <w:t xml:space="preserve"> que c</w:t>
      </w:r>
      <w:r w:rsidR="00414D1B">
        <w:t xml:space="preserve">on ayuda de la herramienta Solid Works 2011, </w:t>
      </w:r>
      <w:r w:rsidR="00D77243">
        <w:t xml:space="preserve">se </w:t>
      </w:r>
      <w:r w:rsidR="00414D1B">
        <w:t>p</w:t>
      </w:r>
      <w:r w:rsidR="00D77243">
        <w:t>ue</w:t>
      </w:r>
      <w:r w:rsidR="00414D1B">
        <w:t>de visualizar el diseño para</w:t>
      </w:r>
      <w:r w:rsidR="00150C0C">
        <w:t xml:space="preserve"> el sistema  d</w:t>
      </w:r>
      <w:r w:rsidR="00414D1B">
        <w:t xml:space="preserve">epuración de </w:t>
      </w:r>
      <w:r w:rsidR="00150C0C">
        <w:t>gases</w:t>
      </w:r>
      <w:r w:rsidR="000057CF">
        <w:t xml:space="preserve"> en tres dimensiones, </w:t>
      </w:r>
      <w:r w:rsidR="00150C0C">
        <w:t xml:space="preserve">es decir se puede  </w:t>
      </w:r>
      <w:r w:rsidR="000057CF">
        <w:t>visualizar el proyecto en forma real.</w:t>
      </w:r>
    </w:p>
    <w:p w:rsidR="00F871BC" w:rsidRDefault="00F871BC" w:rsidP="00D77243">
      <w:pPr>
        <w:spacing w:after="0" w:line="480" w:lineRule="auto"/>
        <w:ind w:left="992"/>
        <w:jc w:val="both"/>
      </w:pPr>
      <w:r>
        <w:lastRenderedPageBreak/>
        <w:t xml:space="preserve"> A continuación mediante las </w:t>
      </w:r>
      <w:r w:rsidR="00843CCF">
        <w:t>perspectivas visualizadas</w:t>
      </w:r>
      <w:r>
        <w:t xml:space="preserve"> se </w:t>
      </w:r>
      <w:r w:rsidR="00843CCF">
        <w:t>explicar</w:t>
      </w:r>
      <w:r w:rsidR="00D77243">
        <w:t>á</w:t>
      </w:r>
      <w:r>
        <w:t xml:space="preserve"> cada parte.</w:t>
      </w:r>
    </w:p>
    <w:p w:rsidR="00D77243" w:rsidRDefault="00D77243" w:rsidP="00D77243">
      <w:pPr>
        <w:spacing w:after="0" w:line="480" w:lineRule="auto"/>
        <w:ind w:left="992"/>
        <w:jc w:val="both"/>
      </w:pPr>
    </w:p>
    <w:p w:rsidR="00D22EC1" w:rsidRDefault="0055089E" w:rsidP="002D49E8">
      <w:pPr>
        <w:spacing w:line="480" w:lineRule="auto"/>
        <w:ind w:left="851"/>
        <w:jc w:val="center"/>
        <w:rPr>
          <w:rFonts w:ascii="Times New Roman" w:hAnsi="Times New Roman" w:cs="Times New Roman"/>
        </w:rPr>
      </w:pPr>
      <w:r>
        <w:rPr>
          <w:rFonts w:ascii="Times New Roman" w:hAnsi="Times New Roman" w:cs="Times New Roman"/>
          <w:noProof/>
          <w:lang w:val="es-EC" w:eastAsia="es-EC"/>
        </w:rPr>
        <w:drawing>
          <wp:inline distT="0" distB="0" distL="0" distR="0">
            <wp:extent cx="4333703" cy="2826328"/>
            <wp:effectExtent l="19050" t="0" r="0" b="0"/>
            <wp:docPr id="18"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8" cstate="print"/>
                    <a:srcRect/>
                    <a:stretch>
                      <a:fillRect/>
                    </a:stretch>
                  </pic:blipFill>
                  <pic:spPr bwMode="auto">
                    <a:xfrm>
                      <a:off x="0" y="0"/>
                      <a:ext cx="4337629" cy="2828888"/>
                    </a:xfrm>
                    <a:prstGeom prst="rect">
                      <a:avLst/>
                    </a:prstGeom>
                    <a:noFill/>
                    <a:ln w="9525">
                      <a:noFill/>
                      <a:miter lim="800000"/>
                      <a:headEnd/>
                      <a:tailEnd/>
                    </a:ln>
                  </pic:spPr>
                </pic:pic>
              </a:graphicData>
            </a:graphic>
          </wp:inline>
        </w:drawing>
      </w:r>
    </w:p>
    <w:p w:rsidR="00137F33" w:rsidRDefault="00D22EC1" w:rsidP="002D49E8">
      <w:pPr>
        <w:pStyle w:val="Epgrafe"/>
        <w:spacing w:line="480" w:lineRule="auto"/>
        <w:jc w:val="center"/>
        <w:rPr>
          <w:rFonts w:cs="Arial"/>
          <w:color w:val="auto"/>
          <w:sz w:val="24"/>
          <w:szCs w:val="24"/>
        </w:rPr>
      </w:pPr>
      <w:bookmarkStart w:id="128" w:name="_Toc327909562"/>
      <w:r w:rsidRPr="00D22EC1">
        <w:rPr>
          <w:rFonts w:cs="Arial"/>
          <w:color w:val="auto"/>
          <w:sz w:val="24"/>
          <w:szCs w:val="24"/>
        </w:rPr>
        <w:t xml:space="preserve">FIGURA </w:t>
      </w:r>
      <w:r w:rsidR="00E53015">
        <w:rPr>
          <w:rFonts w:cs="Arial"/>
          <w:color w:val="auto"/>
          <w:sz w:val="24"/>
          <w:szCs w:val="24"/>
        </w:rPr>
        <w:fldChar w:fldCharType="begin"/>
      </w:r>
      <w:r w:rsidR="00E64F67">
        <w:rPr>
          <w:rFonts w:cs="Arial"/>
          <w:color w:val="auto"/>
          <w:sz w:val="24"/>
          <w:szCs w:val="24"/>
        </w:rPr>
        <w:instrText xml:space="preserve"> STYLEREF 1 \s </w:instrText>
      </w:r>
      <w:r w:rsidR="00E53015">
        <w:rPr>
          <w:rFonts w:cs="Arial"/>
          <w:color w:val="auto"/>
          <w:sz w:val="24"/>
          <w:szCs w:val="24"/>
        </w:rPr>
        <w:fldChar w:fldCharType="separate"/>
      </w:r>
      <w:r w:rsidR="006B0D71">
        <w:rPr>
          <w:rFonts w:cs="Arial"/>
          <w:noProof/>
          <w:color w:val="auto"/>
          <w:sz w:val="24"/>
          <w:szCs w:val="24"/>
        </w:rPr>
        <w:t>3</w:t>
      </w:r>
      <w:r w:rsidR="00E53015">
        <w:rPr>
          <w:rFonts w:cs="Arial"/>
          <w:color w:val="auto"/>
          <w:sz w:val="24"/>
          <w:szCs w:val="24"/>
        </w:rPr>
        <w:fldChar w:fldCharType="end"/>
      </w:r>
      <w:r w:rsidR="00E64F67">
        <w:rPr>
          <w:rFonts w:cs="Arial"/>
          <w:color w:val="auto"/>
          <w:sz w:val="24"/>
          <w:szCs w:val="24"/>
        </w:rPr>
        <w:t>.</w:t>
      </w:r>
      <w:r w:rsidR="00E53015">
        <w:rPr>
          <w:rFonts w:cs="Arial"/>
          <w:color w:val="auto"/>
          <w:sz w:val="24"/>
          <w:szCs w:val="24"/>
        </w:rPr>
        <w:fldChar w:fldCharType="begin"/>
      </w:r>
      <w:r w:rsidR="00E64F67">
        <w:rPr>
          <w:rFonts w:cs="Arial"/>
          <w:color w:val="auto"/>
          <w:sz w:val="24"/>
          <w:szCs w:val="24"/>
        </w:rPr>
        <w:instrText xml:space="preserve"> SEQ FIGURA \* ARABIC \s 1 </w:instrText>
      </w:r>
      <w:r w:rsidR="00E53015">
        <w:rPr>
          <w:rFonts w:cs="Arial"/>
          <w:color w:val="auto"/>
          <w:sz w:val="24"/>
          <w:szCs w:val="24"/>
        </w:rPr>
        <w:fldChar w:fldCharType="separate"/>
      </w:r>
      <w:r w:rsidR="006B0D71">
        <w:rPr>
          <w:rFonts w:cs="Arial"/>
          <w:noProof/>
          <w:color w:val="auto"/>
          <w:sz w:val="24"/>
          <w:szCs w:val="24"/>
        </w:rPr>
        <w:t>2</w:t>
      </w:r>
      <w:r w:rsidR="00E53015">
        <w:rPr>
          <w:rFonts w:cs="Arial"/>
          <w:color w:val="auto"/>
          <w:sz w:val="24"/>
          <w:szCs w:val="24"/>
        </w:rPr>
        <w:fldChar w:fldCharType="end"/>
      </w:r>
      <w:r w:rsidRPr="00D22EC1">
        <w:rPr>
          <w:rFonts w:cs="Arial"/>
          <w:color w:val="auto"/>
          <w:sz w:val="24"/>
          <w:szCs w:val="24"/>
        </w:rPr>
        <w:t xml:space="preserve">  VISTA FRONTAL</w:t>
      </w:r>
      <w:bookmarkEnd w:id="128"/>
    </w:p>
    <w:p w:rsidR="00D0708C" w:rsidRDefault="000057CF" w:rsidP="00D77243">
      <w:pPr>
        <w:spacing w:line="480" w:lineRule="auto"/>
        <w:ind w:left="993"/>
        <w:jc w:val="both"/>
        <w:rPr>
          <w:lang w:val="es-EC"/>
        </w:rPr>
      </w:pPr>
      <w:r>
        <w:rPr>
          <w:lang w:val="es-EC"/>
        </w:rPr>
        <w:t>La figura 3.2 presenta la vista frontal, en la cual se observa colocándose de espalda al horno Brobu.</w:t>
      </w:r>
      <w:r w:rsidR="00D0708C">
        <w:rPr>
          <w:lang w:val="es-EC"/>
        </w:rPr>
        <w:t xml:space="preserve"> Por m</w:t>
      </w:r>
      <w:r w:rsidR="00982EF3">
        <w:rPr>
          <w:lang w:val="es-EC"/>
        </w:rPr>
        <w:t>edio de las flechas se indica el recorrido que</w:t>
      </w:r>
      <w:r w:rsidR="00D0708C">
        <w:rPr>
          <w:lang w:val="es-EC"/>
        </w:rPr>
        <w:t xml:space="preserve"> realiza los gases.</w:t>
      </w:r>
    </w:p>
    <w:p w:rsidR="00982EF3" w:rsidRDefault="00D0708C" w:rsidP="00D77243">
      <w:pPr>
        <w:spacing w:line="480" w:lineRule="auto"/>
        <w:ind w:left="993"/>
        <w:jc w:val="both"/>
        <w:rPr>
          <w:lang w:val="es-EC"/>
        </w:rPr>
      </w:pPr>
      <w:r>
        <w:rPr>
          <w:lang w:val="es-EC"/>
        </w:rPr>
        <w:t xml:space="preserve">Luego de que los gases salen del horno entran en la chimenea horizontal, </w:t>
      </w:r>
      <w:r w:rsidR="00982EF3">
        <w:rPr>
          <w:lang w:val="es-EC"/>
        </w:rPr>
        <w:t>el cual es el ducto horizonta</w:t>
      </w:r>
      <w:r>
        <w:rPr>
          <w:lang w:val="es-EC"/>
        </w:rPr>
        <w:t>l,</w:t>
      </w:r>
      <w:r w:rsidR="00982EF3">
        <w:rPr>
          <w:lang w:val="es-EC"/>
        </w:rPr>
        <w:t xml:space="preserve"> </w:t>
      </w:r>
      <w:r>
        <w:rPr>
          <w:lang w:val="es-EC"/>
        </w:rPr>
        <w:t xml:space="preserve">por medio </w:t>
      </w:r>
      <w:r w:rsidR="00982EF3">
        <w:rPr>
          <w:lang w:val="es-EC"/>
        </w:rPr>
        <w:t xml:space="preserve">de un codo de 90 grados </w:t>
      </w:r>
      <w:r>
        <w:rPr>
          <w:lang w:val="es-EC"/>
        </w:rPr>
        <w:t xml:space="preserve">hacia arriba </w:t>
      </w:r>
      <w:r w:rsidR="00982EF3">
        <w:rPr>
          <w:lang w:val="es-EC"/>
        </w:rPr>
        <w:t xml:space="preserve">sigue su camino </w:t>
      </w:r>
      <w:r w:rsidR="00F364BE">
        <w:rPr>
          <w:lang w:val="es-EC"/>
        </w:rPr>
        <w:t xml:space="preserve">con </w:t>
      </w:r>
      <w:r w:rsidR="00982EF3">
        <w:rPr>
          <w:lang w:val="es-EC"/>
        </w:rPr>
        <w:t>un</w:t>
      </w:r>
      <w:r>
        <w:rPr>
          <w:lang w:val="es-EC"/>
        </w:rPr>
        <w:t xml:space="preserve"> ducto</w:t>
      </w:r>
      <w:r w:rsidR="00982EF3">
        <w:rPr>
          <w:lang w:val="es-EC"/>
        </w:rPr>
        <w:t xml:space="preserve"> vertical, este a su vez se une con otro codo de 90° </w:t>
      </w:r>
      <w:r>
        <w:rPr>
          <w:lang w:val="es-EC"/>
        </w:rPr>
        <w:t xml:space="preserve"> </w:t>
      </w:r>
      <w:r w:rsidR="00982EF3">
        <w:rPr>
          <w:lang w:val="es-EC"/>
        </w:rPr>
        <w:t xml:space="preserve">para conectarse a el ducto horizontal, el flujo de gases sigue hacia </w:t>
      </w:r>
      <w:r>
        <w:rPr>
          <w:lang w:val="es-EC"/>
        </w:rPr>
        <w:t xml:space="preserve">la derecha  para conectarse con una junta de expansión , la cual fue colocada en este sector </w:t>
      </w:r>
      <w:r>
        <w:rPr>
          <w:lang w:val="es-EC"/>
        </w:rPr>
        <w:lastRenderedPageBreak/>
        <w:t xml:space="preserve">para la compensación de la dilatación del acero debido a la temperatura de los gases. </w:t>
      </w:r>
    </w:p>
    <w:p w:rsidR="00D0708C" w:rsidRDefault="00D0708C" w:rsidP="00D77243">
      <w:pPr>
        <w:spacing w:line="480" w:lineRule="auto"/>
        <w:ind w:left="993"/>
        <w:jc w:val="both"/>
        <w:rPr>
          <w:lang w:val="es-EC"/>
        </w:rPr>
      </w:pPr>
      <w:r>
        <w:rPr>
          <w:lang w:val="es-EC"/>
        </w:rPr>
        <w:t xml:space="preserve">Después de la junta de expansión, el gas hace su ingreso a la primera parte del sistema de depuración la cámara rociadora la cual consiste en recibir el gas por la parte de abajo, mientras por la parte de arriba y estableciendo </w:t>
      </w:r>
      <w:r w:rsidR="00577A6F">
        <w:rPr>
          <w:lang w:val="es-EC"/>
        </w:rPr>
        <w:t>u</w:t>
      </w:r>
      <w:r>
        <w:rPr>
          <w:lang w:val="es-EC"/>
        </w:rPr>
        <w:t xml:space="preserve">n flujo en sentido contrario se </w:t>
      </w:r>
      <w:r w:rsidR="00577A6F">
        <w:rPr>
          <w:lang w:val="es-EC"/>
        </w:rPr>
        <w:t>rocía</w:t>
      </w:r>
      <w:r>
        <w:rPr>
          <w:lang w:val="es-EC"/>
        </w:rPr>
        <w:t xml:space="preserve"> agua adicionada</w:t>
      </w:r>
      <w:r w:rsidR="00577A6F">
        <w:rPr>
          <w:lang w:val="es-EC"/>
        </w:rPr>
        <w:t xml:space="preserve">, el agua cae hacia la parte de abajo, y sigue su camino, mientras el gas fluye hacia la parte superior y pasa por un eliminador de neblina </w:t>
      </w:r>
      <w:r w:rsidR="00F01C24">
        <w:rPr>
          <w:lang w:val="es-EC"/>
        </w:rPr>
        <w:t>el cual asegura que solo el fluido gaseoso pase hacia mas no el fluido l</w:t>
      </w:r>
      <w:r w:rsidR="00D77243">
        <w:rPr>
          <w:lang w:val="es-EC"/>
        </w:rPr>
        <w:t>í</w:t>
      </w:r>
      <w:r w:rsidR="00F01C24">
        <w:rPr>
          <w:lang w:val="es-EC"/>
        </w:rPr>
        <w:t>quido, que al chocar con el eliminador de neblina hace que caiga instantáneamente .</w:t>
      </w:r>
    </w:p>
    <w:p w:rsidR="00F01C24" w:rsidRDefault="00F01C24" w:rsidP="00D77243">
      <w:pPr>
        <w:spacing w:line="480" w:lineRule="auto"/>
        <w:ind w:left="993"/>
        <w:jc w:val="both"/>
        <w:rPr>
          <w:lang w:val="es-EC"/>
        </w:rPr>
      </w:pPr>
      <w:r>
        <w:rPr>
          <w:lang w:val="es-EC"/>
        </w:rPr>
        <w:t xml:space="preserve">El flujo gaseoso continúa su camino pasando por dos </w:t>
      </w:r>
      <w:r w:rsidR="009231AC">
        <w:rPr>
          <w:lang w:val="es-EC"/>
        </w:rPr>
        <w:t>codos</w:t>
      </w:r>
      <w:r>
        <w:rPr>
          <w:lang w:val="es-EC"/>
        </w:rPr>
        <w:t xml:space="preserve"> y un ducto, antes de entrar al venturi.</w:t>
      </w:r>
    </w:p>
    <w:p w:rsidR="00F01C24" w:rsidRDefault="00F01C24" w:rsidP="00D77243">
      <w:pPr>
        <w:spacing w:after="0" w:line="480" w:lineRule="auto"/>
        <w:ind w:left="992"/>
        <w:jc w:val="both"/>
        <w:rPr>
          <w:lang w:val="es-EC"/>
        </w:rPr>
      </w:pPr>
      <w:r>
        <w:rPr>
          <w:lang w:val="es-EC"/>
        </w:rPr>
        <w:t>Cabe mencionar que todos los ductos tienen u n diámetro de 1700mm</w:t>
      </w:r>
      <w:r w:rsidR="00D77243">
        <w:rPr>
          <w:lang w:val="es-EC"/>
        </w:rPr>
        <w:t>.</w:t>
      </w:r>
      <w:r>
        <w:rPr>
          <w:lang w:val="es-EC"/>
        </w:rPr>
        <w:t xml:space="preserve"> a excepción del ducto a la entrada que tiene 1900mm</w:t>
      </w:r>
      <w:r w:rsidR="00D77243">
        <w:rPr>
          <w:lang w:val="es-EC"/>
        </w:rPr>
        <w:t>.</w:t>
      </w:r>
      <w:r>
        <w:rPr>
          <w:lang w:val="es-EC"/>
        </w:rPr>
        <w:t xml:space="preserve">, la cámara rociadora, la entrada y la salida del venturi también cuentan con un diámetro de 1700mm. </w:t>
      </w:r>
      <w:r w:rsidR="00221BEF">
        <w:rPr>
          <w:lang w:val="es-EC"/>
        </w:rPr>
        <w:t xml:space="preserve">La corriente gaseosa sigue su trayecto al entrar al venturi, donde se genera la mayor caída de presión del sistema aproximadamente 21” wc, aquí el gas recibe un caudal de agua a presión por medio de una corona  de agujeros debidamente calculados que se encuentran en la garganta del </w:t>
      </w:r>
      <w:r w:rsidR="00221BEF">
        <w:rPr>
          <w:lang w:val="es-EC"/>
        </w:rPr>
        <w:lastRenderedPageBreak/>
        <w:t>venturi</w:t>
      </w:r>
      <w:r w:rsidR="009231AC">
        <w:rPr>
          <w:lang w:val="es-EC"/>
        </w:rPr>
        <w:t>, luego la mezcla gas con agua sigue su camino hacia abajo del venturi pasa por un codo de 90° y luego por una transición hace su llegada al ciclón.</w:t>
      </w:r>
    </w:p>
    <w:p w:rsidR="00D77243" w:rsidRDefault="00D77243" w:rsidP="00D77243">
      <w:pPr>
        <w:spacing w:after="0" w:line="480" w:lineRule="auto"/>
        <w:ind w:left="992"/>
        <w:jc w:val="both"/>
        <w:rPr>
          <w:lang w:val="es-EC"/>
        </w:rPr>
      </w:pPr>
    </w:p>
    <w:p w:rsidR="00857D5E" w:rsidRPr="00D77243" w:rsidRDefault="00857D5E" w:rsidP="00D77243">
      <w:pPr>
        <w:spacing w:line="360" w:lineRule="auto"/>
        <w:ind w:left="567"/>
        <w:jc w:val="center"/>
        <w:rPr>
          <w:noProof/>
          <w:sz w:val="14"/>
          <w:lang w:val="es-EC" w:eastAsia="es-EC"/>
        </w:rPr>
      </w:pPr>
      <w:r>
        <w:t xml:space="preserve">   </w:t>
      </w:r>
      <w:r>
        <w:rPr>
          <w:noProof/>
          <w:lang w:val="es-EC" w:eastAsia="es-EC"/>
        </w:rPr>
        <w:t xml:space="preserve"> </w:t>
      </w:r>
      <w:r w:rsidR="00D70FF8">
        <w:rPr>
          <w:noProof/>
          <w:lang w:val="es-EC" w:eastAsia="es-EC"/>
        </w:rPr>
        <w:drawing>
          <wp:inline distT="0" distB="0" distL="0" distR="0">
            <wp:extent cx="2514600" cy="3143250"/>
            <wp:effectExtent l="1905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9" cstate="print"/>
                    <a:srcRect l="42171" t="19679" r="26429" b="12397"/>
                    <a:stretch>
                      <a:fillRect/>
                    </a:stretch>
                  </pic:blipFill>
                  <pic:spPr bwMode="auto">
                    <a:xfrm>
                      <a:off x="0" y="0"/>
                      <a:ext cx="2520091" cy="3150114"/>
                    </a:xfrm>
                    <a:prstGeom prst="rect">
                      <a:avLst/>
                    </a:prstGeom>
                    <a:noFill/>
                    <a:ln w="9525">
                      <a:noFill/>
                      <a:miter lim="800000"/>
                      <a:headEnd/>
                      <a:tailEnd/>
                    </a:ln>
                  </pic:spPr>
                </pic:pic>
              </a:graphicData>
            </a:graphic>
          </wp:inline>
        </w:drawing>
      </w:r>
      <w:r>
        <w:rPr>
          <w:noProof/>
          <w:lang w:val="es-EC" w:eastAsia="es-EC"/>
        </w:rPr>
        <w:t xml:space="preserve">  </w:t>
      </w:r>
    </w:p>
    <w:p w:rsidR="00414D1B" w:rsidRPr="00D22EC1" w:rsidRDefault="00D22EC1" w:rsidP="002D49E8">
      <w:pPr>
        <w:pStyle w:val="Epgrafe"/>
        <w:spacing w:line="480" w:lineRule="auto"/>
        <w:ind w:left="851"/>
        <w:jc w:val="center"/>
        <w:rPr>
          <w:noProof/>
          <w:color w:val="auto"/>
          <w:sz w:val="24"/>
          <w:szCs w:val="24"/>
          <w:lang w:eastAsia="es-EC"/>
        </w:rPr>
      </w:pPr>
      <w:bookmarkStart w:id="129" w:name="_Toc327909563"/>
      <w:r w:rsidRPr="00D22EC1">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3</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3</w:t>
      </w:r>
      <w:r w:rsidR="00E53015">
        <w:rPr>
          <w:color w:val="auto"/>
          <w:sz w:val="24"/>
          <w:szCs w:val="24"/>
        </w:rPr>
        <w:fldChar w:fldCharType="end"/>
      </w:r>
      <w:r w:rsidRPr="00D22EC1">
        <w:rPr>
          <w:color w:val="auto"/>
          <w:sz w:val="24"/>
          <w:szCs w:val="24"/>
        </w:rPr>
        <w:t xml:space="preserve">   </w:t>
      </w:r>
      <w:r w:rsidR="00F871BC" w:rsidRPr="00D22EC1">
        <w:rPr>
          <w:noProof/>
          <w:color w:val="auto"/>
          <w:sz w:val="24"/>
          <w:szCs w:val="24"/>
          <w:lang w:eastAsia="es-EC"/>
        </w:rPr>
        <w:t>VISTA SUPERIOR</w:t>
      </w:r>
      <w:bookmarkEnd w:id="129"/>
    </w:p>
    <w:p w:rsidR="00414D1B" w:rsidRDefault="000057CF" w:rsidP="00D77243">
      <w:pPr>
        <w:spacing w:line="480" w:lineRule="auto"/>
        <w:ind w:left="993"/>
        <w:jc w:val="both"/>
        <w:rPr>
          <w:lang w:val="es-EC"/>
        </w:rPr>
      </w:pPr>
      <w:r>
        <w:rPr>
          <w:lang w:val="es-EC"/>
        </w:rPr>
        <w:t>La figura 3.</w:t>
      </w:r>
      <w:r w:rsidR="0050766F">
        <w:rPr>
          <w:lang w:val="es-EC"/>
        </w:rPr>
        <w:t>3</w:t>
      </w:r>
      <w:r>
        <w:rPr>
          <w:lang w:val="es-EC"/>
        </w:rPr>
        <w:t xml:space="preserve"> presenta una vista superior, la cual </w:t>
      </w:r>
      <w:r w:rsidR="0050766F">
        <w:rPr>
          <w:lang w:val="es-EC"/>
        </w:rPr>
        <w:t xml:space="preserve">muestra la continuación del flujo </w:t>
      </w:r>
      <w:r w:rsidR="009231AC">
        <w:rPr>
          <w:lang w:val="es-EC"/>
        </w:rPr>
        <w:t xml:space="preserve">descrito. </w:t>
      </w:r>
      <w:r w:rsidR="00D77243">
        <w:rPr>
          <w:lang w:val="es-EC"/>
        </w:rPr>
        <w:t xml:space="preserve">El ciclón </w:t>
      </w:r>
      <w:r w:rsidR="0050766F">
        <w:rPr>
          <w:lang w:val="es-EC"/>
        </w:rPr>
        <w:t xml:space="preserve"> ayudar</w:t>
      </w:r>
      <w:r w:rsidR="00D77243">
        <w:rPr>
          <w:lang w:val="es-EC"/>
        </w:rPr>
        <w:t>á</w:t>
      </w:r>
      <w:r w:rsidR="0050766F">
        <w:rPr>
          <w:lang w:val="es-EC"/>
        </w:rPr>
        <w:t xml:space="preserve"> a la separación de los fluidos gaseoso con el líquido y</w:t>
      </w:r>
      <w:r w:rsidR="009231AC">
        <w:rPr>
          <w:lang w:val="es-EC"/>
        </w:rPr>
        <w:t xml:space="preserve"> nuevamente al igual que en la cámara rociadora </w:t>
      </w:r>
      <w:r w:rsidR="0050766F">
        <w:rPr>
          <w:lang w:val="es-EC"/>
        </w:rPr>
        <w:t>para garantizar esta separación el ciclón cuenta en la parte superior por un eliminador de neblina construido con ángulos y platinas</w:t>
      </w:r>
      <w:r w:rsidR="009471E6">
        <w:rPr>
          <w:lang w:val="es-EC"/>
        </w:rPr>
        <w:t xml:space="preserve"> </w:t>
      </w:r>
      <w:r w:rsidR="003D04E7">
        <w:rPr>
          <w:lang w:val="es-EC"/>
        </w:rPr>
        <w:t xml:space="preserve">y el fluido </w:t>
      </w:r>
      <w:r w:rsidR="007C41E3">
        <w:rPr>
          <w:lang w:val="es-EC"/>
        </w:rPr>
        <w:t>líquido</w:t>
      </w:r>
      <w:r w:rsidR="003D04E7">
        <w:rPr>
          <w:lang w:val="es-EC"/>
        </w:rPr>
        <w:t xml:space="preserve"> que acompaña al fluido </w:t>
      </w:r>
      <w:r w:rsidR="003D04E7">
        <w:rPr>
          <w:lang w:val="es-EC"/>
        </w:rPr>
        <w:lastRenderedPageBreak/>
        <w:t xml:space="preserve">gaseoso es separado al chocar con los ángulos y platinas que forman </w:t>
      </w:r>
      <w:r w:rsidR="009471E6">
        <w:rPr>
          <w:lang w:val="es-EC"/>
        </w:rPr>
        <w:t>el eliminador de neblina.</w:t>
      </w:r>
    </w:p>
    <w:p w:rsidR="009471E6" w:rsidRDefault="009471E6" w:rsidP="00D77243">
      <w:pPr>
        <w:spacing w:line="480" w:lineRule="auto"/>
        <w:ind w:left="993"/>
        <w:jc w:val="both"/>
        <w:rPr>
          <w:lang w:val="es-EC"/>
        </w:rPr>
      </w:pPr>
      <w:r>
        <w:rPr>
          <w:lang w:val="es-EC"/>
        </w:rPr>
        <w:t>Así de esta manera se garantiza que por la parte de arriba salga solo el flujo gaseoso, y el fluido liquido circule por la parte inferior.</w:t>
      </w:r>
    </w:p>
    <w:p w:rsidR="00372598" w:rsidRDefault="00E53015" w:rsidP="00D77243">
      <w:pPr>
        <w:ind w:left="567"/>
        <w:jc w:val="center"/>
        <w:rPr>
          <w:noProof/>
          <w:lang w:val="es-EC" w:eastAsia="es-EC"/>
        </w:rPr>
      </w:pPr>
      <w:r>
        <w:rPr>
          <w:noProof/>
          <w:lang w:val="es-EC" w:eastAsia="es-EC"/>
        </w:rPr>
        <w:pict>
          <v:shape id="AutoShape 889" o:spid="_x0000_s1079" type="#_x0000_t32" style="position:absolute;left:0;text-align:left;margin-left:265.45pt;margin-top:101.15pt;width:16.5pt;height:13.05pt;flip:y;z-index:252126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">
            <v:stroke endarrow="block"/>
          </v:shape>
        </w:pict>
      </w:r>
      <w:r w:rsidR="0055089E">
        <w:rPr>
          <w:noProof/>
          <w:lang w:val="es-EC" w:eastAsia="es-EC"/>
        </w:rPr>
        <w:drawing>
          <wp:inline distT="0" distB="0" distL="0" distR="0">
            <wp:extent cx="3990260" cy="3185356"/>
            <wp:effectExtent l="1905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0" cstate="print"/>
                    <a:srcRect/>
                    <a:stretch>
                      <a:fillRect/>
                    </a:stretch>
                  </pic:blipFill>
                  <pic:spPr bwMode="auto">
                    <a:xfrm>
                      <a:off x="0" y="0"/>
                      <a:ext cx="3989154" cy="3184473"/>
                    </a:xfrm>
                    <a:prstGeom prst="rect">
                      <a:avLst/>
                    </a:prstGeom>
                    <a:noFill/>
                    <a:ln w="9525">
                      <a:noFill/>
                      <a:miter lim="800000"/>
                      <a:headEnd/>
                      <a:tailEnd/>
                    </a:ln>
                  </pic:spPr>
                </pic:pic>
              </a:graphicData>
            </a:graphic>
          </wp:inline>
        </w:drawing>
      </w:r>
    </w:p>
    <w:p w:rsidR="00F871BC" w:rsidRDefault="00D77243" w:rsidP="009D0DE7">
      <w:pPr>
        <w:pStyle w:val="Epgrafe"/>
        <w:jc w:val="center"/>
        <w:rPr>
          <w:noProof/>
          <w:color w:val="auto"/>
          <w:sz w:val="24"/>
          <w:szCs w:val="24"/>
          <w:lang w:eastAsia="es-EC"/>
        </w:rPr>
      </w:pPr>
      <w:bookmarkStart w:id="130" w:name="_Toc327909564"/>
      <w:r>
        <w:rPr>
          <w:color w:val="auto"/>
          <w:sz w:val="24"/>
          <w:szCs w:val="24"/>
        </w:rPr>
        <w:t xml:space="preserve">       </w:t>
      </w:r>
      <w:r w:rsidR="009D0DE7" w:rsidRPr="009D0DE7">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3</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4</w:t>
      </w:r>
      <w:r w:rsidR="00E53015">
        <w:rPr>
          <w:color w:val="auto"/>
          <w:sz w:val="24"/>
          <w:szCs w:val="24"/>
        </w:rPr>
        <w:fldChar w:fldCharType="end"/>
      </w:r>
      <w:r w:rsidR="009D0DE7" w:rsidRPr="009D0DE7">
        <w:rPr>
          <w:color w:val="auto"/>
          <w:sz w:val="24"/>
          <w:szCs w:val="24"/>
        </w:rPr>
        <w:t xml:space="preserve">   </w:t>
      </w:r>
      <w:r w:rsidR="00F871BC" w:rsidRPr="009D0DE7">
        <w:rPr>
          <w:noProof/>
          <w:color w:val="auto"/>
          <w:sz w:val="24"/>
          <w:szCs w:val="24"/>
          <w:lang w:eastAsia="es-EC"/>
        </w:rPr>
        <w:t xml:space="preserve">VISTAS </w:t>
      </w:r>
      <w:r w:rsidR="009D0DE7" w:rsidRPr="009D0DE7">
        <w:rPr>
          <w:noProof/>
          <w:color w:val="auto"/>
          <w:sz w:val="24"/>
          <w:szCs w:val="24"/>
          <w:lang w:eastAsia="es-EC"/>
        </w:rPr>
        <w:t>POSTERIOR</w:t>
      </w:r>
      <w:r w:rsidR="00F871BC" w:rsidRPr="009D0DE7">
        <w:rPr>
          <w:noProof/>
          <w:color w:val="auto"/>
          <w:sz w:val="24"/>
          <w:szCs w:val="24"/>
          <w:lang w:eastAsia="es-EC"/>
        </w:rPr>
        <w:t xml:space="preserve"> DEL SISTEMA</w:t>
      </w:r>
      <w:r w:rsidR="00510224">
        <w:rPr>
          <w:noProof/>
          <w:color w:val="auto"/>
          <w:sz w:val="24"/>
          <w:szCs w:val="24"/>
          <w:lang w:eastAsia="es-EC"/>
        </w:rPr>
        <w:t>.</w:t>
      </w:r>
      <w:bookmarkEnd w:id="130"/>
    </w:p>
    <w:p w:rsidR="009C4835" w:rsidRPr="009C4835" w:rsidRDefault="009C4835" w:rsidP="009C4835">
      <w:pPr>
        <w:rPr>
          <w:lang w:val="es-EC" w:eastAsia="es-EC"/>
        </w:rPr>
      </w:pPr>
    </w:p>
    <w:p w:rsidR="00510224" w:rsidRDefault="00510224" w:rsidP="00D77243">
      <w:pPr>
        <w:spacing w:line="480" w:lineRule="auto"/>
        <w:ind w:left="993"/>
        <w:jc w:val="both"/>
        <w:rPr>
          <w:lang w:val="es-EC"/>
        </w:rPr>
      </w:pPr>
      <w:r>
        <w:rPr>
          <w:lang w:val="es-EC"/>
        </w:rPr>
        <w:t>La figura 3</w:t>
      </w:r>
      <w:r w:rsidR="00B8472B">
        <w:rPr>
          <w:lang w:val="es-EC"/>
        </w:rPr>
        <w:t>.4</w:t>
      </w:r>
      <w:r>
        <w:rPr>
          <w:lang w:val="es-EC"/>
        </w:rPr>
        <w:t xml:space="preserve"> presenta una vista </w:t>
      </w:r>
      <w:r w:rsidR="00CE2563">
        <w:rPr>
          <w:lang w:val="es-EC"/>
        </w:rPr>
        <w:t>posterior del sistema, la cual ayudar</w:t>
      </w:r>
      <w:r w:rsidR="00020AA8">
        <w:rPr>
          <w:lang w:val="es-EC"/>
        </w:rPr>
        <w:t>á</w:t>
      </w:r>
      <w:r w:rsidR="00CE2563">
        <w:rPr>
          <w:lang w:val="es-EC"/>
        </w:rPr>
        <w:t xml:space="preserve"> para  continuar con la explicación del funcionamiento del sistema.</w:t>
      </w:r>
    </w:p>
    <w:p w:rsidR="00CE2563" w:rsidRDefault="00CE2563" w:rsidP="00D77243">
      <w:pPr>
        <w:spacing w:line="480" w:lineRule="auto"/>
        <w:ind w:left="993"/>
        <w:jc w:val="both"/>
        <w:rPr>
          <w:lang w:val="es-EC"/>
        </w:rPr>
      </w:pPr>
      <w:r>
        <w:rPr>
          <w:lang w:val="es-EC"/>
        </w:rPr>
        <w:t xml:space="preserve">La secuencia de las flechas </w:t>
      </w:r>
      <w:r w:rsidR="00D77243">
        <w:rPr>
          <w:lang w:val="es-EC"/>
        </w:rPr>
        <w:t>i</w:t>
      </w:r>
      <w:r>
        <w:rPr>
          <w:lang w:val="es-EC"/>
        </w:rPr>
        <w:t xml:space="preserve">ndica el camino que sigue el flujo de gases luego que los gases son separados del líquido con continúa su camino por unos ductos </w:t>
      </w:r>
      <w:r w:rsidR="009C4835">
        <w:rPr>
          <w:lang w:val="es-EC"/>
        </w:rPr>
        <w:t>luego</w:t>
      </w:r>
      <w:r>
        <w:rPr>
          <w:lang w:val="es-EC"/>
        </w:rPr>
        <w:t xml:space="preserve"> hace su ingreso por el ventilador </w:t>
      </w:r>
      <w:r>
        <w:rPr>
          <w:lang w:val="es-EC"/>
        </w:rPr>
        <w:lastRenderedPageBreak/>
        <w:t>centrífugo</w:t>
      </w:r>
      <w:r w:rsidR="009C4835">
        <w:rPr>
          <w:lang w:val="es-EC"/>
        </w:rPr>
        <w:t xml:space="preserve"> debidamente calculado</w:t>
      </w:r>
      <w:r>
        <w:rPr>
          <w:lang w:val="es-EC"/>
        </w:rPr>
        <w:t xml:space="preserve">, el flujo gaseoso sigue su camino por la llamada boca de pescado, que es la entrada hacia la chimenea, por </w:t>
      </w:r>
      <w:r w:rsidR="009C4835">
        <w:rPr>
          <w:lang w:val="es-EC"/>
        </w:rPr>
        <w:t>último</w:t>
      </w:r>
      <w:r>
        <w:rPr>
          <w:lang w:val="es-EC"/>
        </w:rPr>
        <w:t xml:space="preserve"> </w:t>
      </w:r>
      <w:r w:rsidR="009C4835">
        <w:rPr>
          <w:lang w:val="es-EC"/>
        </w:rPr>
        <w:t xml:space="preserve">el flujo gaseoso sale </w:t>
      </w:r>
      <w:r>
        <w:rPr>
          <w:lang w:val="es-EC"/>
        </w:rPr>
        <w:t>por la chimenea.</w:t>
      </w:r>
    </w:p>
    <w:p w:rsidR="00020AA8" w:rsidRDefault="00020AA8" w:rsidP="00D77243">
      <w:pPr>
        <w:spacing w:after="120" w:line="480" w:lineRule="auto"/>
        <w:ind w:left="992"/>
        <w:jc w:val="both"/>
        <w:rPr>
          <w:lang w:val="es-EC"/>
        </w:rPr>
      </w:pPr>
      <w:r>
        <w:rPr>
          <w:lang w:val="es-EC"/>
        </w:rPr>
        <w:t>Por otra parte l</w:t>
      </w:r>
      <w:r w:rsidR="009C4835">
        <w:rPr>
          <w:lang w:val="es-EC"/>
        </w:rPr>
        <w:t>os</w:t>
      </w:r>
      <w:r>
        <w:rPr>
          <w:lang w:val="es-EC"/>
        </w:rPr>
        <w:t xml:space="preserve"> flujo</w:t>
      </w:r>
      <w:r w:rsidR="009C4835">
        <w:rPr>
          <w:lang w:val="es-EC"/>
        </w:rPr>
        <w:t>s</w:t>
      </w:r>
      <w:r>
        <w:rPr>
          <w:lang w:val="es-EC"/>
        </w:rPr>
        <w:t xml:space="preserve"> de agua que sale</w:t>
      </w:r>
      <w:r w:rsidR="009C4835">
        <w:rPr>
          <w:lang w:val="es-EC"/>
        </w:rPr>
        <w:t>n</w:t>
      </w:r>
      <w:r>
        <w:rPr>
          <w:lang w:val="es-EC"/>
        </w:rPr>
        <w:t xml:space="preserve"> por debajo </w:t>
      </w:r>
      <w:r w:rsidR="009C4835">
        <w:rPr>
          <w:lang w:val="es-EC"/>
        </w:rPr>
        <w:t xml:space="preserve">de la cámara rociadora y </w:t>
      </w:r>
      <w:r>
        <w:rPr>
          <w:lang w:val="es-EC"/>
        </w:rPr>
        <w:t>del ciclón pasa por un filtro autolimpiante</w:t>
      </w:r>
      <w:r w:rsidR="009C4835">
        <w:rPr>
          <w:lang w:val="es-EC"/>
        </w:rPr>
        <w:t xml:space="preserve"> para cada uno</w:t>
      </w:r>
      <w:r>
        <w:rPr>
          <w:lang w:val="es-EC"/>
        </w:rPr>
        <w:t xml:space="preserve"> </w:t>
      </w:r>
      <w:r w:rsidR="009C4835">
        <w:rPr>
          <w:lang w:val="es-EC"/>
        </w:rPr>
        <w:t>los</w:t>
      </w:r>
      <w:r>
        <w:rPr>
          <w:lang w:val="es-EC"/>
        </w:rPr>
        <w:t xml:space="preserve"> cual</w:t>
      </w:r>
      <w:r w:rsidR="009C4835">
        <w:rPr>
          <w:lang w:val="es-EC"/>
        </w:rPr>
        <w:t>es</w:t>
      </w:r>
      <w:r>
        <w:rPr>
          <w:lang w:val="es-EC"/>
        </w:rPr>
        <w:t xml:space="preserve"> se encarga</w:t>
      </w:r>
      <w:r w:rsidR="009C4835">
        <w:rPr>
          <w:lang w:val="es-EC"/>
        </w:rPr>
        <w:t>n</w:t>
      </w:r>
      <w:r>
        <w:rPr>
          <w:lang w:val="es-EC"/>
        </w:rPr>
        <w:t xml:space="preserve"> de la separación del solido con el </w:t>
      </w:r>
      <w:r w:rsidR="007C41E3">
        <w:rPr>
          <w:lang w:val="es-EC"/>
        </w:rPr>
        <w:t>líquido</w:t>
      </w:r>
      <w:r>
        <w:rPr>
          <w:lang w:val="es-EC"/>
        </w:rPr>
        <w:t xml:space="preserve">, y así de esta manera asegura que cuando llegue al tanque, </w:t>
      </w:r>
      <w:r w:rsidR="009C4835">
        <w:rPr>
          <w:lang w:val="es-EC"/>
        </w:rPr>
        <w:t xml:space="preserve">se mantenga </w:t>
      </w:r>
      <w:r>
        <w:rPr>
          <w:lang w:val="es-EC"/>
        </w:rPr>
        <w:t xml:space="preserve">lo más limpia posible, ya que este tanque contendrá el </w:t>
      </w:r>
      <w:r w:rsidR="007C41E3">
        <w:rPr>
          <w:lang w:val="es-EC"/>
        </w:rPr>
        <w:t>líquido</w:t>
      </w:r>
      <w:r>
        <w:rPr>
          <w:lang w:val="es-EC"/>
        </w:rPr>
        <w:t xml:space="preserve"> que estará constantemente circulando a través del sistema.</w:t>
      </w:r>
    </w:p>
    <w:p w:rsidR="00D77243" w:rsidRDefault="00D77243" w:rsidP="00D77243">
      <w:pPr>
        <w:spacing w:after="120" w:line="480" w:lineRule="auto"/>
        <w:ind w:left="992"/>
        <w:jc w:val="both"/>
        <w:rPr>
          <w:lang w:val="es-EC"/>
        </w:rPr>
      </w:pPr>
    </w:p>
    <w:p w:rsidR="00372598" w:rsidRDefault="00D70FF8" w:rsidP="00D77243">
      <w:pPr>
        <w:ind w:left="567"/>
        <w:jc w:val="center"/>
        <w:rPr>
          <w:noProof/>
          <w:lang w:val="es-EC" w:eastAsia="es-EC"/>
        </w:rPr>
      </w:pPr>
      <w:r>
        <w:rPr>
          <w:noProof/>
          <w:lang w:val="es-EC" w:eastAsia="es-EC"/>
        </w:rPr>
        <w:drawing>
          <wp:inline distT="0" distB="0" distL="0" distR="0">
            <wp:extent cx="4096271" cy="3123211"/>
            <wp:effectExtent l="19050" t="0" r="0" b="0"/>
            <wp:docPr id="11"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11" cstate="print"/>
                    <a:srcRect l="33466" t="15927" r="11256" b="9150"/>
                    <a:stretch>
                      <a:fillRect/>
                    </a:stretch>
                  </pic:blipFill>
                  <pic:spPr bwMode="auto">
                    <a:xfrm>
                      <a:off x="0" y="0"/>
                      <a:ext cx="4096772" cy="3123593"/>
                    </a:xfrm>
                    <a:prstGeom prst="rect">
                      <a:avLst/>
                    </a:prstGeom>
                    <a:noFill/>
                    <a:ln w="9525">
                      <a:noFill/>
                      <a:miter lim="800000"/>
                      <a:headEnd/>
                      <a:tailEnd/>
                    </a:ln>
                  </pic:spPr>
                </pic:pic>
              </a:graphicData>
            </a:graphic>
          </wp:inline>
        </w:drawing>
      </w:r>
    </w:p>
    <w:p w:rsidR="00857D5E" w:rsidRDefault="009D0DE7" w:rsidP="002D49E8">
      <w:pPr>
        <w:pStyle w:val="Epgrafe"/>
        <w:ind w:left="851"/>
        <w:jc w:val="center"/>
        <w:rPr>
          <w:noProof/>
          <w:color w:val="auto"/>
          <w:sz w:val="24"/>
          <w:szCs w:val="24"/>
          <w:lang w:eastAsia="es-EC"/>
        </w:rPr>
      </w:pPr>
      <w:bookmarkStart w:id="131" w:name="_Toc327909565"/>
      <w:r w:rsidRPr="009D0DE7">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3</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5</w:t>
      </w:r>
      <w:r w:rsidR="00E53015">
        <w:rPr>
          <w:color w:val="auto"/>
          <w:sz w:val="24"/>
          <w:szCs w:val="24"/>
        </w:rPr>
        <w:fldChar w:fldCharType="end"/>
      </w:r>
      <w:r w:rsidRPr="009D0DE7">
        <w:rPr>
          <w:color w:val="auto"/>
          <w:sz w:val="24"/>
          <w:szCs w:val="24"/>
        </w:rPr>
        <w:t xml:space="preserve">   </w:t>
      </w:r>
      <w:r w:rsidR="00F871BC" w:rsidRPr="009D0DE7">
        <w:rPr>
          <w:color w:val="auto"/>
          <w:sz w:val="24"/>
          <w:szCs w:val="24"/>
        </w:rPr>
        <w:t>SISTEMA COMPLETO EN SOLI</w:t>
      </w:r>
      <w:r w:rsidR="00F871BC" w:rsidRPr="009D0DE7">
        <w:rPr>
          <w:noProof/>
          <w:color w:val="auto"/>
          <w:sz w:val="24"/>
          <w:szCs w:val="24"/>
          <w:lang w:eastAsia="es-EC"/>
        </w:rPr>
        <w:t>DWORKS 2011</w:t>
      </w:r>
      <w:bookmarkEnd w:id="131"/>
    </w:p>
    <w:p w:rsidR="00B8472B" w:rsidRDefault="00B8472B" w:rsidP="00D77243">
      <w:pPr>
        <w:spacing w:after="120" w:line="480" w:lineRule="auto"/>
        <w:ind w:left="992"/>
        <w:jc w:val="both"/>
        <w:rPr>
          <w:lang w:val="es-EC"/>
        </w:rPr>
      </w:pPr>
      <w:r>
        <w:rPr>
          <w:lang w:val="es-EC"/>
        </w:rPr>
        <w:lastRenderedPageBreak/>
        <w:t xml:space="preserve">La figura 3.5 muestra vistas del sistema, esta imagen está compuesta de 4 vistas que el programa </w:t>
      </w:r>
      <w:r w:rsidR="007C41E3">
        <w:rPr>
          <w:lang w:val="es-EC"/>
        </w:rPr>
        <w:t>Solidwork</w:t>
      </w:r>
      <w:r>
        <w:rPr>
          <w:lang w:val="es-EC"/>
        </w:rPr>
        <w:t xml:space="preserve"> lo permite presentar simultáneamente para así observar el sistema desde todos los ángulos.</w:t>
      </w:r>
    </w:p>
    <w:p w:rsidR="00D70FF8" w:rsidRDefault="00D70FF8" w:rsidP="00D77243">
      <w:pPr>
        <w:ind w:left="851"/>
        <w:jc w:val="center"/>
        <w:rPr>
          <w:lang w:val="es-EC"/>
        </w:rPr>
      </w:pPr>
      <w:r>
        <w:rPr>
          <w:noProof/>
          <w:lang w:val="es-EC" w:eastAsia="es-EC"/>
        </w:rPr>
        <w:drawing>
          <wp:inline distT="0" distB="0" distL="0" distR="0">
            <wp:extent cx="2540130" cy="2095500"/>
            <wp:effectExtent l="1905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12" cstate="print"/>
                    <a:srcRect l="30421" t="21535" r="19190" b="8628"/>
                    <a:stretch>
                      <a:fillRect/>
                    </a:stretch>
                  </pic:blipFill>
                  <pic:spPr bwMode="auto">
                    <a:xfrm>
                      <a:off x="0" y="0"/>
                      <a:ext cx="2541442" cy="2096582"/>
                    </a:xfrm>
                    <a:prstGeom prst="rect">
                      <a:avLst/>
                    </a:prstGeom>
                    <a:noFill/>
                    <a:ln w="9525">
                      <a:noFill/>
                      <a:miter lim="800000"/>
                      <a:headEnd/>
                      <a:tailEnd/>
                    </a:ln>
                  </pic:spPr>
                </pic:pic>
              </a:graphicData>
            </a:graphic>
          </wp:inline>
        </w:drawing>
      </w:r>
    </w:p>
    <w:p w:rsidR="00137F33" w:rsidRDefault="009D0DE7" w:rsidP="00571D5C">
      <w:pPr>
        <w:pStyle w:val="Epgrafe"/>
        <w:ind w:left="851"/>
        <w:jc w:val="center"/>
        <w:rPr>
          <w:rFonts w:cs="Arial"/>
          <w:color w:val="auto"/>
          <w:sz w:val="24"/>
          <w:szCs w:val="24"/>
          <w:lang w:val="es-ES"/>
        </w:rPr>
      </w:pPr>
      <w:bookmarkStart w:id="132" w:name="_Toc327909566"/>
      <w:r w:rsidRPr="009D0DE7">
        <w:rPr>
          <w:rFonts w:cs="Arial"/>
          <w:color w:val="auto"/>
          <w:sz w:val="24"/>
          <w:szCs w:val="24"/>
        </w:rPr>
        <w:t xml:space="preserve">FIGURA </w:t>
      </w:r>
      <w:r w:rsidR="00E53015">
        <w:rPr>
          <w:rFonts w:cs="Arial"/>
          <w:color w:val="auto"/>
          <w:sz w:val="24"/>
          <w:szCs w:val="24"/>
        </w:rPr>
        <w:fldChar w:fldCharType="begin"/>
      </w:r>
      <w:r w:rsidR="00E64F67">
        <w:rPr>
          <w:rFonts w:cs="Arial"/>
          <w:color w:val="auto"/>
          <w:sz w:val="24"/>
          <w:szCs w:val="24"/>
        </w:rPr>
        <w:instrText xml:space="preserve"> STYLEREF 1 \s </w:instrText>
      </w:r>
      <w:r w:rsidR="00E53015">
        <w:rPr>
          <w:rFonts w:cs="Arial"/>
          <w:color w:val="auto"/>
          <w:sz w:val="24"/>
          <w:szCs w:val="24"/>
        </w:rPr>
        <w:fldChar w:fldCharType="separate"/>
      </w:r>
      <w:r w:rsidR="006B0D71">
        <w:rPr>
          <w:rFonts w:cs="Arial"/>
          <w:noProof/>
          <w:color w:val="auto"/>
          <w:sz w:val="24"/>
          <w:szCs w:val="24"/>
        </w:rPr>
        <w:t>3</w:t>
      </w:r>
      <w:r w:rsidR="00E53015">
        <w:rPr>
          <w:rFonts w:cs="Arial"/>
          <w:color w:val="auto"/>
          <w:sz w:val="24"/>
          <w:szCs w:val="24"/>
        </w:rPr>
        <w:fldChar w:fldCharType="end"/>
      </w:r>
      <w:r w:rsidR="00E64F67">
        <w:rPr>
          <w:rFonts w:cs="Arial"/>
          <w:color w:val="auto"/>
          <w:sz w:val="24"/>
          <w:szCs w:val="24"/>
        </w:rPr>
        <w:t>.</w:t>
      </w:r>
      <w:r w:rsidR="00E53015">
        <w:rPr>
          <w:rFonts w:cs="Arial"/>
          <w:color w:val="auto"/>
          <w:sz w:val="24"/>
          <w:szCs w:val="24"/>
        </w:rPr>
        <w:fldChar w:fldCharType="begin"/>
      </w:r>
      <w:r w:rsidR="00E64F67">
        <w:rPr>
          <w:rFonts w:cs="Arial"/>
          <w:color w:val="auto"/>
          <w:sz w:val="24"/>
          <w:szCs w:val="24"/>
        </w:rPr>
        <w:instrText xml:space="preserve"> SEQ FIGURA \* ARABIC \s 1 </w:instrText>
      </w:r>
      <w:r w:rsidR="00E53015">
        <w:rPr>
          <w:rFonts w:cs="Arial"/>
          <w:color w:val="auto"/>
          <w:sz w:val="24"/>
          <w:szCs w:val="24"/>
        </w:rPr>
        <w:fldChar w:fldCharType="separate"/>
      </w:r>
      <w:r w:rsidR="006B0D71">
        <w:rPr>
          <w:rFonts w:cs="Arial"/>
          <w:noProof/>
          <w:color w:val="auto"/>
          <w:sz w:val="24"/>
          <w:szCs w:val="24"/>
        </w:rPr>
        <w:t>6</w:t>
      </w:r>
      <w:r w:rsidR="00E53015">
        <w:rPr>
          <w:rFonts w:cs="Arial"/>
          <w:color w:val="auto"/>
          <w:sz w:val="24"/>
          <w:szCs w:val="24"/>
        </w:rPr>
        <w:fldChar w:fldCharType="end"/>
      </w:r>
      <w:r w:rsidRPr="009D0DE7">
        <w:rPr>
          <w:rFonts w:cs="Arial"/>
          <w:color w:val="auto"/>
          <w:sz w:val="24"/>
          <w:szCs w:val="24"/>
        </w:rPr>
        <w:t xml:space="preserve">   </w:t>
      </w:r>
      <w:r w:rsidR="00137F33" w:rsidRPr="009D0DE7">
        <w:rPr>
          <w:rFonts w:cs="Arial"/>
          <w:color w:val="auto"/>
          <w:sz w:val="24"/>
          <w:szCs w:val="24"/>
          <w:lang w:val="es-ES"/>
        </w:rPr>
        <w:t>VISTA DIAGONAL A LA ENTRADA DE LOS GASES</w:t>
      </w:r>
      <w:bookmarkEnd w:id="132"/>
    </w:p>
    <w:p w:rsidR="00D77243" w:rsidRPr="00D77243" w:rsidRDefault="00D77243" w:rsidP="002D49E8">
      <w:pPr>
        <w:spacing w:line="480" w:lineRule="auto"/>
        <w:ind w:left="851"/>
        <w:jc w:val="both"/>
        <w:rPr>
          <w:sz w:val="18"/>
        </w:rPr>
      </w:pPr>
    </w:p>
    <w:p w:rsidR="00571D5C" w:rsidRPr="00571D5C" w:rsidRDefault="00571D5C" w:rsidP="002D49E8">
      <w:pPr>
        <w:spacing w:line="480" w:lineRule="auto"/>
        <w:ind w:left="851"/>
        <w:jc w:val="both"/>
      </w:pPr>
      <w:r>
        <w:t xml:space="preserve">El objetivo de presentar esta figura es de mostrar una vista perpendicular del sistema en el que se pueda </w:t>
      </w:r>
      <w:r w:rsidR="009C4835">
        <w:t>visualizar las vigas de soporte debidamente calculados</w:t>
      </w:r>
      <w:r>
        <w:t>.</w:t>
      </w:r>
    </w:p>
    <w:p w:rsidR="00E76CFE" w:rsidRDefault="007C75BB" w:rsidP="00D77243">
      <w:pPr>
        <w:ind w:left="567"/>
        <w:jc w:val="center"/>
      </w:pPr>
      <w:r>
        <w:rPr>
          <w:noProof/>
          <w:lang w:val="es-EC" w:eastAsia="es-EC"/>
        </w:rPr>
        <w:drawing>
          <wp:inline distT="0" distB="0" distL="0" distR="0">
            <wp:extent cx="2095500" cy="1885950"/>
            <wp:effectExtent l="1905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13" cstate="print"/>
                    <a:srcRect l="30686" t="21304" r="26012" b="14041"/>
                    <a:stretch>
                      <a:fillRect/>
                    </a:stretch>
                  </pic:blipFill>
                  <pic:spPr bwMode="auto">
                    <a:xfrm>
                      <a:off x="0" y="0"/>
                      <a:ext cx="2104401" cy="1893961"/>
                    </a:xfrm>
                    <a:prstGeom prst="rect">
                      <a:avLst/>
                    </a:prstGeom>
                    <a:noFill/>
                    <a:ln w="9525">
                      <a:noFill/>
                      <a:miter lim="800000"/>
                      <a:headEnd/>
                      <a:tailEnd/>
                    </a:ln>
                  </pic:spPr>
                </pic:pic>
              </a:graphicData>
            </a:graphic>
          </wp:inline>
        </w:drawing>
      </w:r>
    </w:p>
    <w:p w:rsidR="00137F33" w:rsidRPr="008D4D4B" w:rsidRDefault="008D4D4B" w:rsidP="002D49E8">
      <w:pPr>
        <w:pStyle w:val="Epgrafe"/>
        <w:spacing w:line="480" w:lineRule="auto"/>
        <w:jc w:val="center"/>
        <w:rPr>
          <w:rFonts w:cs="Arial"/>
          <w:color w:val="auto"/>
          <w:sz w:val="24"/>
          <w:szCs w:val="24"/>
          <w:lang w:val="es-ES"/>
        </w:rPr>
      </w:pPr>
      <w:bookmarkStart w:id="133" w:name="_Toc327909567"/>
      <w:r w:rsidRPr="008D4D4B">
        <w:rPr>
          <w:rFonts w:cs="Arial"/>
          <w:color w:val="auto"/>
          <w:sz w:val="24"/>
          <w:szCs w:val="24"/>
        </w:rPr>
        <w:t xml:space="preserve">FIGURA </w:t>
      </w:r>
      <w:r w:rsidR="00E53015">
        <w:rPr>
          <w:rFonts w:cs="Arial"/>
          <w:color w:val="auto"/>
          <w:sz w:val="24"/>
          <w:szCs w:val="24"/>
        </w:rPr>
        <w:fldChar w:fldCharType="begin"/>
      </w:r>
      <w:r w:rsidR="00E64F67">
        <w:rPr>
          <w:rFonts w:cs="Arial"/>
          <w:color w:val="auto"/>
          <w:sz w:val="24"/>
          <w:szCs w:val="24"/>
        </w:rPr>
        <w:instrText xml:space="preserve"> STYLEREF 1 \s </w:instrText>
      </w:r>
      <w:r w:rsidR="00E53015">
        <w:rPr>
          <w:rFonts w:cs="Arial"/>
          <w:color w:val="auto"/>
          <w:sz w:val="24"/>
          <w:szCs w:val="24"/>
        </w:rPr>
        <w:fldChar w:fldCharType="separate"/>
      </w:r>
      <w:r w:rsidR="006B0D71">
        <w:rPr>
          <w:rFonts w:cs="Arial"/>
          <w:noProof/>
          <w:color w:val="auto"/>
          <w:sz w:val="24"/>
          <w:szCs w:val="24"/>
        </w:rPr>
        <w:t>3</w:t>
      </w:r>
      <w:r w:rsidR="00E53015">
        <w:rPr>
          <w:rFonts w:cs="Arial"/>
          <w:color w:val="auto"/>
          <w:sz w:val="24"/>
          <w:szCs w:val="24"/>
        </w:rPr>
        <w:fldChar w:fldCharType="end"/>
      </w:r>
      <w:r w:rsidR="00E64F67">
        <w:rPr>
          <w:rFonts w:cs="Arial"/>
          <w:color w:val="auto"/>
          <w:sz w:val="24"/>
          <w:szCs w:val="24"/>
        </w:rPr>
        <w:t>.</w:t>
      </w:r>
      <w:r w:rsidR="00E53015">
        <w:rPr>
          <w:rFonts w:cs="Arial"/>
          <w:color w:val="auto"/>
          <w:sz w:val="24"/>
          <w:szCs w:val="24"/>
        </w:rPr>
        <w:fldChar w:fldCharType="begin"/>
      </w:r>
      <w:r w:rsidR="00E64F67">
        <w:rPr>
          <w:rFonts w:cs="Arial"/>
          <w:color w:val="auto"/>
          <w:sz w:val="24"/>
          <w:szCs w:val="24"/>
        </w:rPr>
        <w:instrText xml:space="preserve"> SEQ FIGURA \* ARABIC \s 1 </w:instrText>
      </w:r>
      <w:r w:rsidR="00E53015">
        <w:rPr>
          <w:rFonts w:cs="Arial"/>
          <w:color w:val="auto"/>
          <w:sz w:val="24"/>
          <w:szCs w:val="24"/>
        </w:rPr>
        <w:fldChar w:fldCharType="separate"/>
      </w:r>
      <w:r w:rsidR="006B0D71">
        <w:rPr>
          <w:rFonts w:cs="Arial"/>
          <w:noProof/>
          <w:color w:val="auto"/>
          <w:sz w:val="24"/>
          <w:szCs w:val="24"/>
        </w:rPr>
        <w:t>7</w:t>
      </w:r>
      <w:r w:rsidR="00E53015">
        <w:rPr>
          <w:rFonts w:cs="Arial"/>
          <w:color w:val="auto"/>
          <w:sz w:val="24"/>
          <w:szCs w:val="24"/>
        </w:rPr>
        <w:fldChar w:fldCharType="end"/>
      </w:r>
      <w:r w:rsidRPr="008D4D4B">
        <w:rPr>
          <w:rFonts w:cs="Arial"/>
          <w:color w:val="auto"/>
          <w:sz w:val="24"/>
          <w:szCs w:val="24"/>
        </w:rPr>
        <w:t xml:space="preserve">   </w:t>
      </w:r>
      <w:r w:rsidR="00137F33" w:rsidRPr="008D4D4B">
        <w:rPr>
          <w:rFonts w:cs="Arial"/>
          <w:color w:val="auto"/>
          <w:sz w:val="24"/>
          <w:szCs w:val="24"/>
          <w:lang w:val="es-ES"/>
        </w:rPr>
        <w:t>SISTEMA HIDR</w:t>
      </w:r>
      <w:r w:rsidR="00B24F13">
        <w:rPr>
          <w:rFonts w:cs="Arial"/>
          <w:color w:val="auto"/>
          <w:sz w:val="24"/>
          <w:szCs w:val="24"/>
          <w:lang w:val="es-ES"/>
        </w:rPr>
        <w:t>Á</w:t>
      </w:r>
      <w:r w:rsidR="00137F33" w:rsidRPr="008D4D4B">
        <w:rPr>
          <w:rFonts w:cs="Arial"/>
          <w:color w:val="auto"/>
          <w:sz w:val="24"/>
          <w:szCs w:val="24"/>
          <w:lang w:val="es-ES"/>
        </w:rPr>
        <w:t>ULICO</w:t>
      </w:r>
      <w:bookmarkEnd w:id="133"/>
    </w:p>
    <w:p w:rsidR="00E76CFE" w:rsidRDefault="00634969" w:rsidP="00B24F13">
      <w:pPr>
        <w:spacing w:line="480" w:lineRule="auto"/>
        <w:ind w:left="993"/>
        <w:jc w:val="both"/>
      </w:pPr>
      <w:r>
        <w:lastRenderedPageBreak/>
        <w:t xml:space="preserve">Se observa </w:t>
      </w:r>
      <w:r w:rsidR="001976F0">
        <w:t xml:space="preserve">dos tipos </w:t>
      </w:r>
      <w:r>
        <w:t xml:space="preserve">de </w:t>
      </w:r>
      <w:r w:rsidR="001976F0">
        <w:t>tuberías,</w:t>
      </w:r>
      <w:r>
        <w:t xml:space="preserve"> la</w:t>
      </w:r>
      <w:r w:rsidR="001976F0">
        <w:t>s</w:t>
      </w:r>
      <w:r>
        <w:t xml:space="preserve"> de cuatro pulgadas es con la que llega </w:t>
      </w:r>
      <w:r w:rsidR="001976F0">
        <w:t>el agua</w:t>
      </w:r>
      <w:r w:rsidR="009C4835">
        <w:t xml:space="preserve"> la cámara rociadora y</w:t>
      </w:r>
      <w:r w:rsidR="001976F0">
        <w:t xml:space="preserve"> </w:t>
      </w:r>
      <w:r>
        <w:t xml:space="preserve">a la garganta del Scrubber y se distribuye por medio </w:t>
      </w:r>
      <w:r w:rsidR="009C4835">
        <w:t>de la garganta</w:t>
      </w:r>
      <w:r>
        <w:t xml:space="preserve"> </w:t>
      </w:r>
      <w:r w:rsidR="009C4835">
        <w:t xml:space="preserve">por una corona con agujeros que funcionan como </w:t>
      </w:r>
      <w:r w:rsidR="00BA0425">
        <w:t>rociadores.</w:t>
      </w:r>
    </w:p>
    <w:p w:rsidR="007929F0" w:rsidRDefault="007C75BB" w:rsidP="00B24F13">
      <w:pPr>
        <w:ind w:left="851"/>
        <w:jc w:val="center"/>
      </w:pPr>
      <w:r>
        <w:rPr>
          <w:noProof/>
          <w:lang w:val="es-EC" w:eastAsia="es-EC"/>
        </w:rPr>
        <w:drawing>
          <wp:inline distT="0" distB="0" distL="0" distR="0">
            <wp:extent cx="3810704" cy="2657475"/>
            <wp:effectExtent l="19050" t="0" r="0" b="0"/>
            <wp:docPr id="25"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14" cstate="print"/>
                    <a:srcRect l="38762" t="22525" r="9104" b="9653"/>
                    <a:stretch>
                      <a:fillRect/>
                    </a:stretch>
                  </pic:blipFill>
                  <pic:spPr bwMode="auto">
                    <a:xfrm>
                      <a:off x="0" y="0"/>
                      <a:ext cx="3817630" cy="2662305"/>
                    </a:xfrm>
                    <a:prstGeom prst="rect">
                      <a:avLst/>
                    </a:prstGeom>
                    <a:noFill/>
                    <a:ln w="9525">
                      <a:noFill/>
                      <a:miter lim="800000"/>
                      <a:headEnd/>
                      <a:tailEnd/>
                    </a:ln>
                  </pic:spPr>
                </pic:pic>
              </a:graphicData>
            </a:graphic>
          </wp:inline>
        </w:drawing>
      </w:r>
    </w:p>
    <w:p w:rsidR="007929F0" w:rsidRDefault="007929F0" w:rsidP="007929F0">
      <w:pPr>
        <w:pStyle w:val="Epgrafe"/>
        <w:ind w:left="851"/>
        <w:jc w:val="center"/>
        <w:rPr>
          <w:color w:val="auto"/>
          <w:sz w:val="24"/>
          <w:szCs w:val="24"/>
        </w:rPr>
      </w:pPr>
      <w:bookmarkStart w:id="134" w:name="_Toc327909568"/>
      <w:r w:rsidRPr="007929F0">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3</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8</w:t>
      </w:r>
      <w:r w:rsidR="00E53015">
        <w:rPr>
          <w:color w:val="auto"/>
          <w:sz w:val="24"/>
          <w:szCs w:val="24"/>
        </w:rPr>
        <w:fldChar w:fldCharType="end"/>
      </w:r>
      <w:r w:rsidRPr="007929F0">
        <w:rPr>
          <w:color w:val="auto"/>
          <w:sz w:val="24"/>
          <w:szCs w:val="24"/>
        </w:rPr>
        <w:t xml:space="preserve">   FILTRO AUTOLIMPIANTE</w:t>
      </w:r>
      <w:bookmarkEnd w:id="134"/>
    </w:p>
    <w:p w:rsidR="00B24F13" w:rsidRPr="00B24F13" w:rsidRDefault="00B24F13" w:rsidP="00B24F13">
      <w:pPr>
        <w:rPr>
          <w:lang w:val="es-EC"/>
        </w:rPr>
      </w:pPr>
    </w:p>
    <w:p w:rsidR="009C4835" w:rsidRDefault="009C4835" w:rsidP="009C4835">
      <w:pPr>
        <w:spacing w:line="480" w:lineRule="auto"/>
        <w:ind w:left="993"/>
        <w:rPr>
          <w:lang w:val="es-EC"/>
        </w:rPr>
      </w:pPr>
      <w:r>
        <w:rPr>
          <w:lang w:val="es-EC"/>
        </w:rPr>
        <w:t>La figura 3-8 nos muestra la ubicación de los filtros autolimpiante, a los cuales llegan fluidos de la cámara rociadora y del venturi.</w:t>
      </w:r>
    </w:p>
    <w:p w:rsidR="00B24F13" w:rsidRPr="009C4835" w:rsidRDefault="00B24F13" w:rsidP="009C4835">
      <w:pPr>
        <w:spacing w:line="480" w:lineRule="auto"/>
        <w:ind w:left="993"/>
        <w:rPr>
          <w:lang w:val="es-EC"/>
        </w:rPr>
      </w:pPr>
    </w:p>
    <w:p w:rsidR="00AC0FEE" w:rsidRDefault="00E4302B" w:rsidP="00B24F13">
      <w:pPr>
        <w:ind w:left="567"/>
        <w:jc w:val="center"/>
      </w:pPr>
      <w:r w:rsidRPr="00E4302B">
        <w:rPr>
          <w:noProof/>
          <w:lang w:val="es-EC" w:eastAsia="es-EC"/>
        </w:rPr>
        <w:lastRenderedPageBreak/>
        <w:drawing>
          <wp:inline distT="0" distB="0" distL="0" distR="0">
            <wp:extent cx="2938926" cy="1955941"/>
            <wp:effectExtent l="19050" t="0" r="0" b="0"/>
            <wp:docPr id="22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5" cstate="print"/>
                    <a:srcRect l="36418" t="19355" r="6955" b="13548"/>
                    <a:stretch>
                      <a:fillRect/>
                    </a:stretch>
                  </pic:blipFill>
                  <pic:spPr bwMode="auto">
                    <a:xfrm>
                      <a:off x="0" y="0"/>
                      <a:ext cx="2949088" cy="1962704"/>
                    </a:xfrm>
                    <a:prstGeom prst="rect">
                      <a:avLst/>
                    </a:prstGeom>
                    <a:noFill/>
                    <a:ln w="9525">
                      <a:noFill/>
                      <a:miter lim="800000"/>
                      <a:headEnd/>
                      <a:tailEnd/>
                    </a:ln>
                  </pic:spPr>
                </pic:pic>
              </a:graphicData>
            </a:graphic>
          </wp:inline>
        </w:drawing>
      </w:r>
    </w:p>
    <w:p w:rsidR="00724B36" w:rsidRPr="008D4D4B" w:rsidRDefault="008D4D4B" w:rsidP="008D4D4B">
      <w:pPr>
        <w:pStyle w:val="Epgrafe"/>
        <w:jc w:val="center"/>
        <w:rPr>
          <w:rFonts w:cs="Arial"/>
          <w:color w:val="auto"/>
          <w:sz w:val="24"/>
          <w:szCs w:val="24"/>
          <w:lang w:val="es-ES"/>
        </w:rPr>
      </w:pPr>
      <w:bookmarkStart w:id="135" w:name="_Toc327909569"/>
      <w:r w:rsidRPr="008D4D4B">
        <w:rPr>
          <w:rFonts w:cs="Arial"/>
          <w:color w:val="auto"/>
          <w:sz w:val="24"/>
          <w:szCs w:val="24"/>
        </w:rPr>
        <w:t xml:space="preserve">FIGURA </w:t>
      </w:r>
      <w:r w:rsidR="00E53015">
        <w:rPr>
          <w:rFonts w:cs="Arial"/>
          <w:color w:val="auto"/>
          <w:sz w:val="24"/>
          <w:szCs w:val="24"/>
        </w:rPr>
        <w:fldChar w:fldCharType="begin"/>
      </w:r>
      <w:r w:rsidR="00E64F67">
        <w:rPr>
          <w:rFonts w:cs="Arial"/>
          <w:color w:val="auto"/>
          <w:sz w:val="24"/>
          <w:szCs w:val="24"/>
        </w:rPr>
        <w:instrText xml:space="preserve"> STYLEREF 1 \s </w:instrText>
      </w:r>
      <w:r w:rsidR="00E53015">
        <w:rPr>
          <w:rFonts w:cs="Arial"/>
          <w:color w:val="auto"/>
          <w:sz w:val="24"/>
          <w:szCs w:val="24"/>
        </w:rPr>
        <w:fldChar w:fldCharType="separate"/>
      </w:r>
      <w:r w:rsidR="006B0D71">
        <w:rPr>
          <w:rFonts w:cs="Arial"/>
          <w:noProof/>
          <w:color w:val="auto"/>
          <w:sz w:val="24"/>
          <w:szCs w:val="24"/>
        </w:rPr>
        <w:t>3</w:t>
      </w:r>
      <w:r w:rsidR="00E53015">
        <w:rPr>
          <w:rFonts w:cs="Arial"/>
          <w:color w:val="auto"/>
          <w:sz w:val="24"/>
          <w:szCs w:val="24"/>
        </w:rPr>
        <w:fldChar w:fldCharType="end"/>
      </w:r>
      <w:r w:rsidR="00E64F67">
        <w:rPr>
          <w:rFonts w:cs="Arial"/>
          <w:color w:val="auto"/>
          <w:sz w:val="24"/>
          <w:szCs w:val="24"/>
        </w:rPr>
        <w:t>.</w:t>
      </w:r>
      <w:r w:rsidR="00E53015">
        <w:rPr>
          <w:rFonts w:cs="Arial"/>
          <w:color w:val="auto"/>
          <w:sz w:val="24"/>
          <w:szCs w:val="24"/>
        </w:rPr>
        <w:fldChar w:fldCharType="begin"/>
      </w:r>
      <w:r w:rsidR="00E64F67">
        <w:rPr>
          <w:rFonts w:cs="Arial"/>
          <w:color w:val="auto"/>
          <w:sz w:val="24"/>
          <w:szCs w:val="24"/>
        </w:rPr>
        <w:instrText xml:space="preserve"> SEQ FIGURA \* ARABIC \s 1 </w:instrText>
      </w:r>
      <w:r w:rsidR="00E53015">
        <w:rPr>
          <w:rFonts w:cs="Arial"/>
          <w:color w:val="auto"/>
          <w:sz w:val="24"/>
          <w:szCs w:val="24"/>
        </w:rPr>
        <w:fldChar w:fldCharType="separate"/>
      </w:r>
      <w:r w:rsidR="006B0D71">
        <w:rPr>
          <w:rFonts w:cs="Arial"/>
          <w:noProof/>
          <w:color w:val="auto"/>
          <w:sz w:val="24"/>
          <w:szCs w:val="24"/>
        </w:rPr>
        <w:t>9</w:t>
      </w:r>
      <w:r w:rsidR="00E53015">
        <w:rPr>
          <w:rFonts w:cs="Arial"/>
          <w:color w:val="auto"/>
          <w:sz w:val="24"/>
          <w:szCs w:val="24"/>
        </w:rPr>
        <w:fldChar w:fldCharType="end"/>
      </w:r>
      <w:r w:rsidRPr="008D4D4B">
        <w:rPr>
          <w:rFonts w:cs="Arial"/>
          <w:color w:val="auto"/>
          <w:sz w:val="24"/>
          <w:szCs w:val="24"/>
        </w:rPr>
        <w:t xml:space="preserve">   </w:t>
      </w:r>
      <w:r w:rsidR="00724B36" w:rsidRPr="008D4D4B">
        <w:rPr>
          <w:rFonts w:cs="Arial"/>
          <w:color w:val="auto"/>
          <w:sz w:val="24"/>
          <w:szCs w:val="24"/>
          <w:lang w:val="es-ES"/>
        </w:rPr>
        <w:t>ROCIADORES EN GARGANTA</w:t>
      </w:r>
      <w:bookmarkEnd w:id="135"/>
    </w:p>
    <w:p w:rsidR="00B24F13" w:rsidRDefault="00B24F13" w:rsidP="00B24F13">
      <w:pPr>
        <w:spacing w:after="0" w:line="480" w:lineRule="auto"/>
        <w:ind w:left="993"/>
        <w:jc w:val="both"/>
      </w:pPr>
    </w:p>
    <w:p w:rsidR="00AC0FEE" w:rsidRDefault="007929F0" w:rsidP="00B24F13">
      <w:pPr>
        <w:spacing w:after="0" w:line="480" w:lineRule="auto"/>
        <w:ind w:left="993"/>
        <w:jc w:val="both"/>
      </w:pPr>
      <w:r>
        <w:t xml:space="preserve">En la figura 3-9 </w:t>
      </w:r>
      <w:r w:rsidR="009C4835">
        <w:t>se</w:t>
      </w:r>
      <w:r w:rsidR="00AC0FEE">
        <w:t xml:space="preserve"> puede observar el conjunto de rociadores en la garganta del Scrubber</w:t>
      </w:r>
    </w:p>
    <w:p w:rsidR="00B24F13" w:rsidRDefault="00B24F13" w:rsidP="00B24F13">
      <w:pPr>
        <w:spacing w:after="0" w:line="480" w:lineRule="auto"/>
        <w:ind w:left="851"/>
        <w:jc w:val="both"/>
      </w:pPr>
    </w:p>
    <w:p w:rsidR="00304D64" w:rsidRDefault="00CE175F" w:rsidP="00B24F13">
      <w:pPr>
        <w:ind w:left="851"/>
        <w:jc w:val="center"/>
      </w:pPr>
      <w:r>
        <w:rPr>
          <w:noProof/>
          <w:lang w:val="es-EC" w:eastAsia="es-EC"/>
        </w:rPr>
        <w:drawing>
          <wp:inline distT="0" distB="0" distL="0" distR="0">
            <wp:extent cx="2352499" cy="2438400"/>
            <wp:effectExtent l="1905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6" cstate="print"/>
                    <a:srcRect l="42176" t="21285" r="22812" b="10782"/>
                    <a:stretch>
                      <a:fillRect/>
                    </a:stretch>
                  </pic:blipFill>
                  <pic:spPr bwMode="auto">
                    <a:xfrm>
                      <a:off x="0" y="0"/>
                      <a:ext cx="2361452" cy="2447680"/>
                    </a:xfrm>
                    <a:prstGeom prst="rect">
                      <a:avLst/>
                    </a:prstGeom>
                    <a:noFill/>
                    <a:ln w="9525">
                      <a:noFill/>
                      <a:miter lim="800000"/>
                      <a:headEnd/>
                      <a:tailEnd/>
                    </a:ln>
                  </pic:spPr>
                </pic:pic>
              </a:graphicData>
            </a:graphic>
          </wp:inline>
        </w:drawing>
      </w:r>
    </w:p>
    <w:p w:rsidR="00724B36" w:rsidRPr="008D4D4B" w:rsidRDefault="008D4D4B" w:rsidP="008D4D4B">
      <w:pPr>
        <w:pStyle w:val="Epgrafe"/>
        <w:jc w:val="center"/>
        <w:rPr>
          <w:rFonts w:cs="Arial"/>
          <w:color w:val="auto"/>
          <w:sz w:val="24"/>
          <w:szCs w:val="24"/>
          <w:lang w:val="es-ES"/>
        </w:rPr>
      </w:pPr>
      <w:bookmarkStart w:id="136" w:name="_Toc327909570"/>
      <w:r w:rsidRPr="008D4D4B">
        <w:rPr>
          <w:rFonts w:cs="Arial"/>
          <w:color w:val="auto"/>
          <w:sz w:val="24"/>
          <w:szCs w:val="24"/>
        </w:rPr>
        <w:t xml:space="preserve">FIGURA </w:t>
      </w:r>
      <w:r w:rsidR="00E53015">
        <w:rPr>
          <w:rFonts w:cs="Arial"/>
          <w:color w:val="auto"/>
          <w:sz w:val="24"/>
          <w:szCs w:val="24"/>
        </w:rPr>
        <w:fldChar w:fldCharType="begin"/>
      </w:r>
      <w:r w:rsidR="00E64F67">
        <w:rPr>
          <w:rFonts w:cs="Arial"/>
          <w:color w:val="auto"/>
          <w:sz w:val="24"/>
          <w:szCs w:val="24"/>
        </w:rPr>
        <w:instrText xml:space="preserve"> STYLEREF 1 \s </w:instrText>
      </w:r>
      <w:r w:rsidR="00E53015">
        <w:rPr>
          <w:rFonts w:cs="Arial"/>
          <w:color w:val="auto"/>
          <w:sz w:val="24"/>
          <w:szCs w:val="24"/>
        </w:rPr>
        <w:fldChar w:fldCharType="separate"/>
      </w:r>
      <w:r w:rsidR="006B0D71">
        <w:rPr>
          <w:rFonts w:cs="Arial"/>
          <w:noProof/>
          <w:color w:val="auto"/>
          <w:sz w:val="24"/>
          <w:szCs w:val="24"/>
        </w:rPr>
        <w:t>3</w:t>
      </w:r>
      <w:r w:rsidR="00E53015">
        <w:rPr>
          <w:rFonts w:cs="Arial"/>
          <w:color w:val="auto"/>
          <w:sz w:val="24"/>
          <w:szCs w:val="24"/>
        </w:rPr>
        <w:fldChar w:fldCharType="end"/>
      </w:r>
      <w:r w:rsidR="00E64F67">
        <w:rPr>
          <w:rFonts w:cs="Arial"/>
          <w:color w:val="auto"/>
          <w:sz w:val="24"/>
          <w:szCs w:val="24"/>
        </w:rPr>
        <w:t>.</w:t>
      </w:r>
      <w:r w:rsidR="00E53015">
        <w:rPr>
          <w:rFonts w:cs="Arial"/>
          <w:color w:val="auto"/>
          <w:sz w:val="24"/>
          <w:szCs w:val="24"/>
        </w:rPr>
        <w:fldChar w:fldCharType="begin"/>
      </w:r>
      <w:r w:rsidR="00E64F67">
        <w:rPr>
          <w:rFonts w:cs="Arial"/>
          <w:color w:val="auto"/>
          <w:sz w:val="24"/>
          <w:szCs w:val="24"/>
        </w:rPr>
        <w:instrText xml:space="preserve"> SEQ FIGURA \* ARABIC \s 1 </w:instrText>
      </w:r>
      <w:r w:rsidR="00E53015">
        <w:rPr>
          <w:rFonts w:cs="Arial"/>
          <w:color w:val="auto"/>
          <w:sz w:val="24"/>
          <w:szCs w:val="24"/>
        </w:rPr>
        <w:fldChar w:fldCharType="separate"/>
      </w:r>
      <w:r w:rsidR="006B0D71">
        <w:rPr>
          <w:rFonts w:cs="Arial"/>
          <w:noProof/>
          <w:color w:val="auto"/>
          <w:sz w:val="24"/>
          <w:szCs w:val="24"/>
        </w:rPr>
        <w:t>10</w:t>
      </w:r>
      <w:r w:rsidR="00E53015">
        <w:rPr>
          <w:rFonts w:cs="Arial"/>
          <w:color w:val="auto"/>
          <w:sz w:val="24"/>
          <w:szCs w:val="24"/>
        </w:rPr>
        <w:fldChar w:fldCharType="end"/>
      </w:r>
      <w:r w:rsidRPr="008D4D4B">
        <w:rPr>
          <w:rFonts w:cs="Arial"/>
          <w:color w:val="auto"/>
          <w:sz w:val="24"/>
          <w:szCs w:val="24"/>
        </w:rPr>
        <w:t xml:space="preserve">   </w:t>
      </w:r>
      <w:r w:rsidR="00E84CDE">
        <w:rPr>
          <w:rFonts w:cs="Arial"/>
          <w:color w:val="auto"/>
          <w:sz w:val="24"/>
          <w:szCs w:val="24"/>
          <w:lang w:val="es-ES"/>
        </w:rPr>
        <w:t>ROCIADORES EN CAMARA ROCIADORA</w:t>
      </w:r>
      <w:bookmarkEnd w:id="136"/>
    </w:p>
    <w:p w:rsidR="00AB4A1C" w:rsidRDefault="00E84CDE" w:rsidP="00B24F13">
      <w:pPr>
        <w:spacing w:line="480" w:lineRule="auto"/>
        <w:ind w:left="993"/>
        <w:jc w:val="both"/>
      </w:pPr>
      <w:r>
        <w:t xml:space="preserve">La figura 3-10 </w:t>
      </w:r>
      <w:r w:rsidR="00CE175F">
        <w:t>muestra, los</w:t>
      </w:r>
      <w:r>
        <w:t xml:space="preserve"> corona de agujero de la cámara rociadora, al igual que en la garganta del venturi el número de </w:t>
      </w:r>
      <w:r>
        <w:lastRenderedPageBreak/>
        <w:t>perforaciones y el diámetro fueron calculados de tal manera que cumplan con el caudal de agua que se emite hacia el gas.</w:t>
      </w:r>
    </w:p>
    <w:p w:rsidR="00AB4A1C" w:rsidRDefault="007C75BB" w:rsidP="00F871BC">
      <w:pPr>
        <w:spacing w:line="480" w:lineRule="auto"/>
        <w:ind w:left="567"/>
        <w:jc w:val="center"/>
      </w:pPr>
      <w:r>
        <w:rPr>
          <w:noProof/>
          <w:lang w:val="es-EC" w:eastAsia="es-EC"/>
        </w:rPr>
        <w:drawing>
          <wp:inline distT="0" distB="0" distL="0" distR="0">
            <wp:extent cx="4220441" cy="2349533"/>
            <wp:effectExtent l="19050" t="0" r="8659"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7" cstate="print"/>
                    <a:srcRect l="21079" t="15347" r="2805" b="9361"/>
                    <a:stretch>
                      <a:fillRect/>
                    </a:stretch>
                  </pic:blipFill>
                  <pic:spPr bwMode="auto">
                    <a:xfrm>
                      <a:off x="0" y="0"/>
                      <a:ext cx="4228906" cy="2354245"/>
                    </a:xfrm>
                    <a:prstGeom prst="rect">
                      <a:avLst/>
                    </a:prstGeom>
                    <a:noFill/>
                    <a:ln w="9525">
                      <a:noFill/>
                      <a:miter lim="800000"/>
                      <a:headEnd/>
                      <a:tailEnd/>
                    </a:ln>
                  </pic:spPr>
                </pic:pic>
              </a:graphicData>
            </a:graphic>
          </wp:inline>
        </w:drawing>
      </w:r>
    </w:p>
    <w:p w:rsidR="00724B36" w:rsidRDefault="008D4D4B" w:rsidP="008D4D4B">
      <w:pPr>
        <w:pStyle w:val="Epgrafe"/>
        <w:jc w:val="center"/>
        <w:rPr>
          <w:color w:val="auto"/>
          <w:sz w:val="24"/>
          <w:szCs w:val="24"/>
        </w:rPr>
      </w:pPr>
      <w:bookmarkStart w:id="137" w:name="_Toc327909571"/>
      <w:r w:rsidRPr="008D4D4B">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3</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11</w:t>
      </w:r>
      <w:r w:rsidR="00E53015">
        <w:rPr>
          <w:color w:val="auto"/>
          <w:sz w:val="24"/>
          <w:szCs w:val="24"/>
        </w:rPr>
        <w:fldChar w:fldCharType="end"/>
      </w:r>
      <w:r w:rsidRPr="008D4D4B">
        <w:rPr>
          <w:color w:val="auto"/>
          <w:sz w:val="24"/>
          <w:szCs w:val="24"/>
        </w:rPr>
        <w:t xml:space="preserve">   </w:t>
      </w:r>
      <w:r w:rsidR="00724B36" w:rsidRPr="008D4D4B">
        <w:rPr>
          <w:color w:val="auto"/>
          <w:sz w:val="24"/>
          <w:szCs w:val="24"/>
        </w:rPr>
        <w:t>ESTRUCTURA DEL SISTEMA</w:t>
      </w:r>
      <w:bookmarkEnd w:id="137"/>
    </w:p>
    <w:p w:rsidR="00B24F13" w:rsidRDefault="00B24F13" w:rsidP="002D0F03">
      <w:pPr>
        <w:spacing w:line="480" w:lineRule="auto"/>
        <w:ind w:left="851"/>
        <w:jc w:val="both"/>
      </w:pPr>
    </w:p>
    <w:p w:rsidR="003C6F37" w:rsidRDefault="003C6F37" w:rsidP="00B24F13">
      <w:pPr>
        <w:spacing w:line="480" w:lineRule="auto"/>
        <w:ind w:left="993"/>
        <w:jc w:val="both"/>
      </w:pPr>
      <w:r>
        <w:t xml:space="preserve">Aquí se demuestra el diseño de los soportes </w:t>
      </w:r>
      <w:r w:rsidR="00CE175F">
        <w:t xml:space="preserve">para la entrada de los gases, para el venturi, para la entrada de gases del ventilador </w:t>
      </w:r>
      <w:r>
        <w:t>está</w:t>
      </w:r>
      <w:r w:rsidR="00CE175F">
        <w:t>n</w:t>
      </w:r>
      <w:r>
        <w:t xml:space="preserve"> conform</w:t>
      </w:r>
      <w:r w:rsidR="00E84CDE">
        <w:t xml:space="preserve">ado con un juego de vigas IPE 160 </w:t>
      </w:r>
      <w:r w:rsidR="00CE175F">
        <w:t>a excepción del soporte del ciclón; este tendrá vigas IPE 200, debido a su mayor peso,</w:t>
      </w:r>
      <w:r>
        <w:t xml:space="preserve"> cabe mencionar que para escoger el tipo de viga se realizaron los cálculos correspondientes y se encuentran en el </w:t>
      </w:r>
      <w:r w:rsidR="007C41E3">
        <w:t>Capítulo</w:t>
      </w:r>
      <w:r>
        <w:t xml:space="preserve"> 2.</w:t>
      </w:r>
    </w:p>
    <w:p w:rsidR="006108B3" w:rsidRDefault="007C75BB" w:rsidP="00B24F13">
      <w:pPr>
        <w:ind w:left="567"/>
        <w:jc w:val="center"/>
      </w:pPr>
      <w:r>
        <w:rPr>
          <w:noProof/>
          <w:lang w:val="es-EC" w:eastAsia="es-EC"/>
        </w:rPr>
        <w:lastRenderedPageBreak/>
        <w:drawing>
          <wp:inline distT="0" distB="0" distL="0" distR="0">
            <wp:extent cx="2571750" cy="3257550"/>
            <wp:effectExtent l="19050" t="0" r="0" b="0"/>
            <wp:docPr id="224"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18" cstate="print"/>
                    <a:srcRect l="34167" t="16584" r="34227" b="11387"/>
                    <a:stretch>
                      <a:fillRect/>
                    </a:stretch>
                  </pic:blipFill>
                  <pic:spPr bwMode="auto">
                    <a:xfrm>
                      <a:off x="0" y="0"/>
                      <a:ext cx="2571750" cy="3257550"/>
                    </a:xfrm>
                    <a:prstGeom prst="rect">
                      <a:avLst/>
                    </a:prstGeom>
                    <a:noFill/>
                    <a:ln w="9525">
                      <a:noFill/>
                      <a:miter lim="800000"/>
                      <a:headEnd/>
                      <a:tailEnd/>
                    </a:ln>
                  </pic:spPr>
                </pic:pic>
              </a:graphicData>
            </a:graphic>
          </wp:inline>
        </w:drawing>
      </w:r>
    </w:p>
    <w:p w:rsidR="00724B36" w:rsidRDefault="008D4D4B" w:rsidP="008D4D4B">
      <w:pPr>
        <w:pStyle w:val="Epgrafe"/>
        <w:jc w:val="center"/>
        <w:rPr>
          <w:rFonts w:cs="Arial"/>
          <w:color w:val="auto"/>
          <w:sz w:val="24"/>
          <w:szCs w:val="24"/>
          <w:lang w:val="es-ES"/>
        </w:rPr>
      </w:pPr>
      <w:bookmarkStart w:id="138" w:name="_Toc327909572"/>
      <w:r w:rsidRPr="008D4D4B">
        <w:rPr>
          <w:rFonts w:cs="Arial"/>
          <w:color w:val="auto"/>
          <w:sz w:val="24"/>
          <w:szCs w:val="24"/>
        </w:rPr>
        <w:t xml:space="preserve">FIGURA </w:t>
      </w:r>
      <w:r w:rsidR="00E53015">
        <w:rPr>
          <w:rFonts w:cs="Arial"/>
          <w:color w:val="auto"/>
          <w:sz w:val="24"/>
          <w:szCs w:val="24"/>
        </w:rPr>
        <w:fldChar w:fldCharType="begin"/>
      </w:r>
      <w:r w:rsidR="00E64F67">
        <w:rPr>
          <w:rFonts w:cs="Arial"/>
          <w:color w:val="auto"/>
          <w:sz w:val="24"/>
          <w:szCs w:val="24"/>
        </w:rPr>
        <w:instrText xml:space="preserve"> STYLEREF 1 \s </w:instrText>
      </w:r>
      <w:r w:rsidR="00E53015">
        <w:rPr>
          <w:rFonts w:cs="Arial"/>
          <w:color w:val="auto"/>
          <w:sz w:val="24"/>
          <w:szCs w:val="24"/>
        </w:rPr>
        <w:fldChar w:fldCharType="separate"/>
      </w:r>
      <w:r w:rsidR="006B0D71">
        <w:rPr>
          <w:rFonts w:cs="Arial"/>
          <w:noProof/>
          <w:color w:val="auto"/>
          <w:sz w:val="24"/>
          <w:szCs w:val="24"/>
        </w:rPr>
        <w:t>3</w:t>
      </w:r>
      <w:r w:rsidR="00E53015">
        <w:rPr>
          <w:rFonts w:cs="Arial"/>
          <w:color w:val="auto"/>
          <w:sz w:val="24"/>
          <w:szCs w:val="24"/>
        </w:rPr>
        <w:fldChar w:fldCharType="end"/>
      </w:r>
      <w:r w:rsidR="00E64F67">
        <w:rPr>
          <w:rFonts w:cs="Arial"/>
          <w:color w:val="auto"/>
          <w:sz w:val="24"/>
          <w:szCs w:val="24"/>
        </w:rPr>
        <w:t>.</w:t>
      </w:r>
      <w:r w:rsidR="00E53015">
        <w:rPr>
          <w:rFonts w:cs="Arial"/>
          <w:color w:val="auto"/>
          <w:sz w:val="24"/>
          <w:szCs w:val="24"/>
        </w:rPr>
        <w:fldChar w:fldCharType="begin"/>
      </w:r>
      <w:r w:rsidR="00E64F67">
        <w:rPr>
          <w:rFonts w:cs="Arial"/>
          <w:color w:val="auto"/>
          <w:sz w:val="24"/>
          <w:szCs w:val="24"/>
        </w:rPr>
        <w:instrText xml:space="preserve"> SEQ FIGURA \* ARABIC \s 1 </w:instrText>
      </w:r>
      <w:r w:rsidR="00E53015">
        <w:rPr>
          <w:rFonts w:cs="Arial"/>
          <w:color w:val="auto"/>
          <w:sz w:val="24"/>
          <w:szCs w:val="24"/>
        </w:rPr>
        <w:fldChar w:fldCharType="separate"/>
      </w:r>
      <w:r w:rsidR="006B0D71">
        <w:rPr>
          <w:rFonts w:cs="Arial"/>
          <w:noProof/>
          <w:color w:val="auto"/>
          <w:sz w:val="24"/>
          <w:szCs w:val="24"/>
        </w:rPr>
        <w:t>12</w:t>
      </w:r>
      <w:r w:rsidR="00E53015">
        <w:rPr>
          <w:rFonts w:cs="Arial"/>
          <w:color w:val="auto"/>
          <w:sz w:val="24"/>
          <w:szCs w:val="24"/>
        </w:rPr>
        <w:fldChar w:fldCharType="end"/>
      </w:r>
      <w:r w:rsidRPr="008D4D4B">
        <w:rPr>
          <w:rFonts w:cs="Arial"/>
          <w:color w:val="auto"/>
          <w:sz w:val="24"/>
          <w:szCs w:val="24"/>
        </w:rPr>
        <w:t xml:space="preserve">   </w:t>
      </w:r>
      <w:r w:rsidR="00724B36" w:rsidRPr="008D4D4B">
        <w:rPr>
          <w:rFonts w:cs="Arial"/>
          <w:color w:val="auto"/>
          <w:sz w:val="24"/>
          <w:szCs w:val="24"/>
          <w:lang w:val="es-ES"/>
        </w:rPr>
        <w:t>CICL</w:t>
      </w:r>
      <w:r w:rsidR="00B24F13">
        <w:rPr>
          <w:rFonts w:cs="Arial"/>
          <w:color w:val="auto"/>
          <w:sz w:val="24"/>
          <w:szCs w:val="24"/>
          <w:lang w:val="es-ES"/>
        </w:rPr>
        <w:t>Ó</w:t>
      </w:r>
      <w:r w:rsidR="00724B36" w:rsidRPr="008D4D4B">
        <w:rPr>
          <w:rFonts w:cs="Arial"/>
          <w:color w:val="auto"/>
          <w:sz w:val="24"/>
          <w:szCs w:val="24"/>
          <w:lang w:val="es-ES"/>
        </w:rPr>
        <w:t>N</w:t>
      </w:r>
      <w:bookmarkEnd w:id="138"/>
    </w:p>
    <w:p w:rsidR="00B24F13" w:rsidRDefault="00B24F13" w:rsidP="00B24F13">
      <w:pPr>
        <w:spacing w:after="120" w:line="480" w:lineRule="auto"/>
        <w:ind w:left="851"/>
        <w:jc w:val="both"/>
      </w:pPr>
    </w:p>
    <w:p w:rsidR="005400F1" w:rsidRPr="005400F1" w:rsidRDefault="005400F1" w:rsidP="00851F8A">
      <w:pPr>
        <w:spacing w:line="480" w:lineRule="auto"/>
        <w:ind w:left="993"/>
        <w:jc w:val="both"/>
      </w:pPr>
      <w:r>
        <w:t xml:space="preserve">La figura 3-12 muestra el ciclón el cual recibe la mezcla de gas y liquido por la parte inferior por medio de una transición , este,  se encargara de la separación del gas con el líquido, luego el gas sigue su camino y sale por la parte superior por otra transición, también muestra los filtros autolimpiante. </w:t>
      </w:r>
    </w:p>
    <w:p w:rsidR="00843CCF" w:rsidRDefault="00C30F2A" w:rsidP="00843CCF">
      <w:pPr>
        <w:spacing w:line="480" w:lineRule="auto"/>
        <w:ind w:left="567"/>
        <w:jc w:val="center"/>
      </w:pPr>
      <w:r>
        <w:rPr>
          <w:noProof/>
          <w:lang w:val="es-EC" w:eastAsia="es-EC"/>
        </w:rPr>
        <w:lastRenderedPageBreak/>
        <w:drawing>
          <wp:inline distT="0" distB="0" distL="0" distR="0">
            <wp:extent cx="1883962" cy="2943225"/>
            <wp:effectExtent l="19050" t="0" r="1988"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9" cstate="print"/>
                    <a:srcRect l="45883" t="20468" r="30461" b="13732"/>
                    <a:stretch>
                      <a:fillRect/>
                    </a:stretch>
                  </pic:blipFill>
                  <pic:spPr bwMode="auto">
                    <a:xfrm>
                      <a:off x="0" y="0"/>
                      <a:ext cx="1883962" cy="2943225"/>
                    </a:xfrm>
                    <a:prstGeom prst="rect">
                      <a:avLst/>
                    </a:prstGeom>
                    <a:noFill/>
                    <a:ln w="9525">
                      <a:noFill/>
                      <a:miter lim="800000"/>
                      <a:headEnd/>
                      <a:tailEnd/>
                    </a:ln>
                  </pic:spPr>
                </pic:pic>
              </a:graphicData>
            </a:graphic>
          </wp:inline>
        </w:drawing>
      </w:r>
    </w:p>
    <w:p w:rsidR="00724B36" w:rsidRPr="008D4D4B" w:rsidRDefault="008D4D4B" w:rsidP="008D4D4B">
      <w:pPr>
        <w:pStyle w:val="Epgrafe"/>
        <w:jc w:val="center"/>
        <w:rPr>
          <w:rFonts w:cs="Arial"/>
          <w:color w:val="auto"/>
          <w:sz w:val="24"/>
          <w:szCs w:val="24"/>
          <w:lang w:val="es-ES"/>
        </w:rPr>
      </w:pPr>
      <w:bookmarkStart w:id="139" w:name="_Toc327909573"/>
      <w:r w:rsidRPr="008D4D4B">
        <w:rPr>
          <w:rFonts w:cs="Arial"/>
          <w:color w:val="auto"/>
          <w:sz w:val="24"/>
          <w:szCs w:val="24"/>
        </w:rPr>
        <w:t xml:space="preserve">FIGURA </w:t>
      </w:r>
      <w:r w:rsidR="00E53015">
        <w:rPr>
          <w:rFonts w:cs="Arial"/>
          <w:color w:val="auto"/>
          <w:sz w:val="24"/>
          <w:szCs w:val="24"/>
        </w:rPr>
        <w:fldChar w:fldCharType="begin"/>
      </w:r>
      <w:r w:rsidR="00E64F67">
        <w:rPr>
          <w:rFonts w:cs="Arial"/>
          <w:color w:val="auto"/>
          <w:sz w:val="24"/>
          <w:szCs w:val="24"/>
        </w:rPr>
        <w:instrText xml:space="preserve"> STYLEREF 1 \s </w:instrText>
      </w:r>
      <w:r w:rsidR="00E53015">
        <w:rPr>
          <w:rFonts w:cs="Arial"/>
          <w:color w:val="auto"/>
          <w:sz w:val="24"/>
          <w:szCs w:val="24"/>
        </w:rPr>
        <w:fldChar w:fldCharType="separate"/>
      </w:r>
      <w:r w:rsidR="006B0D71">
        <w:rPr>
          <w:rFonts w:cs="Arial"/>
          <w:noProof/>
          <w:color w:val="auto"/>
          <w:sz w:val="24"/>
          <w:szCs w:val="24"/>
        </w:rPr>
        <w:t>3</w:t>
      </w:r>
      <w:r w:rsidR="00E53015">
        <w:rPr>
          <w:rFonts w:cs="Arial"/>
          <w:color w:val="auto"/>
          <w:sz w:val="24"/>
          <w:szCs w:val="24"/>
        </w:rPr>
        <w:fldChar w:fldCharType="end"/>
      </w:r>
      <w:r w:rsidR="00E64F67">
        <w:rPr>
          <w:rFonts w:cs="Arial"/>
          <w:color w:val="auto"/>
          <w:sz w:val="24"/>
          <w:szCs w:val="24"/>
        </w:rPr>
        <w:t>.</w:t>
      </w:r>
      <w:r w:rsidR="00E53015">
        <w:rPr>
          <w:rFonts w:cs="Arial"/>
          <w:color w:val="auto"/>
          <w:sz w:val="24"/>
          <w:szCs w:val="24"/>
        </w:rPr>
        <w:fldChar w:fldCharType="begin"/>
      </w:r>
      <w:r w:rsidR="00E64F67">
        <w:rPr>
          <w:rFonts w:cs="Arial"/>
          <w:color w:val="auto"/>
          <w:sz w:val="24"/>
          <w:szCs w:val="24"/>
        </w:rPr>
        <w:instrText xml:space="preserve"> SEQ FIGURA \* ARABIC \s 1 </w:instrText>
      </w:r>
      <w:r w:rsidR="00E53015">
        <w:rPr>
          <w:rFonts w:cs="Arial"/>
          <w:color w:val="auto"/>
          <w:sz w:val="24"/>
          <w:szCs w:val="24"/>
        </w:rPr>
        <w:fldChar w:fldCharType="separate"/>
      </w:r>
      <w:r w:rsidR="006B0D71">
        <w:rPr>
          <w:rFonts w:cs="Arial"/>
          <w:noProof/>
          <w:color w:val="auto"/>
          <w:sz w:val="24"/>
          <w:szCs w:val="24"/>
        </w:rPr>
        <w:t>13</w:t>
      </w:r>
      <w:r w:rsidR="00E53015">
        <w:rPr>
          <w:rFonts w:cs="Arial"/>
          <w:color w:val="auto"/>
          <w:sz w:val="24"/>
          <w:szCs w:val="24"/>
        </w:rPr>
        <w:fldChar w:fldCharType="end"/>
      </w:r>
      <w:r w:rsidRPr="008D4D4B">
        <w:rPr>
          <w:rFonts w:cs="Arial"/>
          <w:color w:val="auto"/>
          <w:sz w:val="24"/>
          <w:szCs w:val="24"/>
        </w:rPr>
        <w:t xml:space="preserve">  </w:t>
      </w:r>
      <w:r w:rsidR="00724B36" w:rsidRPr="008D4D4B">
        <w:rPr>
          <w:rFonts w:cs="Arial"/>
          <w:color w:val="auto"/>
          <w:sz w:val="24"/>
          <w:szCs w:val="24"/>
          <w:lang w:val="es-ES"/>
        </w:rPr>
        <w:t>SCRUBBER</w:t>
      </w:r>
      <w:bookmarkEnd w:id="139"/>
    </w:p>
    <w:p w:rsidR="00851F8A" w:rsidRDefault="00851F8A" w:rsidP="005400F1">
      <w:pPr>
        <w:spacing w:line="480" w:lineRule="auto"/>
        <w:ind w:left="567"/>
      </w:pPr>
    </w:p>
    <w:p w:rsidR="00843CCF" w:rsidRDefault="005400F1" w:rsidP="00851F8A">
      <w:pPr>
        <w:spacing w:line="480" w:lineRule="auto"/>
        <w:ind w:left="993"/>
        <w:jc w:val="both"/>
      </w:pPr>
      <w:r>
        <w:t>La configuración del venturi se muestra en la figura 3-13, el cual fue diseñado por f</w:t>
      </w:r>
      <w:r w:rsidR="00851F8A">
        <w:t>ó</w:t>
      </w:r>
      <w:r>
        <w:t xml:space="preserve">rmulas </w:t>
      </w:r>
      <w:r w:rsidR="009D209D">
        <w:t>preestablecidas teóricamente.</w:t>
      </w:r>
    </w:p>
    <w:p w:rsidR="00843CCF" w:rsidRDefault="00843CCF" w:rsidP="00851F8A">
      <w:pPr>
        <w:spacing w:after="0" w:line="480" w:lineRule="auto"/>
        <w:ind w:left="993"/>
        <w:jc w:val="both"/>
      </w:pPr>
      <w:r>
        <w:t xml:space="preserve">En el Apéndice </w:t>
      </w:r>
      <w:r w:rsidR="005400F1">
        <w:t>I</w:t>
      </w:r>
      <w:r>
        <w:t xml:space="preserve">, se adjunta los </w:t>
      </w:r>
      <w:r w:rsidR="005400F1">
        <w:t xml:space="preserve">principales </w:t>
      </w:r>
      <w:r>
        <w:t>planos</w:t>
      </w:r>
      <w:r w:rsidR="007D6994">
        <w:t xml:space="preserve"> en SOLIDWORKS Y AUTOCAD </w:t>
      </w:r>
      <w:r>
        <w:t xml:space="preserve">con las medidas de cada una de las partes que conformas en </w:t>
      </w:r>
      <w:r w:rsidR="007D6994">
        <w:t>sistema,</w:t>
      </w:r>
      <w:r>
        <w:t xml:space="preserve"> los mismos que servirán para </w:t>
      </w:r>
      <w:r w:rsidR="005400F1">
        <w:t xml:space="preserve">una posterior </w:t>
      </w:r>
      <w:r>
        <w:t>construcción.</w:t>
      </w:r>
    </w:p>
    <w:p w:rsidR="00851F8A" w:rsidRDefault="00851F8A" w:rsidP="00851F8A">
      <w:pPr>
        <w:spacing w:after="0" w:line="480" w:lineRule="auto"/>
        <w:ind w:left="567"/>
        <w:jc w:val="both"/>
      </w:pPr>
    </w:p>
    <w:p w:rsidR="00C23054" w:rsidRDefault="00C23054" w:rsidP="00851F8A">
      <w:pPr>
        <w:pStyle w:val="Ttulo2"/>
        <w:spacing w:line="480" w:lineRule="auto"/>
        <w:ind w:left="993" w:hanging="567"/>
      </w:pPr>
      <w:r w:rsidRPr="004E0090">
        <w:rPr>
          <w:lang w:val="es-EC"/>
        </w:rPr>
        <w:t xml:space="preserve"> </w:t>
      </w:r>
      <w:bookmarkStart w:id="140" w:name="_Toc327909875"/>
      <w:r w:rsidRPr="00B833FA">
        <w:t>Animación de funcionamiento.</w:t>
      </w:r>
      <w:bookmarkEnd w:id="140"/>
    </w:p>
    <w:p w:rsidR="00B743BF" w:rsidRDefault="00AB4A1C" w:rsidP="00851F8A">
      <w:pPr>
        <w:spacing w:line="480" w:lineRule="auto"/>
        <w:ind w:left="993"/>
      </w:pPr>
      <w:r>
        <w:t>Esta parte de animación se explica por medio de un video la secuencia que podría seguir el montaje</w:t>
      </w:r>
      <w:r w:rsidR="00B743BF">
        <w:t xml:space="preserve"> de las partes.</w:t>
      </w:r>
    </w:p>
    <w:p w:rsidR="00244A3C" w:rsidRDefault="00244A3C" w:rsidP="002D49E8"/>
    <w:p w:rsidR="000B44B9" w:rsidRDefault="000B44B9" w:rsidP="002D49E8"/>
    <w:p w:rsidR="00244A3C" w:rsidRDefault="00244A3C" w:rsidP="002D49E8"/>
    <w:p w:rsidR="00C23054" w:rsidRDefault="00C23054" w:rsidP="001E010A">
      <w:pPr>
        <w:pStyle w:val="Ttulo1"/>
        <w:numPr>
          <w:ilvl w:val="0"/>
          <w:numId w:val="0"/>
        </w:numPr>
        <w:jc w:val="center"/>
        <w:rPr>
          <w:sz w:val="48"/>
          <w:szCs w:val="48"/>
        </w:rPr>
      </w:pPr>
      <w:bookmarkStart w:id="141" w:name="_Toc327909876"/>
      <w:r w:rsidRPr="001E010A">
        <w:rPr>
          <w:sz w:val="48"/>
          <w:szCs w:val="48"/>
        </w:rPr>
        <w:t>CAPÍTULO 4</w:t>
      </w:r>
      <w:bookmarkEnd w:id="141"/>
    </w:p>
    <w:p w:rsidR="001A19A3" w:rsidRPr="001A19A3" w:rsidRDefault="001A19A3" w:rsidP="001A19A3">
      <w:pPr>
        <w:rPr>
          <w:sz w:val="28"/>
        </w:rPr>
      </w:pPr>
    </w:p>
    <w:p w:rsidR="00C23054" w:rsidRPr="001A19A3" w:rsidRDefault="00C23054" w:rsidP="002D0F03">
      <w:pPr>
        <w:pStyle w:val="Ttulo1"/>
        <w:ind w:left="426" w:hanging="426"/>
        <w:rPr>
          <w:sz w:val="32"/>
        </w:rPr>
      </w:pPr>
      <w:bookmarkStart w:id="142" w:name="_Toc327909877"/>
      <w:r w:rsidRPr="001A19A3">
        <w:rPr>
          <w:sz w:val="32"/>
        </w:rPr>
        <w:t>PROYECCIONES Y PRESUPUESTOS.</w:t>
      </w:r>
      <w:bookmarkEnd w:id="142"/>
    </w:p>
    <w:p w:rsidR="00AE5738" w:rsidRDefault="00AE5738" w:rsidP="001A19A3">
      <w:pPr>
        <w:spacing w:after="0" w:line="480" w:lineRule="auto"/>
        <w:ind w:left="425"/>
        <w:jc w:val="both"/>
      </w:pPr>
      <w:r>
        <w:t>El objetivo de este capítulo es tener un balance de presupuesto del sistema, con el fin de poder realizar una comparación con un sistema de importación.</w:t>
      </w:r>
      <w:r w:rsidR="008E7407">
        <w:t xml:space="preserve">  </w:t>
      </w:r>
    </w:p>
    <w:p w:rsidR="001A19A3" w:rsidRDefault="001A19A3" w:rsidP="001A19A3">
      <w:pPr>
        <w:spacing w:after="0" w:line="480" w:lineRule="auto"/>
        <w:ind w:left="425"/>
        <w:jc w:val="both"/>
      </w:pPr>
    </w:p>
    <w:p w:rsidR="00C23054" w:rsidRPr="00F51D81" w:rsidRDefault="00C23054" w:rsidP="002D0F03">
      <w:pPr>
        <w:pStyle w:val="Ttulo2"/>
        <w:ind w:left="993" w:hanging="567"/>
      </w:pPr>
      <w:bookmarkStart w:id="143" w:name="_Toc327909878"/>
      <w:r w:rsidRPr="00F51D81">
        <w:t>Proyecciones de Fabricación y Montaje.</w:t>
      </w:r>
      <w:bookmarkEnd w:id="143"/>
    </w:p>
    <w:p w:rsidR="00281ACE" w:rsidRDefault="00281ACE" w:rsidP="00424E24">
      <w:pPr>
        <w:spacing w:line="480" w:lineRule="auto"/>
        <w:ind w:left="993"/>
        <w:jc w:val="both"/>
      </w:pPr>
      <w:r>
        <w:t>Cabe mencionar que para realizar el presupuesto</w:t>
      </w:r>
      <w:r w:rsidR="00424E24">
        <w:t xml:space="preserve"> de construcción </w:t>
      </w:r>
      <w:r>
        <w:t xml:space="preserve">  </w:t>
      </w:r>
      <w:r w:rsidR="001A19A3">
        <w:t xml:space="preserve">se </w:t>
      </w:r>
      <w:r>
        <w:t>ayuda de un programa para poder realizar los cálculos de áreas más rápidamente como es el (Plate “n” Sheet Professional V4)</w:t>
      </w:r>
      <w:r w:rsidR="00424E24">
        <w:t>.</w:t>
      </w:r>
    </w:p>
    <w:p w:rsidR="00424E24" w:rsidRDefault="00424E24" w:rsidP="00424E24">
      <w:pPr>
        <w:ind w:left="567"/>
        <w:jc w:val="center"/>
      </w:pPr>
      <w:r>
        <w:rPr>
          <w:noProof/>
          <w:lang w:val="es-EC" w:eastAsia="es-EC"/>
        </w:rPr>
        <w:drawing>
          <wp:inline distT="0" distB="0" distL="0" distR="0">
            <wp:extent cx="742950" cy="904463"/>
            <wp:effectExtent l="1905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20" cstate="print"/>
                    <a:srcRect l="58283" r="37083" b="89980"/>
                    <a:stretch>
                      <a:fillRect/>
                    </a:stretch>
                  </pic:blipFill>
                  <pic:spPr bwMode="auto">
                    <a:xfrm>
                      <a:off x="0" y="0"/>
                      <a:ext cx="750099" cy="913166"/>
                    </a:xfrm>
                    <a:prstGeom prst="rect">
                      <a:avLst/>
                    </a:prstGeom>
                    <a:noFill/>
                    <a:ln w="9525">
                      <a:noFill/>
                      <a:miter lim="800000"/>
                      <a:headEnd/>
                      <a:tailEnd/>
                    </a:ln>
                  </pic:spPr>
                </pic:pic>
              </a:graphicData>
            </a:graphic>
          </wp:inline>
        </w:drawing>
      </w:r>
    </w:p>
    <w:p w:rsidR="00424E24" w:rsidRPr="00424E24" w:rsidRDefault="00424E24" w:rsidP="00424E24">
      <w:pPr>
        <w:pStyle w:val="Epgrafe"/>
        <w:ind w:left="993"/>
        <w:jc w:val="center"/>
        <w:rPr>
          <w:rFonts w:cs="Arial"/>
          <w:color w:val="auto"/>
          <w:sz w:val="24"/>
          <w:szCs w:val="24"/>
          <w:lang w:val="en-US"/>
        </w:rPr>
      </w:pPr>
      <w:bookmarkStart w:id="144" w:name="_Toc327909574"/>
      <w:r w:rsidRPr="00424E24">
        <w:rPr>
          <w:color w:val="auto"/>
          <w:sz w:val="24"/>
          <w:szCs w:val="24"/>
          <w:lang w:val="en-US"/>
        </w:rPr>
        <w:t xml:space="preserve">FIGURA </w:t>
      </w:r>
      <w:r w:rsidR="00E53015">
        <w:rPr>
          <w:color w:val="auto"/>
          <w:sz w:val="24"/>
          <w:szCs w:val="24"/>
          <w:lang w:val="en-US"/>
        </w:rPr>
        <w:fldChar w:fldCharType="begin"/>
      </w:r>
      <w:r w:rsidR="00E64F67">
        <w:rPr>
          <w:color w:val="auto"/>
          <w:sz w:val="24"/>
          <w:szCs w:val="24"/>
          <w:lang w:val="en-US"/>
        </w:rPr>
        <w:instrText xml:space="preserve"> STYLEREF 1 \s </w:instrText>
      </w:r>
      <w:r w:rsidR="00E53015">
        <w:rPr>
          <w:color w:val="auto"/>
          <w:sz w:val="24"/>
          <w:szCs w:val="24"/>
          <w:lang w:val="en-US"/>
        </w:rPr>
        <w:fldChar w:fldCharType="separate"/>
      </w:r>
      <w:r w:rsidR="006B0D71">
        <w:rPr>
          <w:noProof/>
          <w:color w:val="auto"/>
          <w:sz w:val="24"/>
          <w:szCs w:val="24"/>
          <w:lang w:val="en-US"/>
        </w:rPr>
        <w:t>4</w:t>
      </w:r>
      <w:r w:rsidR="00E53015">
        <w:rPr>
          <w:color w:val="auto"/>
          <w:sz w:val="24"/>
          <w:szCs w:val="24"/>
          <w:lang w:val="en-US"/>
        </w:rPr>
        <w:fldChar w:fldCharType="end"/>
      </w:r>
      <w:r w:rsidR="00E64F67">
        <w:rPr>
          <w:color w:val="auto"/>
          <w:sz w:val="24"/>
          <w:szCs w:val="24"/>
          <w:lang w:val="en-US"/>
        </w:rPr>
        <w:t>.</w:t>
      </w:r>
      <w:r w:rsidR="00E53015">
        <w:rPr>
          <w:color w:val="auto"/>
          <w:sz w:val="24"/>
          <w:szCs w:val="24"/>
          <w:lang w:val="en-US"/>
        </w:rPr>
        <w:fldChar w:fldCharType="begin"/>
      </w:r>
      <w:r w:rsidR="00E64F67">
        <w:rPr>
          <w:color w:val="auto"/>
          <w:sz w:val="24"/>
          <w:szCs w:val="24"/>
          <w:lang w:val="en-US"/>
        </w:rPr>
        <w:instrText xml:space="preserve"> SEQ FIGURA \* ARABIC \s 1 </w:instrText>
      </w:r>
      <w:r w:rsidR="00E53015">
        <w:rPr>
          <w:color w:val="auto"/>
          <w:sz w:val="24"/>
          <w:szCs w:val="24"/>
          <w:lang w:val="en-US"/>
        </w:rPr>
        <w:fldChar w:fldCharType="separate"/>
      </w:r>
      <w:r w:rsidR="006B0D71">
        <w:rPr>
          <w:noProof/>
          <w:color w:val="auto"/>
          <w:sz w:val="24"/>
          <w:szCs w:val="24"/>
          <w:lang w:val="en-US"/>
        </w:rPr>
        <w:t>1</w:t>
      </w:r>
      <w:r w:rsidR="00E53015">
        <w:rPr>
          <w:color w:val="auto"/>
          <w:sz w:val="24"/>
          <w:szCs w:val="24"/>
          <w:lang w:val="en-US"/>
        </w:rPr>
        <w:fldChar w:fldCharType="end"/>
      </w:r>
      <w:r w:rsidRPr="00424E24">
        <w:rPr>
          <w:color w:val="auto"/>
          <w:sz w:val="24"/>
          <w:szCs w:val="24"/>
          <w:lang w:val="en-US"/>
        </w:rPr>
        <w:t xml:space="preserve">  </w:t>
      </w:r>
      <w:r w:rsidRPr="00424E24">
        <w:rPr>
          <w:rFonts w:cs="Arial"/>
          <w:color w:val="auto"/>
          <w:sz w:val="24"/>
          <w:szCs w:val="24"/>
          <w:lang w:val="en-US"/>
        </w:rPr>
        <w:t xml:space="preserve"> PROGRAMA (Plate “n” Sheet Professional V4)</w:t>
      </w:r>
      <w:bookmarkEnd w:id="144"/>
    </w:p>
    <w:p w:rsidR="001A19A3" w:rsidRPr="00237017" w:rsidRDefault="001A19A3" w:rsidP="00424E24">
      <w:pPr>
        <w:spacing w:line="480" w:lineRule="auto"/>
        <w:ind w:left="993"/>
        <w:jc w:val="both"/>
        <w:rPr>
          <w:lang w:val="en-US"/>
        </w:rPr>
      </w:pPr>
    </w:p>
    <w:p w:rsidR="00424E24" w:rsidRDefault="00281ACE" w:rsidP="00424E24">
      <w:pPr>
        <w:spacing w:line="480" w:lineRule="auto"/>
        <w:ind w:left="993"/>
        <w:jc w:val="both"/>
      </w:pPr>
      <w:r>
        <w:lastRenderedPageBreak/>
        <w:t xml:space="preserve">Es decir para calcular el peso de los codos, </w:t>
      </w:r>
      <w:r w:rsidR="009D209D">
        <w:t>ducto</w:t>
      </w:r>
      <w:r>
        <w:t>s y tr</w:t>
      </w:r>
      <w:r w:rsidR="00C70ECC">
        <w:t xml:space="preserve">ansiciones se </w:t>
      </w:r>
      <w:r w:rsidR="00424E24">
        <w:t>usó</w:t>
      </w:r>
      <w:r w:rsidR="00C70ECC">
        <w:t xml:space="preserve"> este programa </w:t>
      </w:r>
      <w:r w:rsidR="001246CD">
        <w:t xml:space="preserve">y el trabajo de presupuesto final </w:t>
      </w:r>
      <w:r w:rsidR="001A19A3">
        <w:t xml:space="preserve">se </w:t>
      </w:r>
      <w:r w:rsidR="001246CD">
        <w:t>lo realiza siguiendo un formato establecido</w:t>
      </w:r>
      <w:r w:rsidR="00424E24">
        <w:t>.</w:t>
      </w:r>
    </w:p>
    <w:p w:rsidR="00281ACE" w:rsidRPr="00281ACE" w:rsidRDefault="00281ACE" w:rsidP="00424E24">
      <w:pPr>
        <w:spacing w:line="480" w:lineRule="auto"/>
        <w:ind w:left="993"/>
        <w:jc w:val="both"/>
        <w:rPr>
          <w:vertAlign w:val="superscript"/>
        </w:rPr>
      </w:pPr>
      <w:r>
        <w:t xml:space="preserve">A continuación </w:t>
      </w:r>
      <w:r w:rsidR="007D6994">
        <w:t>algunas partes del diseño realizadas con este programa</w:t>
      </w:r>
    </w:p>
    <w:p w:rsidR="00521E3A" w:rsidRDefault="00DB4634" w:rsidP="00281ACE">
      <w:pPr>
        <w:ind w:left="567"/>
        <w:jc w:val="center"/>
        <w:rPr>
          <w:lang w:val="en-US"/>
        </w:rPr>
      </w:pPr>
      <w:r>
        <w:rPr>
          <w:noProof/>
          <w:lang w:val="es-EC" w:eastAsia="es-EC"/>
        </w:rPr>
        <w:drawing>
          <wp:inline distT="0" distB="0" distL="0" distR="0">
            <wp:extent cx="4114993" cy="2191650"/>
            <wp:effectExtent l="19050" t="0" r="0" b="0"/>
            <wp:docPr id="226"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1" cstate="print"/>
                    <a:srcRect b="5280"/>
                    <a:stretch>
                      <a:fillRect/>
                    </a:stretch>
                  </pic:blipFill>
                  <pic:spPr bwMode="auto">
                    <a:xfrm>
                      <a:off x="0" y="0"/>
                      <a:ext cx="4114993" cy="2191650"/>
                    </a:xfrm>
                    <a:prstGeom prst="rect">
                      <a:avLst/>
                    </a:prstGeom>
                    <a:noFill/>
                    <a:ln w="9525">
                      <a:noFill/>
                      <a:miter lim="800000"/>
                      <a:headEnd/>
                      <a:tailEnd/>
                    </a:ln>
                  </pic:spPr>
                </pic:pic>
              </a:graphicData>
            </a:graphic>
          </wp:inline>
        </w:drawing>
      </w:r>
    </w:p>
    <w:p w:rsidR="002B32BE" w:rsidRDefault="008E7407" w:rsidP="008E7407">
      <w:pPr>
        <w:pStyle w:val="Epgrafe"/>
        <w:ind w:left="851"/>
        <w:jc w:val="center"/>
        <w:rPr>
          <w:color w:val="auto"/>
          <w:sz w:val="24"/>
          <w:szCs w:val="24"/>
        </w:rPr>
      </w:pPr>
      <w:bookmarkStart w:id="145" w:name="_Toc327909575"/>
      <w:r w:rsidRPr="008E7407">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4</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2</w:t>
      </w:r>
      <w:r w:rsidR="00E53015">
        <w:rPr>
          <w:color w:val="auto"/>
          <w:sz w:val="24"/>
          <w:szCs w:val="24"/>
        </w:rPr>
        <w:fldChar w:fldCharType="end"/>
      </w:r>
      <w:r w:rsidRPr="008E7407">
        <w:rPr>
          <w:color w:val="auto"/>
          <w:sz w:val="24"/>
          <w:szCs w:val="24"/>
        </w:rPr>
        <w:t xml:space="preserve">   </w:t>
      </w:r>
      <w:r w:rsidR="007D6994" w:rsidRPr="008E7407">
        <w:rPr>
          <w:color w:val="auto"/>
          <w:sz w:val="24"/>
          <w:szCs w:val="24"/>
        </w:rPr>
        <w:t>CODO DE DIAMETRO 1900 MM</w:t>
      </w:r>
      <w:bookmarkEnd w:id="145"/>
    </w:p>
    <w:p w:rsidR="001A19A3" w:rsidRDefault="001A19A3" w:rsidP="001A19A3">
      <w:pPr>
        <w:spacing w:line="480" w:lineRule="auto"/>
        <w:ind w:left="993"/>
        <w:jc w:val="both"/>
        <w:rPr>
          <w:lang w:val="es-EC"/>
        </w:rPr>
      </w:pPr>
    </w:p>
    <w:p w:rsidR="00424E24" w:rsidRPr="00424E24" w:rsidRDefault="00424E24" w:rsidP="001A19A3">
      <w:pPr>
        <w:spacing w:line="480" w:lineRule="auto"/>
        <w:ind w:left="993"/>
        <w:jc w:val="both"/>
        <w:rPr>
          <w:lang w:val="es-EC"/>
        </w:rPr>
      </w:pPr>
      <w:r>
        <w:rPr>
          <w:lang w:val="es-EC"/>
        </w:rPr>
        <w:t xml:space="preserve">En la figura 4-2  muestra la manera de como calcular el área de un codo y por ende su peso, solo </w:t>
      </w:r>
      <w:r w:rsidR="001A19A3">
        <w:rPr>
          <w:lang w:val="es-EC"/>
        </w:rPr>
        <w:t xml:space="preserve">se </w:t>
      </w:r>
      <w:r>
        <w:rPr>
          <w:lang w:val="es-EC"/>
        </w:rPr>
        <w:t>ingresa las variables geométricas y el programa devuelve el raya</w:t>
      </w:r>
      <w:r w:rsidR="009D209D">
        <w:rPr>
          <w:lang w:val="es-EC"/>
        </w:rPr>
        <w:t xml:space="preserve">do para la construcción, en la </w:t>
      </w:r>
      <w:r>
        <w:rPr>
          <w:lang w:val="es-EC"/>
        </w:rPr>
        <w:t>figura</w:t>
      </w:r>
      <w:r w:rsidR="009D209D">
        <w:rPr>
          <w:lang w:val="es-EC"/>
        </w:rPr>
        <w:t xml:space="preserve"> 4-3</w:t>
      </w:r>
      <w:r>
        <w:rPr>
          <w:lang w:val="es-EC"/>
        </w:rPr>
        <w:t xml:space="preserve"> muestra el rayado</w:t>
      </w:r>
      <w:r w:rsidR="009D209D">
        <w:rPr>
          <w:lang w:val="es-EC"/>
        </w:rPr>
        <w:t xml:space="preserve"> para la construcción de una</w:t>
      </w:r>
      <w:r>
        <w:rPr>
          <w:lang w:val="es-EC"/>
        </w:rPr>
        <w:t xml:space="preserve"> transición.</w:t>
      </w:r>
    </w:p>
    <w:p w:rsidR="00DB4634" w:rsidRDefault="00C1194D" w:rsidP="00281ACE">
      <w:pPr>
        <w:ind w:left="567"/>
        <w:jc w:val="center"/>
        <w:rPr>
          <w:lang w:val="en-US"/>
        </w:rPr>
      </w:pPr>
      <w:r w:rsidRPr="00C1194D">
        <w:rPr>
          <w:noProof/>
          <w:lang w:val="es-EC" w:eastAsia="es-EC"/>
        </w:rPr>
        <w:lastRenderedPageBreak/>
        <w:drawing>
          <wp:inline distT="0" distB="0" distL="0" distR="0">
            <wp:extent cx="4117433" cy="2158779"/>
            <wp:effectExtent l="19050" t="0" r="0" b="0"/>
            <wp:docPr id="1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2" cstate="print"/>
                    <a:srcRect r="-1213" b="5459"/>
                    <a:stretch>
                      <a:fillRect/>
                    </a:stretch>
                  </pic:blipFill>
                  <pic:spPr bwMode="auto">
                    <a:xfrm>
                      <a:off x="0" y="0"/>
                      <a:ext cx="4117433" cy="2158779"/>
                    </a:xfrm>
                    <a:prstGeom prst="rect">
                      <a:avLst/>
                    </a:prstGeom>
                    <a:noFill/>
                    <a:ln w="9525">
                      <a:noFill/>
                      <a:miter lim="800000"/>
                      <a:headEnd/>
                      <a:tailEnd/>
                    </a:ln>
                  </pic:spPr>
                </pic:pic>
              </a:graphicData>
            </a:graphic>
          </wp:inline>
        </w:drawing>
      </w:r>
    </w:p>
    <w:p w:rsidR="007D6994" w:rsidRPr="00424E24" w:rsidRDefault="00424E24" w:rsidP="00424E24">
      <w:pPr>
        <w:pStyle w:val="Epgrafe"/>
        <w:ind w:left="426"/>
        <w:jc w:val="center"/>
        <w:rPr>
          <w:color w:val="auto"/>
          <w:sz w:val="24"/>
          <w:szCs w:val="24"/>
        </w:rPr>
      </w:pPr>
      <w:bookmarkStart w:id="146" w:name="_Toc327909576"/>
      <w:r w:rsidRPr="00424E24">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4</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3</w:t>
      </w:r>
      <w:r w:rsidR="00E53015">
        <w:rPr>
          <w:color w:val="auto"/>
          <w:sz w:val="24"/>
          <w:szCs w:val="24"/>
        </w:rPr>
        <w:fldChar w:fldCharType="end"/>
      </w:r>
      <w:r w:rsidRPr="00424E24">
        <w:rPr>
          <w:color w:val="auto"/>
          <w:sz w:val="24"/>
          <w:szCs w:val="24"/>
        </w:rPr>
        <w:t xml:space="preserve">   </w:t>
      </w:r>
      <w:r w:rsidR="007D6994" w:rsidRPr="00424E24">
        <w:rPr>
          <w:color w:val="auto"/>
          <w:sz w:val="24"/>
          <w:szCs w:val="24"/>
        </w:rPr>
        <w:t>TRANSICI</w:t>
      </w:r>
      <w:r w:rsidR="001A19A3">
        <w:rPr>
          <w:color w:val="auto"/>
          <w:sz w:val="24"/>
          <w:szCs w:val="24"/>
        </w:rPr>
        <w:t>Ó</w:t>
      </w:r>
      <w:r w:rsidR="007D6994" w:rsidRPr="00424E24">
        <w:rPr>
          <w:color w:val="auto"/>
          <w:sz w:val="24"/>
          <w:szCs w:val="24"/>
        </w:rPr>
        <w:t>N A LA ENTRADA DEL CICL</w:t>
      </w:r>
      <w:r w:rsidR="001A19A3">
        <w:rPr>
          <w:color w:val="auto"/>
          <w:sz w:val="24"/>
          <w:szCs w:val="24"/>
        </w:rPr>
        <w:t>Ó</w:t>
      </w:r>
      <w:r w:rsidR="007D6994" w:rsidRPr="00424E24">
        <w:rPr>
          <w:color w:val="auto"/>
          <w:sz w:val="24"/>
          <w:szCs w:val="24"/>
        </w:rPr>
        <w:t>N</w:t>
      </w:r>
      <w:bookmarkEnd w:id="146"/>
    </w:p>
    <w:p w:rsidR="001A19A3" w:rsidRDefault="001A19A3" w:rsidP="00424E24">
      <w:pPr>
        <w:spacing w:line="480" w:lineRule="auto"/>
        <w:ind w:left="993"/>
        <w:jc w:val="both"/>
        <w:rPr>
          <w:lang w:val="es-EC"/>
        </w:rPr>
      </w:pPr>
    </w:p>
    <w:p w:rsidR="00521E3A" w:rsidRPr="00521E3A" w:rsidRDefault="009D209D" w:rsidP="00424E24">
      <w:pPr>
        <w:spacing w:line="480" w:lineRule="auto"/>
        <w:ind w:left="993"/>
        <w:jc w:val="both"/>
        <w:rPr>
          <w:lang w:val="es-EC"/>
        </w:rPr>
      </w:pPr>
      <w:r>
        <w:rPr>
          <w:lang w:val="es-EC"/>
        </w:rPr>
        <w:t xml:space="preserve">Luego de haber calculado el peso y las áreas de todo el sistema </w:t>
      </w:r>
      <w:r w:rsidR="001A19A3">
        <w:rPr>
          <w:lang w:val="es-EC"/>
        </w:rPr>
        <w:t xml:space="preserve">se </w:t>
      </w:r>
      <w:r>
        <w:rPr>
          <w:lang w:val="es-EC"/>
        </w:rPr>
        <w:t xml:space="preserve">lo ordena debidamente para realizar un presupuesto. </w:t>
      </w:r>
    </w:p>
    <w:p w:rsidR="00521E3A" w:rsidRPr="00521E3A" w:rsidRDefault="009D209D" w:rsidP="00521E3A">
      <w:pPr>
        <w:ind w:left="284"/>
        <w:jc w:val="center"/>
        <w:rPr>
          <w:lang w:val="es-EC"/>
        </w:rPr>
      </w:pPr>
      <w:r>
        <w:rPr>
          <w:noProof/>
          <w:lang w:val="es-EC" w:eastAsia="es-EC"/>
        </w:rPr>
        <w:t xml:space="preserve"> </w:t>
      </w:r>
      <w:r w:rsidR="00212F2E">
        <w:rPr>
          <w:noProof/>
          <w:lang w:val="es-EC" w:eastAsia="es-EC"/>
        </w:rPr>
        <w:drawing>
          <wp:inline distT="0" distB="0" distL="0" distR="0">
            <wp:extent cx="3578860" cy="3405917"/>
            <wp:effectExtent l="19050" t="0" r="254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4" cstate="print"/>
                    <a:srcRect l="36051" t="17858" r="23323" b="13284"/>
                    <a:stretch>
                      <a:fillRect/>
                    </a:stretch>
                  </pic:blipFill>
                  <pic:spPr bwMode="auto">
                    <a:xfrm>
                      <a:off x="0" y="0"/>
                      <a:ext cx="3578688" cy="3405753"/>
                    </a:xfrm>
                    <a:prstGeom prst="rect">
                      <a:avLst/>
                    </a:prstGeom>
                    <a:noFill/>
                    <a:ln w="9525">
                      <a:noFill/>
                      <a:miter lim="800000"/>
                      <a:headEnd/>
                      <a:tailEnd/>
                    </a:ln>
                  </pic:spPr>
                </pic:pic>
              </a:graphicData>
            </a:graphic>
          </wp:inline>
        </w:drawing>
      </w:r>
      <w:r w:rsidR="00212F2E" w:rsidRPr="00B25319">
        <w:rPr>
          <w:noProof/>
          <w:lang w:val="es-EC" w:eastAsia="es-EC"/>
        </w:rPr>
        <w:t xml:space="preserve"> </w:t>
      </w:r>
    </w:p>
    <w:p w:rsidR="00521E3A" w:rsidRDefault="008E7407" w:rsidP="008E7407">
      <w:pPr>
        <w:pStyle w:val="Epgrafe"/>
        <w:jc w:val="center"/>
        <w:rPr>
          <w:color w:val="auto"/>
          <w:sz w:val="24"/>
          <w:szCs w:val="24"/>
        </w:rPr>
      </w:pPr>
      <w:bookmarkStart w:id="147" w:name="_Toc327909577"/>
      <w:r w:rsidRPr="008E7407">
        <w:rPr>
          <w:color w:val="auto"/>
          <w:sz w:val="24"/>
          <w:szCs w:val="24"/>
        </w:rPr>
        <w:t xml:space="preserve">FIGURA </w:t>
      </w:r>
      <w:r w:rsidR="00E53015">
        <w:rPr>
          <w:color w:val="auto"/>
          <w:sz w:val="24"/>
          <w:szCs w:val="24"/>
        </w:rPr>
        <w:fldChar w:fldCharType="begin"/>
      </w:r>
      <w:r w:rsidR="00E64F67">
        <w:rPr>
          <w:color w:val="auto"/>
          <w:sz w:val="24"/>
          <w:szCs w:val="24"/>
        </w:rPr>
        <w:instrText xml:space="preserve"> STYLEREF 1 \s </w:instrText>
      </w:r>
      <w:r w:rsidR="00E53015">
        <w:rPr>
          <w:color w:val="auto"/>
          <w:sz w:val="24"/>
          <w:szCs w:val="24"/>
        </w:rPr>
        <w:fldChar w:fldCharType="separate"/>
      </w:r>
      <w:r w:rsidR="006B0D71">
        <w:rPr>
          <w:noProof/>
          <w:color w:val="auto"/>
          <w:sz w:val="24"/>
          <w:szCs w:val="24"/>
        </w:rPr>
        <w:t>4</w:t>
      </w:r>
      <w:r w:rsidR="00E53015">
        <w:rPr>
          <w:color w:val="auto"/>
          <w:sz w:val="24"/>
          <w:szCs w:val="24"/>
        </w:rPr>
        <w:fldChar w:fldCharType="end"/>
      </w:r>
      <w:r w:rsidR="00E64F67">
        <w:rPr>
          <w:color w:val="auto"/>
          <w:sz w:val="24"/>
          <w:szCs w:val="24"/>
        </w:rPr>
        <w:t>.</w:t>
      </w:r>
      <w:r w:rsidR="00E53015">
        <w:rPr>
          <w:color w:val="auto"/>
          <w:sz w:val="24"/>
          <w:szCs w:val="24"/>
        </w:rPr>
        <w:fldChar w:fldCharType="begin"/>
      </w:r>
      <w:r w:rsidR="00E64F67">
        <w:rPr>
          <w:color w:val="auto"/>
          <w:sz w:val="24"/>
          <w:szCs w:val="24"/>
        </w:rPr>
        <w:instrText xml:space="preserve"> SEQ FIGURA \* ARABIC \s 1 </w:instrText>
      </w:r>
      <w:r w:rsidR="00E53015">
        <w:rPr>
          <w:color w:val="auto"/>
          <w:sz w:val="24"/>
          <w:szCs w:val="24"/>
        </w:rPr>
        <w:fldChar w:fldCharType="separate"/>
      </w:r>
      <w:r w:rsidR="006B0D71">
        <w:rPr>
          <w:noProof/>
          <w:color w:val="auto"/>
          <w:sz w:val="24"/>
          <w:szCs w:val="24"/>
        </w:rPr>
        <w:t>4</w:t>
      </w:r>
      <w:r w:rsidR="00E53015">
        <w:rPr>
          <w:color w:val="auto"/>
          <w:sz w:val="24"/>
          <w:szCs w:val="24"/>
        </w:rPr>
        <w:fldChar w:fldCharType="end"/>
      </w:r>
      <w:r w:rsidRPr="008E7407">
        <w:rPr>
          <w:color w:val="auto"/>
          <w:sz w:val="24"/>
          <w:szCs w:val="24"/>
        </w:rPr>
        <w:t xml:space="preserve">   </w:t>
      </w:r>
      <w:r w:rsidR="00521E3A" w:rsidRPr="008E7407">
        <w:rPr>
          <w:color w:val="auto"/>
          <w:sz w:val="24"/>
          <w:szCs w:val="24"/>
        </w:rPr>
        <w:t>IDENTIFICACI</w:t>
      </w:r>
      <w:r w:rsidR="00CF25E9">
        <w:rPr>
          <w:color w:val="auto"/>
          <w:sz w:val="24"/>
          <w:szCs w:val="24"/>
        </w:rPr>
        <w:t>Ó</w:t>
      </w:r>
      <w:r w:rsidR="00521E3A" w:rsidRPr="008E7407">
        <w:rPr>
          <w:color w:val="auto"/>
          <w:sz w:val="24"/>
          <w:szCs w:val="24"/>
        </w:rPr>
        <w:t>N DE VISTA GENERAL</w:t>
      </w:r>
      <w:bookmarkEnd w:id="147"/>
    </w:p>
    <w:p w:rsidR="009D209D" w:rsidRPr="00521E3A" w:rsidRDefault="009D209D" w:rsidP="00CF25E9">
      <w:pPr>
        <w:spacing w:after="0" w:line="480" w:lineRule="auto"/>
        <w:ind w:left="992"/>
        <w:jc w:val="both"/>
        <w:rPr>
          <w:lang w:val="es-EC"/>
        </w:rPr>
      </w:pPr>
      <w:r>
        <w:rPr>
          <w:lang w:val="es-EC"/>
        </w:rPr>
        <w:lastRenderedPageBreak/>
        <w:t>Para realizar un presupuesto ordenado primeramente</w:t>
      </w:r>
      <w:r w:rsidR="00CF25E9">
        <w:rPr>
          <w:lang w:val="es-EC"/>
        </w:rPr>
        <w:t xml:space="preserve"> se</w:t>
      </w:r>
      <w:r>
        <w:rPr>
          <w:lang w:val="es-EC"/>
        </w:rPr>
        <w:t xml:space="preserve"> identifica cada parte, como lo muestra la figura 4-4, cada parte identificada tiene su descripción por medio de la tabla </w:t>
      </w:r>
      <w:r w:rsidR="00CF25E9">
        <w:rPr>
          <w:lang w:val="es-EC"/>
        </w:rPr>
        <w:t>1</w:t>
      </w:r>
      <w:r w:rsidR="005B7406">
        <w:rPr>
          <w:lang w:val="es-EC"/>
        </w:rPr>
        <w:t>7</w:t>
      </w:r>
    </w:p>
    <w:p w:rsidR="00CF25E9" w:rsidRDefault="00921FDC" w:rsidP="00921FDC">
      <w:pPr>
        <w:pStyle w:val="Epgrafe"/>
        <w:ind w:left="567"/>
        <w:jc w:val="center"/>
        <w:rPr>
          <w:color w:val="auto"/>
          <w:sz w:val="24"/>
          <w:szCs w:val="24"/>
        </w:rPr>
      </w:pPr>
      <w:bookmarkStart w:id="148" w:name="_Toc327909616"/>
      <w:r w:rsidRPr="00DA3A9F">
        <w:rPr>
          <w:color w:val="auto"/>
          <w:sz w:val="24"/>
          <w:szCs w:val="24"/>
        </w:rPr>
        <w:t xml:space="preserve">TABLA </w:t>
      </w:r>
      <w:r w:rsidR="00CF25E9">
        <w:rPr>
          <w:color w:val="auto"/>
          <w:sz w:val="24"/>
          <w:szCs w:val="24"/>
        </w:rPr>
        <w:t>1</w:t>
      </w:r>
      <w:r w:rsidR="005B7406">
        <w:rPr>
          <w:color w:val="auto"/>
          <w:sz w:val="24"/>
          <w:szCs w:val="24"/>
        </w:rPr>
        <w:t>7</w:t>
      </w:r>
    </w:p>
    <w:p w:rsidR="00921FDC" w:rsidRPr="00DA3A9F" w:rsidRDefault="00921FDC" w:rsidP="00921FDC">
      <w:pPr>
        <w:pStyle w:val="Epgrafe"/>
        <w:ind w:left="567"/>
        <w:jc w:val="center"/>
        <w:rPr>
          <w:rFonts w:cs="Arial"/>
          <w:color w:val="auto"/>
          <w:sz w:val="24"/>
          <w:szCs w:val="24"/>
        </w:rPr>
      </w:pPr>
      <w:r w:rsidRPr="00DA3A9F">
        <w:rPr>
          <w:rFonts w:cs="Arial"/>
          <w:color w:val="auto"/>
          <w:sz w:val="24"/>
          <w:szCs w:val="24"/>
        </w:rPr>
        <w:t>COMPONENTES DEL SISTEMA</w:t>
      </w:r>
      <w:bookmarkEnd w:id="148"/>
    </w:p>
    <w:tbl>
      <w:tblPr>
        <w:tblW w:w="5971" w:type="dxa"/>
        <w:tblInd w:w="1527" w:type="dxa"/>
        <w:tblCellMar>
          <w:left w:w="70" w:type="dxa"/>
          <w:right w:w="70" w:type="dxa"/>
        </w:tblCellMar>
        <w:tblLook w:val="04A0"/>
      </w:tblPr>
      <w:tblGrid>
        <w:gridCol w:w="1956"/>
        <w:gridCol w:w="552"/>
        <w:gridCol w:w="3463"/>
      </w:tblGrid>
      <w:tr w:rsidR="00B25319" w:rsidRPr="006F2DB0" w:rsidTr="00CF25E9">
        <w:trPr>
          <w:trHeight w:val="390"/>
        </w:trPr>
        <w:tc>
          <w:tcPr>
            <w:tcW w:w="1956" w:type="dxa"/>
            <w:tcBorders>
              <w:top w:val="single" w:sz="8" w:space="0" w:color="auto"/>
              <w:left w:val="single" w:sz="8" w:space="0" w:color="auto"/>
              <w:bottom w:val="nil"/>
              <w:right w:val="single" w:sz="8" w:space="0" w:color="auto"/>
            </w:tcBorders>
            <w:shd w:val="clear" w:color="auto" w:fill="auto"/>
            <w:noWrap/>
            <w:vAlign w:val="bottom"/>
            <w:hideMark/>
          </w:tcPr>
          <w:p w:rsidR="00B25319" w:rsidRPr="006F2DB0" w:rsidRDefault="00B25319" w:rsidP="00F73626">
            <w:pPr>
              <w:spacing w:after="0" w:line="240" w:lineRule="auto"/>
              <w:jc w:val="center"/>
              <w:rPr>
                <w:rFonts w:eastAsia="Times New Roman" w:cs="Arial"/>
                <w:b/>
                <w:bCs/>
                <w:color w:val="000000"/>
                <w:sz w:val="20"/>
                <w:szCs w:val="20"/>
                <w:lang w:val="es-EC" w:eastAsia="es-EC"/>
              </w:rPr>
            </w:pPr>
            <w:r w:rsidRPr="006F2DB0">
              <w:rPr>
                <w:rFonts w:eastAsia="Times New Roman" w:cs="Arial"/>
                <w:b/>
                <w:bCs/>
                <w:color w:val="000000"/>
                <w:sz w:val="20"/>
                <w:szCs w:val="20"/>
                <w:lang w:val="es-EC" w:eastAsia="es-EC"/>
              </w:rPr>
              <w:t>Parte</w:t>
            </w:r>
          </w:p>
        </w:tc>
        <w:tc>
          <w:tcPr>
            <w:tcW w:w="552" w:type="dxa"/>
            <w:tcBorders>
              <w:top w:val="single" w:sz="8" w:space="0" w:color="auto"/>
              <w:left w:val="nil"/>
              <w:bottom w:val="nil"/>
              <w:right w:val="nil"/>
            </w:tcBorders>
            <w:shd w:val="clear" w:color="auto" w:fill="auto"/>
            <w:noWrap/>
            <w:vAlign w:val="bottom"/>
            <w:hideMark/>
          </w:tcPr>
          <w:p w:rsidR="00B25319" w:rsidRPr="006F2DB0" w:rsidRDefault="007C41E3" w:rsidP="00F73626">
            <w:pPr>
              <w:spacing w:after="0" w:line="240" w:lineRule="auto"/>
              <w:jc w:val="center"/>
              <w:rPr>
                <w:rFonts w:eastAsia="Times New Roman" w:cs="Arial"/>
                <w:b/>
                <w:bCs/>
                <w:color w:val="000000"/>
                <w:sz w:val="20"/>
                <w:szCs w:val="20"/>
                <w:lang w:val="es-EC" w:eastAsia="es-EC"/>
              </w:rPr>
            </w:pPr>
            <w:r w:rsidRPr="006F2DB0">
              <w:rPr>
                <w:rFonts w:eastAsia="Times New Roman" w:cs="Arial"/>
                <w:b/>
                <w:bCs/>
                <w:color w:val="000000"/>
                <w:sz w:val="20"/>
                <w:szCs w:val="20"/>
                <w:lang w:val="es-EC" w:eastAsia="es-EC"/>
              </w:rPr>
              <w:t>Ítem</w:t>
            </w:r>
          </w:p>
        </w:tc>
        <w:tc>
          <w:tcPr>
            <w:tcW w:w="3463" w:type="dxa"/>
            <w:tcBorders>
              <w:top w:val="single" w:sz="8" w:space="0" w:color="auto"/>
              <w:left w:val="single" w:sz="8" w:space="0" w:color="auto"/>
              <w:bottom w:val="nil"/>
              <w:right w:val="single" w:sz="8" w:space="0" w:color="auto"/>
            </w:tcBorders>
            <w:shd w:val="clear" w:color="auto" w:fill="auto"/>
            <w:noWrap/>
            <w:vAlign w:val="bottom"/>
            <w:hideMark/>
          </w:tcPr>
          <w:p w:rsidR="00B25319" w:rsidRPr="006F2DB0" w:rsidRDefault="00B25319" w:rsidP="00F73626">
            <w:pPr>
              <w:spacing w:after="0" w:line="240" w:lineRule="auto"/>
              <w:jc w:val="center"/>
              <w:rPr>
                <w:rFonts w:eastAsia="Times New Roman" w:cs="Arial"/>
                <w:b/>
                <w:bCs/>
                <w:color w:val="000000"/>
                <w:sz w:val="20"/>
                <w:szCs w:val="20"/>
                <w:lang w:val="es-EC" w:eastAsia="es-EC"/>
              </w:rPr>
            </w:pPr>
            <w:r w:rsidRPr="006F2DB0">
              <w:rPr>
                <w:rFonts w:eastAsia="Times New Roman" w:cs="Arial"/>
                <w:b/>
                <w:bCs/>
                <w:color w:val="000000"/>
                <w:sz w:val="20"/>
                <w:szCs w:val="20"/>
                <w:lang w:val="es-EC" w:eastAsia="es-EC"/>
              </w:rPr>
              <w:t>Descripción</w:t>
            </w:r>
          </w:p>
        </w:tc>
      </w:tr>
      <w:tr w:rsidR="00513129" w:rsidRPr="006F2DB0" w:rsidTr="00CF25E9">
        <w:trPr>
          <w:trHeight w:val="300"/>
        </w:trPr>
        <w:tc>
          <w:tcPr>
            <w:tcW w:w="1956" w:type="dxa"/>
            <w:vMerge w:val="restart"/>
            <w:tcBorders>
              <w:top w:val="single" w:sz="8" w:space="0" w:color="auto"/>
              <w:left w:val="single" w:sz="8" w:space="0" w:color="auto"/>
              <w:right w:val="single" w:sz="8" w:space="0" w:color="auto"/>
            </w:tcBorders>
            <w:shd w:val="clear" w:color="auto" w:fill="auto"/>
            <w:vAlign w:val="center"/>
            <w:hideMark/>
          </w:tcPr>
          <w:p w:rsidR="00513129" w:rsidRPr="006F2DB0" w:rsidRDefault="00513129"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Ducteria Horizontal</w:t>
            </w:r>
          </w:p>
        </w:tc>
        <w:tc>
          <w:tcPr>
            <w:tcW w:w="552" w:type="dxa"/>
            <w:tcBorders>
              <w:top w:val="single" w:sz="8" w:space="0" w:color="auto"/>
              <w:left w:val="nil"/>
              <w:bottom w:val="single" w:sz="4" w:space="0" w:color="auto"/>
              <w:right w:val="nil"/>
            </w:tcBorders>
            <w:shd w:val="clear" w:color="auto" w:fill="auto"/>
            <w:noWrap/>
            <w:vAlign w:val="bottom"/>
            <w:hideMark/>
          </w:tcPr>
          <w:p w:rsidR="00513129" w:rsidRPr="006F2DB0" w:rsidRDefault="00513129"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w:t>
            </w:r>
          </w:p>
        </w:tc>
        <w:tc>
          <w:tcPr>
            <w:tcW w:w="3463"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513129" w:rsidRPr="006F2DB0" w:rsidRDefault="00513129" w:rsidP="00F73626">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Chimenea Horizontal</w:t>
            </w:r>
          </w:p>
        </w:tc>
      </w:tr>
      <w:tr w:rsidR="00513129" w:rsidRPr="006F2DB0" w:rsidTr="00CF25E9">
        <w:trPr>
          <w:trHeight w:val="300"/>
        </w:trPr>
        <w:tc>
          <w:tcPr>
            <w:tcW w:w="1956" w:type="dxa"/>
            <w:vMerge/>
            <w:tcBorders>
              <w:left w:val="single" w:sz="8" w:space="0" w:color="auto"/>
              <w:right w:val="single" w:sz="8" w:space="0" w:color="auto"/>
            </w:tcBorders>
            <w:shd w:val="clear" w:color="auto" w:fill="auto"/>
            <w:vAlign w:val="center"/>
            <w:hideMark/>
          </w:tcPr>
          <w:p w:rsidR="00513129" w:rsidRPr="006F2DB0" w:rsidRDefault="00513129"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513129" w:rsidRPr="006F2DB0" w:rsidRDefault="00513129" w:rsidP="00F73626">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2</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513129" w:rsidRPr="006F2DB0" w:rsidRDefault="00513129" w:rsidP="00F73626">
            <w:pPr>
              <w:spacing w:after="0" w:line="240" w:lineRule="auto"/>
              <w:rPr>
                <w:rFonts w:eastAsia="Times New Roman" w:cs="Arial"/>
                <w:color w:val="000000"/>
                <w:sz w:val="20"/>
                <w:szCs w:val="20"/>
                <w:lang w:val="es-EC" w:eastAsia="es-EC"/>
              </w:rPr>
            </w:pPr>
            <w:r>
              <w:rPr>
                <w:rFonts w:eastAsia="Times New Roman" w:cs="Arial"/>
                <w:color w:val="000000"/>
                <w:sz w:val="20"/>
                <w:szCs w:val="20"/>
                <w:lang w:val="es-EC" w:eastAsia="es-EC"/>
              </w:rPr>
              <w:t xml:space="preserve">Codo Primero </w:t>
            </w:r>
          </w:p>
        </w:tc>
      </w:tr>
      <w:tr w:rsidR="00513129" w:rsidRPr="006F2DB0" w:rsidTr="00CF25E9">
        <w:trPr>
          <w:trHeight w:val="300"/>
        </w:trPr>
        <w:tc>
          <w:tcPr>
            <w:tcW w:w="1956" w:type="dxa"/>
            <w:vMerge/>
            <w:tcBorders>
              <w:left w:val="single" w:sz="8" w:space="0" w:color="auto"/>
              <w:right w:val="single" w:sz="8" w:space="0" w:color="auto"/>
            </w:tcBorders>
            <w:shd w:val="clear" w:color="auto" w:fill="auto"/>
            <w:vAlign w:val="center"/>
            <w:hideMark/>
          </w:tcPr>
          <w:p w:rsidR="00513129" w:rsidRPr="006F2DB0" w:rsidRDefault="00513129"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513129" w:rsidRPr="006F2DB0" w:rsidRDefault="00513129" w:rsidP="00F73626">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3</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513129" w:rsidRPr="006F2DB0" w:rsidRDefault="00513129" w:rsidP="00212F2E">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Válvu</w:t>
            </w:r>
            <w:r w:rsidRPr="000E4A62">
              <w:rPr>
                <w:rFonts w:eastAsia="Times New Roman" w:cs="Arial"/>
                <w:color w:val="000000"/>
                <w:sz w:val="20"/>
                <w:szCs w:val="20"/>
                <w:lang w:val="es-EC" w:eastAsia="es-EC"/>
              </w:rPr>
              <w:t>l</w:t>
            </w:r>
            <w:r w:rsidRPr="006F2DB0">
              <w:rPr>
                <w:rFonts w:eastAsia="Times New Roman" w:cs="Arial"/>
                <w:color w:val="000000"/>
                <w:sz w:val="20"/>
                <w:szCs w:val="20"/>
                <w:lang w:val="es-EC" w:eastAsia="es-EC"/>
              </w:rPr>
              <w:t xml:space="preserve">a de </w:t>
            </w:r>
            <w:r w:rsidRPr="000E4A62">
              <w:rPr>
                <w:rFonts w:eastAsia="Times New Roman" w:cs="Arial"/>
                <w:color w:val="000000"/>
                <w:sz w:val="20"/>
                <w:szCs w:val="20"/>
                <w:lang w:val="es-EC" w:eastAsia="es-EC"/>
              </w:rPr>
              <w:t>Regulación</w:t>
            </w:r>
          </w:p>
        </w:tc>
      </w:tr>
      <w:tr w:rsidR="00513129" w:rsidRPr="006F2DB0" w:rsidTr="00CF25E9">
        <w:trPr>
          <w:trHeight w:val="297"/>
        </w:trPr>
        <w:tc>
          <w:tcPr>
            <w:tcW w:w="1956" w:type="dxa"/>
            <w:vMerge/>
            <w:tcBorders>
              <w:left w:val="single" w:sz="8" w:space="0" w:color="auto"/>
              <w:right w:val="single" w:sz="8" w:space="0" w:color="auto"/>
            </w:tcBorders>
            <w:shd w:val="clear" w:color="auto" w:fill="auto"/>
            <w:vAlign w:val="center"/>
            <w:hideMark/>
          </w:tcPr>
          <w:p w:rsidR="00513129" w:rsidRPr="006F2DB0" w:rsidRDefault="00513129"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513129" w:rsidRDefault="00513129" w:rsidP="00F73626">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4</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513129" w:rsidRPr="006F2DB0" w:rsidRDefault="00513129" w:rsidP="00212F2E">
            <w:pPr>
              <w:spacing w:after="0" w:line="240" w:lineRule="auto"/>
              <w:rPr>
                <w:rFonts w:eastAsia="Times New Roman" w:cs="Arial"/>
                <w:color w:val="000000"/>
                <w:sz w:val="20"/>
                <w:szCs w:val="20"/>
                <w:lang w:val="es-EC" w:eastAsia="es-EC"/>
              </w:rPr>
            </w:pPr>
            <w:r>
              <w:rPr>
                <w:rFonts w:eastAsia="Times New Roman" w:cs="Arial"/>
                <w:color w:val="000000"/>
                <w:sz w:val="20"/>
                <w:szCs w:val="20"/>
                <w:lang w:val="es-EC" w:eastAsia="es-EC"/>
              </w:rPr>
              <w:t>Ducto horizontal</w:t>
            </w:r>
          </w:p>
        </w:tc>
      </w:tr>
      <w:tr w:rsidR="00513129" w:rsidRPr="006F2DB0" w:rsidTr="00CF25E9">
        <w:trPr>
          <w:trHeight w:val="300"/>
        </w:trPr>
        <w:tc>
          <w:tcPr>
            <w:tcW w:w="1956" w:type="dxa"/>
            <w:vMerge/>
            <w:tcBorders>
              <w:left w:val="single" w:sz="8" w:space="0" w:color="auto"/>
              <w:bottom w:val="single" w:sz="8" w:space="0" w:color="000000"/>
              <w:right w:val="single" w:sz="8" w:space="0" w:color="auto"/>
            </w:tcBorders>
            <w:shd w:val="clear" w:color="auto" w:fill="auto"/>
            <w:vAlign w:val="center"/>
            <w:hideMark/>
          </w:tcPr>
          <w:p w:rsidR="00513129" w:rsidRPr="006F2DB0" w:rsidRDefault="00513129"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513129" w:rsidRPr="006F2DB0" w:rsidRDefault="00513129" w:rsidP="00F73626">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6</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513129" w:rsidRPr="006F2DB0" w:rsidRDefault="00513129" w:rsidP="00212F2E">
            <w:pPr>
              <w:spacing w:after="0" w:line="240" w:lineRule="auto"/>
              <w:rPr>
                <w:rFonts w:eastAsia="Times New Roman" w:cs="Arial"/>
                <w:color w:val="000000"/>
                <w:sz w:val="20"/>
                <w:szCs w:val="20"/>
                <w:lang w:val="es-EC" w:eastAsia="es-EC"/>
              </w:rPr>
            </w:pPr>
            <w:r>
              <w:rPr>
                <w:rFonts w:eastAsia="Times New Roman" w:cs="Arial"/>
                <w:color w:val="000000"/>
                <w:sz w:val="20"/>
                <w:szCs w:val="20"/>
                <w:lang w:val="es-EC" w:eastAsia="es-EC"/>
              </w:rPr>
              <w:t>Junta de Expansión</w:t>
            </w:r>
          </w:p>
        </w:tc>
      </w:tr>
      <w:tr w:rsidR="00513129" w:rsidRPr="006F2DB0" w:rsidTr="00CF25E9">
        <w:trPr>
          <w:trHeight w:val="315"/>
        </w:trPr>
        <w:tc>
          <w:tcPr>
            <w:tcW w:w="1956" w:type="dxa"/>
            <w:vMerge w:val="restart"/>
            <w:tcBorders>
              <w:top w:val="single" w:sz="8" w:space="0" w:color="auto"/>
              <w:left w:val="single" w:sz="8" w:space="0" w:color="auto"/>
              <w:right w:val="single" w:sz="8" w:space="0" w:color="auto"/>
            </w:tcBorders>
            <w:shd w:val="clear" w:color="auto" w:fill="auto"/>
            <w:vAlign w:val="center"/>
            <w:hideMark/>
          </w:tcPr>
          <w:p w:rsidR="00513129" w:rsidRPr="006F2DB0" w:rsidRDefault="00513129" w:rsidP="007D5DD8">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Sistema de Depurador de Aire</w:t>
            </w:r>
          </w:p>
          <w:p w:rsidR="00513129" w:rsidRPr="006F2DB0" w:rsidRDefault="00513129"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8" w:space="0" w:color="auto"/>
              <w:right w:val="nil"/>
            </w:tcBorders>
            <w:shd w:val="clear" w:color="auto" w:fill="auto"/>
            <w:noWrap/>
            <w:vAlign w:val="bottom"/>
            <w:hideMark/>
          </w:tcPr>
          <w:p w:rsidR="00513129" w:rsidRPr="006F2DB0" w:rsidRDefault="00513129" w:rsidP="00212F2E">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7</w:t>
            </w:r>
          </w:p>
        </w:tc>
        <w:tc>
          <w:tcPr>
            <w:tcW w:w="3463" w:type="dxa"/>
            <w:tcBorders>
              <w:top w:val="nil"/>
              <w:left w:val="single" w:sz="8" w:space="0" w:color="auto"/>
              <w:bottom w:val="single" w:sz="8" w:space="0" w:color="auto"/>
              <w:right w:val="single" w:sz="8" w:space="0" w:color="auto"/>
            </w:tcBorders>
            <w:shd w:val="clear" w:color="auto" w:fill="auto"/>
            <w:noWrap/>
            <w:vAlign w:val="bottom"/>
            <w:hideMark/>
          </w:tcPr>
          <w:p w:rsidR="00513129" w:rsidRPr="006F2DB0" w:rsidRDefault="00513129" w:rsidP="00C47A2F">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 xml:space="preserve">Codo Segundo </w:t>
            </w:r>
          </w:p>
        </w:tc>
      </w:tr>
      <w:tr w:rsidR="00513129" w:rsidRPr="006F2DB0" w:rsidTr="00CF25E9">
        <w:trPr>
          <w:trHeight w:val="315"/>
        </w:trPr>
        <w:tc>
          <w:tcPr>
            <w:tcW w:w="1956" w:type="dxa"/>
            <w:vMerge/>
            <w:tcBorders>
              <w:left w:val="single" w:sz="8" w:space="0" w:color="auto"/>
              <w:right w:val="single" w:sz="8" w:space="0" w:color="auto"/>
            </w:tcBorders>
            <w:shd w:val="clear" w:color="auto" w:fill="auto"/>
            <w:vAlign w:val="center"/>
            <w:hideMark/>
          </w:tcPr>
          <w:p w:rsidR="00513129" w:rsidRPr="006F2DB0" w:rsidRDefault="00513129" w:rsidP="00F73626">
            <w:pPr>
              <w:spacing w:after="0" w:line="240" w:lineRule="auto"/>
              <w:jc w:val="center"/>
              <w:rPr>
                <w:rFonts w:eastAsia="Times New Roman" w:cs="Arial"/>
                <w:color w:val="000000"/>
                <w:sz w:val="20"/>
                <w:szCs w:val="20"/>
                <w:lang w:val="es-EC" w:eastAsia="es-EC"/>
              </w:rPr>
            </w:pPr>
          </w:p>
        </w:tc>
        <w:tc>
          <w:tcPr>
            <w:tcW w:w="552" w:type="dxa"/>
            <w:tcBorders>
              <w:top w:val="nil"/>
              <w:left w:val="nil"/>
              <w:bottom w:val="single" w:sz="8" w:space="0" w:color="auto"/>
              <w:right w:val="nil"/>
            </w:tcBorders>
            <w:shd w:val="clear" w:color="auto" w:fill="auto"/>
            <w:noWrap/>
            <w:vAlign w:val="bottom"/>
            <w:hideMark/>
          </w:tcPr>
          <w:p w:rsidR="00513129" w:rsidRPr="006F2DB0" w:rsidRDefault="00513129" w:rsidP="00F73626">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8</w:t>
            </w:r>
          </w:p>
        </w:tc>
        <w:tc>
          <w:tcPr>
            <w:tcW w:w="3463" w:type="dxa"/>
            <w:tcBorders>
              <w:top w:val="nil"/>
              <w:left w:val="single" w:sz="8" w:space="0" w:color="auto"/>
              <w:bottom w:val="single" w:sz="8" w:space="0" w:color="auto"/>
              <w:right w:val="single" w:sz="8" w:space="0" w:color="auto"/>
            </w:tcBorders>
            <w:shd w:val="clear" w:color="auto" w:fill="auto"/>
            <w:noWrap/>
            <w:vAlign w:val="bottom"/>
            <w:hideMark/>
          </w:tcPr>
          <w:p w:rsidR="00513129" w:rsidRPr="006F2DB0" w:rsidRDefault="00513129" w:rsidP="00F73626">
            <w:pPr>
              <w:spacing w:after="0" w:line="240" w:lineRule="auto"/>
              <w:rPr>
                <w:rFonts w:eastAsia="Times New Roman" w:cs="Arial"/>
                <w:color w:val="000000"/>
                <w:sz w:val="20"/>
                <w:szCs w:val="20"/>
                <w:lang w:val="es-EC" w:eastAsia="es-EC"/>
              </w:rPr>
            </w:pPr>
            <w:r>
              <w:rPr>
                <w:rFonts w:eastAsia="Times New Roman" w:cs="Arial"/>
                <w:color w:val="000000"/>
                <w:sz w:val="20"/>
                <w:szCs w:val="20"/>
                <w:lang w:val="es-EC" w:eastAsia="es-EC"/>
              </w:rPr>
              <w:t>Cámara Rociadora</w:t>
            </w:r>
          </w:p>
        </w:tc>
      </w:tr>
      <w:tr w:rsidR="00513129" w:rsidRPr="006F2DB0" w:rsidTr="00CF25E9">
        <w:trPr>
          <w:trHeight w:val="300"/>
        </w:trPr>
        <w:tc>
          <w:tcPr>
            <w:tcW w:w="1956" w:type="dxa"/>
            <w:vMerge/>
            <w:tcBorders>
              <w:left w:val="single" w:sz="8" w:space="0" w:color="auto"/>
              <w:right w:val="single" w:sz="8" w:space="0" w:color="auto"/>
            </w:tcBorders>
            <w:shd w:val="clear" w:color="auto" w:fill="auto"/>
            <w:vAlign w:val="center"/>
            <w:hideMark/>
          </w:tcPr>
          <w:p w:rsidR="00513129" w:rsidRPr="006F2DB0" w:rsidRDefault="00513129" w:rsidP="00F73626">
            <w:pPr>
              <w:spacing w:after="0" w:line="240" w:lineRule="auto"/>
              <w:jc w:val="center"/>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513129" w:rsidRPr="006F2DB0" w:rsidRDefault="00513129"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9</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513129" w:rsidRPr="006F2DB0" w:rsidRDefault="00513129" w:rsidP="00F73626">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Scrubber Venturi.</w:t>
            </w:r>
          </w:p>
        </w:tc>
      </w:tr>
      <w:tr w:rsidR="00513129" w:rsidRPr="006F2DB0" w:rsidTr="00CF25E9">
        <w:trPr>
          <w:trHeight w:val="300"/>
        </w:trPr>
        <w:tc>
          <w:tcPr>
            <w:tcW w:w="1956" w:type="dxa"/>
            <w:vMerge/>
            <w:tcBorders>
              <w:left w:val="single" w:sz="8" w:space="0" w:color="auto"/>
              <w:right w:val="single" w:sz="8" w:space="0" w:color="auto"/>
            </w:tcBorders>
            <w:shd w:val="clear" w:color="auto" w:fill="auto"/>
            <w:vAlign w:val="center"/>
            <w:hideMark/>
          </w:tcPr>
          <w:p w:rsidR="00513129" w:rsidRPr="006F2DB0" w:rsidRDefault="00513129"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513129" w:rsidRPr="006F2DB0" w:rsidRDefault="00513129"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10</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513129" w:rsidRPr="006F2DB0" w:rsidRDefault="00513129" w:rsidP="00F73626">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Codo Tercero -Salida  Scrubber</w:t>
            </w:r>
          </w:p>
        </w:tc>
      </w:tr>
      <w:tr w:rsidR="00513129" w:rsidRPr="006F2DB0" w:rsidTr="00CF25E9">
        <w:trPr>
          <w:trHeight w:val="300"/>
        </w:trPr>
        <w:tc>
          <w:tcPr>
            <w:tcW w:w="1956" w:type="dxa"/>
            <w:vMerge/>
            <w:tcBorders>
              <w:left w:val="single" w:sz="8" w:space="0" w:color="auto"/>
              <w:right w:val="single" w:sz="8" w:space="0" w:color="auto"/>
            </w:tcBorders>
            <w:shd w:val="clear" w:color="auto" w:fill="auto"/>
            <w:vAlign w:val="center"/>
            <w:hideMark/>
          </w:tcPr>
          <w:p w:rsidR="00513129" w:rsidRPr="006F2DB0" w:rsidRDefault="00513129"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513129" w:rsidRPr="006F2DB0" w:rsidRDefault="00513129"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11</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513129" w:rsidRPr="006F2DB0" w:rsidRDefault="00513129" w:rsidP="00F73626">
            <w:pPr>
              <w:spacing w:after="0" w:line="240" w:lineRule="auto"/>
              <w:rPr>
                <w:rFonts w:eastAsia="Times New Roman" w:cs="Arial"/>
                <w:color w:val="000000"/>
                <w:sz w:val="20"/>
                <w:szCs w:val="20"/>
                <w:lang w:val="es-EC" w:eastAsia="es-EC"/>
              </w:rPr>
            </w:pPr>
            <w:r w:rsidRPr="000E4A62">
              <w:rPr>
                <w:rFonts w:eastAsia="Times New Roman" w:cs="Arial"/>
                <w:color w:val="000000"/>
                <w:sz w:val="20"/>
                <w:szCs w:val="20"/>
                <w:lang w:val="es-EC" w:eastAsia="es-EC"/>
              </w:rPr>
              <w:t>Transición</w:t>
            </w:r>
            <w:r w:rsidRPr="006F2DB0">
              <w:rPr>
                <w:rFonts w:eastAsia="Times New Roman" w:cs="Arial"/>
                <w:color w:val="000000"/>
                <w:sz w:val="20"/>
                <w:szCs w:val="20"/>
                <w:lang w:val="es-EC" w:eastAsia="es-EC"/>
              </w:rPr>
              <w:t xml:space="preserve"> a Ciclón.</w:t>
            </w:r>
          </w:p>
        </w:tc>
      </w:tr>
      <w:tr w:rsidR="00513129" w:rsidRPr="006F2DB0" w:rsidTr="00CF25E9">
        <w:trPr>
          <w:trHeight w:val="300"/>
        </w:trPr>
        <w:tc>
          <w:tcPr>
            <w:tcW w:w="1956" w:type="dxa"/>
            <w:vMerge/>
            <w:tcBorders>
              <w:left w:val="single" w:sz="8" w:space="0" w:color="auto"/>
              <w:right w:val="single" w:sz="8" w:space="0" w:color="auto"/>
            </w:tcBorders>
            <w:shd w:val="clear" w:color="auto" w:fill="auto"/>
            <w:vAlign w:val="center"/>
            <w:hideMark/>
          </w:tcPr>
          <w:p w:rsidR="00513129" w:rsidRPr="006F2DB0" w:rsidRDefault="00513129"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513129" w:rsidRPr="006F2DB0" w:rsidRDefault="00513129"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12</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513129" w:rsidRPr="006F2DB0" w:rsidRDefault="00513129" w:rsidP="00F73626">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Ciclón.</w:t>
            </w:r>
          </w:p>
        </w:tc>
      </w:tr>
      <w:tr w:rsidR="00513129" w:rsidRPr="006F2DB0" w:rsidTr="00CF25E9">
        <w:trPr>
          <w:trHeight w:val="315"/>
        </w:trPr>
        <w:tc>
          <w:tcPr>
            <w:tcW w:w="1956" w:type="dxa"/>
            <w:vMerge/>
            <w:tcBorders>
              <w:left w:val="single" w:sz="8" w:space="0" w:color="auto"/>
              <w:bottom w:val="single" w:sz="8" w:space="0" w:color="000000"/>
              <w:right w:val="single" w:sz="8" w:space="0" w:color="auto"/>
            </w:tcBorders>
            <w:shd w:val="clear" w:color="auto" w:fill="auto"/>
            <w:vAlign w:val="center"/>
            <w:hideMark/>
          </w:tcPr>
          <w:p w:rsidR="00513129" w:rsidRPr="006F2DB0" w:rsidRDefault="00513129"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8" w:space="0" w:color="auto"/>
              <w:right w:val="nil"/>
            </w:tcBorders>
            <w:shd w:val="clear" w:color="auto" w:fill="auto"/>
            <w:noWrap/>
            <w:vAlign w:val="bottom"/>
            <w:hideMark/>
          </w:tcPr>
          <w:p w:rsidR="00513129" w:rsidRPr="006F2DB0" w:rsidRDefault="00513129"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13</w:t>
            </w:r>
          </w:p>
        </w:tc>
        <w:tc>
          <w:tcPr>
            <w:tcW w:w="3463" w:type="dxa"/>
            <w:tcBorders>
              <w:top w:val="nil"/>
              <w:left w:val="single" w:sz="8" w:space="0" w:color="auto"/>
              <w:bottom w:val="single" w:sz="8" w:space="0" w:color="auto"/>
              <w:right w:val="single" w:sz="8" w:space="0" w:color="auto"/>
            </w:tcBorders>
            <w:shd w:val="clear" w:color="auto" w:fill="auto"/>
            <w:noWrap/>
            <w:vAlign w:val="bottom"/>
            <w:hideMark/>
          </w:tcPr>
          <w:p w:rsidR="00513129" w:rsidRPr="006F2DB0" w:rsidRDefault="00513129" w:rsidP="00F73626">
            <w:pPr>
              <w:spacing w:after="0" w:line="240" w:lineRule="auto"/>
              <w:rPr>
                <w:rFonts w:eastAsia="Times New Roman" w:cs="Arial"/>
                <w:color w:val="000000"/>
                <w:sz w:val="20"/>
                <w:szCs w:val="20"/>
                <w:lang w:val="es-EC" w:eastAsia="es-EC"/>
              </w:rPr>
            </w:pPr>
            <w:r w:rsidRPr="000E4A62">
              <w:rPr>
                <w:rFonts w:eastAsia="Times New Roman" w:cs="Arial"/>
                <w:color w:val="000000"/>
                <w:sz w:val="20"/>
                <w:szCs w:val="20"/>
                <w:lang w:val="es-EC" w:eastAsia="es-EC"/>
              </w:rPr>
              <w:t>Transición</w:t>
            </w:r>
            <w:r w:rsidRPr="006F2DB0">
              <w:rPr>
                <w:rFonts w:eastAsia="Times New Roman" w:cs="Arial"/>
                <w:color w:val="000000"/>
                <w:sz w:val="20"/>
                <w:szCs w:val="20"/>
                <w:lang w:val="es-EC" w:eastAsia="es-EC"/>
              </w:rPr>
              <w:t xml:space="preserve"> a la salida de Ciclón.</w:t>
            </w:r>
          </w:p>
        </w:tc>
      </w:tr>
      <w:tr w:rsidR="00513129" w:rsidRPr="006F2DB0" w:rsidTr="00CF25E9">
        <w:trPr>
          <w:trHeight w:val="300"/>
        </w:trPr>
        <w:tc>
          <w:tcPr>
            <w:tcW w:w="1956" w:type="dxa"/>
            <w:vMerge w:val="restart"/>
            <w:tcBorders>
              <w:top w:val="nil"/>
              <w:left w:val="single" w:sz="8" w:space="0" w:color="auto"/>
              <w:right w:val="single" w:sz="8" w:space="0" w:color="auto"/>
            </w:tcBorders>
            <w:shd w:val="clear" w:color="auto" w:fill="auto"/>
            <w:vAlign w:val="center"/>
            <w:hideMark/>
          </w:tcPr>
          <w:p w:rsidR="00513129" w:rsidRPr="006F2DB0" w:rsidRDefault="00513129"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Ducteria Vertical</w:t>
            </w:r>
          </w:p>
        </w:tc>
        <w:tc>
          <w:tcPr>
            <w:tcW w:w="552" w:type="dxa"/>
            <w:tcBorders>
              <w:top w:val="nil"/>
              <w:left w:val="nil"/>
              <w:bottom w:val="single" w:sz="4" w:space="0" w:color="auto"/>
              <w:right w:val="nil"/>
            </w:tcBorders>
            <w:shd w:val="clear" w:color="auto" w:fill="auto"/>
            <w:noWrap/>
            <w:vAlign w:val="bottom"/>
            <w:hideMark/>
          </w:tcPr>
          <w:p w:rsidR="00513129" w:rsidRPr="006F2DB0" w:rsidRDefault="00513129"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14</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513129" w:rsidRPr="006F2DB0" w:rsidRDefault="00513129" w:rsidP="00F73626">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Codo Cuarto.</w:t>
            </w:r>
          </w:p>
        </w:tc>
      </w:tr>
      <w:tr w:rsidR="00513129" w:rsidRPr="006F2DB0" w:rsidTr="00CF25E9">
        <w:trPr>
          <w:trHeight w:val="300"/>
        </w:trPr>
        <w:tc>
          <w:tcPr>
            <w:tcW w:w="1956" w:type="dxa"/>
            <w:vMerge/>
            <w:tcBorders>
              <w:left w:val="single" w:sz="8" w:space="0" w:color="auto"/>
              <w:right w:val="single" w:sz="8" w:space="0" w:color="auto"/>
            </w:tcBorders>
            <w:shd w:val="clear" w:color="auto" w:fill="auto"/>
            <w:vAlign w:val="center"/>
            <w:hideMark/>
          </w:tcPr>
          <w:p w:rsidR="00513129" w:rsidRPr="006F2DB0" w:rsidRDefault="00513129"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513129" w:rsidRPr="006F2DB0" w:rsidRDefault="00513129" w:rsidP="00C47A2F">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w:t>
            </w:r>
            <w:r>
              <w:rPr>
                <w:rFonts w:eastAsia="Times New Roman" w:cs="Arial"/>
                <w:color w:val="000000"/>
                <w:sz w:val="20"/>
                <w:szCs w:val="20"/>
                <w:lang w:val="es-EC" w:eastAsia="es-EC"/>
              </w:rPr>
              <w:t>5</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513129" w:rsidRPr="006F2DB0" w:rsidRDefault="00513129" w:rsidP="00F73626">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Codo quinto</w:t>
            </w:r>
          </w:p>
        </w:tc>
      </w:tr>
      <w:tr w:rsidR="00513129" w:rsidRPr="006F2DB0" w:rsidTr="00CF25E9">
        <w:trPr>
          <w:trHeight w:val="300"/>
        </w:trPr>
        <w:tc>
          <w:tcPr>
            <w:tcW w:w="1956" w:type="dxa"/>
            <w:vMerge/>
            <w:tcBorders>
              <w:left w:val="single" w:sz="8" w:space="0" w:color="auto"/>
              <w:right w:val="single" w:sz="8" w:space="0" w:color="auto"/>
            </w:tcBorders>
            <w:shd w:val="clear" w:color="auto" w:fill="auto"/>
            <w:vAlign w:val="center"/>
            <w:hideMark/>
          </w:tcPr>
          <w:p w:rsidR="00513129" w:rsidRPr="006F2DB0" w:rsidRDefault="00513129"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513129" w:rsidRPr="006F2DB0" w:rsidRDefault="00513129" w:rsidP="00C47A2F">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w:t>
            </w:r>
            <w:r>
              <w:rPr>
                <w:rFonts w:eastAsia="Times New Roman" w:cs="Arial"/>
                <w:color w:val="000000"/>
                <w:sz w:val="20"/>
                <w:szCs w:val="20"/>
                <w:lang w:val="es-EC" w:eastAsia="es-EC"/>
              </w:rPr>
              <w:t>6</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513129" w:rsidRPr="006F2DB0" w:rsidRDefault="00513129" w:rsidP="00F73626">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Ductos verticales</w:t>
            </w:r>
          </w:p>
        </w:tc>
      </w:tr>
      <w:tr w:rsidR="00513129" w:rsidRPr="006F2DB0" w:rsidTr="00CF25E9">
        <w:trPr>
          <w:trHeight w:val="315"/>
        </w:trPr>
        <w:tc>
          <w:tcPr>
            <w:tcW w:w="1956" w:type="dxa"/>
            <w:vMerge/>
            <w:tcBorders>
              <w:left w:val="single" w:sz="8" w:space="0" w:color="auto"/>
              <w:bottom w:val="single" w:sz="8" w:space="0" w:color="000000"/>
              <w:right w:val="single" w:sz="8" w:space="0" w:color="auto"/>
            </w:tcBorders>
            <w:shd w:val="clear" w:color="auto" w:fill="auto"/>
            <w:vAlign w:val="center"/>
            <w:hideMark/>
          </w:tcPr>
          <w:p w:rsidR="00513129" w:rsidRPr="006F2DB0" w:rsidRDefault="00513129"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8" w:space="0" w:color="auto"/>
              <w:right w:val="nil"/>
            </w:tcBorders>
            <w:shd w:val="clear" w:color="auto" w:fill="auto"/>
            <w:noWrap/>
            <w:vAlign w:val="bottom"/>
            <w:hideMark/>
          </w:tcPr>
          <w:p w:rsidR="00513129" w:rsidRPr="006F2DB0" w:rsidRDefault="00513129" w:rsidP="00C47A2F">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1</w:t>
            </w:r>
            <w:r>
              <w:rPr>
                <w:rFonts w:eastAsia="Times New Roman" w:cs="Arial"/>
                <w:color w:val="000000"/>
                <w:sz w:val="20"/>
                <w:szCs w:val="20"/>
                <w:lang w:val="es-EC" w:eastAsia="es-EC"/>
              </w:rPr>
              <w:t>8</w:t>
            </w:r>
          </w:p>
        </w:tc>
        <w:tc>
          <w:tcPr>
            <w:tcW w:w="3463" w:type="dxa"/>
            <w:tcBorders>
              <w:top w:val="nil"/>
              <w:left w:val="single" w:sz="8" w:space="0" w:color="auto"/>
              <w:bottom w:val="single" w:sz="8" w:space="0" w:color="auto"/>
              <w:right w:val="single" w:sz="8" w:space="0" w:color="auto"/>
            </w:tcBorders>
            <w:shd w:val="clear" w:color="auto" w:fill="auto"/>
            <w:noWrap/>
            <w:vAlign w:val="bottom"/>
            <w:hideMark/>
          </w:tcPr>
          <w:p w:rsidR="00513129" w:rsidRPr="006F2DB0" w:rsidRDefault="00513129" w:rsidP="00F73626">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Codo Sexto</w:t>
            </w:r>
          </w:p>
        </w:tc>
      </w:tr>
      <w:tr w:rsidR="00513129" w:rsidRPr="006F2DB0" w:rsidTr="00CF25E9">
        <w:trPr>
          <w:trHeight w:val="300"/>
        </w:trPr>
        <w:tc>
          <w:tcPr>
            <w:tcW w:w="1956" w:type="dxa"/>
            <w:vMerge w:val="restart"/>
            <w:tcBorders>
              <w:top w:val="nil"/>
              <w:left w:val="single" w:sz="8" w:space="0" w:color="auto"/>
              <w:right w:val="single" w:sz="8" w:space="0" w:color="auto"/>
            </w:tcBorders>
            <w:shd w:val="clear" w:color="auto" w:fill="auto"/>
            <w:vAlign w:val="center"/>
            <w:hideMark/>
          </w:tcPr>
          <w:p w:rsidR="00513129" w:rsidRPr="006F2DB0" w:rsidRDefault="00513129"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Ventilador</w:t>
            </w:r>
          </w:p>
        </w:tc>
        <w:tc>
          <w:tcPr>
            <w:tcW w:w="552" w:type="dxa"/>
            <w:tcBorders>
              <w:top w:val="nil"/>
              <w:left w:val="nil"/>
              <w:bottom w:val="single" w:sz="4" w:space="0" w:color="auto"/>
              <w:right w:val="nil"/>
            </w:tcBorders>
            <w:shd w:val="clear" w:color="auto" w:fill="auto"/>
            <w:noWrap/>
            <w:vAlign w:val="bottom"/>
            <w:hideMark/>
          </w:tcPr>
          <w:p w:rsidR="00513129" w:rsidRPr="006F2DB0" w:rsidRDefault="00513129" w:rsidP="00F10DE4">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19</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513129" w:rsidRPr="006F2DB0" w:rsidRDefault="00513129" w:rsidP="00F73626">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Junta de Expansión Redonda</w:t>
            </w:r>
          </w:p>
        </w:tc>
      </w:tr>
      <w:tr w:rsidR="00513129" w:rsidRPr="006F2DB0" w:rsidTr="00CF25E9">
        <w:trPr>
          <w:trHeight w:val="300"/>
        </w:trPr>
        <w:tc>
          <w:tcPr>
            <w:tcW w:w="1956" w:type="dxa"/>
            <w:vMerge/>
            <w:tcBorders>
              <w:left w:val="single" w:sz="8" w:space="0" w:color="auto"/>
              <w:right w:val="single" w:sz="8" w:space="0" w:color="auto"/>
            </w:tcBorders>
            <w:shd w:val="clear" w:color="auto" w:fill="auto"/>
            <w:vAlign w:val="center"/>
            <w:hideMark/>
          </w:tcPr>
          <w:p w:rsidR="00513129" w:rsidRPr="006F2DB0" w:rsidRDefault="00513129"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513129" w:rsidRPr="006F2DB0" w:rsidRDefault="00513129"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2</w:t>
            </w:r>
            <w:r>
              <w:rPr>
                <w:rFonts w:eastAsia="Times New Roman" w:cs="Arial"/>
                <w:color w:val="000000"/>
                <w:sz w:val="20"/>
                <w:szCs w:val="20"/>
                <w:lang w:val="es-EC" w:eastAsia="es-EC"/>
              </w:rPr>
              <w:t>0</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513129" w:rsidRPr="006F2DB0" w:rsidRDefault="00513129" w:rsidP="00F73626">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Ventilador</w:t>
            </w:r>
          </w:p>
        </w:tc>
      </w:tr>
      <w:tr w:rsidR="00513129" w:rsidRPr="006F2DB0" w:rsidTr="00CF25E9">
        <w:trPr>
          <w:trHeight w:val="315"/>
        </w:trPr>
        <w:tc>
          <w:tcPr>
            <w:tcW w:w="1956" w:type="dxa"/>
            <w:vMerge/>
            <w:tcBorders>
              <w:left w:val="single" w:sz="8" w:space="0" w:color="auto"/>
              <w:bottom w:val="single" w:sz="8" w:space="0" w:color="000000"/>
              <w:right w:val="single" w:sz="8" w:space="0" w:color="auto"/>
            </w:tcBorders>
            <w:shd w:val="clear" w:color="auto" w:fill="auto"/>
            <w:vAlign w:val="center"/>
            <w:hideMark/>
          </w:tcPr>
          <w:p w:rsidR="00513129" w:rsidRPr="006F2DB0" w:rsidRDefault="00513129"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8" w:space="0" w:color="auto"/>
              <w:right w:val="nil"/>
            </w:tcBorders>
            <w:shd w:val="clear" w:color="auto" w:fill="auto"/>
            <w:noWrap/>
            <w:vAlign w:val="bottom"/>
            <w:hideMark/>
          </w:tcPr>
          <w:p w:rsidR="00513129" w:rsidRPr="006F2DB0" w:rsidRDefault="00513129"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2</w:t>
            </w:r>
            <w:r>
              <w:rPr>
                <w:rFonts w:eastAsia="Times New Roman" w:cs="Arial"/>
                <w:color w:val="000000"/>
                <w:sz w:val="20"/>
                <w:szCs w:val="20"/>
                <w:lang w:val="es-EC" w:eastAsia="es-EC"/>
              </w:rPr>
              <w:t>2</w:t>
            </w:r>
          </w:p>
        </w:tc>
        <w:tc>
          <w:tcPr>
            <w:tcW w:w="3463" w:type="dxa"/>
            <w:tcBorders>
              <w:top w:val="nil"/>
              <w:left w:val="single" w:sz="8" w:space="0" w:color="auto"/>
              <w:bottom w:val="single" w:sz="8" w:space="0" w:color="auto"/>
              <w:right w:val="single" w:sz="8" w:space="0" w:color="auto"/>
            </w:tcBorders>
            <w:shd w:val="clear" w:color="auto" w:fill="auto"/>
            <w:noWrap/>
            <w:vAlign w:val="bottom"/>
            <w:hideMark/>
          </w:tcPr>
          <w:p w:rsidR="00513129" w:rsidRPr="006F2DB0" w:rsidRDefault="00513129" w:rsidP="00F73626">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Junta de Expansión rectangular</w:t>
            </w:r>
          </w:p>
        </w:tc>
      </w:tr>
      <w:tr w:rsidR="007D5DD8" w:rsidRPr="006F2DB0" w:rsidTr="00CF25E9">
        <w:trPr>
          <w:trHeight w:val="300"/>
        </w:trPr>
        <w:tc>
          <w:tcPr>
            <w:tcW w:w="1956" w:type="dxa"/>
            <w:vMerge w:val="restart"/>
            <w:tcBorders>
              <w:top w:val="nil"/>
              <w:left w:val="single" w:sz="8" w:space="0" w:color="auto"/>
              <w:bottom w:val="single" w:sz="8" w:space="0" w:color="000000"/>
              <w:right w:val="single" w:sz="8" w:space="0" w:color="auto"/>
            </w:tcBorders>
            <w:shd w:val="clear" w:color="auto" w:fill="auto"/>
            <w:vAlign w:val="center"/>
            <w:hideMark/>
          </w:tcPr>
          <w:p w:rsidR="007D5DD8" w:rsidRPr="006F2DB0" w:rsidRDefault="007D5DD8"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 xml:space="preserve">Chimenea </w:t>
            </w:r>
          </w:p>
        </w:tc>
        <w:tc>
          <w:tcPr>
            <w:tcW w:w="552" w:type="dxa"/>
            <w:tcBorders>
              <w:top w:val="nil"/>
              <w:left w:val="nil"/>
              <w:bottom w:val="single" w:sz="4" w:space="0" w:color="auto"/>
              <w:right w:val="nil"/>
            </w:tcBorders>
            <w:shd w:val="clear" w:color="auto" w:fill="auto"/>
            <w:noWrap/>
            <w:vAlign w:val="bottom"/>
            <w:hideMark/>
          </w:tcPr>
          <w:p w:rsidR="007D5DD8" w:rsidRPr="006F2DB0" w:rsidRDefault="007D5DD8"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2</w:t>
            </w:r>
            <w:r w:rsidR="00212F2E">
              <w:rPr>
                <w:rFonts w:eastAsia="Times New Roman" w:cs="Arial"/>
                <w:color w:val="000000"/>
                <w:sz w:val="20"/>
                <w:szCs w:val="20"/>
                <w:lang w:val="es-EC" w:eastAsia="es-EC"/>
              </w:rPr>
              <w:t>3</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7D5DD8" w:rsidRPr="006F2DB0" w:rsidRDefault="007D5DD8" w:rsidP="00F73626">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Boca de Pescado</w:t>
            </w:r>
          </w:p>
        </w:tc>
      </w:tr>
      <w:tr w:rsidR="007D5DD8" w:rsidRPr="006F2DB0" w:rsidTr="00CF25E9">
        <w:trPr>
          <w:trHeight w:val="300"/>
        </w:trPr>
        <w:tc>
          <w:tcPr>
            <w:tcW w:w="1956" w:type="dxa"/>
            <w:vMerge/>
            <w:tcBorders>
              <w:top w:val="nil"/>
              <w:left w:val="single" w:sz="8" w:space="0" w:color="auto"/>
              <w:bottom w:val="single" w:sz="8" w:space="0" w:color="000000"/>
              <w:right w:val="single" w:sz="8" w:space="0" w:color="auto"/>
            </w:tcBorders>
            <w:vAlign w:val="center"/>
            <w:hideMark/>
          </w:tcPr>
          <w:p w:rsidR="007D5DD8" w:rsidRPr="006F2DB0" w:rsidRDefault="007D5DD8"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7D5DD8" w:rsidRPr="006F2DB0" w:rsidRDefault="007D5DD8"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2</w:t>
            </w:r>
            <w:r w:rsidR="00212F2E">
              <w:rPr>
                <w:rFonts w:eastAsia="Times New Roman" w:cs="Arial"/>
                <w:color w:val="000000"/>
                <w:sz w:val="20"/>
                <w:szCs w:val="20"/>
                <w:lang w:val="es-EC" w:eastAsia="es-EC"/>
              </w:rPr>
              <w:t>4</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7D5DD8" w:rsidRPr="006F2DB0" w:rsidRDefault="007D5DD8" w:rsidP="00F73626">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Chimenea Vertical</w:t>
            </w:r>
          </w:p>
        </w:tc>
      </w:tr>
      <w:tr w:rsidR="007D5DD8" w:rsidRPr="006F2DB0" w:rsidTr="00CF25E9">
        <w:trPr>
          <w:trHeight w:val="315"/>
        </w:trPr>
        <w:tc>
          <w:tcPr>
            <w:tcW w:w="1956" w:type="dxa"/>
            <w:vMerge/>
            <w:tcBorders>
              <w:top w:val="nil"/>
              <w:left w:val="single" w:sz="8" w:space="0" w:color="auto"/>
              <w:bottom w:val="single" w:sz="8" w:space="0" w:color="000000"/>
              <w:right w:val="single" w:sz="8" w:space="0" w:color="auto"/>
            </w:tcBorders>
            <w:vAlign w:val="center"/>
            <w:hideMark/>
          </w:tcPr>
          <w:p w:rsidR="007D5DD8" w:rsidRPr="006F2DB0" w:rsidRDefault="007D5DD8"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8" w:space="0" w:color="auto"/>
              <w:right w:val="nil"/>
            </w:tcBorders>
            <w:shd w:val="clear" w:color="auto" w:fill="auto"/>
            <w:noWrap/>
            <w:vAlign w:val="bottom"/>
            <w:hideMark/>
          </w:tcPr>
          <w:p w:rsidR="007D5DD8" w:rsidRPr="006F2DB0" w:rsidRDefault="007D5DD8" w:rsidP="00212F2E">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2</w:t>
            </w:r>
            <w:r w:rsidR="00212F2E">
              <w:rPr>
                <w:rFonts w:eastAsia="Times New Roman" w:cs="Arial"/>
                <w:color w:val="000000"/>
                <w:sz w:val="20"/>
                <w:szCs w:val="20"/>
                <w:lang w:val="es-EC" w:eastAsia="es-EC"/>
              </w:rPr>
              <w:t>5</w:t>
            </w:r>
          </w:p>
        </w:tc>
        <w:tc>
          <w:tcPr>
            <w:tcW w:w="3463" w:type="dxa"/>
            <w:tcBorders>
              <w:top w:val="nil"/>
              <w:left w:val="single" w:sz="8" w:space="0" w:color="auto"/>
              <w:bottom w:val="single" w:sz="8" w:space="0" w:color="auto"/>
              <w:right w:val="single" w:sz="8" w:space="0" w:color="auto"/>
            </w:tcBorders>
            <w:shd w:val="clear" w:color="auto" w:fill="auto"/>
            <w:noWrap/>
            <w:vAlign w:val="bottom"/>
            <w:hideMark/>
          </w:tcPr>
          <w:p w:rsidR="007D5DD8" w:rsidRPr="006F2DB0" w:rsidRDefault="007D5DD8" w:rsidP="00F73626">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Sombrero Chino</w:t>
            </w:r>
          </w:p>
        </w:tc>
      </w:tr>
      <w:tr w:rsidR="007D5DD8" w:rsidRPr="006F2DB0" w:rsidTr="00CF25E9">
        <w:trPr>
          <w:trHeight w:val="300"/>
        </w:trPr>
        <w:tc>
          <w:tcPr>
            <w:tcW w:w="1956" w:type="dxa"/>
            <w:vMerge w:val="restart"/>
            <w:tcBorders>
              <w:top w:val="nil"/>
              <w:left w:val="single" w:sz="8" w:space="0" w:color="auto"/>
              <w:right w:val="single" w:sz="8" w:space="0" w:color="auto"/>
            </w:tcBorders>
            <w:shd w:val="clear" w:color="auto" w:fill="auto"/>
            <w:vAlign w:val="center"/>
            <w:hideMark/>
          </w:tcPr>
          <w:p w:rsidR="007D5DD8" w:rsidRPr="006F2DB0" w:rsidRDefault="007D5DD8"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Sistema Hidráulico</w:t>
            </w:r>
          </w:p>
        </w:tc>
        <w:tc>
          <w:tcPr>
            <w:tcW w:w="552" w:type="dxa"/>
            <w:tcBorders>
              <w:top w:val="nil"/>
              <w:left w:val="nil"/>
              <w:bottom w:val="single" w:sz="4" w:space="0" w:color="auto"/>
              <w:right w:val="nil"/>
            </w:tcBorders>
            <w:shd w:val="clear" w:color="auto" w:fill="auto"/>
            <w:noWrap/>
            <w:vAlign w:val="bottom"/>
            <w:hideMark/>
          </w:tcPr>
          <w:p w:rsidR="007D5DD8" w:rsidRPr="006F2DB0" w:rsidRDefault="007D5DD8" w:rsidP="00F73626">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2</w:t>
            </w:r>
            <w:r w:rsidR="00212F2E">
              <w:rPr>
                <w:rFonts w:eastAsia="Times New Roman" w:cs="Arial"/>
                <w:color w:val="000000"/>
                <w:sz w:val="20"/>
                <w:szCs w:val="20"/>
                <w:lang w:val="es-EC" w:eastAsia="es-EC"/>
              </w:rPr>
              <w:t>6</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7D5DD8" w:rsidRPr="006F2DB0" w:rsidRDefault="007D5DD8" w:rsidP="00F73626">
            <w:pPr>
              <w:spacing w:after="0" w:line="240" w:lineRule="auto"/>
              <w:rPr>
                <w:rFonts w:eastAsia="Times New Roman" w:cs="Arial"/>
                <w:color w:val="000000"/>
                <w:sz w:val="20"/>
                <w:szCs w:val="20"/>
                <w:lang w:val="es-EC" w:eastAsia="es-EC"/>
              </w:rPr>
            </w:pPr>
            <w:r>
              <w:rPr>
                <w:rFonts w:eastAsia="Times New Roman" w:cs="Arial"/>
                <w:color w:val="000000"/>
                <w:sz w:val="20"/>
                <w:szCs w:val="20"/>
                <w:lang w:val="es-EC" w:eastAsia="es-EC"/>
              </w:rPr>
              <w:t>Filtro Autolimpiante</w:t>
            </w:r>
          </w:p>
        </w:tc>
      </w:tr>
      <w:tr w:rsidR="007D5DD8" w:rsidRPr="006F2DB0" w:rsidTr="00CF25E9">
        <w:trPr>
          <w:trHeight w:val="300"/>
        </w:trPr>
        <w:tc>
          <w:tcPr>
            <w:tcW w:w="1956" w:type="dxa"/>
            <w:vMerge/>
            <w:tcBorders>
              <w:left w:val="single" w:sz="8" w:space="0" w:color="auto"/>
              <w:right w:val="single" w:sz="8" w:space="0" w:color="auto"/>
            </w:tcBorders>
            <w:shd w:val="clear" w:color="auto" w:fill="auto"/>
            <w:vAlign w:val="center"/>
            <w:hideMark/>
          </w:tcPr>
          <w:p w:rsidR="007D5DD8" w:rsidRPr="006F2DB0" w:rsidRDefault="007D5DD8"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7D5DD8" w:rsidRPr="006F2DB0" w:rsidRDefault="007D5DD8" w:rsidP="00212F2E">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2</w:t>
            </w:r>
            <w:r w:rsidR="00212F2E">
              <w:rPr>
                <w:rFonts w:eastAsia="Times New Roman" w:cs="Arial"/>
                <w:color w:val="000000"/>
                <w:sz w:val="20"/>
                <w:szCs w:val="20"/>
                <w:lang w:val="es-EC" w:eastAsia="es-EC"/>
              </w:rPr>
              <w:t>7</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7D5DD8" w:rsidRPr="006F2DB0" w:rsidRDefault="007D5DD8" w:rsidP="00F73626">
            <w:pPr>
              <w:spacing w:after="0" w:line="240" w:lineRule="auto"/>
              <w:rPr>
                <w:rFonts w:eastAsia="Times New Roman" w:cs="Arial"/>
                <w:color w:val="000000"/>
                <w:sz w:val="20"/>
                <w:szCs w:val="20"/>
                <w:lang w:val="es-EC" w:eastAsia="es-EC"/>
              </w:rPr>
            </w:pPr>
            <w:r>
              <w:rPr>
                <w:rFonts w:eastAsia="Times New Roman" w:cs="Arial"/>
                <w:color w:val="000000"/>
                <w:sz w:val="20"/>
                <w:szCs w:val="20"/>
                <w:lang w:val="es-EC" w:eastAsia="es-EC"/>
              </w:rPr>
              <w:t>Bomba</w:t>
            </w:r>
          </w:p>
        </w:tc>
      </w:tr>
      <w:tr w:rsidR="007D5DD8" w:rsidRPr="006F2DB0" w:rsidTr="00CF25E9">
        <w:trPr>
          <w:trHeight w:val="315"/>
        </w:trPr>
        <w:tc>
          <w:tcPr>
            <w:tcW w:w="1956" w:type="dxa"/>
            <w:vMerge/>
            <w:tcBorders>
              <w:left w:val="single" w:sz="8" w:space="0" w:color="auto"/>
              <w:right w:val="single" w:sz="8" w:space="0" w:color="auto"/>
            </w:tcBorders>
            <w:shd w:val="clear" w:color="auto" w:fill="auto"/>
            <w:vAlign w:val="center"/>
            <w:hideMark/>
          </w:tcPr>
          <w:p w:rsidR="007D5DD8" w:rsidRPr="006F2DB0" w:rsidRDefault="007D5DD8"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8" w:space="0" w:color="auto"/>
              <w:right w:val="nil"/>
            </w:tcBorders>
            <w:shd w:val="clear" w:color="auto" w:fill="auto"/>
            <w:noWrap/>
            <w:vAlign w:val="bottom"/>
            <w:hideMark/>
          </w:tcPr>
          <w:p w:rsidR="007D5DD8" w:rsidRPr="006F2DB0" w:rsidRDefault="00212F2E" w:rsidP="00212F2E">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28</w:t>
            </w:r>
          </w:p>
        </w:tc>
        <w:tc>
          <w:tcPr>
            <w:tcW w:w="3463" w:type="dxa"/>
            <w:tcBorders>
              <w:top w:val="nil"/>
              <w:left w:val="single" w:sz="8" w:space="0" w:color="auto"/>
              <w:bottom w:val="single" w:sz="8" w:space="0" w:color="auto"/>
              <w:right w:val="single" w:sz="8" w:space="0" w:color="auto"/>
            </w:tcBorders>
            <w:shd w:val="clear" w:color="auto" w:fill="auto"/>
            <w:noWrap/>
            <w:vAlign w:val="bottom"/>
            <w:hideMark/>
          </w:tcPr>
          <w:p w:rsidR="007D5DD8" w:rsidRPr="006F2DB0" w:rsidRDefault="007D5DD8" w:rsidP="00212F2E">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Tanque de Abastecimiento</w:t>
            </w:r>
          </w:p>
        </w:tc>
      </w:tr>
      <w:tr w:rsidR="007D5DD8" w:rsidRPr="006F2DB0" w:rsidTr="00CF25E9">
        <w:trPr>
          <w:trHeight w:val="300"/>
        </w:trPr>
        <w:tc>
          <w:tcPr>
            <w:tcW w:w="1956" w:type="dxa"/>
            <w:vMerge/>
            <w:tcBorders>
              <w:left w:val="single" w:sz="8" w:space="0" w:color="auto"/>
              <w:right w:val="single" w:sz="8" w:space="0" w:color="auto"/>
            </w:tcBorders>
            <w:shd w:val="clear" w:color="auto" w:fill="auto"/>
            <w:vAlign w:val="center"/>
            <w:hideMark/>
          </w:tcPr>
          <w:p w:rsidR="007D5DD8" w:rsidRPr="006F2DB0" w:rsidRDefault="007D5DD8" w:rsidP="00F73626">
            <w:pPr>
              <w:spacing w:after="0" w:line="240" w:lineRule="auto"/>
              <w:jc w:val="center"/>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7D5DD8" w:rsidRPr="006F2DB0" w:rsidRDefault="00212F2E" w:rsidP="00212F2E">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29</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7D5DD8" w:rsidRPr="006F2DB0" w:rsidRDefault="007D5DD8" w:rsidP="00212F2E">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Dosificador</w:t>
            </w:r>
          </w:p>
        </w:tc>
      </w:tr>
      <w:tr w:rsidR="007D5DD8" w:rsidRPr="006F2DB0" w:rsidTr="00CF25E9">
        <w:trPr>
          <w:trHeight w:val="300"/>
        </w:trPr>
        <w:tc>
          <w:tcPr>
            <w:tcW w:w="1956" w:type="dxa"/>
            <w:vMerge/>
            <w:tcBorders>
              <w:left w:val="single" w:sz="8" w:space="0" w:color="auto"/>
              <w:bottom w:val="single" w:sz="8" w:space="0" w:color="000000"/>
              <w:right w:val="single" w:sz="8" w:space="0" w:color="auto"/>
            </w:tcBorders>
            <w:shd w:val="clear" w:color="auto" w:fill="auto"/>
            <w:vAlign w:val="center"/>
            <w:hideMark/>
          </w:tcPr>
          <w:p w:rsidR="007D5DD8" w:rsidRPr="006F2DB0" w:rsidRDefault="007D5DD8"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4" w:space="0" w:color="auto"/>
              <w:right w:val="nil"/>
            </w:tcBorders>
            <w:shd w:val="clear" w:color="auto" w:fill="auto"/>
            <w:noWrap/>
            <w:vAlign w:val="bottom"/>
            <w:hideMark/>
          </w:tcPr>
          <w:p w:rsidR="007D5DD8" w:rsidRPr="006F2DB0" w:rsidRDefault="00212F2E" w:rsidP="00F73626">
            <w:pPr>
              <w:spacing w:after="0" w:line="240" w:lineRule="auto"/>
              <w:jc w:val="center"/>
              <w:rPr>
                <w:rFonts w:eastAsia="Times New Roman" w:cs="Arial"/>
                <w:color w:val="000000"/>
                <w:sz w:val="20"/>
                <w:szCs w:val="20"/>
                <w:lang w:val="es-EC" w:eastAsia="es-EC"/>
              </w:rPr>
            </w:pPr>
            <w:r>
              <w:rPr>
                <w:rFonts w:eastAsia="Times New Roman" w:cs="Arial"/>
                <w:color w:val="000000"/>
                <w:sz w:val="20"/>
                <w:szCs w:val="20"/>
                <w:lang w:val="es-EC" w:eastAsia="es-EC"/>
              </w:rPr>
              <w:t>30</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7D5DD8" w:rsidRPr="006F2DB0" w:rsidRDefault="007D5DD8" w:rsidP="00212F2E">
            <w:pPr>
              <w:spacing w:after="0" w:line="240" w:lineRule="auto"/>
              <w:rPr>
                <w:rFonts w:eastAsia="Times New Roman" w:cs="Arial"/>
                <w:color w:val="000000"/>
                <w:sz w:val="20"/>
                <w:szCs w:val="20"/>
                <w:lang w:val="es-EC" w:eastAsia="es-EC"/>
              </w:rPr>
            </w:pPr>
            <w:r w:rsidRPr="000E4A62">
              <w:rPr>
                <w:rFonts w:eastAsia="Times New Roman" w:cs="Arial"/>
                <w:color w:val="000000"/>
                <w:sz w:val="20"/>
                <w:szCs w:val="20"/>
                <w:lang w:val="es-EC" w:eastAsia="es-EC"/>
              </w:rPr>
              <w:t>Tubería</w:t>
            </w:r>
          </w:p>
        </w:tc>
      </w:tr>
      <w:tr w:rsidR="007D5DD8" w:rsidRPr="006F2DB0" w:rsidTr="00CF25E9">
        <w:trPr>
          <w:trHeight w:val="300"/>
        </w:trPr>
        <w:tc>
          <w:tcPr>
            <w:tcW w:w="1956" w:type="dxa"/>
            <w:vMerge w:val="restart"/>
            <w:tcBorders>
              <w:top w:val="nil"/>
              <w:left w:val="single" w:sz="8" w:space="0" w:color="auto"/>
              <w:right w:val="single" w:sz="8" w:space="0" w:color="auto"/>
            </w:tcBorders>
            <w:shd w:val="clear" w:color="auto" w:fill="auto"/>
            <w:vAlign w:val="center"/>
            <w:hideMark/>
          </w:tcPr>
          <w:p w:rsidR="007D5DD8" w:rsidRPr="006F2DB0" w:rsidRDefault="007D5DD8" w:rsidP="00F73626">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Estructura para Soportes</w:t>
            </w:r>
          </w:p>
        </w:tc>
        <w:tc>
          <w:tcPr>
            <w:tcW w:w="552" w:type="dxa"/>
            <w:tcBorders>
              <w:top w:val="nil"/>
              <w:left w:val="nil"/>
              <w:bottom w:val="single" w:sz="4" w:space="0" w:color="auto"/>
              <w:right w:val="nil"/>
            </w:tcBorders>
            <w:shd w:val="clear" w:color="auto" w:fill="auto"/>
            <w:noWrap/>
            <w:vAlign w:val="bottom"/>
            <w:hideMark/>
          </w:tcPr>
          <w:p w:rsidR="007D5DD8" w:rsidRPr="006F2DB0" w:rsidRDefault="007D5DD8" w:rsidP="00212F2E">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3</w:t>
            </w:r>
            <w:r w:rsidR="00212F2E">
              <w:rPr>
                <w:rFonts w:eastAsia="Times New Roman" w:cs="Arial"/>
                <w:color w:val="000000"/>
                <w:sz w:val="20"/>
                <w:szCs w:val="20"/>
                <w:lang w:val="es-EC" w:eastAsia="es-EC"/>
              </w:rPr>
              <w:t>1</w:t>
            </w:r>
          </w:p>
        </w:tc>
        <w:tc>
          <w:tcPr>
            <w:tcW w:w="3463" w:type="dxa"/>
            <w:tcBorders>
              <w:top w:val="nil"/>
              <w:left w:val="single" w:sz="8" w:space="0" w:color="auto"/>
              <w:bottom w:val="single" w:sz="4" w:space="0" w:color="auto"/>
              <w:right w:val="single" w:sz="8" w:space="0" w:color="auto"/>
            </w:tcBorders>
            <w:shd w:val="clear" w:color="auto" w:fill="auto"/>
            <w:noWrap/>
            <w:vAlign w:val="bottom"/>
            <w:hideMark/>
          </w:tcPr>
          <w:p w:rsidR="007D5DD8" w:rsidRPr="006F2DB0" w:rsidRDefault="007D5DD8" w:rsidP="00212F2E">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IPE 200</w:t>
            </w:r>
          </w:p>
        </w:tc>
      </w:tr>
      <w:tr w:rsidR="007D5DD8" w:rsidRPr="006F2DB0" w:rsidTr="00CF25E9">
        <w:trPr>
          <w:trHeight w:val="315"/>
        </w:trPr>
        <w:tc>
          <w:tcPr>
            <w:tcW w:w="1956" w:type="dxa"/>
            <w:vMerge/>
            <w:tcBorders>
              <w:left w:val="single" w:sz="8" w:space="0" w:color="auto"/>
              <w:bottom w:val="single" w:sz="8" w:space="0" w:color="000000"/>
              <w:right w:val="single" w:sz="8" w:space="0" w:color="auto"/>
            </w:tcBorders>
            <w:shd w:val="clear" w:color="auto" w:fill="auto"/>
            <w:vAlign w:val="center"/>
            <w:hideMark/>
          </w:tcPr>
          <w:p w:rsidR="007D5DD8" w:rsidRPr="006F2DB0" w:rsidRDefault="007D5DD8" w:rsidP="00F73626">
            <w:pPr>
              <w:spacing w:after="0" w:line="240" w:lineRule="auto"/>
              <w:rPr>
                <w:rFonts w:eastAsia="Times New Roman" w:cs="Arial"/>
                <w:color w:val="000000"/>
                <w:sz w:val="20"/>
                <w:szCs w:val="20"/>
                <w:lang w:val="es-EC" w:eastAsia="es-EC"/>
              </w:rPr>
            </w:pPr>
          </w:p>
        </w:tc>
        <w:tc>
          <w:tcPr>
            <w:tcW w:w="552" w:type="dxa"/>
            <w:tcBorders>
              <w:top w:val="nil"/>
              <w:left w:val="nil"/>
              <w:bottom w:val="single" w:sz="8" w:space="0" w:color="auto"/>
              <w:right w:val="nil"/>
            </w:tcBorders>
            <w:shd w:val="clear" w:color="auto" w:fill="auto"/>
            <w:noWrap/>
            <w:vAlign w:val="bottom"/>
            <w:hideMark/>
          </w:tcPr>
          <w:p w:rsidR="007D5DD8" w:rsidRPr="006F2DB0" w:rsidRDefault="007D5DD8" w:rsidP="00212F2E">
            <w:pPr>
              <w:spacing w:after="0" w:line="240" w:lineRule="auto"/>
              <w:jc w:val="center"/>
              <w:rPr>
                <w:rFonts w:eastAsia="Times New Roman" w:cs="Arial"/>
                <w:color w:val="000000"/>
                <w:sz w:val="20"/>
                <w:szCs w:val="20"/>
                <w:lang w:val="es-EC" w:eastAsia="es-EC"/>
              </w:rPr>
            </w:pPr>
            <w:r w:rsidRPr="006F2DB0">
              <w:rPr>
                <w:rFonts w:eastAsia="Times New Roman" w:cs="Arial"/>
                <w:color w:val="000000"/>
                <w:sz w:val="20"/>
                <w:szCs w:val="20"/>
                <w:lang w:val="es-EC" w:eastAsia="es-EC"/>
              </w:rPr>
              <w:t>3</w:t>
            </w:r>
            <w:r w:rsidR="00212F2E">
              <w:rPr>
                <w:rFonts w:eastAsia="Times New Roman" w:cs="Arial"/>
                <w:color w:val="000000"/>
                <w:sz w:val="20"/>
                <w:szCs w:val="20"/>
                <w:lang w:val="es-EC" w:eastAsia="es-EC"/>
              </w:rPr>
              <w:t>2</w:t>
            </w:r>
          </w:p>
        </w:tc>
        <w:tc>
          <w:tcPr>
            <w:tcW w:w="3463" w:type="dxa"/>
            <w:tcBorders>
              <w:top w:val="nil"/>
              <w:left w:val="single" w:sz="8" w:space="0" w:color="auto"/>
              <w:bottom w:val="single" w:sz="8" w:space="0" w:color="auto"/>
              <w:right w:val="single" w:sz="8" w:space="0" w:color="auto"/>
            </w:tcBorders>
            <w:shd w:val="clear" w:color="auto" w:fill="auto"/>
            <w:noWrap/>
            <w:vAlign w:val="bottom"/>
            <w:hideMark/>
          </w:tcPr>
          <w:p w:rsidR="007D5DD8" w:rsidRPr="006F2DB0" w:rsidRDefault="007D5DD8" w:rsidP="00212F2E">
            <w:pPr>
              <w:spacing w:after="0" w:line="240" w:lineRule="auto"/>
              <w:rPr>
                <w:rFonts w:eastAsia="Times New Roman" w:cs="Arial"/>
                <w:color w:val="000000"/>
                <w:sz w:val="20"/>
                <w:szCs w:val="20"/>
                <w:lang w:val="es-EC" w:eastAsia="es-EC"/>
              </w:rPr>
            </w:pPr>
            <w:r w:rsidRPr="006F2DB0">
              <w:rPr>
                <w:rFonts w:eastAsia="Times New Roman" w:cs="Arial"/>
                <w:color w:val="000000"/>
                <w:sz w:val="20"/>
                <w:szCs w:val="20"/>
                <w:lang w:val="es-EC" w:eastAsia="es-EC"/>
              </w:rPr>
              <w:t>IPE160</w:t>
            </w:r>
          </w:p>
        </w:tc>
      </w:tr>
    </w:tbl>
    <w:p w:rsidR="00C23054" w:rsidRDefault="00C23054" w:rsidP="00CF25E9">
      <w:pPr>
        <w:pStyle w:val="Ttulo2"/>
        <w:ind w:left="993" w:hanging="567"/>
      </w:pPr>
      <w:bookmarkStart w:id="149" w:name="_Toc327909879"/>
      <w:r w:rsidRPr="002D0F03">
        <w:lastRenderedPageBreak/>
        <w:t>Presupuesto de Implementación.</w:t>
      </w:r>
      <w:bookmarkEnd w:id="149"/>
    </w:p>
    <w:p w:rsidR="00E64F67" w:rsidRPr="00CF25E9" w:rsidRDefault="00E64F67" w:rsidP="00E64F67">
      <w:pPr>
        <w:rPr>
          <w:sz w:val="18"/>
        </w:rPr>
      </w:pPr>
    </w:p>
    <w:p w:rsidR="00C44451" w:rsidRPr="00C44451" w:rsidRDefault="00C44451" w:rsidP="00CF25E9">
      <w:pPr>
        <w:tabs>
          <w:tab w:val="left" w:pos="993"/>
        </w:tabs>
        <w:spacing w:after="0" w:line="480" w:lineRule="auto"/>
        <w:ind w:left="993"/>
        <w:rPr>
          <w:rFonts w:eastAsia="Times New Roman" w:cs="Arial"/>
          <w:b/>
          <w:bCs/>
          <w:szCs w:val="24"/>
          <w:lang w:eastAsia="es-ES"/>
        </w:rPr>
      </w:pPr>
      <w:r w:rsidRPr="00C44451">
        <w:rPr>
          <w:rFonts w:eastAsia="Times New Roman" w:cs="Arial"/>
          <w:b/>
          <w:bCs/>
          <w:szCs w:val="24"/>
          <w:lang w:eastAsia="es-ES"/>
        </w:rPr>
        <w:t>Análisis de costos</w:t>
      </w:r>
    </w:p>
    <w:p w:rsidR="00E64F67" w:rsidRDefault="00C44451" w:rsidP="00CF25E9">
      <w:pPr>
        <w:tabs>
          <w:tab w:val="left" w:pos="993"/>
        </w:tabs>
        <w:spacing w:after="0" w:line="480" w:lineRule="auto"/>
        <w:ind w:left="993"/>
        <w:jc w:val="both"/>
        <w:rPr>
          <w:rFonts w:eastAsia="Times New Roman" w:cs="Arial"/>
          <w:szCs w:val="24"/>
          <w:lang w:eastAsia="es-ES"/>
        </w:rPr>
      </w:pPr>
      <w:r w:rsidRPr="00C44451">
        <w:rPr>
          <w:rFonts w:eastAsia="Times New Roman" w:cs="Arial"/>
          <w:szCs w:val="24"/>
          <w:lang w:eastAsia="es-ES"/>
        </w:rPr>
        <w:t xml:space="preserve">Para estimar el costo total del sistema de remoción de contaminantes, </w:t>
      </w:r>
      <w:r w:rsidR="00CF25E9">
        <w:rPr>
          <w:rFonts w:eastAsia="Times New Roman" w:cs="Arial"/>
          <w:szCs w:val="24"/>
          <w:lang w:eastAsia="es-ES"/>
        </w:rPr>
        <w:t xml:space="preserve">se </w:t>
      </w:r>
      <w:r w:rsidRPr="00C44451">
        <w:rPr>
          <w:rFonts w:eastAsia="Times New Roman" w:cs="Arial"/>
          <w:szCs w:val="24"/>
          <w:lang w:eastAsia="es-ES"/>
        </w:rPr>
        <w:t>h</w:t>
      </w:r>
      <w:r w:rsidR="00CF25E9">
        <w:rPr>
          <w:rFonts w:eastAsia="Times New Roman" w:cs="Arial"/>
          <w:szCs w:val="24"/>
          <w:lang w:eastAsia="es-ES"/>
        </w:rPr>
        <w:t>a</w:t>
      </w:r>
      <w:r w:rsidRPr="00C44451">
        <w:rPr>
          <w:rFonts w:eastAsia="Times New Roman" w:cs="Arial"/>
          <w:szCs w:val="24"/>
          <w:lang w:eastAsia="es-ES"/>
        </w:rPr>
        <w:t xml:space="preserve"> basado en el costo de los materiales, el detalle de los costos de cada material requerido para llevar a cabo la construcción de todo el conjunto, se encuentra en el apéndice </w:t>
      </w:r>
      <w:r w:rsidR="00E53F7C">
        <w:rPr>
          <w:rFonts w:eastAsia="Times New Roman" w:cs="Arial"/>
          <w:szCs w:val="24"/>
          <w:lang w:eastAsia="es-ES"/>
        </w:rPr>
        <w:t>J</w:t>
      </w:r>
      <w:r w:rsidRPr="00C44451">
        <w:rPr>
          <w:rFonts w:eastAsia="Times New Roman" w:cs="Arial"/>
          <w:szCs w:val="24"/>
          <w:lang w:eastAsia="es-ES"/>
        </w:rPr>
        <w:t xml:space="preserve"> de este trabajo.  </w:t>
      </w:r>
    </w:p>
    <w:p w:rsidR="00E64F67" w:rsidRDefault="00E64F67" w:rsidP="00C44451">
      <w:pPr>
        <w:spacing w:after="0" w:line="480" w:lineRule="auto"/>
        <w:ind w:left="851"/>
        <w:jc w:val="both"/>
        <w:rPr>
          <w:rFonts w:eastAsia="Times New Roman" w:cs="Arial"/>
          <w:szCs w:val="24"/>
          <w:lang w:eastAsia="es-ES"/>
        </w:rPr>
      </w:pPr>
    </w:p>
    <w:p w:rsidR="00C44451" w:rsidRDefault="000A7699" w:rsidP="00CF25E9">
      <w:pPr>
        <w:spacing w:after="0" w:line="480" w:lineRule="auto"/>
        <w:ind w:left="993"/>
        <w:jc w:val="both"/>
        <w:rPr>
          <w:rFonts w:eastAsia="Times New Roman" w:cs="Arial"/>
          <w:szCs w:val="24"/>
          <w:lang w:eastAsia="es-ES"/>
        </w:rPr>
      </w:pPr>
      <w:r>
        <w:rPr>
          <w:rFonts w:eastAsia="Times New Roman" w:cs="Arial"/>
          <w:szCs w:val="24"/>
          <w:lang w:eastAsia="es-ES"/>
        </w:rPr>
        <w:t>L</w:t>
      </w:r>
      <w:r w:rsidR="00C44451" w:rsidRPr="00C44451">
        <w:rPr>
          <w:rFonts w:eastAsia="Times New Roman" w:cs="Arial"/>
          <w:szCs w:val="24"/>
          <w:lang w:eastAsia="es-ES"/>
        </w:rPr>
        <w:t xml:space="preserve">os costos por materiales del sistema de remoción de contaminantes son </w:t>
      </w:r>
      <w:r w:rsidRPr="00C44451">
        <w:rPr>
          <w:rFonts w:eastAsia="Times New Roman" w:cs="Arial"/>
          <w:szCs w:val="24"/>
          <w:lang w:eastAsia="es-ES"/>
        </w:rPr>
        <w:t>mostrados</w:t>
      </w:r>
      <w:r w:rsidR="00C44451" w:rsidRPr="00C44451">
        <w:rPr>
          <w:rFonts w:eastAsia="Times New Roman" w:cs="Arial"/>
          <w:szCs w:val="24"/>
          <w:lang w:eastAsia="es-ES"/>
        </w:rPr>
        <w:t xml:space="preserve"> a manera de resumen en la tabla</w:t>
      </w:r>
      <w:r w:rsidR="00124093">
        <w:rPr>
          <w:rFonts w:eastAsia="Times New Roman" w:cs="Arial"/>
          <w:szCs w:val="24"/>
          <w:lang w:eastAsia="es-ES"/>
        </w:rPr>
        <w:t xml:space="preserve"> </w:t>
      </w:r>
      <w:r w:rsidR="005B7406">
        <w:rPr>
          <w:rFonts w:eastAsia="Times New Roman" w:cs="Arial"/>
          <w:szCs w:val="24"/>
          <w:lang w:eastAsia="es-ES"/>
        </w:rPr>
        <w:t>18</w:t>
      </w:r>
    </w:p>
    <w:p w:rsidR="00CF25E9" w:rsidRPr="005B7406" w:rsidRDefault="00CF25E9" w:rsidP="00CF25E9">
      <w:pPr>
        <w:spacing w:after="0" w:line="480" w:lineRule="auto"/>
        <w:ind w:left="993"/>
        <w:jc w:val="both"/>
        <w:rPr>
          <w:rFonts w:eastAsia="Times New Roman" w:cs="Arial"/>
          <w:sz w:val="20"/>
          <w:szCs w:val="24"/>
          <w:lang w:eastAsia="es-ES"/>
        </w:rPr>
      </w:pPr>
    </w:p>
    <w:p w:rsidR="00CF25E9" w:rsidRDefault="00AD35B1" w:rsidP="00CF25E9">
      <w:pPr>
        <w:pStyle w:val="Epgrafe"/>
        <w:ind w:left="709"/>
        <w:jc w:val="center"/>
        <w:rPr>
          <w:color w:val="auto"/>
          <w:sz w:val="24"/>
          <w:szCs w:val="24"/>
        </w:rPr>
      </w:pPr>
      <w:bookmarkStart w:id="150" w:name="_Toc327909617"/>
      <w:r w:rsidRPr="00AD35B1">
        <w:rPr>
          <w:color w:val="auto"/>
          <w:sz w:val="24"/>
          <w:szCs w:val="24"/>
        </w:rPr>
        <w:t xml:space="preserve">TABLA </w:t>
      </w:r>
      <w:r w:rsidR="005B7406">
        <w:rPr>
          <w:color w:val="auto"/>
          <w:sz w:val="24"/>
          <w:szCs w:val="24"/>
        </w:rPr>
        <w:t>18</w:t>
      </w:r>
    </w:p>
    <w:p w:rsidR="00C44451" w:rsidRPr="00AD35B1" w:rsidRDefault="00AD35B1" w:rsidP="00CF25E9">
      <w:pPr>
        <w:pStyle w:val="Epgrafe"/>
        <w:ind w:left="709"/>
        <w:jc w:val="center"/>
        <w:rPr>
          <w:rFonts w:eastAsia="Times New Roman" w:cs="Arial"/>
          <w:bCs w:val="0"/>
          <w:color w:val="auto"/>
          <w:sz w:val="24"/>
          <w:szCs w:val="24"/>
          <w:lang w:eastAsia="es-ES"/>
        </w:rPr>
      </w:pPr>
      <w:r w:rsidRPr="00AD35B1">
        <w:rPr>
          <w:color w:val="auto"/>
          <w:sz w:val="24"/>
          <w:szCs w:val="24"/>
        </w:rPr>
        <w:t xml:space="preserve"> </w:t>
      </w:r>
      <w:r w:rsidR="00C44451" w:rsidRPr="00AD35B1">
        <w:rPr>
          <w:rFonts w:eastAsia="Times New Roman" w:cs="Arial"/>
          <w:bCs w:val="0"/>
          <w:color w:val="auto"/>
          <w:sz w:val="24"/>
          <w:szCs w:val="24"/>
          <w:lang w:eastAsia="es-ES"/>
        </w:rPr>
        <w:t>COSTO DEBIDO A MATERIALES</w:t>
      </w:r>
      <w:bookmarkEnd w:id="150"/>
    </w:p>
    <w:tbl>
      <w:tblPr>
        <w:tblStyle w:val="Tablaconcuadrcula"/>
        <w:tblW w:w="7229" w:type="dxa"/>
        <w:tblInd w:w="1101" w:type="dxa"/>
        <w:tblLook w:val="0000"/>
      </w:tblPr>
      <w:tblGrid>
        <w:gridCol w:w="4110"/>
        <w:gridCol w:w="1843"/>
        <w:gridCol w:w="1276"/>
      </w:tblGrid>
      <w:tr w:rsidR="00C44451" w:rsidRPr="00E64F67" w:rsidTr="00E64F67">
        <w:trPr>
          <w:trHeight w:val="20"/>
        </w:trPr>
        <w:tc>
          <w:tcPr>
            <w:tcW w:w="4110" w:type="dxa"/>
            <w:noWrap/>
            <w:vAlign w:val="center"/>
          </w:tcPr>
          <w:p w:rsidR="00C44451" w:rsidRPr="00E64F67" w:rsidRDefault="00C44451" w:rsidP="00E64F67">
            <w:pPr>
              <w:spacing w:line="480" w:lineRule="auto"/>
              <w:rPr>
                <w:rFonts w:eastAsia="Arial Unicode MS" w:cs="Arial"/>
                <w:b/>
                <w:bCs/>
                <w:sz w:val="24"/>
                <w:szCs w:val="24"/>
                <w:lang w:eastAsia="es-ES"/>
              </w:rPr>
            </w:pPr>
            <w:r w:rsidRPr="00E64F67">
              <w:rPr>
                <w:rFonts w:cs="Arial"/>
                <w:b/>
                <w:bCs/>
                <w:sz w:val="24"/>
                <w:szCs w:val="24"/>
                <w:lang w:eastAsia="es-ES"/>
              </w:rPr>
              <w:t>COMPONENTE DEL SISTEMA</w:t>
            </w:r>
          </w:p>
        </w:tc>
        <w:tc>
          <w:tcPr>
            <w:tcW w:w="1843" w:type="dxa"/>
            <w:noWrap/>
            <w:vAlign w:val="center"/>
          </w:tcPr>
          <w:p w:rsidR="00C44451" w:rsidRPr="00E64F67" w:rsidRDefault="00C44451" w:rsidP="00E64F67">
            <w:pPr>
              <w:spacing w:line="480" w:lineRule="auto"/>
              <w:jc w:val="center"/>
              <w:rPr>
                <w:rFonts w:eastAsia="Arial Unicode MS" w:cs="Arial"/>
                <w:b/>
                <w:bCs/>
                <w:sz w:val="24"/>
                <w:szCs w:val="24"/>
                <w:lang w:eastAsia="es-ES"/>
              </w:rPr>
            </w:pPr>
            <w:r w:rsidRPr="00E64F67">
              <w:rPr>
                <w:rFonts w:cs="Arial"/>
                <w:b/>
                <w:bCs/>
                <w:sz w:val="24"/>
                <w:szCs w:val="24"/>
                <w:lang w:eastAsia="es-ES"/>
              </w:rPr>
              <w:t>COSTO</w:t>
            </w:r>
          </w:p>
        </w:tc>
        <w:tc>
          <w:tcPr>
            <w:tcW w:w="1276" w:type="dxa"/>
            <w:noWrap/>
            <w:vAlign w:val="center"/>
          </w:tcPr>
          <w:p w:rsidR="00C44451" w:rsidRPr="00E64F67" w:rsidRDefault="00C44451" w:rsidP="00E64F67">
            <w:pPr>
              <w:spacing w:line="480" w:lineRule="auto"/>
              <w:jc w:val="right"/>
              <w:rPr>
                <w:rFonts w:eastAsia="Arial Unicode MS" w:cs="Arial"/>
                <w:b/>
                <w:bCs/>
                <w:sz w:val="24"/>
                <w:szCs w:val="24"/>
                <w:lang w:eastAsia="es-ES"/>
              </w:rPr>
            </w:pPr>
            <w:r w:rsidRPr="00E64F67">
              <w:rPr>
                <w:rFonts w:cs="Arial"/>
                <w:b/>
                <w:bCs/>
                <w:sz w:val="24"/>
                <w:szCs w:val="24"/>
                <w:lang w:eastAsia="es-ES"/>
              </w:rPr>
              <w:t>%</w:t>
            </w:r>
          </w:p>
        </w:tc>
      </w:tr>
      <w:tr w:rsidR="00C96110" w:rsidRPr="00E64F67" w:rsidTr="00E64F67">
        <w:trPr>
          <w:trHeight w:val="20"/>
        </w:trPr>
        <w:tc>
          <w:tcPr>
            <w:tcW w:w="4110" w:type="dxa"/>
            <w:noWrap/>
            <w:vAlign w:val="center"/>
          </w:tcPr>
          <w:p w:rsidR="00C96110" w:rsidRPr="00E64F67" w:rsidRDefault="00E64F67" w:rsidP="00E64F67">
            <w:pPr>
              <w:spacing w:line="480" w:lineRule="auto"/>
              <w:rPr>
                <w:rFonts w:cs="Arial"/>
                <w:sz w:val="24"/>
                <w:szCs w:val="24"/>
                <w:lang w:eastAsia="es-ES"/>
              </w:rPr>
            </w:pPr>
            <w:r>
              <w:rPr>
                <w:rFonts w:cs="Arial"/>
                <w:sz w:val="24"/>
                <w:szCs w:val="24"/>
                <w:lang w:eastAsia="es-ES"/>
              </w:rPr>
              <w:t>Ducteria Nueva</w:t>
            </w:r>
          </w:p>
        </w:tc>
        <w:tc>
          <w:tcPr>
            <w:tcW w:w="1843" w:type="dxa"/>
            <w:noWrap/>
            <w:vAlign w:val="center"/>
          </w:tcPr>
          <w:p w:rsidR="00C96110" w:rsidRPr="00E64F67" w:rsidRDefault="00C96110" w:rsidP="00E64F67">
            <w:pPr>
              <w:spacing w:line="480" w:lineRule="auto"/>
              <w:jc w:val="center"/>
              <w:rPr>
                <w:rFonts w:cs="Arial"/>
                <w:sz w:val="24"/>
                <w:szCs w:val="24"/>
              </w:rPr>
            </w:pPr>
            <w:r w:rsidRPr="00E64F67">
              <w:rPr>
                <w:rFonts w:cs="Arial"/>
                <w:sz w:val="24"/>
                <w:szCs w:val="24"/>
              </w:rPr>
              <w:t>$   22.106,69</w:t>
            </w:r>
          </w:p>
        </w:tc>
        <w:tc>
          <w:tcPr>
            <w:tcW w:w="1276" w:type="dxa"/>
            <w:noWrap/>
            <w:vAlign w:val="center"/>
          </w:tcPr>
          <w:p w:rsidR="00C96110" w:rsidRPr="00E64F67" w:rsidRDefault="00C96110" w:rsidP="00E64F67">
            <w:pPr>
              <w:spacing w:line="480" w:lineRule="auto"/>
              <w:jc w:val="right"/>
              <w:rPr>
                <w:rFonts w:cs="Arial"/>
                <w:color w:val="000000"/>
                <w:sz w:val="24"/>
                <w:szCs w:val="24"/>
              </w:rPr>
            </w:pPr>
            <w:r w:rsidRPr="00E64F67">
              <w:rPr>
                <w:rFonts w:cs="Arial"/>
                <w:color w:val="000000"/>
                <w:sz w:val="24"/>
                <w:szCs w:val="24"/>
              </w:rPr>
              <w:t>16.05%</w:t>
            </w:r>
          </w:p>
        </w:tc>
      </w:tr>
      <w:tr w:rsidR="00C96110" w:rsidRPr="00E64F67" w:rsidTr="00E64F67">
        <w:trPr>
          <w:trHeight w:val="20"/>
        </w:trPr>
        <w:tc>
          <w:tcPr>
            <w:tcW w:w="4110" w:type="dxa"/>
            <w:noWrap/>
            <w:vAlign w:val="center"/>
          </w:tcPr>
          <w:p w:rsidR="00C96110" w:rsidRPr="00E64F67" w:rsidRDefault="00E64F67" w:rsidP="00E64F67">
            <w:pPr>
              <w:spacing w:line="480" w:lineRule="auto"/>
              <w:rPr>
                <w:rFonts w:cs="Arial"/>
                <w:sz w:val="24"/>
                <w:szCs w:val="24"/>
                <w:lang w:eastAsia="es-ES"/>
              </w:rPr>
            </w:pPr>
            <w:r>
              <w:rPr>
                <w:rFonts w:cs="Arial"/>
                <w:sz w:val="24"/>
                <w:szCs w:val="24"/>
                <w:lang w:eastAsia="es-ES"/>
              </w:rPr>
              <w:t>Cámara rociadora</w:t>
            </w:r>
          </w:p>
        </w:tc>
        <w:tc>
          <w:tcPr>
            <w:tcW w:w="1843" w:type="dxa"/>
            <w:noWrap/>
            <w:vAlign w:val="center"/>
          </w:tcPr>
          <w:p w:rsidR="00C96110" w:rsidRPr="00E64F67" w:rsidRDefault="00C96110" w:rsidP="00E64F67">
            <w:pPr>
              <w:spacing w:line="480" w:lineRule="auto"/>
              <w:jc w:val="center"/>
              <w:rPr>
                <w:rFonts w:cs="Arial"/>
                <w:sz w:val="24"/>
                <w:szCs w:val="24"/>
              </w:rPr>
            </w:pPr>
            <w:r w:rsidRPr="00E64F67">
              <w:rPr>
                <w:rFonts w:cs="Arial"/>
                <w:sz w:val="24"/>
                <w:szCs w:val="24"/>
              </w:rPr>
              <w:t>$   10.161,04</w:t>
            </w:r>
          </w:p>
        </w:tc>
        <w:tc>
          <w:tcPr>
            <w:tcW w:w="1276" w:type="dxa"/>
            <w:noWrap/>
            <w:vAlign w:val="center"/>
          </w:tcPr>
          <w:p w:rsidR="00C96110" w:rsidRPr="00E64F67" w:rsidRDefault="00C96110" w:rsidP="00E64F67">
            <w:pPr>
              <w:spacing w:line="480" w:lineRule="auto"/>
              <w:jc w:val="right"/>
              <w:rPr>
                <w:rFonts w:cs="Arial"/>
                <w:color w:val="000000"/>
                <w:sz w:val="24"/>
                <w:szCs w:val="24"/>
              </w:rPr>
            </w:pPr>
            <w:r w:rsidRPr="00E64F67">
              <w:rPr>
                <w:rFonts w:cs="Arial"/>
                <w:color w:val="000000"/>
                <w:sz w:val="24"/>
                <w:szCs w:val="24"/>
              </w:rPr>
              <w:t>34.25%</w:t>
            </w:r>
          </w:p>
        </w:tc>
      </w:tr>
      <w:tr w:rsidR="00C96110" w:rsidRPr="00E64F67" w:rsidTr="00E64F67">
        <w:trPr>
          <w:trHeight w:val="20"/>
        </w:trPr>
        <w:tc>
          <w:tcPr>
            <w:tcW w:w="4110" w:type="dxa"/>
            <w:noWrap/>
            <w:vAlign w:val="center"/>
          </w:tcPr>
          <w:p w:rsidR="00C96110" w:rsidRPr="00E64F67" w:rsidRDefault="00E64F67" w:rsidP="00E64F67">
            <w:pPr>
              <w:spacing w:line="480" w:lineRule="auto"/>
              <w:rPr>
                <w:rFonts w:cs="Arial"/>
                <w:sz w:val="24"/>
                <w:szCs w:val="24"/>
                <w:lang w:eastAsia="es-ES"/>
              </w:rPr>
            </w:pPr>
            <w:r>
              <w:rPr>
                <w:rFonts w:cs="Arial"/>
                <w:sz w:val="24"/>
                <w:szCs w:val="24"/>
                <w:lang w:eastAsia="es-ES"/>
              </w:rPr>
              <w:t>Lavador Venturi (con ciclón)</w:t>
            </w:r>
          </w:p>
        </w:tc>
        <w:tc>
          <w:tcPr>
            <w:tcW w:w="1843" w:type="dxa"/>
            <w:noWrap/>
            <w:vAlign w:val="center"/>
          </w:tcPr>
          <w:p w:rsidR="00C96110" w:rsidRPr="00E64F67" w:rsidRDefault="00C96110" w:rsidP="00E64F67">
            <w:pPr>
              <w:spacing w:line="480" w:lineRule="auto"/>
              <w:jc w:val="center"/>
              <w:rPr>
                <w:rFonts w:cs="Arial"/>
                <w:sz w:val="24"/>
                <w:szCs w:val="24"/>
              </w:rPr>
            </w:pPr>
            <w:r w:rsidRPr="00E64F67">
              <w:rPr>
                <w:rFonts w:cs="Arial"/>
                <w:sz w:val="24"/>
                <w:szCs w:val="24"/>
              </w:rPr>
              <w:t>$   21.688,88</w:t>
            </w:r>
          </w:p>
        </w:tc>
        <w:tc>
          <w:tcPr>
            <w:tcW w:w="1276" w:type="dxa"/>
            <w:noWrap/>
            <w:vAlign w:val="center"/>
          </w:tcPr>
          <w:p w:rsidR="00C96110" w:rsidRPr="00E64F67" w:rsidRDefault="00C96110" w:rsidP="00E64F67">
            <w:pPr>
              <w:spacing w:line="480" w:lineRule="auto"/>
              <w:jc w:val="right"/>
              <w:rPr>
                <w:rFonts w:cs="Arial"/>
                <w:color w:val="000000"/>
                <w:sz w:val="24"/>
                <w:szCs w:val="24"/>
              </w:rPr>
            </w:pPr>
            <w:r w:rsidRPr="00E64F67">
              <w:rPr>
                <w:rFonts w:cs="Arial"/>
                <w:color w:val="000000"/>
                <w:sz w:val="24"/>
                <w:szCs w:val="24"/>
              </w:rPr>
              <w:t>9.80%</w:t>
            </w:r>
          </w:p>
        </w:tc>
      </w:tr>
      <w:tr w:rsidR="00C96110" w:rsidRPr="00E64F67" w:rsidTr="00E64F67">
        <w:trPr>
          <w:trHeight w:val="20"/>
        </w:trPr>
        <w:tc>
          <w:tcPr>
            <w:tcW w:w="4110" w:type="dxa"/>
            <w:noWrap/>
            <w:vAlign w:val="center"/>
          </w:tcPr>
          <w:p w:rsidR="00C96110" w:rsidRPr="00E64F67" w:rsidRDefault="00E64F67" w:rsidP="00E64F67">
            <w:pPr>
              <w:spacing w:line="480" w:lineRule="auto"/>
              <w:rPr>
                <w:rFonts w:cs="Arial"/>
                <w:sz w:val="24"/>
                <w:szCs w:val="24"/>
                <w:lang w:eastAsia="es-ES"/>
              </w:rPr>
            </w:pPr>
            <w:r>
              <w:rPr>
                <w:rFonts w:cs="Arial"/>
                <w:sz w:val="24"/>
                <w:szCs w:val="24"/>
                <w:lang w:eastAsia="es-ES"/>
              </w:rPr>
              <w:t>Tanque, dosificador y tuberías.</w:t>
            </w:r>
          </w:p>
        </w:tc>
        <w:tc>
          <w:tcPr>
            <w:tcW w:w="1843" w:type="dxa"/>
            <w:noWrap/>
            <w:vAlign w:val="center"/>
          </w:tcPr>
          <w:p w:rsidR="00C96110" w:rsidRPr="00E64F67" w:rsidRDefault="00C96110" w:rsidP="00E64F67">
            <w:pPr>
              <w:spacing w:line="480" w:lineRule="auto"/>
              <w:jc w:val="center"/>
              <w:rPr>
                <w:rFonts w:cs="Arial"/>
                <w:sz w:val="24"/>
                <w:szCs w:val="24"/>
              </w:rPr>
            </w:pPr>
            <w:r w:rsidRPr="00E64F67">
              <w:rPr>
                <w:rFonts w:cs="Arial"/>
                <w:sz w:val="24"/>
                <w:szCs w:val="24"/>
              </w:rPr>
              <w:t>$    6.206,06</w:t>
            </w:r>
          </w:p>
        </w:tc>
        <w:tc>
          <w:tcPr>
            <w:tcW w:w="1276" w:type="dxa"/>
            <w:noWrap/>
            <w:vAlign w:val="center"/>
          </w:tcPr>
          <w:p w:rsidR="00C96110" w:rsidRPr="00E64F67" w:rsidRDefault="00C96110" w:rsidP="00E64F67">
            <w:pPr>
              <w:spacing w:line="480" w:lineRule="auto"/>
              <w:jc w:val="right"/>
              <w:rPr>
                <w:rFonts w:cs="Arial"/>
                <w:color w:val="000000"/>
                <w:sz w:val="24"/>
                <w:szCs w:val="24"/>
              </w:rPr>
            </w:pPr>
            <w:r w:rsidRPr="00E64F67">
              <w:rPr>
                <w:rFonts w:cs="Arial"/>
                <w:color w:val="000000"/>
                <w:sz w:val="24"/>
                <w:szCs w:val="24"/>
              </w:rPr>
              <w:t>4.99%</w:t>
            </w:r>
          </w:p>
        </w:tc>
      </w:tr>
      <w:tr w:rsidR="00C96110" w:rsidRPr="00E64F67" w:rsidTr="00E64F67">
        <w:trPr>
          <w:trHeight w:val="20"/>
        </w:trPr>
        <w:tc>
          <w:tcPr>
            <w:tcW w:w="4110" w:type="dxa"/>
            <w:noWrap/>
            <w:vAlign w:val="center"/>
          </w:tcPr>
          <w:p w:rsidR="00C96110" w:rsidRPr="00E64F67" w:rsidRDefault="00E64F67" w:rsidP="00E64F67">
            <w:pPr>
              <w:spacing w:line="480" w:lineRule="auto"/>
              <w:rPr>
                <w:rFonts w:eastAsia="Arial Unicode MS" w:cs="Arial"/>
                <w:sz w:val="24"/>
                <w:szCs w:val="24"/>
                <w:lang w:eastAsia="es-ES"/>
              </w:rPr>
            </w:pPr>
            <w:r>
              <w:rPr>
                <w:rFonts w:eastAsia="Arial Unicode MS" w:cs="Arial"/>
                <w:sz w:val="24"/>
                <w:szCs w:val="24"/>
                <w:lang w:eastAsia="es-ES"/>
              </w:rPr>
              <w:t>Estructura</w:t>
            </w:r>
          </w:p>
        </w:tc>
        <w:tc>
          <w:tcPr>
            <w:tcW w:w="1843" w:type="dxa"/>
            <w:noWrap/>
            <w:vAlign w:val="center"/>
          </w:tcPr>
          <w:p w:rsidR="00C96110" w:rsidRPr="00E64F67" w:rsidRDefault="00C96110" w:rsidP="00E64F67">
            <w:pPr>
              <w:spacing w:line="480" w:lineRule="auto"/>
              <w:jc w:val="center"/>
              <w:rPr>
                <w:rFonts w:cs="Arial"/>
                <w:sz w:val="24"/>
                <w:szCs w:val="24"/>
              </w:rPr>
            </w:pPr>
            <w:r w:rsidRPr="00E64F67">
              <w:rPr>
                <w:rFonts w:cs="Arial"/>
                <w:sz w:val="24"/>
                <w:szCs w:val="24"/>
              </w:rPr>
              <w:t>$    3.158,41</w:t>
            </w:r>
          </w:p>
        </w:tc>
        <w:tc>
          <w:tcPr>
            <w:tcW w:w="1276" w:type="dxa"/>
            <w:noWrap/>
            <w:vAlign w:val="center"/>
          </w:tcPr>
          <w:p w:rsidR="00C96110" w:rsidRPr="00E64F67" w:rsidRDefault="00C96110" w:rsidP="00E64F67">
            <w:pPr>
              <w:spacing w:line="480" w:lineRule="auto"/>
              <w:jc w:val="right"/>
              <w:rPr>
                <w:rFonts w:cs="Arial"/>
                <w:color w:val="000000"/>
                <w:sz w:val="24"/>
                <w:szCs w:val="24"/>
              </w:rPr>
            </w:pPr>
            <w:r w:rsidRPr="00E64F67">
              <w:rPr>
                <w:rFonts w:cs="Arial"/>
                <w:color w:val="000000"/>
                <w:sz w:val="24"/>
                <w:szCs w:val="24"/>
              </w:rPr>
              <w:t>34.91%</w:t>
            </w:r>
          </w:p>
        </w:tc>
      </w:tr>
      <w:tr w:rsidR="00C96110" w:rsidRPr="00E64F67" w:rsidTr="00E64F67">
        <w:trPr>
          <w:trHeight w:val="20"/>
        </w:trPr>
        <w:tc>
          <w:tcPr>
            <w:tcW w:w="4110" w:type="dxa"/>
            <w:noWrap/>
            <w:vAlign w:val="center"/>
          </w:tcPr>
          <w:p w:rsidR="00C96110" w:rsidRPr="00E64F67" w:rsidRDefault="00C96110" w:rsidP="00E64F67">
            <w:pPr>
              <w:spacing w:line="480" w:lineRule="auto"/>
              <w:rPr>
                <w:rFonts w:eastAsia="Arial Unicode MS" w:cs="Arial"/>
                <w:b/>
                <w:sz w:val="24"/>
                <w:szCs w:val="24"/>
                <w:lang w:eastAsia="es-ES"/>
              </w:rPr>
            </w:pPr>
            <w:r w:rsidRPr="00E64F67">
              <w:rPr>
                <w:rFonts w:cs="Arial"/>
                <w:b/>
                <w:bCs/>
                <w:sz w:val="24"/>
                <w:szCs w:val="24"/>
                <w:lang w:eastAsia="es-ES"/>
              </w:rPr>
              <w:t xml:space="preserve">TOTAL </w:t>
            </w:r>
          </w:p>
        </w:tc>
        <w:tc>
          <w:tcPr>
            <w:tcW w:w="1843" w:type="dxa"/>
            <w:noWrap/>
            <w:vAlign w:val="center"/>
          </w:tcPr>
          <w:p w:rsidR="00C96110" w:rsidRPr="00E64F67" w:rsidRDefault="00C96110" w:rsidP="00E64F67">
            <w:pPr>
              <w:spacing w:line="480" w:lineRule="auto"/>
              <w:jc w:val="center"/>
              <w:rPr>
                <w:rFonts w:cs="Arial"/>
                <w:b/>
                <w:sz w:val="24"/>
                <w:szCs w:val="24"/>
                <w:lang w:eastAsia="es-ES"/>
              </w:rPr>
            </w:pPr>
            <w:r w:rsidRPr="00E64F67">
              <w:rPr>
                <w:rFonts w:cs="Arial"/>
                <w:b/>
                <w:color w:val="000000"/>
                <w:sz w:val="24"/>
                <w:szCs w:val="24"/>
              </w:rPr>
              <w:t>$ 63.321,08</w:t>
            </w:r>
          </w:p>
        </w:tc>
        <w:tc>
          <w:tcPr>
            <w:tcW w:w="1276" w:type="dxa"/>
            <w:noWrap/>
            <w:vAlign w:val="center"/>
          </w:tcPr>
          <w:p w:rsidR="00C96110" w:rsidRPr="00E64F67" w:rsidRDefault="00C96110" w:rsidP="00E64F67">
            <w:pPr>
              <w:spacing w:line="480" w:lineRule="auto"/>
              <w:jc w:val="right"/>
              <w:rPr>
                <w:rFonts w:cs="Arial"/>
                <w:b/>
                <w:color w:val="000000"/>
                <w:sz w:val="24"/>
                <w:szCs w:val="24"/>
              </w:rPr>
            </w:pPr>
            <w:r w:rsidRPr="00E64F67">
              <w:rPr>
                <w:rFonts w:cs="Arial"/>
                <w:b/>
                <w:color w:val="000000"/>
                <w:sz w:val="24"/>
                <w:szCs w:val="24"/>
              </w:rPr>
              <w:t>100.00%</w:t>
            </w:r>
          </w:p>
        </w:tc>
      </w:tr>
    </w:tbl>
    <w:p w:rsidR="00505CC3" w:rsidRDefault="00505CC3" w:rsidP="00C44451">
      <w:pPr>
        <w:spacing w:after="0" w:line="480" w:lineRule="auto"/>
        <w:ind w:left="851"/>
        <w:jc w:val="both"/>
        <w:rPr>
          <w:szCs w:val="24"/>
        </w:rPr>
      </w:pPr>
    </w:p>
    <w:p w:rsidR="00E64F67" w:rsidRDefault="00E64F67" w:rsidP="00C44451">
      <w:pPr>
        <w:spacing w:after="0" w:line="480" w:lineRule="auto"/>
        <w:ind w:left="851"/>
        <w:jc w:val="both"/>
        <w:rPr>
          <w:rFonts w:eastAsia="Times New Roman" w:cs="Arial"/>
          <w:szCs w:val="24"/>
          <w:lang w:eastAsia="es-ES"/>
        </w:rPr>
      </w:pPr>
    </w:p>
    <w:p w:rsidR="00DD0DE3" w:rsidRDefault="00124093" w:rsidP="00CF25E9">
      <w:pPr>
        <w:spacing w:after="0" w:line="480" w:lineRule="auto"/>
        <w:ind w:left="993"/>
        <w:jc w:val="both"/>
        <w:rPr>
          <w:rFonts w:eastAsia="Times New Roman" w:cs="Arial"/>
          <w:szCs w:val="24"/>
          <w:lang w:eastAsia="es-ES"/>
        </w:rPr>
      </w:pPr>
      <w:r>
        <w:rPr>
          <w:rFonts w:eastAsia="Times New Roman" w:cs="Arial"/>
          <w:szCs w:val="24"/>
          <w:lang w:eastAsia="es-ES"/>
        </w:rPr>
        <w:lastRenderedPageBreak/>
        <w:t>L</w:t>
      </w:r>
      <w:r w:rsidRPr="00C44451">
        <w:rPr>
          <w:rFonts w:eastAsia="Times New Roman" w:cs="Arial"/>
          <w:szCs w:val="24"/>
          <w:lang w:eastAsia="es-ES"/>
        </w:rPr>
        <w:t xml:space="preserve">os costos por </w:t>
      </w:r>
      <w:r>
        <w:rPr>
          <w:rFonts w:eastAsia="Times New Roman" w:cs="Arial"/>
          <w:szCs w:val="24"/>
          <w:lang w:eastAsia="es-ES"/>
        </w:rPr>
        <w:t>equipos</w:t>
      </w:r>
      <w:r w:rsidRPr="00C44451">
        <w:rPr>
          <w:rFonts w:eastAsia="Times New Roman" w:cs="Arial"/>
          <w:szCs w:val="24"/>
          <w:lang w:eastAsia="es-ES"/>
        </w:rPr>
        <w:t xml:space="preserve"> del sistema de remoción de contaminantes son mostrados </w:t>
      </w:r>
      <w:r w:rsidR="00485AA9">
        <w:rPr>
          <w:rFonts w:eastAsia="Times New Roman" w:cs="Arial"/>
          <w:szCs w:val="24"/>
          <w:lang w:eastAsia="es-ES"/>
        </w:rPr>
        <w:t xml:space="preserve">a continuación </w:t>
      </w:r>
      <w:r w:rsidRPr="00C44451">
        <w:rPr>
          <w:rFonts w:eastAsia="Times New Roman" w:cs="Arial"/>
          <w:szCs w:val="24"/>
          <w:lang w:eastAsia="es-ES"/>
        </w:rPr>
        <w:t>a manera de resumen en la tabla</w:t>
      </w:r>
      <w:r>
        <w:rPr>
          <w:rFonts w:eastAsia="Times New Roman" w:cs="Arial"/>
          <w:szCs w:val="24"/>
          <w:lang w:eastAsia="es-ES"/>
        </w:rPr>
        <w:t xml:space="preserve"> </w:t>
      </w:r>
      <w:r w:rsidR="00CF25E9">
        <w:rPr>
          <w:rFonts w:eastAsia="Times New Roman" w:cs="Arial"/>
          <w:szCs w:val="24"/>
          <w:lang w:eastAsia="es-ES"/>
        </w:rPr>
        <w:t>1</w:t>
      </w:r>
      <w:r w:rsidR="00ED12B7">
        <w:rPr>
          <w:rFonts w:eastAsia="Times New Roman" w:cs="Arial"/>
          <w:szCs w:val="24"/>
          <w:lang w:eastAsia="es-ES"/>
        </w:rPr>
        <w:t>9</w:t>
      </w:r>
      <w:r w:rsidRPr="00C44451">
        <w:rPr>
          <w:rFonts w:eastAsia="Times New Roman" w:cs="Arial"/>
          <w:szCs w:val="24"/>
          <w:lang w:eastAsia="es-ES"/>
        </w:rPr>
        <w:t>.</w:t>
      </w:r>
    </w:p>
    <w:p w:rsidR="00CF25E9" w:rsidRPr="00CF25E9" w:rsidRDefault="00CF25E9" w:rsidP="00CF25E9">
      <w:pPr>
        <w:spacing w:after="0" w:line="480" w:lineRule="auto"/>
        <w:ind w:left="993"/>
        <w:jc w:val="both"/>
        <w:rPr>
          <w:sz w:val="20"/>
          <w:szCs w:val="24"/>
        </w:rPr>
      </w:pPr>
    </w:p>
    <w:p w:rsidR="00CF25E9" w:rsidRDefault="00E53F7C" w:rsidP="00E53F7C">
      <w:pPr>
        <w:pStyle w:val="Epgrafe"/>
        <w:ind w:left="851"/>
        <w:jc w:val="center"/>
        <w:rPr>
          <w:color w:val="auto"/>
          <w:sz w:val="24"/>
          <w:szCs w:val="24"/>
        </w:rPr>
      </w:pPr>
      <w:bookmarkStart w:id="151" w:name="_Toc327909618"/>
      <w:r w:rsidRPr="00E53F7C">
        <w:rPr>
          <w:color w:val="auto"/>
          <w:sz w:val="24"/>
          <w:szCs w:val="24"/>
        </w:rPr>
        <w:t xml:space="preserve">TABLA </w:t>
      </w:r>
      <w:r w:rsidR="00ED12B7">
        <w:rPr>
          <w:color w:val="auto"/>
          <w:sz w:val="24"/>
          <w:szCs w:val="24"/>
        </w:rPr>
        <w:t>19</w:t>
      </w:r>
    </w:p>
    <w:p w:rsidR="00DD0DE3" w:rsidRPr="00E53F7C" w:rsidRDefault="00E53F7C" w:rsidP="00E53F7C">
      <w:pPr>
        <w:pStyle w:val="Epgrafe"/>
        <w:ind w:left="851"/>
        <w:jc w:val="center"/>
        <w:rPr>
          <w:rFonts w:eastAsia="Times New Roman" w:cs="Arial"/>
          <w:bCs w:val="0"/>
          <w:color w:val="auto"/>
          <w:sz w:val="24"/>
          <w:szCs w:val="24"/>
          <w:lang w:eastAsia="es-ES"/>
        </w:rPr>
      </w:pPr>
      <w:r w:rsidRPr="00E53F7C">
        <w:rPr>
          <w:color w:val="auto"/>
          <w:sz w:val="24"/>
          <w:szCs w:val="24"/>
        </w:rPr>
        <w:t xml:space="preserve">  </w:t>
      </w:r>
      <w:r w:rsidR="00DD0DE3" w:rsidRPr="00E53F7C">
        <w:rPr>
          <w:rFonts w:eastAsia="Times New Roman" w:cs="Arial"/>
          <w:bCs w:val="0"/>
          <w:color w:val="auto"/>
          <w:sz w:val="24"/>
          <w:szCs w:val="24"/>
          <w:lang w:eastAsia="es-ES"/>
        </w:rPr>
        <w:t>COSTOS DE EQUIPOS</w:t>
      </w:r>
      <w:bookmarkEnd w:id="151"/>
    </w:p>
    <w:tbl>
      <w:tblPr>
        <w:tblStyle w:val="Tablaconcuadrcula"/>
        <w:tblW w:w="7229" w:type="dxa"/>
        <w:tblInd w:w="1101" w:type="dxa"/>
        <w:tblLook w:val="0000"/>
      </w:tblPr>
      <w:tblGrid>
        <w:gridCol w:w="4110"/>
        <w:gridCol w:w="1843"/>
        <w:gridCol w:w="1276"/>
      </w:tblGrid>
      <w:tr w:rsidR="00DD0DE3" w:rsidRPr="00E64F67" w:rsidTr="00E53F7C">
        <w:trPr>
          <w:trHeight w:val="288"/>
        </w:trPr>
        <w:tc>
          <w:tcPr>
            <w:tcW w:w="4110" w:type="dxa"/>
            <w:noWrap/>
          </w:tcPr>
          <w:p w:rsidR="00DD0DE3" w:rsidRPr="00E64F67" w:rsidRDefault="00DD0DE3" w:rsidP="00E64F67">
            <w:pPr>
              <w:spacing w:line="480" w:lineRule="auto"/>
              <w:jc w:val="center"/>
              <w:rPr>
                <w:rFonts w:eastAsia="Arial Unicode MS" w:cs="Arial"/>
                <w:b/>
                <w:bCs/>
                <w:sz w:val="24"/>
                <w:szCs w:val="24"/>
                <w:lang w:eastAsia="es-ES"/>
              </w:rPr>
            </w:pPr>
            <w:r w:rsidRPr="00E64F67">
              <w:rPr>
                <w:rFonts w:cs="Arial"/>
                <w:b/>
                <w:bCs/>
                <w:sz w:val="24"/>
                <w:szCs w:val="24"/>
                <w:lang w:eastAsia="es-ES"/>
              </w:rPr>
              <w:t>COMPONENTE DEL SISTEMA</w:t>
            </w:r>
          </w:p>
        </w:tc>
        <w:tc>
          <w:tcPr>
            <w:tcW w:w="1843" w:type="dxa"/>
            <w:noWrap/>
          </w:tcPr>
          <w:p w:rsidR="00DD0DE3" w:rsidRPr="00E64F67" w:rsidRDefault="00DD0DE3" w:rsidP="00E64F67">
            <w:pPr>
              <w:spacing w:line="480" w:lineRule="auto"/>
              <w:jc w:val="center"/>
              <w:rPr>
                <w:rFonts w:eastAsia="Arial Unicode MS" w:cs="Arial"/>
                <w:b/>
                <w:bCs/>
                <w:sz w:val="24"/>
                <w:szCs w:val="24"/>
                <w:lang w:eastAsia="es-ES"/>
              </w:rPr>
            </w:pPr>
            <w:r w:rsidRPr="00E64F67">
              <w:rPr>
                <w:rFonts w:cs="Arial"/>
                <w:b/>
                <w:bCs/>
                <w:sz w:val="24"/>
                <w:szCs w:val="24"/>
                <w:lang w:eastAsia="es-ES"/>
              </w:rPr>
              <w:t>COSTO</w:t>
            </w:r>
          </w:p>
        </w:tc>
        <w:tc>
          <w:tcPr>
            <w:tcW w:w="1276" w:type="dxa"/>
            <w:noWrap/>
          </w:tcPr>
          <w:p w:rsidR="00DD0DE3" w:rsidRPr="00E64F67" w:rsidRDefault="00DD0DE3" w:rsidP="00E64F67">
            <w:pPr>
              <w:spacing w:line="480" w:lineRule="auto"/>
              <w:jc w:val="center"/>
              <w:rPr>
                <w:rFonts w:eastAsia="Arial Unicode MS" w:cs="Arial"/>
                <w:b/>
                <w:bCs/>
                <w:sz w:val="24"/>
                <w:szCs w:val="24"/>
                <w:lang w:eastAsia="es-ES"/>
              </w:rPr>
            </w:pPr>
            <w:r w:rsidRPr="00E64F67">
              <w:rPr>
                <w:rFonts w:cs="Arial"/>
                <w:b/>
                <w:bCs/>
                <w:sz w:val="24"/>
                <w:szCs w:val="24"/>
                <w:lang w:eastAsia="es-ES"/>
              </w:rPr>
              <w:t>%</w:t>
            </w:r>
          </w:p>
        </w:tc>
      </w:tr>
      <w:tr w:rsidR="00470112" w:rsidRPr="00E64F67" w:rsidTr="009E312D">
        <w:trPr>
          <w:trHeight w:val="20"/>
        </w:trPr>
        <w:tc>
          <w:tcPr>
            <w:tcW w:w="4110" w:type="dxa"/>
            <w:noWrap/>
          </w:tcPr>
          <w:p w:rsidR="00470112" w:rsidRPr="00E64F67" w:rsidRDefault="00E64F67" w:rsidP="00CF25E9">
            <w:pPr>
              <w:spacing w:line="360" w:lineRule="auto"/>
              <w:rPr>
                <w:rFonts w:cs="Arial"/>
                <w:sz w:val="24"/>
                <w:szCs w:val="24"/>
                <w:lang w:eastAsia="es-ES"/>
              </w:rPr>
            </w:pPr>
            <w:r>
              <w:rPr>
                <w:rFonts w:cs="Arial"/>
                <w:sz w:val="24"/>
                <w:szCs w:val="24"/>
                <w:lang w:eastAsia="es-ES"/>
              </w:rPr>
              <w:t>Ventilador Centrífugo</w:t>
            </w:r>
          </w:p>
        </w:tc>
        <w:tc>
          <w:tcPr>
            <w:tcW w:w="1843" w:type="dxa"/>
            <w:noWrap/>
          </w:tcPr>
          <w:p w:rsidR="00470112" w:rsidRPr="00E64F67" w:rsidRDefault="00470112" w:rsidP="00CF25E9">
            <w:pPr>
              <w:spacing w:line="360" w:lineRule="auto"/>
              <w:rPr>
                <w:rFonts w:cs="Arial"/>
                <w:sz w:val="24"/>
                <w:szCs w:val="24"/>
              </w:rPr>
            </w:pPr>
            <w:r w:rsidRPr="00E64F67">
              <w:rPr>
                <w:rFonts w:cs="Arial"/>
                <w:sz w:val="24"/>
                <w:szCs w:val="24"/>
              </w:rPr>
              <w:t>$   29.462,00</w:t>
            </w:r>
          </w:p>
        </w:tc>
        <w:tc>
          <w:tcPr>
            <w:tcW w:w="1276" w:type="dxa"/>
            <w:noWrap/>
            <w:vAlign w:val="bottom"/>
          </w:tcPr>
          <w:p w:rsidR="00470112" w:rsidRPr="00E64F67" w:rsidRDefault="00470112" w:rsidP="00CF25E9">
            <w:pPr>
              <w:spacing w:line="360" w:lineRule="auto"/>
              <w:jc w:val="right"/>
              <w:rPr>
                <w:rFonts w:cs="Arial"/>
                <w:color w:val="000000"/>
                <w:sz w:val="24"/>
                <w:szCs w:val="24"/>
              </w:rPr>
            </w:pPr>
            <w:r w:rsidRPr="00E64F67">
              <w:rPr>
                <w:rFonts w:cs="Arial"/>
                <w:color w:val="000000"/>
                <w:sz w:val="24"/>
                <w:szCs w:val="24"/>
              </w:rPr>
              <w:t>20.83%</w:t>
            </w:r>
          </w:p>
        </w:tc>
      </w:tr>
      <w:tr w:rsidR="00470112" w:rsidRPr="00E64F67" w:rsidTr="009E312D">
        <w:trPr>
          <w:trHeight w:val="20"/>
        </w:trPr>
        <w:tc>
          <w:tcPr>
            <w:tcW w:w="4110" w:type="dxa"/>
            <w:noWrap/>
          </w:tcPr>
          <w:p w:rsidR="00470112" w:rsidRPr="00E64F67" w:rsidRDefault="00E64F67" w:rsidP="00CF25E9">
            <w:pPr>
              <w:spacing w:line="360" w:lineRule="auto"/>
              <w:rPr>
                <w:rFonts w:cs="Arial"/>
                <w:sz w:val="24"/>
                <w:szCs w:val="24"/>
                <w:lang w:eastAsia="es-ES"/>
              </w:rPr>
            </w:pPr>
            <w:r>
              <w:rPr>
                <w:rFonts w:cs="Arial"/>
                <w:sz w:val="24"/>
                <w:szCs w:val="24"/>
                <w:lang w:eastAsia="es-ES"/>
              </w:rPr>
              <w:t>Bomba Centrífuga</w:t>
            </w:r>
            <w:r w:rsidR="00470112" w:rsidRPr="00E64F67">
              <w:rPr>
                <w:rFonts w:cs="Arial"/>
                <w:sz w:val="24"/>
                <w:szCs w:val="24"/>
                <w:lang w:eastAsia="es-ES"/>
              </w:rPr>
              <w:t xml:space="preserve"> X 4 unidades</w:t>
            </w:r>
          </w:p>
        </w:tc>
        <w:tc>
          <w:tcPr>
            <w:tcW w:w="1843" w:type="dxa"/>
            <w:noWrap/>
          </w:tcPr>
          <w:p w:rsidR="00470112" w:rsidRPr="00E64F67" w:rsidRDefault="00470112" w:rsidP="00CF25E9">
            <w:pPr>
              <w:spacing w:line="360" w:lineRule="auto"/>
              <w:rPr>
                <w:rFonts w:cs="Arial"/>
                <w:color w:val="000000"/>
                <w:sz w:val="24"/>
                <w:szCs w:val="24"/>
              </w:rPr>
            </w:pPr>
            <w:r w:rsidRPr="00E64F67">
              <w:rPr>
                <w:rFonts w:cs="Arial"/>
                <w:color w:val="000000"/>
                <w:sz w:val="24"/>
                <w:szCs w:val="24"/>
              </w:rPr>
              <w:t xml:space="preserve">$   81.657,00 </w:t>
            </w:r>
          </w:p>
        </w:tc>
        <w:tc>
          <w:tcPr>
            <w:tcW w:w="1276" w:type="dxa"/>
            <w:noWrap/>
            <w:vAlign w:val="bottom"/>
          </w:tcPr>
          <w:p w:rsidR="00470112" w:rsidRPr="00E64F67" w:rsidRDefault="00470112" w:rsidP="00CF25E9">
            <w:pPr>
              <w:spacing w:line="360" w:lineRule="auto"/>
              <w:jc w:val="right"/>
              <w:rPr>
                <w:rFonts w:cs="Arial"/>
                <w:color w:val="000000"/>
                <w:sz w:val="24"/>
                <w:szCs w:val="24"/>
              </w:rPr>
            </w:pPr>
            <w:r w:rsidRPr="00E64F67">
              <w:rPr>
                <w:rFonts w:cs="Arial"/>
                <w:color w:val="000000"/>
                <w:sz w:val="24"/>
                <w:szCs w:val="24"/>
              </w:rPr>
              <w:t>57.74%</w:t>
            </w:r>
          </w:p>
        </w:tc>
      </w:tr>
      <w:tr w:rsidR="00470112" w:rsidRPr="00E64F67" w:rsidTr="009E312D">
        <w:trPr>
          <w:trHeight w:val="20"/>
        </w:trPr>
        <w:tc>
          <w:tcPr>
            <w:tcW w:w="4110" w:type="dxa"/>
            <w:noWrap/>
          </w:tcPr>
          <w:p w:rsidR="00470112" w:rsidRPr="00E64F67" w:rsidRDefault="00E64F67" w:rsidP="00CF25E9">
            <w:pPr>
              <w:spacing w:line="360" w:lineRule="auto"/>
              <w:rPr>
                <w:rFonts w:cs="Arial"/>
                <w:sz w:val="24"/>
                <w:szCs w:val="24"/>
                <w:lang w:eastAsia="es-ES"/>
              </w:rPr>
            </w:pPr>
            <w:r>
              <w:rPr>
                <w:rFonts w:cs="Arial"/>
                <w:sz w:val="24"/>
                <w:szCs w:val="24"/>
                <w:lang w:eastAsia="es-ES"/>
              </w:rPr>
              <w:t>Filtro Autolimpiante</w:t>
            </w:r>
            <w:r w:rsidR="00470112" w:rsidRPr="00E64F67">
              <w:rPr>
                <w:rFonts w:cs="Arial"/>
                <w:sz w:val="24"/>
                <w:szCs w:val="24"/>
                <w:lang w:eastAsia="es-ES"/>
              </w:rPr>
              <w:t xml:space="preserve"> X 2 unidades</w:t>
            </w:r>
          </w:p>
        </w:tc>
        <w:tc>
          <w:tcPr>
            <w:tcW w:w="1843" w:type="dxa"/>
            <w:noWrap/>
          </w:tcPr>
          <w:p w:rsidR="00470112" w:rsidRPr="00E64F67" w:rsidRDefault="00470112" w:rsidP="00CF25E9">
            <w:pPr>
              <w:spacing w:line="360" w:lineRule="auto"/>
              <w:rPr>
                <w:rFonts w:cs="Arial"/>
                <w:color w:val="000000"/>
                <w:sz w:val="24"/>
                <w:szCs w:val="24"/>
              </w:rPr>
            </w:pPr>
            <w:r w:rsidRPr="00E64F67">
              <w:rPr>
                <w:rFonts w:cs="Arial"/>
                <w:sz w:val="24"/>
                <w:szCs w:val="24"/>
              </w:rPr>
              <w:t xml:space="preserve">$   </w:t>
            </w:r>
            <w:r w:rsidRPr="00E64F67">
              <w:rPr>
                <w:rFonts w:cs="Arial"/>
                <w:color w:val="000000"/>
                <w:sz w:val="24"/>
                <w:szCs w:val="24"/>
              </w:rPr>
              <w:t>24.600,00</w:t>
            </w:r>
          </w:p>
        </w:tc>
        <w:tc>
          <w:tcPr>
            <w:tcW w:w="1276" w:type="dxa"/>
            <w:noWrap/>
            <w:vAlign w:val="bottom"/>
          </w:tcPr>
          <w:p w:rsidR="00470112" w:rsidRPr="00E64F67" w:rsidRDefault="00470112" w:rsidP="00CF25E9">
            <w:pPr>
              <w:spacing w:line="360" w:lineRule="auto"/>
              <w:jc w:val="right"/>
              <w:rPr>
                <w:rFonts w:cs="Arial"/>
                <w:color w:val="000000"/>
                <w:sz w:val="24"/>
                <w:szCs w:val="24"/>
              </w:rPr>
            </w:pPr>
            <w:r w:rsidRPr="00E64F67">
              <w:rPr>
                <w:rFonts w:cs="Arial"/>
                <w:color w:val="000000"/>
                <w:sz w:val="24"/>
                <w:szCs w:val="24"/>
              </w:rPr>
              <w:t>17.39%</w:t>
            </w:r>
          </w:p>
        </w:tc>
      </w:tr>
      <w:tr w:rsidR="00470112" w:rsidRPr="00E64F67" w:rsidTr="009E312D">
        <w:trPr>
          <w:trHeight w:val="20"/>
        </w:trPr>
        <w:tc>
          <w:tcPr>
            <w:tcW w:w="4110" w:type="dxa"/>
            <w:noWrap/>
          </w:tcPr>
          <w:p w:rsidR="00470112" w:rsidRPr="00E64F67" w:rsidRDefault="00E64F67" w:rsidP="00CF25E9">
            <w:pPr>
              <w:spacing w:line="360" w:lineRule="auto"/>
              <w:rPr>
                <w:rFonts w:eastAsia="Arial Unicode MS" w:cs="Arial"/>
                <w:sz w:val="24"/>
                <w:szCs w:val="24"/>
                <w:lang w:eastAsia="es-ES"/>
              </w:rPr>
            </w:pPr>
            <w:r>
              <w:rPr>
                <w:rFonts w:eastAsia="Arial Unicode MS" w:cs="Arial"/>
                <w:sz w:val="24"/>
                <w:szCs w:val="24"/>
                <w:lang w:eastAsia="es-ES"/>
              </w:rPr>
              <w:t>Bomba Pequeña</w:t>
            </w:r>
            <w:r w:rsidR="00470112" w:rsidRPr="00E64F67">
              <w:rPr>
                <w:rFonts w:eastAsia="Arial Unicode MS" w:cs="Arial"/>
                <w:sz w:val="24"/>
                <w:szCs w:val="24"/>
                <w:lang w:eastAsia="es-ES"/>
              </w:rPr>
              <w:t xml:space="preserve"> </w:t>
            </w:r>
          </w:p>
        </w:tc>
        <w:tc>
          <w:tcPr>
            <w:tcW w:w="1843" w:type="dxa"/>
            <w:noWrap/>
          </w:tcPr>
          <w:p w:rsidR="00470112" w:rsidRPr="00E64F67" w:rsidRDefault="00470112" w:rsidP="00CF25E9">
            <w:pPr>
              <w:spacing w:line="360" w:lineRule="auto"/>
              <w:rPr>
                <w:rFonts w:cs="Arial"/>
                <w:color w:val="000000"/>
                <w:sz w:val="24"/>
                <w:szCs w:val="24"/>
              </w:rPr>
            </w:pPr>
            <w:r w:rsidRPr="00E64F67">
              <w:rPr>
                <w:rFonts w:cs="Arial"/>
                <w:sz w:val="24"/>
                <w:szCs w:val="24"/>
              </w:rPr>
              <w:t>$   5.712,00</w:t>
            </w:r>
          </w:p>
        </w:tc>
        <w:tc>
          <w:tcPr>
            <w:tcW w:w="1276" w:type="dxa"/>
            <w:noWrap/>
            <w:vAlign w:val="bottom"/>
          </w:tcPr>
          <w:p w:rsidR="00470112" w:rsidRPr="00E64F67" w:rsidRDefault="00470112" w:rsidP="00CF25E9">
            <w:pPr>
              <w:spacing w:line="360" w:lineRule="auto"/>
              <w:jc w:val="right"/>
              <w:rPr>
                <w:rFonts w:cs="Arial"/>
                <w:color w:val="000000"/>
                <w:sz w:val="24"/>
                <w:szCs w:val="24"/>
              </w:rPr>
            </w:pPr>
            <w:r w:rsidRPr="00E64F67">
              <w:rPr>
                <w:rFonts w:cs="Arial"/>
                <w:color w:val="000000"/>
                <w:sz w:val="24"/>
                <w:szCs w:val="24"/>
              </w:rPr>
              <w:t>4.04%</w:t>
            </w:r>
          </w:p>
        </w:tc>
      </w:tr>
      <w:tr w:rsidR="00470112" w:rsidRPr="00E64F67" w:rsidTr="009E312D">
        <w:trPr>
          <w:trHeight w:val="20"/>
        </w:trPr>
        <w:tc>
          <w:tcPr>
            <w:tcW w:w="4110" w:type="dxa"/>
            <w:noWrap/>
          </w:tcPr>
          <w:p w:rsidR="00470112" w:rsidRPr="00E64F67" w:rsidRDefault="00470112" w:rsidP="00CF25E9">
            <w:pPr>
              <w:spacing w:line="360" w:lineRule="auto"/>
              <w:rPr>
                <w:rFonts w:eastAsia="Arial Unicode MS" w:cs="Arial"/>
                <w:b/>
                <w:sz w:val="24"/>
                <w:szCs w:val="24"/>
                <w:lang w:eastAsia="es-ES"/>
              </w:rPr>
            </w:pPr>
            <w:r w:rsidRPr="00E64F67">
              <w:rPr>
                <w:rFonts w:cs="Arial"/>
                <w:b/>
                <w:sz w:val="24"/>
                <w:szCs w:val="24"/>
                <w:lang w:eastAsia="es-ES"/>
              </w:rPr>
              <w:t> </w:t>
            </w:r>
            <w:r w:rsidRPr="00E64F67">
              <w:rPr>
                <w:rFonts w:cs="Arial"/>
                <w:b/>
                <w:bCs/>
                <w:sz w:val="24"/>
                <w:szCs w:val="24"/>
                <w:lang w:eastAsia="es-ES"/>
              </w:rPr>
              <w:t xml:space="preserve">TOTAL </w:t>
            </w:r>
          </w:p>
        </w:tc>
        <w:tc>
          <w:tcPr>
            <w:tcW w:w="1843" w:type="dxa"/>
            <w:noWrap/>
          </w:tcPr>
          <w:p w:rsidR="00470112" w:rsidRPr="00E64F67" w:rsidRDefault="00470112" w:rsidP="00CF25E9">
            <w:pPr>
              <w:spacing w:line="360" w:lineRule="auto"/>
              <w:rPr>
                <w:rFonts w:cs="Arial"/>
                <w:b/>
                <w:sz w:val="24"/>
                <w:szCs w:val="24"/>
                <w:lang w:eastAsia="es-ES"/>
              </w:rPr>
            </w:pPr>
            <w:r w:rsidRPr="00E64F67">
              <w:rPr>
                <w:rFonts w:cs="Arial"/>
                <w:b/>
                <w:color w:val="000000"/>
                <w:sz w:val="24"/>
                <w:szCs w:val="24"/>
              </w:rPr>
              <w:t>$ 141.431,00</w:t>
            </w:r>
          </w:p>
        </w:tc>
        <w:tc>
          <w:tcPr>
            <w:tcW w:w="1276" w:type="dxa"/>
            <w:noWrap/>
            <w:vAlign w:val="bottom"/>
          </w:tcPr>
          <w:p w:rsidR="00470112" w:rsidRPr="00E64F67" w:rsidRDefault="00470112" w:rsidP="00CF25E9">
            <w:pPr>
              <w:spacing w:line="360" w:lineRule="auto"/>
              <w:jc w:val="right"/>
              <w:rPr>
                <w:rFonts w:cs="Arial"/>
                <w:b/>
                <w:color w:val="000000"/>
                <w:sz w:val="24"/>
                <w:szCs w:val="24"/>
              </w:rPr>
            </w:pPr>
            <w:r w:rsidRPr="00E64F67">
              <w:rPr>
                <w:rFonts w:cs="Arial"/>
                <w:b/>
                <w:color w:val="000000"/>
                <w:sz w:val="24"/>
                <w:szCs w:val="24"/>
              </w:rPr>
              <w:t>100.00%</w:t>
            </w:r>
          </w:p>
        </w:tc>
      </w:tr>
    </w:tbl>
    <w:p w:rsidR="00DD0DE3" w:rsidRDefault="00DD0DE3" w:rsidP="00DD0DE3">
      <w:pPr>
        <w:spacing w:after="0" w:line="480" w:lineRule="auto"/>
        <w:ind w:left="851"/>
        <w:jc w:val="both"/>
        <w:rPr>
          <w:szCs w:val="24"/>
        </w:rPr>
      </w:pPr>
    </w:p>
    <w:p w:rsidR="00DD0DE3" w:rsidRDefault="00124093" w:rsidP="00CF25E9">
      <w:pPr>
        <w:spacing w:after="0" w:line="480" w:lineRule="auto"/>
        <w:ind w:left="993"/>
        <w:jc w:val="both"/>
        <w:rPr>
          <w:szCs w:val="24"/>
        </w:rPr>
      </w:pPr>
      <w:r>
        <w:rPr>
          <w:rFonts w:eastAsia="Times New Roman" w:cs="Arial"/>
          <w:szCs w:val="24"/>
          <w:lang w:eastAsia="es-ES"/>
        </w:rPr>
        <w:t>L</w:t>
      </w:r>
      <w:r w:rsidRPr="00C44451">
        <w:rPr>
          <w:rFonts w:eastAsia="Times New Roman" w:cs="Arial"/>
          <w:szCs w:val="24"/>
          <w:lang w:eastAsia="es-ES"/>
        </w:rPr>
        <w:t xml:space="preserve">os costos </w:t>
      </w:r>
      <w:r>
        <w:rPr>
          <w:rFonts w:eastAsia="Times New Roman" w:cs="Arial"/>
          <w:szCs w:val="24"/>
          <w:lang w:eastAsia="es-ES"/>
        </w:rPr>
        <w:t>totales</w:t>
      </w:r>
      <w:r w:rsidRPr="00C44451">
        <w:rPr>
          <w:rFonts w:eastAsia="Times New Roman" w:cs="Arial"/>
          <w:szCs w:val="24"/>
          <w:lang w:eastAsia="es-ES"/>
        </w:rPr>
        <w:t xml:space="preserve"> del sistema son mostrados a manera de resumen en la tabla</w:t>
      </w:r>
      <w:r>
        <w:rPr>
          <w:rFonts w:eastAsia="Times New Roman" w:cs="Arial"/>
          <w:szCs w:val="24"/>
          <w:lang w:eastAsia="es-ES"/>
        </w:rPr>
        <w:t xml:space="preserve"> </w:t>
      </w:r>
      <w:r w:rsidR="00CF25E9">
        <w:rPr>
          <w:rFonts w:eastAsia="Times New Roman" w:cs="Arial"/>
          <w:szCs w:val="24"/>
          <w:lang w:eastAsia="es-ES"/>
        </w:rPr>
        <w:t>2</w:t>
      </w:r>
      <w:r w:rsidR="00ED12B7">
        <w:rPr>
          <w:rFonts w:eastAsia="Times New Roman" w:cs="Arial"/>
          <w:szCs w:val="24"/>
          <w:lang w:eastAsia="es-ES"/>
        </w:rPr>
        <w:t>0</w:t>
      </w:r>
      <w:r w:rsidRPr="00C44451">
        <w:rPr>
          <w:rFonts w:eastAsia="Times New Roman" w:cs="Arial"/>
          <w:szCs w:val="24"/>
          <w:lang w:eastAsia="es-ES"/>
        </w:rPr>
        <w:t>.</w:t>
      </w:r>
    </w:p>
    <w:p w:rsidR="00CF25E9" w:rsidRDefault="00AD35B1" w:rsidP="00CF25E9">
      <w:pPr>
        <w:pStyle w:val="Epgrafe"/>
        <w:ind w:left="709"/>
        <w:jc w:val="center"/>
        <w:rPr>
          <w:color w:val="auto"/>
          <w:sz w:val="24"/>
          <w:szCs w:val="24"/>
        </w:rPr>
      </w:pPr>
      <w:bookmarkStart w:id="152" w:name="_Toc327909619"/>
      <w:r w:rsidRPr="00AD35B1">
        <w:rPr>
          <w:color w:val="auto"/>
          <w:sz w:val="24"/>
          <w:szCs w:val="24"/>
        </w:rPr>
        <w:t xml:space="preserve">TABLA </w:t>
      </w:r>
      <w:r w:rsidR="00CF25E9">
        <w:rPr>
          <w:color w:val="auto"/>
          <w:sz w:val="24"/>
          <w:szCs w:val="24"/>
        </w:rPr>
        <w:t>2</w:t>
      </w:r>
      <w:r w:rsidR="00ED12B7">
        <w:rPr>
          <w:color w:val="auto"/>
          <w:sz w:val="24"/>
          <w:szCs w:val="24"/>
        </w:rPr>
        <w:t>0</w:t>
      </w:r>
    </w:p>
    <w:p w:rsidR="00505CC3" w:rsidRPr="00AD35B1" w:rsidRDefault="00CF25E9" w:rsidP="00CF25E9">
      <w:pPr>
        <w:pStyle w:val="Epgrafe"/>
        <w:ind w:left="709"/>
        <w:jc w:val="center"/>
        <w:rPr>
          <w:color w:val="auto"/>
          <w:sz w:val="24"/>
          <w:szCs w:val="24"/>
        </w:rPr>
      </w:pPr>
      <w:r w:rsidRPr="00AD35B1">
        <w:rPr>
          <w:color w:val="auto"/>
          <w:sz w:val="24"/>
          <w:szCs w:val="24"/>
        </w:rPr>
        <w:t>COSTOS TOTALES</w:t>
      </w:r>
      <w:bookmarkEnd w:id="152"/>
    </w:p>
    <w:tbl>
      <w:tblPr>
        <w:tblStyle w:val="Tablaconcuadrcula"/>
        <w:tblW w:w="0" w:type="auto"/>
        <w:tblInd w:w="1101" w:type="dxa"/>
        <w:tblLook w:val="04A0"/>
      </w:tblPr>
      <w:tblGrid>
        <w:gridCol w:w="4110"/>
        <w:gridCol w:w="1843"/>
        <w:gridCol w:w="1440"/>
      </w:tblGrid>
      <w:tr w:rsidR="00505CC3" w:rsidRPr="00485AA9" w:rsidTr="00CF25E9">
        <w:tc>
          <w:tcPr>
            <w:tcW w:w="4110" w:type="dxa"/>
            <w:vAlign w:val="center"/>
          </w:tcPr>
          <w:p w:rsidR="00505CC3" w:rsidRPr="00485AA9" w:rsidRDefault="00167A75" w:rsidP="00CF25E9">
            <w:pPr>
              <w:spacing w:line="480" w:lineRule="auto"/>
              <w:jc w:val="center"/>
              <w:rPr>
                <w:rFonts w:cs="Arial"/>
                <w:b/>
                <w:sz w:val="24"/>
                <w:szCs w:val="24"/>
              </w:rPr>
            </w:pPr>
            <w:r w:rsidRPr="00485AA9">
              <w:rPr>
                <w:rFonts w:cs="Arial"/>
                <w:b/>
                <w:bCs/>
                <w:sz w:val="24"/>
                <w:szCs w:val="24"/>
                <w:lang w:eastAsia="es-ES"/>
              </w:rPr>
              <w:t>SISTEMA</w:t>
            </w:r>
          </w:p>
        </w:tc>
        <w:tc>
          <w:tcPr>
            <w:tcW w:w="1843" w:type="dxa"/>
            <w:vAlign w:val="center"/>
          </w:tcPr>
          <w:p w:rsidR="00505CC3" w:rsidRPr="00485AA9" w:rsidRDefault="00167A75" w:rsidP="00CF25E9">
            <w:pPr>
              <w:spacing w:line="360" w:lineRule="auto"/>
              <w:jc w:val="center"/>
              <w:rPr>
                <w:rFonts w:cs="Arial"/>
                <w:b/>
                <w:sz w:val="24"/>
                <w:szCs w:val="24"/>
              </w:rPr>
            </w:pPr>
            <w:r w:rsidRPr="00485AA9">
              <w:rPr>
                <w:rFonts w:cs="Arial"/>
                <w:b/>
                <w:sz w:val="24"/>
                <w:szCs w:val="24"/>
              </w:rPr>
              <w:t>Costo</w:t>
            </w:r>
          </w:p>
        </w:tc>
        <w:tc>
          <w:tcPr>
            <w:tcW w:w="1440" w:type="dxa"/>
            <w:vAlign w:val="center"/>
          </w:tcPr>
          <w:p w:rsidR="00505CC3" w:rsidRPr="00485AA9" w:rsidRDefault="00167A75" w:rsidP="00CF25E9">
            <w:pPr>
              <w:spacing w:line="360" w:lineRule="auto"/>
              <w:jc w:val="center"/>
              <w:rPr>
                <w:rFonts w:cs="Arial"/>
                <w:b/>
                <w:sz w:val="24"/>
                <w:szCs w:val="24"/>
              </w:rPr>
            </w:pPr>
            <w:r w:rsidRPr="00485AA9">
              <w:rPr>
                <w:rFonts w:cs="Arial"/>
                <w:b/>
                <w:bCs/>
                <w:sz w:val="24"/>
                <w:szCs w:val="24"/>
                <w:lang w:eastAsia="es-ES"/>
              </w:rPr>
              <w:t>%</w:t>
            </w:r>
          </w:p>
        </w:tc>
      </w:tr>
      <w:tr w:rsidR="00401138" w:rsidRPr="00485AA9" w:rsidTr="00CF25E9">
        <w:tc>
          <w:tcPr>
            <w:tcW w:w="4110" w:type="dxa"/>
          </w:tcPr>
          <w:p w:rsidR="00401138" w:rsidRPr="00485AA9" w:rsidRDefault="00E64F67" w:rsidP="00CF25E9">
            <w:pPr>
              <w:spacing w:line="360" w:lineRule="auto"/>
              <w:rPr>
                <w:rFonts w:eastAsia="Arial Unicode MS" w:cs="Arial"/>
                <w:sz w:val="24"/>
                <w:szCs w:val="24"/>
                <w:lang w:eastAsia="es-ES"/>
              </w:rPr>
            </w:pPr>
            <w:r>
              <w:rPr>
                <w:rFonts w:cs="Arial"/>
                <w:bCs/>
                <w:sz w:val="24"/>
                <w:szCs w:val="24"/>
                <w:lang w:eastAsia="es-ES"/>
              </w:rPr>
              <w:t>Costo por Materiales</w:t>
            </w:r>
          </w:p>
        </w:tc>
        <w:tc>
          <w:tcPr>
            <w:tcW w:w="1843" w:type="dxa"/>
          </w:tcPr>
          <w:p w:rsidR="00401138" w:rsidRPr="00485AA9" w:rsidRDefault="00401138" w:rsidP="00CF25E9">
            <w:pPr>
              <w:spacing w:line="360" w:lineRule="auto"/>
              <w:jc w:val="center"/>
              <w:rPr>
                <w:rFonts w:cs="Arial"/>
                <w:color w:val="000000"/>
                <w:sz w:val="24"/>
                <w:szCs w:val="24"/>
              </w:rPr>
            </w:pPr>
            <w:r w:rsidRPr="00485AA9">
              <w:rPr>
                <w:rFonts w:cs="Arial"/>
                <w:color w:val="000000"/>
                <w:sz w:val="24"/>
                <w:szCs w:val="24"/>
              </w:rPr>
              <w:t>$ 63.321,08</w:t>
            </w:r>
          </w:p>
        </w:tc>
        <w:tc>
          <w:tcPr>
            <w:tcW w:w="1440" w:type="dxa"/>
            <w:vAlign w:val="bottom"/>
          </w:tcPr>
          <w:p w:rsidR="00401138" w:rsidRPr="00485AA9" w:rsidRDefault="00401138" w:rsidP="00CF25E9">
            <w:pPr>
              <w:spacing w:line="360" w:lineRule="auto"/>
              <w:jc w:val="right"/>
              <w:rPr>
                <w:rFonts w:cs="Arial"/>
                <w:color w:val="000000"/>
                <w:sz w:val="24"/>
                <w:szCs w:val="24"/>
              </w:rPr>
            </w:pPr>
            <w:r w:rsidRPr="00485AA9">
              <w:rPr>
                <w:rFonts w:cs="Arial"/>
                <w:color w:val="000000"/>
                <w:sz w:val="24"/>
                <w:szCs w:val="24"/>
              </w:rPr>
              <w:t>19.78%</w:t>
            </w:r>
          </w:p>
        </w:tc>
      </w:tr>
      <w:tr w:rsidR="00401138" w:rsidRPr="00485AA9" w:rsidTr="00CF25E9">
        <w:tc>
          <w:tcPr>
            <w:tcW w:w="4110" w:type="dxa"/>
          </w:tcPr>
          <w:p w:rsidR="00401138" w:rsidRPr="00485AA9" w:rsidRDefault="00E64F67" w:rsidP="00CF25E9">
            <w:pPr>
              <w:spacing w:line="360" w:lineRule="auto"/>
              <w:rPr>
                <w:rFonts w:eastAsia="Arial Unicode MS" w:cs="Arial"/>
                <w:sz w:val="24"/>
                <w:szCs w:val="24"/>
                <w:lang w:eastAsia="es-ES"/>
              </w:rPr>
            </w:pPr>
            <w:r>
              <w:rPr>
                <w:rFonts w:cs="Arial"/>
                <w:bCs/>
                <w:sz w:val="24"/>
                <w:szCs w:val="24"/>
                <w:lang w:eastAsia="es-ES"/>
              </w:rPr>
              <w:t>Accesorios</w:t>
            </w:r>
          </w:p>
        </w:tc>
        <w:tc>
          <w:tcPr>
            <w:tcW w:w="1843" w:type="dxa"/>
          </w:tcPr>
          <w:p w:rsidR="00401138" w:rsidRPr="00485AA9" w:rsidRDefault="00401138" w:rsidP="00CF25E9">
            <w:pPr>
              <w:spacing w:line="360" w:lineRule="auto"/>
              <w:jc w:val="center"/>
              <w:rPr>
                <w:rFonts w:cs="Arial"/>
                <w:bCs/>
                <w:color w:val="000000"/>
                <w:sz w:val="24"/>
                <w:szCs w:val="24"/>
              </w:rPr>
            </w:pPr>
            <w:r w:rsidRPr="00485AA9">
              <w:rPr>
                <w:rFonts w:cs="Arial"/>
                <w:bCs/>
                <w:color w:val="000000"/>
                <w:sz w:val="24"/>
                <w:szCs w:val="24"/>
              </w:rPr>
              <w:t xml:space="preserve">$    6.341,10 </w:t>
            </w:r>
          </w:p>
        </w:tc>
        <w:tc>
          <w:tcPr>
            <w:tcW w:w="1440" w:type="dxa"/>
            <w:vAlign w:val="bottom"/>
          </w:tcPr>
          <w:p w:rsidR="00401138" w:rsidRPr="00485AA9" w:rsidRDefault="00401138" w:rsidP="00CF25E9">
            <w:pPr>
              <w:spacing w:line="360" w:lineRule="auto"/>
              <w:jc w:val="right"/>
              <w:rPr>
                <w:rFonts w:cs="Arial"/>
                <w:color w:val="000000"/>
                <w:sz w:val="24"/>
                <w:szCs w:val="24"/>
              </w:rPr>
            </w:pPr>
            <w:r w:rsidRPr="00485AA9">
              <w:rPr>
                <w:rFonts w:cs="Arial"/>
                <w:color w:val="000000"/>
                <w:sz w:val="24"/>
                <w:szCs w:val="24"/>
              </w:rPr>
              <w:t>1.98%</w:t>
            </w:r>
          </w:p>
        </w:tc>
      </w:tr>
      <w:tr w:rsidR="00401138" w:rsidRPr="00485AA9" w:rsidTr="00CF25E9">
        <w:tc>
          <w:tcPr>
            <w:tcW w:w="4110" w:type="dxa"/>
          </w:tcPr>
          <w:p w:rsidR="00401138" w:rsidRPr="00485AA9" w:rsidRDefault="00E64F67" w:rsidP="00CF25E9">
            <w:pPr>
              <w:spacing w:line="360" w:lineRule="auto"/>
              <w:rPr>
                <w:rFonts w:eastAsia="Arial Unicode MS" w:cs="Arial"/>
                <w:bCs/>
                <w:sz w:val="24"/>
                <w:szCs w:val="24"/>
                <w:lang w:eastAsia="es-ES"/>
              </w:rPr>
            </w:pPr>
            <w:r>
              <w:rPr>
                <w:rFonts w:eastAsia="Arial Unicode MS" w:cs="Arial"/>
                <w:bCs/>
                <w:sz w:val="24"/>
                <w:szCs w:val="24"/>
                <w:lang w:eastAsia="es-ES"/>
              </w:rPr>
              <w:t>Equipos</w:t>
            </w:r>
          </w:p>
        </w:tc>
        <w:tc>
          <w:tcPr>
            <w:tcW w:w="1843" w:type="dxa"/>
          </w:tcPr>
          <w:p w:rsidR="00401138" w:rsidRPr="00485AA9" w:rsidRDefault="00401138" w:rsidP="00CF25E9">
            <w:pPr>
              <w:spacing w:line="360" w:lineRule="auto"/>
              <w:jc w:val="center"/>
              <w:rPr>
                <w:rFonts w:cs="Arial"/>
                <w:bCs/>
                <w:color w:val="000000"/>
                <w:sz w:val="24"/>
                <w:szCs w:val="24"/>
              </w:rPr>
            </w:pPr>
            <w:r w:rsidRPr="00485AA9">
              <w:rPr>
                <w:rFonts w:cs="Arial"/>
                <w:color w:val="000000"/>
                <w:sz w:val="24"/>
                <w:szCs w:val="24"/>
              </w:rPr>
              <w:t>$ 141.431,00</w:t>
            </w:r>
          </w:p>
        </w:tc>
        <w:tc>
          <w:tcPr>
            <w:tcW w:w="1440" w:type="dxa"/>
            <w:vAlign w:val="bottom"/>
          </w:tcPr>
          <w:p w:rsidR="00401138" w:rsidRPr="00485AA9" w:rsidRDefault="00401138" w:rsidP="00CF25E9">
            <w:pPr>
              <w:spacing w:line="360" w:lineRule="auto"/>
              <w:jc w:val="right"/>
              <w:rPr>
                <w:rFonts w:cs="Arial"/>
                <w:color w:val="000000"/>
                <w:sz w:val="24"/>
                <w:szCs w:val="24"/>
              </w:rPr>
            </w:pPr>
            <w:r w:rsidRPr="00485AA9">
              <w:rPr>
                <w:rFonts w:cs="Arial"/>
                <w:color w:val="000000"/>
                <w:sz w:val="24"/>
                <w:szCs w:val="24"/>
              </w:rPr>
              <w:t>44.19%</w:t>
            </w:r>
          </w:p>
        </w:tc>
      </w:tr>
      <w:tr w:rsidR="00401138" w:rsidRPr="00485AA9" w:rsidTr="00CF25E9">
        <w:tc>
          <w:tcPr>
            <w:tcW w:w="4110" w:type="dxa"/>
          </w:tcPr>
          <w:p w:rsidR="00401138" w:rsidRPr="00485AA9" w:rsidRDefault="00E64F67" w:rsidP="00CF25E9">
            <w:pPr>
              <w:spacing w:line="360" w:lineRule="auto"/>
              <w:rPr>
                <w:rFonts w:eastAsia="Arial Unicode MS" w:cs="Arial"/>
                <w:bCs/>
                <w:sz w:val="24"/>
                <w:szCs w:val="24"/>
                <w:lang w:eastAsia="es-ES"/>
              </w:rPr>
            </w:pPr>
            <w:r>
              <w:rPr>
                <w:rFonts w:eastAsia="Arial Unicode MS" w:cs="Arial"/>
                <w:bCs/>
                <w:sz w:val="24"/>
                <w:szCs w:val="24"/>
                <w:lang w:eastAsia="es-ES"/>
              </w:rPr>
              <w:t>Mano de Obra</w:t>
            </w:r>
          </w:p>
        </w:tc>
        <w:tc>
          <w:tcPr>
            <w:tcW w:w="1843" w:type="dxa"/>
          </w:tcPr>
          <w:p w:rsidR="00401138" w:rsidRPr="00485AA9" w:rsidRDefault="00401138" w:rsidP="00CF25E9">
            <w:pPr>
              <w:spacing w:line="360" w:lineRule="auto"/>
              <w:jc w:val="center"/>
              <w:rPr>
                <w:rFonts w:cs="Arial"/>
                <w:bCs/>
                <w:color w:val="000000"/>
                <w:sz w:val="24"/>
                <w:szCs w:val="24"/>
              </w:rPr>
            </w:pPr>
            <w:r w:rsidRPr="00485AA9">
              <w:rPr>
                <w:rFonts w:cs="Arial"/>
                <w:bCs/>
                <w:color w:val="000000"/>
                <w:sz w:val="24"/>
                <w:szCs w:val="24"/>
              </w:rPr>
              <w:t xml:space="preserve">$  108.971.28 </w:t>
            </w:r>
          </w:p>
        </w:tc>
        <w:tc>
          <w:tcPr>
            <w:tcW w:w="1440" w:type="dxa"/>
            <w:vAlign w:val="bottom"/>
          </w:tcPr>
          <w:p w:rsidR="00401138" w:rsidRPr="00485AA9" w:rsidRDefault="00401138" w:rsidP="00CF25E9">
            <w:pPr>
              <w:spacing w:line="360" w:lineRule="auto"/>
              <w:jc w:val="right"/>
              <w:rPr>
                <w:rFonts w:cs="Arial"/>
                <w:color w:val="000000"/>
                <w:sz w:val="24"/>
                <w:szCs w:val="24"/>
              </w:rPr>
            </w:pPr>
            <w:r w:rsidRPr="00485AA9">
              <w:rPr>
                <w:rFonts w:cs="Arial"/>
                <w:color w:val="000000"/>
                <w:sz w:val="24"/>
                <w:szCs w:val="24"/>
              </w:rPr>
              <w:t>34.05%</w:t>
            </w:r>
          </w:p>
        </w:tc>
      </w:tr>
      <w:tr w:rsidR="00401138" w:rsidRPr="00485AA9" w:rsidTr="00CF25E9">
        <w:tc>
          <w:tcPr>
            <w:tcW w:w="4110" w:type="dxa"/>
          </w:tcPr>
          <w:p w:rsidR="00401138" w:rsidRPr="00485AA9" w:rsidRDefault="00401138" w:rsidP="00CF25E9">
            <w:pPr>
              <w:spacing w:line="360" w:lineRule="auto"/>
              <w:rPr>
                <w:rFonts w:eastAsia="Arial Unicode MS" w:cs="Arial"/>
                <w:b/>
                <w:bCs/>
                <w:sz w:val="24"/>
                <w:szCs w:val="24"/>
                <w:lang w:eastAsia="es-ES"/>
              </w:rPr>
            </w:pPr>
            <w:r w:rsidRPr="00485AA9">
              <w:rPr>
                <w:rFonts w:eastAsia="Arial Unicode MS" w:cs="Arial"/>
                <w:b/>
                <w:bCs/>
                <w:sz w:val="24"/>
                <w:szCs w:val="24"/>
                <w:lang w:eastAsia="es-ES"/>
              </w:rPr>
              <w:t xml:space="preserve">TOTAL </w:t>
            </w:r>
          </w:p>
        </w:tc>
        <w:tc>
          <w:tcPr>
            <w:tcW w:w="1843" w:type="dxa"/>
          </w:tcPr>
          <w:p w:rsidR="00401138" w:rsidRPr="00485AA9" w:rsidRDefault="00401138" w:rsidP="00CF25E9">
            <w:pPr>
              <w:spacing w:line="360" w:lineRule="auto"/>
              <w:jc w:val="center"/>
              <w:rPr>
                <w:rFonts w:cs="Arial"/>
                <w:b/>
                <w:bCs/>
                <w:color w:val="000000"/>
                <w:sz w:val="24"/>
                <w:szCs w:val="24"/>
              </w:rPr>
            </w:pPr>
            <w:r w:rsidRPr="00485AA9">
              <w:rPr>
                <w:rFonts w:cs="Arial"/>
                <w:b/>
                <w:bCs/>
                <w:color w:val="000000"/>
                <w:sz w:val="24"/>
                <w:szCs w:val="24"/>
              </w:rPr>
              <w:t xml:space="preserve">$  320.064.25 </w:t>
            </w:r>
          </w:p>
        </w:tc>
        <w:tc>
          <w:tcPr>
            <w:tcW w:w="1440" w:type="dxa"/>
            <w:vAlign w:val="bottom"/>
          </w:tcPr>
          <w:p w:rsidR="00401138" w:rsidRPr="00485AA9" w:rsidRDefault="00401138" w:rsidP="00CF25E9">
            <w:pPr>
              <w:spacing w:line="360" w:lineRule="auto"/>
              <w:jc w:val="right"/>
              <w:rPr>
                <w:rFonts w:cs="Arial"/>
                <w:b/>
                <w:color w:val="000000"/>
                <w:sz w:val="24"/>
                <w:szCs w:val="24"/>
              </w:rPr>
            </w:pPr>
            <w:r w:rsidRPr="00485AA9">
              <w:rPr>
                <w:rFonts w:cs="Arial"/>
                <w:b/>
                <w:color w:val="000000"/>
                <w:sz w:val="24"/>
                <w:szCs w:val="24"/>
              </w:rPr>
              <w:t>100.00%</w:t>
            </w:r>
          </w:p>
        </w:tc>
      </w:tr>
    </w:tbl>
    <w:p w:rsidR="00466798" w:rsidRDefault="00466798" w:rsidP="00C44451">
      <w:pPr>
        <w:spacing w:after="0" w:line="480" w:lineRule="auto"/>
        <w:ind w:left="851"/>
        <w:jc w:val="both"/>
        <w:rPr>
          <w:szCs w:val="24"/>
        </w:rPr>
      </w:pPr>
    </w:p>
    <w:p w:rsidR="00C44451" w:rsidRDefault="00051B55" w:rsidP="00CF25E9">
      <w:pPr>
        <w:spacing w:after="0" w:line="480" w:lineRule="auto"/>
        <w:ind w:left="993"/>
        <w:jc w:val="both"/>
        <w:rPr>
          <w:szCs w:val="24"/>
        </w:rPr>
      </w:pPr>
      <w:r w:rsidRPr="00051B55">
        <w:rPr>
          <w:szCs w:val="24"/>
        </w:rPr>
        <w:t xml:space="preserve">En este precio </w:t>
      </w:r>
      <w:r w:rsidR="00CF25E9" w:rsidRPr="00051B55">
        <w:rPr>
          <w:szCs w:val="24"/>
        </w:rPr>
        <w:t>está</w:t>
      </w:r>
      <w:r w:rsidRPr="00051B55">
        <w:rPr>
          <w:szCs w:val="24"/>
        </w:rPr>
        <w:t xml:space="preserve"> incluido el material para la construcción la construcción del sistema, la pintura, el transporte, el montaje de las </w:t>
      </w:r>
      <w:r w:rsidRPr="00051B55">
        <w:rPr>
          <w:szCs w:val="24"/>
        </w:rPr>
        <w:lastRenderedPageBreak/>
        <w:t>partes construidas, aunque se realiz</w:t>
      </w:r>
      <w:r w:rsidR="00CF25E9">
        <w:rPr>
          <w:szCs w:val="24"/>
        </w:rPr>
        <w:t>ó</w:t>
      </w:r>
      <w:r w:rsidRPr="00051B55">
        <w:rPr>
          <w:szCs w:val="24"/>
        </w:rPr>
        <w:t xml:space="preserve"> el cálculo del sistema neumático e hidráulico se debe aclarar que este precio no cubre el costo </w:t>
      </w:r>
      <w:r w:rsidR="00401138">
        <w:rPr>
          <w:szCs w:val="24"/>
        </w:rPr>
        <w:t xml:space="preserve">por conexión eléctrica y electrónica </w:t>
      </w:r>
      <w:r w:rsidRPr="00051B55">
        <w:rPr>
          <w:szCs w:val="24"/>
        </w:rPr>
        <w:t>quedan fuera del alcance de este trabajo</w:t>
      </w:r>
      <w:r w:rsidR="00F63DB8">
        <w:rPr>
          <w:szCs w:val="24"/>
        </w:rPr>
        <w:t xml:space="preserve">, en el APËNDICE </w:t>
      </w:r>
      <w:r w:rsidR="00E64F67">
        <w:rPr>
          <w:szCs w:val="24"/>
        </w:rPr>
        <w:t>H</w:t>
      </w:r>
      <w:r w:rsidR="00F63DB8">
        <w:rPr>
          <w:szCs w:val="24"/>
        </w:rPr>
        <w:t>, se encuentra la cotización completa y detallada.</w:t>
      </w:r>
    </w:p>
    <w:p w:rsidR="00E64F67" w:rsidRDefault="00E64F67" w:rsidP="00CF25E9">
      <w:pPr>
        <w:tabs>
          <w:tab w:val="left" w:pos="993"/>
        </w:tabs>
        <w:spacing w:after="0" w:line="480" w:lineRule="auto"/>
        <w:ind w:left="993"/>
        <w:jc w:val="both"/>
        <w:rPr>
          <w:szCs w:val="24"/>
        </w:rPr>
      </w:pPr>
      <w:r w:rsidRPr="00E64F67">
        <w:rPr>
          <w:szCs w:val="24"/>
        </w:rPr>
        <w:t>También se analiza un costo mensual para mantener al equipo funcionando</w:t>
      </w:r>
      <w:r>
        <w:rPr>
          <w:szCs w:val="24"/>
        </w:rPr>
        <w:t>.</w:t>
      </w:r>
    </w:p>
    <w:p w:rsidR="00CF25E9" w:rsidRPr="00E64F67" w:rsidRDefault="00CF25E9" w:rsidP="00CF25E9">
      <w:pPr>
        <w:tabs>
          <w:tab w:val="left" w:pos="993"/>
        </w:tabs>
        <w:spacing w:after="0" w:line="480" w:lineRule="auto"/>
        <w:ind w:left="993"/>
        <w:jc w:val="both"/>
        <w:rPr>
          <w:szCs w:val="24"/>
        </w:rPr>
      </w:pPr>
    </w:p>
    <w:p w:rsidR="00051B55" w:rsidRPr="00051B55" w:rsidRDefault="00051B55" w:rsidP="00CF25E9">
      <w:pPr>
        <w:tabs>
          <w:tab w:val="left" w:pos="993"/>
        </w:tabs>
        <w:spacing w:after="0" w:line="480" w:lineRule="auto"/>
        <w:ind w:left="993"/>
        <w:jc w:val="both"/>
        <w:rPr>
          <w:rFonts w:eastAsia="Times New Roman" w:cs="Arial"/>
          <w:b/>
          <w:szCs w:val="24"/>
          <w:lang w:eastAsia="es-ES"/>
        </w:rPr>
      </w:pPr>
      <w:r w:rsidRPr="00051B55">
        <w:rPr>
          <w:b/>
          <w:szCs w:val="24"/>
        </w:rPr>
        <w:t>Costo mensual</w:t>
      </w:r>
      <w:r w:rsidR="00E64F67">
        <w:rPr>
          <w:b/>
          <w:szCs w:val="24"/>
        </w:rPr>
        <w:t>.</w:t>
      </w:r>
    </w:p>
    <w:p w:rsidR="00C44451" w:rsidRPr="00C44451" w:rsidRDefault="00F54B13" w:rsidP="00CF25E9">
      <w:pPr>
        <w:tabs>
          <w:tab w:val="left" w:pos="993"/>
        </w:tabs>
        <w:spacing w:after="0" w:line="480" w:lineRule="auto"/>
        <w:ind w:left="993"/>
        <w:jc w:val="both"/>
        <w:rPr>
          <w:rFonts w:eastAsia="Times New Roman" w:cs="Arial"/>
          <w:szCs w:val="24"/>
          <w:lang w:eastAsia="es-ES"/>
        </w:rPr>
      </w:pPr>
      <w:r>
        <w:rPr>
          <w:rFonts w:eastAsia="Times New Roman" w:cs="Arial"/>
          <w:szCs w:val="24"/>
          <w:lang w:eastAsia="es-ES"/>
        </w:rPr>
        <w:t>Hay</w:t>
      </w:r>
      <w:r w:rsidR="00C44451" w:rsidRPr="00C44451">
        <w:rPr>
          <w:rFonts w:eastAsia="Times New Roman" w:cs="Arial"/>
          <w:szCs w:val="24"/>
          <w:lang w:eastAsia="es-ES"/>
        </w:rPr>
        <w:t xml:space="preserve"> que considerar el costo de mantener funcionando el equipo durante 1 mes; </w:t>
      </w:r>
      <w:r w:rsidR="000A7699">
        <w:rPr>
          <w:rFonts w:eastAsia="Times New Roman" w:cs="Arial"/>
          <w:szCs w:val="24"/>
          <w:lang w:eastAsia="es-ES"/>
        </w:rPr>
        <w:t>actualmente la planta labora las 24 horas todos los días inclusive los fines de semana</w:t>
      </w:r>
      <w:r w:rsidR="00C44451" w:rsidRPr="00C44451">
        <w:rPr>
          <w:rFonts w:eastAsia="Times New Roman" w:cs="Arial"/>
          <w:szCs w:val="24"/>
          <w:lang w:eastAsia="es-ES"/>
        </w:rPr>
        <w:t>.</w:t>
      </w:r>
      <w:r w:rsidR="000871FA">
        <w:rPr>
          <w:rFonts w:eastAsia="Times New Roman" w:cs="Arial"/>
          <w:szCs w:val="24"/>
          <w:lang w:eastAsia="es-ES"/>
        </w:rPr>
        <w:t xml:space="preserve"> Para efectos de costos se ha calculado un total de </w:t>
      </w:r>
      <w:r w:rsidR="00637071">
        <w:rPr>
          <w:rFonts w:eastAsia="Times New Roman" w:cs="Arial"/>
          <w:szCs w:val="24"/>
          <w:lang w:eastAsia="es-ES"/>
        </w:rPr>
        <w:t>620</w:t>
      </w:r>
      <w:r w:rsidR="000871FA">
        <w:rPr>
          <w:rFonts w:eastAsia="Times New Roman" w:cs="Arial"/>
          <w:szCs w:val="24"/>
          <w:lang w:eastAsia="es-ES"/>
        </w:rPr>
        <w:t xml:space="preserve"> horas laboradas en un mes</w:t>
      </w:r>
      <w:r w:rsidR="00E64F67">
        <w:rPr>
          <w:rFonts w:eastAsia="Times New Roman" w:cs="Arial"/>
          <w:szCs w:val="24"/>
          <w:lang w:eastAsia="es-ES"/>
        </w:rPr>
        <w:t>, descontando las horas de paro por mantenimiento y paro por imprevistos.</w:t>
      </w:r>
    </w:p>
    <w:p w:rsidR="00C44451" w:rsidRPr="00C44451" w:rsidRDefault="00C44451" w:rsidP="00CF25E9">
      <w:pPr>
        <w:spacing w:after="0" w:line="480" w:lineRule="auto"/>
        <w:ind w:left="993"/>
        <w:jc w:val="both"/>
        <w:rPr>
          <w:rFonts w:eastAsia="Times New Roman" w:cs="Arial"/>
          <w:szCs w:val="24"/>
          <w:lang w:eastAsia="es-ES"/>
        </w:rPr>
      </w:pPr>
      <w:r w:rsidRPr="00C44451">
        <w:rPr>
          <w:rFonts w:eastAsia="Times New Roman" w:cs="Arial"/>
          <w:szCs w:val="24"/>
          <w:lang w:eastAsia="es-ES"/>
        </w:rPr>
        <w:t>Se calculó que para las bombas, el consumo</w:t>
      </w:r>
      <w:r w:rsidR="00577FB7">
        <w:rPr>
          <w:rFonts w:eastAsia="Times New Roman" w:cs="Arial"/>
          <w:szCs w:val="24"/>
          <w:lang w:eastAsia="es-ES"/>
        </w:rPr>
        <w:t xml:space="preserve"> de energía eléctrica sería de </w:t>
      </w:r>
      <w:r w:rsidR="00C154E2">
        <w:rPr>
          <w:rFonts w:eastAsia="Times New Roman" w:cs="Arial"/>
          <w:szCs w:val="24"/>
          <w:lang w:eastAsia="es-ES"/>
        </w:rPr>
        <w:t>51,83</w:t>
      </w:r>
      <w:r w:rsidR="00577FB7">
        <w:rPr>
          <w:rFonts w:eastAsia="Times New Roman" w:cs="Arial"/>
          <w:szCs w:val="24"/>
          <w:lang w:eastAsia="es-ES"/>
        </w:rPr>
        <w:t xml:space="preserve"> </w:t>
      </w:r>
      <w:r w:rsidRPr="00C44451">
        <w:rPr>
          <w:rFonts w:eastAsia="Times New Roman" w:cs="Arial"/>
          <w:szCs w:val="24"/>
          <w:lang w:eastAsia="es-ES"/>
        </w:rPr>
        <w:t xml:space="preserve">kW para la bomba del tanque </w:t>
      </w:r>
      <w:r w:rsidR="00466798" w:rsidRPr="00C44451">
        <w:rPr>
          <w:rFonts w:eastAsia="Times New Roman" w:cs="Arial"/>
          <w:szCs w:val="24"/>
          <w:lang w:eastAsia="es-ES"/>
        </w:rPr>
        <w:t>A</w:t>
      </w:r>
      <w:r w:rsidR="00637071">
        <w:rPr>
          <w:rFonts w:eastAsia="Times New Roman" w:cs="Arial"/>
          <w:szCs w:val="24"/>
          <w:lang w:eastAsia="es-ES"/>
        </w:rPr>
        <w:t xml:space="preserve"> ya que tiene una eficiencia del </w:t>
      </w:r>
      <w:r w:rsidR="00C154E2">
        <w:rPr>
          <w:rFonts w:eastAsia="Times New Roman" w:cs="Arial"/>
          <w:szCs w:val="24"/>
          <w:lang w:eastAsia="es-ES"/>
        </w:rPr>
        <w:t>69,49</w:t>
      </w:r>
      <w:r w:rsidR="00637071">
        <w:rPr>
          <w:rFonts w:eastAsia="Times New Roman" w:cs="Arial"/>
          <w:szCs w:val="24"/>
          <w:lang w:eastAsia="es-ES"/>
        </w:rPr>
        <w:t>%</w:t>
      </w:r>
      <w:r w:rsidR="00466798" w:rsidRPr="00C44451">
        <w:rPr>
          <w:rFonts w:eastAsia="Times New Roman" w:cs="Arial"/>
          <w:szCs w:val="24"/>
          <w:lang w:eastAsia="es-ES"/>
        </w:rPr>
        <w:t>;</w:t>
      </w:r>
      <w:r w:rsidR="00F139D4">
        <w:rPr>
          <w:rFonts w:eastAsia="Times New Roman" w:cs="Arial"/>
          <w:szCs w:val="24"/>
          <w:lang w:eastAsia="es-ES"/>
        </w:rPr>
        <w:t xml:space="preserve"> para la bomba del tanque de dosificador </w:t>
      </w:r>
      <w:r w:rsidR="006C2A51">
        <w:rPr>
          <w:rFonts w:eastAsia="Times New Roman" w:cs="Arial"/>
          <w:szCs w:val="24"/>
          <w:lang w:eastAsia="es-ES"/>
        </w:rPr>
        <w:t xml:space="preserve">la potencia será 5.6 Kw </w:t>
      </w:r>
      <w:r w:rsidR="00577FB7">
        <w:rPr>
          <w:rFonts w:eastAsia="Times New Roman" w:cs="Arial"/>
          <w:szCs w:val="24"/>
          <w:lang w:eastAsia="es-ES"/>
        </w:rPr>
        <w:t xml:space="preserve"> </w:t>
      </w:r>
      <w:r w:rsidR="00637071">
        <w:rPr>
          <w:rFonts w:eastAsia="Times New Roman" w:cs="Arial"/>
          <w:szCs w:val="24"/>
          <w:lang w:eastAsia="es-ES"/>
        </w:rPr>
        <w:t>la potencia del ventilador es 90 Kw pero a un rendimiento 83.14% el consumo 74.82 Kw</w:t>
      </w:r>
    </w:p>
    <w:p w:rsidR="00C44451" w:rsidRPr="00C44451" w:rsidRDefault="00C44451" w:rsidP="00CF25E9">
      <w:pPr>
        <w:spacing w:after="0" w:line="480" w:lineRule="auto"/>
        <w:ind w:left="993"/>
        <w:jc w:val="both"/>
        <w:rPr>
          <w:rFonts w:eastAsia="Times New Roman" w:cs="Arial"/>
          <w:szCs w:val="24"/>
          <w:lang w:eastAsia="es-ES"/>
        </w:rPr>
      </w:pPr>
      <w:r w:rsidRPr="00C44451">
        <w:rPr>
          <w:rFonts w:eastAsia="Times New Roman" w:cs="Arial"/>
          <w:szCs w:val="24"/>
          <w:lang w:eastAsia="es-ES"/>
        </w:rPr>
        <w:t>Entonces, el consumo de energía total en el sistema será:</w:t>
      </w:r>
    </w:p>
    <w:p w:rsidR="00C44451" w:rsidRPr="00CF3C1F" w:rsidRDefault="00C44451" w:rsidP="00CF25E9">
      <w:pPr>
        <w:spacing w:after="0" w:line="480" w:lineRule="auto"/>
        <w:ind w:left="993"/>
        <w:jc w:val="both"/>
        <w:rPr>
          <w:rFonts w:eastAsia="Times New Roman" w:cs="Arial"/>
          <w:szCs w:val="24"/>
          <w:lang w:val="es-EC" w:eastAsia="es-ES"/>
        </w:rPr>
      </w:pPr>
      <w:r w:rsidRPr="00CF3C1F">
        <w:rPr>
          <w:rFonts w:eastAsia="Times New Roman" w:cs="Arial"/>
          <w:szCs w:val="24"/>
          <w:lang w:val="es-EC" w:eastAsia="es-ES"/>
        </w:rPr>
        <w:t>Pot. =</w:t>
      </w:r>
      <w:r w:rsidR="006C2A51" w:rsidRPr="00CF3C1F">
        <w:rPr>
          <w:rFonts w:eastAsia="Times New Roman" w:cs="Arial"/>
          <w:szCs w:val="24"/>
          <w:lang w:val="es-EC" w:eastAsia="es-ES"/>
        </w:rPr>
        <w:t xml:space="preserve">5.6 Kw + </w:t>
      </w:r>
      <w:r w:rsidR="00C154E2" w:rsidRPr="00CF3C1F">
        <w:rPr>
          <w:rFonts w:eastAsia="Times New Roman" w:cs="Arial"/>
          <w:szCs w:val="24"/>
          <w:lang w:val="es-EC" w:eastAsia="es-ES"/>
        </w:rPr>
        <w:t>51,83</w:t>
      </w:r>
      <w:r w:rsidR="00466798" w:rsidRPr="00CF3C1F">
        <w:rPr>
          <w:rFonts w:eastAsia="Times New Roman" w:cs="Arial"/>
          <w:szCs w:val="24"/>
          <w:lang w:val="es-EC" w:eastAsia="es-ES"/>
        </w:rPr>
        <w:t xml:space="preserve"> </w:t>
      </w:r>
      <w:r w:rsidR="00577FB7" w:rsidRPr="00CF3C1F">
        <w:rPr>
          <w:rFonts w:eastAsia="Times New Roman" w:cs="Arial"/>
          <w:szCs w:val="24"/>
          <w:lang w:val="es-EC" w:eastAsia="es-ES"/>
        </w:rPr>
        <w:t xml:space="preserve">Kw </w:t>
      </w:r>
      <w:r w:rsidRPr="00CF3C1F">
        <w:rPr>
          <w:rFonts w:eastAsia="Times New Roman" w:cs="Arial"/>
          <w:szCs w:val="24"/>
          <w:lang w:val="es-EC" w:eastAsia="es-ES"/>
        </w:rPr>
        <w:t xml:space="preserve"> + </w:t>
      </w:r>
      <w:r w:rsidR="00637071" w:rsidRPr="00CF3C1F">
        <w:rPr>
          <w:rFonts w:eastAsia="Times New Roman" w:cs="Arial"/>
          <w:szCs w:val="24"/>
          <w:lang w:val="es-EC" w:eastAsia="es-ES"/>
        </w:rPr>
        <w:t>74.82</w:t>
      </w:r>
      <w:r w:rsidRPr="00CF3C1F">
        <w:rPr>
          <w:rFonts w:eastAsia="Times New Roman" w:cs="Arial"/>
          <w:szCs w:val="24"/>
          <w:lang w:val="es-EC" w:eastAsia="es-ES"/>
        </w:rPr>
        <w:t xml:space="preserve"> </w:t>
      </w:r>
      <w:r w:rsidR="00577FB7" w:rsidRPr="00CF3C1F">
        <w:rPr>
          <w:rFonts w:eastAsia="Times New Roman" w:cs="Arial"/>
          <w:szCs w:val="24"/>
          <w:lang w:val="es-EC" w:eastAsia="es-ES"/>
        </w:rPr>
        <w:t>Kw</w:t>
      </w:r>
      <w:r w:rsidRPr="00CF3C1F">
        <w:rPr>
          <w:rFonts w:eastAsia="Times New Roman" w:cs="Arial"/>
          <w:szCs w:val="24"/>
          <w:lang w:val="es-EC" w:eastAsia="es-ES"/>
        </w:rPr>
        <w:t xml:space="preserve"> =  </w:t>
      </w:r>
      <w:r w:rsidR="00C154E2" w:rsidRPr="00CF3C1F">
        <w:rPr>
          <w:rFonts w:eastAsia="Times New Roman" w:cs="Arial"/>
          <w:szCs w:val="24"/>
          <w:u w:val="single"/>
          <w:lang w:val="es-EC" w:eastAsia="es-ES"/>
        </w:rPr>
        <w:t>132,26</w:t>
      </w:r>
      <w:r w:rsidR="00577FB7" w:rsidRPr="00CF3C1F">
        <w:rPr>
          <w:rFonts w:eastAsia="Times New Roman" w:cs="Arial"/>
          <w:szCs w:val="24"/>
          <w:u w:val="single"/>
          <w:lang w:val="es-EC" w:eastAsia="es-ES"/>
        </w:rPr>
        <w:t xml:space="preserve">  Kw</w:t>
      </w:r>
    </w:p>
    <w:p w:rsidR="00C44451" w:rsidRPr="00C44451" w:rsidRDefault="00C44451" w:rsidP="00CF25E9">
      <w:pPr>
        <w:spacing w:after="0" w:line="480" w:lineRule="auto"/>
        <w:ind w:left="993"/>
        <w:jc w:val="both"/>
        <w:rPr>
          <w:rFonts w:eastAsia="Times New Roman" w:cs="Arial"/>
          <w:szCs w:val="24"/>
          <w:lang w:eastAsia="es-ES"/>
        </w:rPr>
      </w:pPr>
      <w:r w:rsidRPr="00C44451">
        <w:rPr>
          <w:rFonts w:eastAsia="Times New Roman" w:cs="Arial"/>
          <w:szCs w:val="24"/>
          <w:lang w:eastAsia="es-ES"/>
        </w:rPr>
        <w:lastRenderedPageBreak/>
        <w:t>Tomando el costo del kilovatio hora en $0.0</w:t>
      </w:r>
      <w:r w:rsidR="00F139D4">
        <w:rPr>
          <w:rFonts w:eastAsia="Times New Roman" w:cs="Arial"/>
          <w:szCs w:val="24"/>
          <w:lang w:eastAsia="es-ES"/>
        </w:rPr>
        <w:t>6</w:t>
      </w:r>
      <w:r w:rsidRPr="00C44451">
        <w:rPr>
          <w:rFonts w:eastAsia="Times New Roman" w:cs="Arial"/>
          <w:szCs w:val="24"/>
          <w:lang w:eastAsia="es-ES"/>
        </w:rPr>
        <w:t xml:space="preserve"> entonces para un periodo de operación de </w:t>
      </w:r>
      <w:r w:rsidR="000A7699">
        <w:rPr>
          <w:rFonts w:eastAsia="Times New Roman" w:cs="Arial"/>
          <w:szCs w:val="24"/>
          <w:lang w:eastAsia="es-ES"/>
        </w:rPr>
        <w:t>7</w:t>
      </w:r>
      <w:r w:rsidR="000871FA">
        <w:rPr>
          <w:rFonts w:eastAsia="Times New Roman" w:cs="Arial"/>
          <w:szCs w:val="24"/>
          <w:lang w:eastAsia="es-ES"/>
        </w:rPr>
        <w:t>00</w:t>
      </w:r>
      <w:r w:rsidRPr="00C44451">
        <w:rPr>
          <w:rFonts w:eastAsia="Times New Roman" w:cs="Arial"/>
          <w:szCs w:val="24"/>
          <w:lang w:eastAsia="es-ES"/>
        </w:rPr>
        <w:t xml:space="preserve"> h (</w:t>
      </w:r>
      <w:r w:rsidR="000871FA">
        <w:rPr>
          <w:rFonts w:eastAsia="Times New Roman" w:cs="Arial"/>
          <w:szCs w:val="24"/>
          <w:lang w:eastAsia="es-ES"/>
        </w:rPr>
        <w:t>promedio mensual</w:t>
      </w:r>
      <w:r w:rsidRPr="00C44451">
        <w:rPr>
          <w:rFonts w:eastAsia="Times New Roman" w:cs="Arial"/>
          <w:szCs w:val="24"/>
          <w:lang w:eastAsia="es-ES"/>
        </w:rPr>
        <w:t>), el costo debido al consumo eléctrico será:</w:t>
      </w:r>
    </w:p>
    <w:p w:rsidR="00C44451" w:rsidRPr="00C44451" w:rsidRDefault="00C44451" w:rsidP="00CF25E9">
      <w:pPr>
        <w:spacing w:after="0" w:line="480" w:lineRule="auto"/>
        <w:ind w:left="993"/>
        <w:jc w:val="both"/>
        <w:rPr>
          <w:rFonts w:eastAsia="Times New Roman" w:cs="Arial"/>
          <w:szCs w:val="24"/>
          <w:lang w:val="es-EC" w:eastAsia="es-ES"/>
        </w:rPr>
      </w:pPr>
      <w:r w:rsidRPr="00C44451">
        <w:rPr>
          <w:rFonts w:eastAsia="Times New Roman" w:cs="Arial"/>
          <w:szCs w:val="24"/>
          <w:lang w:val="es-EC" w:eastAsia="es-ES"/>
        </w:rPr>
        <w:t xml:space="preserve">$ = </w:t>
      </w:r>
      <w:r w:rsidR="00C154E2">
        <w:rPr>
          <w:rFonts w:eastAsia="Times New Roman" w:cs="Arial"/>
          <w:szCs w:val="24"/>
          <w:lang w:val="es-EC" w:eastAsia="es-ES"/>
        </w:rPr>
        <w:t>132,26</w:t>
      </w:r>
      <w:r w:rsidR="00C51EFB">
        <w:rPr>
          <w:rFonts w:eastAsia="Times New Roman" w:cs="Arial"/>
          <w:szCs w:val="24"/>
          <w:lang w:val="es-EC" w:eastAsia="es-ES"/>
        </w:rPr>
        <w:t xml:space="preserve"> </w:t>
      </w:r>
      <w:r w:rsidR="00307D30" w:rsidRPr="00C44451">
        <w:rPr>
          <w:rFonts w:eastAsia="Times New Roman" w:cs="Arial"/>
          <w:szCs w:val="24"/>
          <w:lang w:val="es-EC" w:eastAsia="es-ES"/>
        </w:rPr>
        <w:t>Kw</w:t>
      </w:r>
      <w:r w:rsidRPr="00C44451">
        <w:rPr>
          <w:rFonts w:eastAsia="Times New Roman" w:cs="Arial"/>
          <w:szCs w:val="24"/>
          <w:lang w:val="es-EC" w:eastAsia="es-ES"/>
        </w:rPr>
        <w:t xml:space="preserve"> · </w:t>
      </w:r>
      <w:r w:rsidR="00466798">
        <w:rPr>
          <w:rFonts w:eastAsia="Times New Roman" w:cs="Arial"/>
          <w:szCs w:val="24"/>
          <w:lang w:val="es-EC" w:eastAsia="es-ES"/>
        </w:rPr>
        <w:t>620</w:t>
      </w:r>
      <w:r w:rsidRPr="00C44451">
        <w:rPr>
          <w:rFonts w:eastAsia="Times New Roman" w:cs="Arial"/>
          <w:szCs w:val="24"/>
          <w:lang w:val="es-EC" w:eastAsia="es-ES"/>
        </w:rPr>
        <w:t>h ·$ 0.0</w:t>
      </w:r>
      <w:r w:rsidR="00F139D4">
        <w:rPr>
          <w:rFonts w:eastAsia="Times New Roman" w:cs="Arial"/>
          <w:szCs w:val="24"/>
          <w:lang w:val="es-EC" w:eastAsia="es-ES"/>
        </w:rPr>
        <w:t>6</w:t>
      </w:r>
      <w:r w:rsidRPr="00C44451">
        <w:rPr>
          <w:rFonts w:eastAsia="Times New Roman" w:cs="Arial"/>
          <w:szCs w:val="24"/>
          <w:lang w:val="es-EC" w:eastAsia="es-ES"/>
        </w:rPr>
        <w:t>/kW-h</w:t>
      </w:r>
    </w:p>
    <w:p w:rsidR="00C44451" w:rsidRPr="00C44451" w:rsidRDefault="00C44451" w:rsidP="00CF25E9">
      <w:pPr>
        <w:spacing w:after="0" w:line="480" w:lineRule="auto"/>
        <w:ind w:left="993"/>
        <w:jc w:val="both"/>
        <w:rPr>
          <w:rFonts w:eastAsia="Times New Roman" w:cs="Arial"/>
          <w:szCs w:val="24"/>
          <w:lang w:eastAsia="es-ES"/>
        </w:rPr>
      </w:pPr>
      <w:r w:rsidRPr="00C44451">
        <w:rPr>
          <w:rFonts w:eastAsia="Times New Roman" w:cs="Arial"/>
          <w:szCs w:val="24"/>
          <w:lang w:eastAsia="es-ES"/>
        </w:rPr>
        <w:t xml:space="preserve">$ = </w:t>
      </w:r>
      <w:r w:rsidR="00C154E2">
        <w:rPr>
          <w:rFonts w:eastAsia="Times New Roman" w:cs="Arial"/>
          <w:szCs w:val="24"/>
          <w:lang w:eastAsia="es-ES"/>
        </w:rPr>
        <w:t>4920</w:t>
      </w:r>
      <w:r w:rsidR="006C2A51">
        <w:rPr>
          <w:rFonts w:eastAsia="Times New Roman" w:cs="Arial"/>
          <w:szCs w:val="24"/>
          <w:lang w:eastAsia="es-ES"/>
        </w:rPr>
        <w:t>.</w:t>
      </w:r>
      <w:r w:rsidR="00C154E2">
        <w:rPr>
          <w:rFonts w:eastAsia="Times New Roman" w:cs="Arial"/>
          <w:szCs w:val="24"/>
          <w:lang w:eastAsia="es-ES"/>
        </w:rPr>
        <w:t>05</w:t>
      </w:r>
      <w:r w:rsidRPr="00C44451">
        <w:rPr>
          <w:rFonts w:eastAsia="Times New Roman" w:cs="Arial"/>
          <w:szCs w:val="24"/>
          <w:lang w:eastAsia="es-ES"/>
        </w:rPr>
        <w:t xml:space="preserve"> dólares mensuales</w:t>
      </w:r>
    </w:p>
    <w:p w:rsidR="00C44451" w:rsidRPr="00C44451" w:rsidRDefault="00C44451" w:rsidP="00CF25E9">
      <w:pPr>
        <w:spacing w:after="0" w:line="480" w:lineRule="auto"/>
        <w:ind w:left="993"/>
        <w:jc w:val="both"/>
        <w:rPr>
          <w:rFonts w:eastAsia="Times New Roman" w:cs="Arial"/>
          <w:szCs w:val="24"/>
          <w:lang w:eastAsia="es-ES"/>
        </w:rPr>
      </w:pPr>
      <w:r w:rsidRPr="00C44451">
        <w:rPr>
          <w:rFonts w:eastAsia="Times New Roman" w:cs="Arial"/>
          <w:szCs w:val="24"/>
          <w:lang w:eastAsia="es-ES"/>
        </w:rPr>
        <w:t>El sistema consumiría</w:t>
      </w:r>
      <w:r w:rsidR="00535F92">
        <w:rPr>
          <w:rFonts w:eastAsia="Times New Roman" w:cs="Arial"/>
          <w:szCs w:val="24"/>
          <w:lang w:eastAsia="es-ES"/>
        </w:rPr>
        <w:t xml:space="preserve"> aproximadamente un </w:t>
      </w:r>
      <w:r w:rsidR="000871FA">
        <w:rPr>
          <w:rFonts w:eastAsia="Times New Roman" w:cs="Arial"/>
          <w:szCs w:val="24"/>
          <w:lang w:eastAsia="es-ES"/>
        </w:rPr>
        <w:t>5</w:t>
      </w:r>
      <w:r w:rsidR="00535F92">
        <w:rPr>
          <w:rFonts w:eastAsia="Times New Roman" w:cs="Arial"/>
          <w:szCs w:val="24"/>
          <w:lang w:eastAsia="es-ES"/>
        </w:rPr>
        <w:t xml:space="preserve"> % </w:t>
      </w:r>
      <w:r w:rsidRPr="00C44451">
        <w:rPr>
          <w:rFonts w:eastAsia="Times New Roman" w:cs="Arial"/>
          <w:szCs w:val="24"/>
          <w:lang w:eastAsia="es-ES"/>
        </w:rPr>
        <w:t>de agua por evaporación</w:t>
      </w:r>
      <w:r w:rsidR="00535F92">
        <w:rPr>
          <w:rFonts w:eastAsia="Times New Roman" w:cs="Arial"/>
          <w:szCs w:val="24"/>
          <w:lang w:eastAsia="es-ES"/>
        </w:rPr>
        <w:t xml:space="preserve"> </w:t>
      </w:r>
      <w:r w:rsidR="00BC06AB">
        <w:rPr>
          <w:rFonts w:eastAsia="Times New Roman" w:cs="Arial"/>
          <w:szCs w:val="24"/>
          <w:lang w:eastAsia="es-ES"/>
        </w:rPr>
        <w:t xml:space="preserve">G = 3,2975 </w:t>
      </w:r>
      <w:r w:rsidR="00535F92" w:rsidRPr="00C44451">
        <w:rPr>
          <w:rFonts w:eastAsia="Times New Roman" w:cs="Arial"/>
          <w:szCs w:val="24"/>
          <w:lang w:eastAsia="es-ES"/>
        </w:rPr>
        <w:t>m</w:t>
      </w:r>
      <w:r w:rsidR="00535F92" w:rsidRPr="00C44451">
        <w:rPr>
          <w:rFonts w:eastAsia="Times New Roman" w:cs="Arial"/>
          <w:szCs w:val="24"/>
          <w:vertAlign w:val="superscript"/>
          <w:lang w:eastAsia="es-ES"/>
        </w:rPr>
        <w:t>3</w:t>
      </w:r>
      <w:r w:rsidR="00535F92" w:rsidRPr="00C44451">
        <w:rPr>
          <w:rFonts w:eastAsia="Times New Roman" w:cs="Arial"/>
          <w:szCs w:val="24"/>
          <w:lang w:eastAsia="es-ES"/>
        </w:rPr>
        <w:t>/h</w:t>
      </w:r>
      <w:r w:rsidRPr="00C44451">
        <w:rPr>
          <w:rFonts w:eastAsia="Times New Roman" w:cs="Arial"/>
          <w:szCs w:val="24"/>
          <w:lang w:eastAsia="es-ES"/>
        </w:rPr>
        <w:t>;</w:t>
      </w:r>
      <w:r w:rsidR="00BC06AB">
        <w:rPr>
          <w:rFonts w:eastAsia="Times New Roman" w:cs="Arial"/>
          <w:szCs w:val="24"/>
          <w:lang w:eastAsia="es-ES"/>
        </w:rPr>
        <w:t xml:space="preserve"> </w:t>
      </w:r>
      <w:r w:rsidRPr="00C44451">
        <w:rPr>
          <w:rFonts w:eastAsia="Times New Roman" w:cs="Arial"/>
          <w:szCs w:val="24"/>
          <w:lang w:eastAsia="es-ES"/>
        </w:rPr>
        <w:t>entonces, si el costo del agua es $0.</w:t>
      </w:r>
      <w:r w:rsidR="000871FA">
        <w:rPr>
          <w:rFonts w:eastAsia="Times New Roman" w:cs="Arial"/>
          <w:szCs w:val="24"/>
          <w:lang w:eastAsia="es-ES"/>
        </w:rPr>
        <w:t>4</w:t>
      </w:r>
      <w:r w:rsidRPr="00C44451">
        <w:rPr>
          <w:rFonts w:eastAsia="Times New Roman" w:cs="Arial"/>
          <w:szCs w:val="24"/>
          <w:lang w:eastAsia="es-ES"/>
        </w:rPr>
        <w:t>0/m</w:t>
      </w:r>
      <w:r w:rsidRPr="00C44451">
        <w:rPr>
          <w:rFonts w:eastAsia="Times New Roman" w:cs="Arial"/>
          <w:szCs w:val="24"/>
          <w:vertAlign w:val="superscript"/>
          <w:lang w:eastAsia="es-ES"/>
        </w:rPr>
        <w:t>3</w:t>
      </w:r>
      <w:r w:rsidRPr="00C44451">
        <w:rPr>
          <w:rFonts w:eastAsia="Times New Roman" w:cs="Arial"/>
          <w:szCs w:val="24"/>
          <w:lang w:eastAsia="es-ES"/>
        </w:rPr>
        <w:t>, el costo de operación del sistema por consumo de agua sería:</w:t>
      </w:r>
    </w:p>
    <w:p w:rsidR="00C44451" w:rsidRPr="000020FE" w:rsidRDefault="00C44451" w:rsidP="00CF25E9">
      <w:pPr>
        <w:spacing w:after="0" w:line="480" w:lineRule="auto"/>
        <w:ind w:left="993"/>
        <w:jc w:val="both"/>
        <w:rPr>
          <w:rFonts w:eastAsia="Times New Roman" w:cs="Arial"/>
          <w:szCs w:val="24"/>
          <w:lang w:val="es-EC" w:eastAsia="es-ES"/>
        </w:rPr>
      </w:pPr>
      <w:r w:rsidRPr="000020FE">
        <w:rPr>
          <w:rFonts w:eastAsia="Times New Roman" w:cs="Arial"/>
          <w:szCs w:val="24"/>
          <w:lang w:val="es-EC" w:eastAsia="es-ES"/>
        </w:rPr>
        <w:t xml:space="preserve">$ = </w:t>
      </w:r>
      <w:r w:rsidR="0038006D">
        <w:rPr>
          <w:rFonts w:eastAsia="Times New Roman" w:cs="Arial"/>
          <w:szCs w:val="24"/>
          <w:lang w:val="es-EC" w:eastAsia="es-ES"/>
        </w:rPr>
        <w:t>(3,2965m</w:t>
      </w:r>
      <w:r w:rsidR="0038006D">
        <w:rPr>
          <w:rFonts w:eastAsia="Times New Roman" w:cs="Arial"/>
          <w:szCs w:val="24"/>
          <w:vertAlign w:val="superscript"/>
          <w:lang w:val="es-EC" w:eastAsia="es-ES"/>
        </w:rPr>
        <w:t>3</w:t>
      </w:r>
      <w:r w:rsidRPr="000020FE">
        <w:rPr>
          <w:rFonts w:eastAsia="Times New Roman" w:cs="Arial"/>
          <w:szCs w:val="24"/>
          <w:lang w:val="es-EC" w:eastAsia="es-ES"/>
        </w:rPr>
        <w:t>/</w:t>
      </w:r>
      <w:r w:rsidR="00BC06AB" w:rsidRPr="000020FE">
        <w:rPr>
          <w:rFonts w:eastAsia="Times New Roman" w:cs="Arial"/>
          <w:szCs w:val="24"/>
          <w:lang w:val="es-EC" w:eastAsia="es-ES"/>
        </w:rPr>
        <w:t>h</w:t>
      </w:r>
      <w:r w:rsidR="0038006D">
        <w:rPr>
          <w:rFonts w:eastAsia="Times New Roman" w:cs="Arial"/>
          <w:szCs w:val="24"/>
          <w:lang w:val="es-EC" w:eastAsia="es-ES"/>
        </w:rPr>
        <w:t>+ 2,07</w:t>
      </w:r>
      <w:r w:rsidR="0038006D" w:rsidRPr="0038006D">
        <w:rPr>
          <w:rFonts w:eastAsia="Times New Roman" w:cs="Arial"/>
          <w:szCs w:val="24"/>
          <w:lang w:val="es-EC" w:eastAsia="es-ES"/>
        </w:rPr>
        <w:t xml:space="preserve"> </w:t>
      </w:r>
      <w:r w:rsidR="0038006D">
        <w:rPr>
          <w:rFonts w:eastAsia="Times New Roman" w:cs="Arial"/>
          <w:szCs w:val="24"/>
          <w:lang w:val="es-EC" w:eastAsia="es-ES"/>
        </w:rPr>
        <w:t>m</w:t>
      </w:r>
      <w:r w:rsidR="0038006D">
        <w:rPr>
          <w:rFonts w:eastAsia="Times New Roman" w:cs="Arial"/>
          <w:szCs w:val="24"/>
          <w:vertAlign w:val="superscript"/>
          <w:lang w:val="es-EC" w:eastAsia="es-ES"/>
        </w:rPr>
        <w:t>3</w:t>
      </w:r>
      <w:r w:rsidR="0038006D" w:rsidRPr="000020FE">
        <w:rPr>
          <w:rFonts w:eastAsia="Times New Roman" w:cs="Arial"/>
          <w:szCs w:val="24"/>
          <w:lang w:val="es-EC" w:eastAsia="es-ES"/>
        </w:rPr>
        <w:t>/h</w:t>
      </w:r>
      <w:r w:rsidR="00BC06AB" w:rsidRPr="000020FE">
        <w:rPr>
          <w:rFonts w:eastAsia="Times New Roman" w:cs="Arial"/>
          <w:szCs w:val="24"/>
          <w:lang w:val="es-EC" w:eastAsia="es-ES"/>
        </w:rPr>
        <w:t>)</w:t>
      </w:r>
      <w:r w:rsidR="0038006D">
        <w:rPr>
          <w:rFonts w:eastAsia="Times New Roman" w:cs="Arial"/>
          <w:szCs w:val="24"/>
          <w:lang w:val="es-EC" w:eastAsia="es-ES"/>
        </w:rPr>
        <w:t xml:space="preserve"> · ($0,</w:t>
      </w:r>
      <w:r w:rsidR="000871FA">
        <w:rPr>
          <w:rFonts w:eastAsia="Times New Roman" w:cs="Arial"/>
          <w:szCs w:val="24"/>
          <w:lang w:val="es-EC" w:eastAsia="es-ES"/>
        </w:rPr>
        <w:t>40</w:t>
      </w:r>
      <w:r w:rsidRPr="000020FE">
        <w:rPr>
          <w:rFonts w:eastAsia="Times New Roman" w:cs="Arial"/>
          <w:szCs w:val="24"/>
          <w:lang w:val="es-EC" w:eastAsia="es-ES"/>
        </w:rPr>
        <w:t>/m</w:t>
      </w:r>
      <w:r w:rsidRPr="000020FE">
        <w:rPr>
          <w:rFonts w:eastAsia="Times New Roman" w:cs="Arial"/>
          <w:szCs w:val="24"/>
          <w:vertAlign w:val="superscript"/>
          <w:lang w:val="es-EC" w:eastAsia="es-ES"/>
        </w:rPr>
        <w:t>3</w:t>
      </w:r>
      <w:r w:rsidRPr="000020FE">
        <w:rPr>
          <w:rFonts w:eastAsia="Times New Roman" w:cs="Arial"/>
          <w:szCs w:val="24"/>
          <w:lang w:val="es-EC" w:eastAsia="es-ES"/>
        </w:rPr>
        <w:t xml:space="preserve">) · </w:t>
      </w:r>
      <w:r w:rsidR="00CC3D4D">
        <w:rPr>
          <w:rFonts w:eastAsia="Times New Roman" w:cs="Arial"/>
          <w:szCs w:val="24"/>
          <w:lang w:val="es-EC" w:eastAsia="es-ES"/>
        </w:rPr>
        <w:t>620</w:t>
      </w:r>
      <w:r w:rsidRPr="000020FE">
        <w:rPr>
          <w:rFonts w:eastAsia="Times New Roman" w:cs="Arial"/>
          <w:szCs w:val="24"/>
          <w:lang w:val="es-EC" w:eastAsia="es-ES"/>
        </w:rPr>
        <w:t xml:space="preserve"> h</w:t>
      </w:r>
    </w:p>
    <w:p w:rsidR="00C44451" w:rsidRPr="00C44451" w:rsidRDefault="00C44451" w:rsidP="00CF25E9">
      <w:pPr>
        <w:spacing w:after="0" w:line="480" w:lineRule="auto"/>
        <w:ind w:left="993"/>
        <w:jc w:val="both"/>
        <w:rPr>
          <w:rFonts w:eastAsia="Times New Roman" w:cs="Arial"/>
          <w:szCs w:val="24"/>
          <w:lang w:eastAsia="es-ES"/>
        </w:rPr>
      </w:pPr>
      <w:r w:rsidRPr="00C44451">
        <w:rPr>
          <w:rFonts w:eastAsia="Times New Roman" w:cs="Arial"/>
          <w:szCs w:val="24"/>
          <w:lang w:eastAsia="es-ES"/>
        </w:rPr>
        <w:t xml:space="preserve">$ = </w:t>
      </w:r>
      <w:r w:rsidR="0038006D">
        <w:rPr>
          <w:rFonts w:eastAsia="Times New Roman" w:cs="Arial"/>
          <w:szCs w:val="24"/>
          <w:lang w:eastAsia="es-ES"/>
        </w:rPr>
        <w:t>1330</w:t>
      </w:r>
      <w:r w:rsidR="00BC06AB">
        <w:rPr>
          <w:rFonts w:eastAsia="Times New Roman" w:cs="Arial"/>
          <w:szCs w:val="24"/>
          <w:lang w:eastAsia="es-ES"/>
        </w:rPr>
        <w:t>,</w:t>
      </w:r>
      <w:r w:rsidR="00CC3D4D">
        <w:rPr>
          <w:rFonts w:eastAsia="Times New Roman" w:cs="Arial"/>
          <w:szCs w:val="24"/>
          <w:lang w:eastAsia="es-ES"/>
        </w:rPr>
        <w:t>89</w:t>
      </w:r>
      <w:r w:rsidRPr="00C44451">
        <w:rPr>
          <w:rFonts w:eastAsia="Times New Roman" w:cs="Arial"/>
          <w:szCs w:val="24"/>
          <w:lang w:eastAsia="es-ES"/>
        </w:rPr>
        <w:t xml:space="preserve"> dólares mensuales</w:t>
      </w:r>
    </w:p>
    <w:p w:rsidR="00C44451" w:rsidRPr="00C44451" w:rsidRDefault="00C44451" w:rsidP="00CF25E9">
      <w:pPr>
        <w:spacing w:after="0" w:line="480" w:lineRule="auto"/>
        <w:ind w:left="993"/>
        <w:jc w:val="both"/>
        <w:rPr>
          <w:rFonts w:eastAsia="Times New Roman" w:cs="Arial"/>
          <w:szCs w:val="24"/>
          <w:lang w:eastAsia="es-ES"/>
        </w:rPr>
      </w:pPr>
      <w:r w:rsidRPr="00C44451">
        <w:rPr>
          <w:rFonts w:eastAsia="Times New Roman" w:cs="Arial"/>
          <w:szCs w:val="24"/>
          <w:lang w:eastAsia="es-ES"/>
        </w:rPr>
        <w:t>El precio internacional del hidróxido de sodio (soda cáustica en escamas), aunque es muy variable, está alrededor de $</w:t>
      </w:r>
      <w:r w:rsidR="00484883">
        <w:rPr>
          <w:rFonts w:eastAsia="Times New Roman" w:cs="Arial"/>
          <w:szCs w:val="24"/>
          <w:lang w:eastAsia="es-ES"/>
        </w:rPr>
        <w:t>25</w:t>
      </w:r>
      <w:r w:rsidRPr="00C44451">
        <w:rPr>
          <w:rFonts w:eastAsia="Times New Roman" w:cs="Arial"/>
          <w:szCs w:val="24"/>
          <w:lang w:eastAsia="es-ES"/>
        </w:rPr>
        <w:t xml:space="preserve">0/tonelada.  Entonces, si se requiere </w:t>
      </w:r>
      <w:r w:rsidR="00784B41">
        <w:rPr>
          <w:rFonts w:eastAsia="Times New Roman" w:cs="Arial"/>
          <w:szCs w:val="24"/>
          <w:lang w:eastAsia="es-ES"/>
        </w:rPr>
        <w:t>2.38</w:t>
      </w:r>
      <w:r w:rsidRPr="00C44451">
        <w:rPr>
          <w:rFonts w:eastAsia="Times New Roman" w:cs="Arial"/>
          <w:szCs w:val="24"/>
          <w:lang w:eastAsia="es-ES"/>
        </w:rPr>
        <w:t xml:space="preserve"> lb/h del reactivo, el costo de su utilización durante cada mes sería:</w:t>
      </w:r>
    </w:p>
    <w:p w:rsidR="00C44451" w:rsidRPr="00C44451" w:rsidRDefault="000871FA" w:rsidP="00CF25E9">
      <w:pPr>
        <w:spacing w:after="0" w:line="480" w:lineRule="auto"/>
        <w:ind w:left="993"/>
        <w:jc w:val="both"/>
        <w:rPr>
          <w:rFonts w:eastAsia="Times New Roman" w:cs="Arial"/>
          <w:szCs w:val="24"/>
          <w:lang w:eastAsia="es-ES"/>
        </w:rPr>
      </w:pPr>
      <w:r w:rsidRPr="00C44451">
        <w:rPr>
          <w:rFonts w:eastAsia="Times New Roman" w:cs="Arial"/>
          <w:position w:val="-30"/>
          <w:szCs w:val="24"/>
          <w:lang w:eastAsia="es-ES"/>
        </w:rPr>
        <w:object w:dxaOrig="3320" w:dyaOrig="700">
          <v:shape id="_x0000_i1080" type="#_x0000_t75" style="width:165.75pt;height:34.65pt" o:ole="">
            <v:imagedata r:id="rId223" o:title=""/>
          </v:shape>
          <o:OLEObject Type="Embed" ProgID="Equation.3" ShapeID="_x0000_i1080" DrawAspect="Content" ObjectID="_1403373951" r:id="rId224"/>
        </w:object>
      </w:r>
    </w:p>
    <w:p w:rsidR="00C44451" w:rsidRPr="00C44451" w:rsidRDefault="00C44451" w:rsidP="00CF25E9">
      <w:pPr>
        <w:spacing w:after="0" w:line="480" w:lineRule="auto"/>
        <w:ind w:left="993"/>
        <w:jc w:val="both"/>
        <w:rPr>
          <w:rFonts w:eastAsia="Times New Roman" w:cs="Arial"/>
          <w:szCs w:val="24"/>
          <w:lang w:eastAsia="es-ES"/>
        </w:rPr>
      </w:pPr>
      <w:r w:rsidRPr="00C44451">
        <w:rPr>
          <w:rFonts w:eastAsia="Times New Roman" w:cs="Arial"/>
          <w:szCs w:val="24"/>
          <w:lang w:eastAsia="es-ES"/>
        </w:rPr>
        <w:t xml:space="preserve">$ = </w:t>
      </w:r>
      <w:r w:rsidR="000871FA">
        <w:rPr>
          <w:rFonts w:eastAsia="Times New Roman" w:cs="Arial"/>
          <w:szCs w:val="24"/>
          <w:lang w:eastAsia="es-ES"/>
        </w:rPr>
        <w:t>249</w:t>
      </w:r>
      <w:r w:rsidR="00DF0605">
        <w:rPr>
          <w:rFonts w:eastAsia="Times New Roman" w:cs="Arial"/>
          <w:szCs w:val="24"/>
          <w:lang w:eastAsia="es-ES"/>
        </w:rPr>
        <w:t>,</w:t>
      </w:r>
      <w:r w:rsidR="000871FA">
        <w:rPr>
          <w:rFonts w:eastAsia="Times New Roman" w:cs="Arial"/>
          <w:szCs w:val="24"/>
          <w:lang w:eastAsia="es-ES"/>
        </w:rPr>
        <w:t>9</w:t>
      </w:r>
      <w:r w:rsidRPr="00C44451">
        <w:rPr>
          <w:rFonts w:eastAsia="Times New Roman" w:cs="Arial"/>
          <w:szCs w:val="24"/>
          <w:lang w:eastAsia="es-ES"/>
        </w:rPr>
        <w:t xml:space="preserve"> dólares mensuales</w:t>
      </w:r>
    </w:p>
    <w:p w:rsidR="00C44451" w:rsidRPr="00C44451" w:rsidRDefault="00C44451" w:rsidP="00CF25E9">
      <w:pPr>
        <w:spacing w:after="0" w:line="480" w:lineRule="auto"/>
        <w:ind w:left="993"/>
        <w:jc w:val="both"/>
        <w:rPr>
          <w:rFonts w:eastAsia="Times New Roman" w:cs="Arial"/>
          <w:szCs w:val="24"/>
          <w:lang w:eastAsia="es-ES"/>
        </w:rPr>
      </w:pPr>
      <w:r w:rsidRPr="00C44451">
        <w:rPr>
          <w:rFonts w:eastAsia="Times New Roman" w:cs="Arial"/>
          <w:szCs w:val="24"/>
          <w:lang w:eastAsia="es-ES"/>
        </w:rPr>
        <w:t>Por lo tanto el costo de operación del sistema es:</w:t>
      </w:r>
    </w:p>
    <w:p w:rsidR="00C44451" w:rsidRDefault="00C44451" w:rsidP="00CF25E9">
      <w:pPr>
        <w:spacing w:after="0" w:line="480" w:lineRule="auto"/>
        <w:ind w:left="993"/>
        <w:jc w:val="both"/>
        <w:rPr>
          <w:rFonts w:eastAsia="Times New Roman" w:cs="Arial"/>
          <w:szCs w:val="24"/>
          <w:lang w:eastAsia="es-ES"/>
        </w:rPr>
      </w:pPr>
      <w:r w:rsidRPr="00C44451">
        <w:rPr>
          <w:rFonts w:eastAsia="Times New Roman" w:cs="Arial"/>
          <w:szCs w:val="24"/>
          <w:lang w:eastAsia="es-ES"/>
        </w:rPr>
        <w:t>Costo de operación = ($</w:t>
      </w:r>
      <w:r w:rsidR="00C154E2">
        <w:rPr>
          <w:rFonts w:eastAsia="Times New Roman" w:cs="Arial"/>
          <w:szCs w:val="24"/>
          <w:lang w:eastAsia="es-ES"/>
        </w:rPr>
        <w:t>4920,05</w:t>
      </w:r>
      <w:r w:rsidR="00307D30">
        <w:rPr>
          <w:rFonts w:eastAsia="Times New Roman" w:cs="Arial"/>
          <w:szCs w:val="24"/>
          <w:lang w:eastAsia="es-ES"/>
        </w:rPr>
        <w:t xml:space="preserve"> + $</w:t>
      </w:r>
      <w:r w:rsidR="00CC3D4D">
        <w:rPr>
          <w:rFonts w:eastAsia="Times New Roman" w:cs="Arial"/>
          <w:szCs w:val="24"/>
          <w:lang w:eastAsia="es-ES"/>
        </w:rPr>
        <w:t>1330,89</w:t>
      </w:r>
      <w:r w:rsidRPr="00C44451">
        <w:rPr>
          <w:rFonts w:eastAsia="Times New Roman" w:cs="Arial"/>
          <w:szCs w:val="24"/>
          <w:lang w:eastAsia="es-ES"/>
        </w:rPr>
        <w:t>+ $</w:t>
      </w:r>
      <w:r w:rsidR="000871FA">
        <w:rPr>
          <w:rFonts w:eastAsia="Times New Roman" w:cs="Arial"/>
          <w:szCs w:val="24"/>
          <w:lang w:eastAsia="es-ES"/>
        </w:rPr>
        <w:t>249</w:t>
      </w:r>
      <w:r w:rsidR="00DF0605">
        <w:rPr>
          <w:rFonts w:eastAsia="Times New Roman" w:cs="Arial"/>
          <w:szCs w:val="24"/>
          <w:lang w:eastAsia="es-ES"/>
        </w:rPr>
        <w:t>,</w:t>
      </w:r>
      <w:r w:rsidR="000871FA">
        <w:rPr>
          <w:rFonts w:eastAsia="Times New Roman" w:cs="Arial"/>
          <w:szCs w:val="24"/>
          <w:lang w:eastAsia="es-ES"/>
        </w:rPr>
        <w:t>9</w:t>
      </w:r>
      <w:r w:rsidRPr="00C44451">
        <w:rPr>
          <w:rFonts w:eastAsia="Times New Roman" w:cs="Arial"/>
          <w:szCs w:val="24"/>
          <w:lang w:eastAsia="es-ES"/>
        </w:rPr>
        <w:t>)/mes</w:t>
      </w:r>
    </w:p>
    <w:p w:rsidR="00CF25E9" w:rsidRPr="00CF25E9" w:rsidRDefault="00CF25E9" w:rsidP="00CF25E9">
      <w:pPr>
        <w:spacing w:after="0" w:line="480" w:lineRule="auto"/>
        <w:ind w:left="993"/>
        <w:jc w:val="both"/>
        <w:rPr>
          <w:rFonts w:eastAsia="Times New Roman" w:cs="Arial"/>
          <w:sz w:val="18"/>
          <w:szCs w:val="24"/>
          <w:lang w:eastAsia="es-ES"/>
        </w:rPr>
      </w:pPr>
    </w:p>
    <w:p w:rsidR="00C44451" w:rsidRPr="00C44451" w:rsidRDefault="00C44451" w:rsidP="00C44451">
      <w:pPr>
        <w:spacing w:after="0" w:line="480" w:lineRule="auto"/>
        <w:ind w:left="851"/>
        <w:jc w:val="center"/>
        <w:rPr>
          <w:rFonts w:eastAsia="Times New Roman" w:cs="Arial"/>
          <w:b/>
          <w:bCs/>
          <w:szCs w:val="24"/>
          <w:lang w:eastAsia="es-ES"/>
        </w:rPr>
      </w:pPr>
      <w:r w:rsidRPr="00C44451">
        <w:rPr>
          <w:rFonts w:eastAsia="Times New Roman" w:cs="Arial"/>
          <w:b/>
          <w:bCs/>
          <w:szCs w:val="24"/>
          <w:lang w:eastAsia="es-ES"/>
        </w:rPr>
        <w:t>Costo de operación = $</w:t>
      </w:r>
      <w:r w:rsidR="006C2A51">
        <w:rPr>
          <w:rFonts w:eastAsia="Times New Roman" w:cs="Arial"/>
          <w:b/>
          <w:bCs/>
          <w:szCs w:val="24"/>
          <w:lang w:eastAsia="es-ES"/>
        </w:rPr>
        <w:t xml:space="preserve"> </w:t>
      </w:r>
      <w:r w:rsidR="00CC3D4D">
        <w:rPr>
          <w:rFonts w:eastAsia="Times New Roman" w:cs="Arial"/>
          <w:b/>
          <w:bCs/>
          <w:szCs w:val="24"/>
          <w:lang w:eastAsia="es-ES"/>
        </w:rPr>
        <w:t>6500</w:t>
      </w:r>
      <w:r w:rsidR="00C154E2">
        <w:rPr>
          <w:rFonts w:eastAsia="Times New Roman" w:cs="Arial"/>
          <w:b/>
          <w:bCs/>
          <w:szCs w:val="24"/>
          <w:lang w:eastAsia="es-ES"/>
        </w:rPr>
        <w:t>,</w:t>
      </w:r>
      <w:r w:rsidR="00CC3D4D">
        <w:rPr>
          <w:rFonts w:eastAsia="Times New Roman" w:cs="Arial"/>
          <w:b/>
          <w:bCs/>
          <w:szCs w:val="24"/>
          <w:lang w:eastAsia="es-ES"/>
        </w:rPr>
        <w:t>7</w:t>
      </w:r>
      <w:r w:rsidR="00C154E2">
        <w:rPr>
          <w:rFonts w:eastAsia="Times New Roman" w:cs="Arial"/>
          <w:b/>
          <w:bCs/>
          <w:szCs w:val="24"/>
          <w:lang w:eastAsia="es-ES"/>
        </w:rPr>
        <w:t>9</w:t>
      </w:r>
      <w:r w:rsidRPr="00C44451">
        <w:rPr>
          <w:rFonts w:eastAsia="Times New Roman" w:cs="Arial"/>
          <w:b/>
          <w:bCs/>
          <w:szCs w:val="24"/>
          <w:lang w:eastAsia="es-ES"/>
        </w:rPr>
        <w:t xml:space="preserve"> dólares / mes</w:t>
      </w:r>
    </w:p>
    <w:p w:rsidR="00C44451" w:rsidRDefault="00C44451" w:rsidP="002D0F03">
      <w:pPr>
        <w:ind w:left="851" w:hanging="567"/>
        <w:sectPr w:rsidR="00C44451" w:rsidSect="00791920">
          <w:headerReference w:type="default" r:id="rId225"/>
          <w:pgSz w:w="11907" w:h="16840" w:code="9"/>
          <w:pgMar w:top="2268" w:right="1361" w:bottom="2268" w:left="2268" w:header="709" w:footer="709" w:gutter="0"/>
          <w:cols w:space="708"/>
          <w:titlePg/>
          <w:docGrid w:linePitch="360"/>
        </w:sectPr>
      </w:pPr>
    </w:p>
    <w:p w:rsidR="00C23054" w:rsidRPr="002D0F03" w:rsidRDefault="00C23054" w:rsidP="00CF25E9">
      <w:pPr>
        <w:pStyle w:val="Ttulo2"/>
        <w:ind w:left="993" w:hanging="567"/>
      </w:pPr>
      <w:r w:rsidRPr="002D0F03">
        <w:lastRenderedPageBreak/>
        <w:t xml:space="preserve"> </w:t>
      </w:r>
      <w:bookmarkStart w:id="153" w:name="_Toc327909880"/>
      <w:r w:rsidRPr="002D0F03">
        <w:rPr>
          <w:lang w:val="es-EC"/>
        </w:rPr>
        <w:t>Comparación de Presupuestos entre el Diseño</w:t>
      </w:r>
      <w:bookmarkEnd w:id="153"/>
      <w:r w:rsidRPr="002D0F03">
        <w:rPr>
          <w:lang w:val="es-EC"/>
        </w:rPr>
        <w:t xml:space="preserve"> </w:t>
      </w:r>
    </w:p>
    <w:p w:rsidR="00C23054" w:rsidRPr="002D0F03" w:rsidRDefault="00DC7309" w:rsidP="00CF25E9">
      <w:pPr>
        <w:pStyle w:val="Ttulo2"/>
        <w:numPr>
          <w:ilvl w:val="0"/>
          <w:numId w:val="0"/>
        </w:numPr>
        <w:ind w:left="993"/>
      </w:pPr>
      <w:r w:rsidRPr="002D0F03">
        <w:rPr>
          <w:lang w:val="es-EC"/>
        </w:rPr>
        <w:t xml:space="preserve"> </w:t>
      </w:r>
      <w:bookmarkStart w:id="154" w:name="_Toc327909881"/>
      <w:r w:rsidR="00C23054" w:rsidRPr="002D0F03">
        <w:rPr>
          <w:lang w:val="es-EC"/>
        </w:rPr>
        <w:t>Actual y un Scrubber de Importación.</w:t>
      </w:r>
      <w:bookmarkEnd w:id="154"/>
    </w:p>
    <w:p w:rsidR="000A3223" w:rsidRPr="000A3223" w:rsidRDefault="000A3223" w:rsidP="00CF25E9">
      <w:pPr>
        <w:spacing w:line="480" w:lineRule="auto"/>
        <w:ind w:left="993" w:right="-143"/>
        <w:contextualSpacing/>
        <w:jc w:val="both"/>
      </w:pPr>
      <w:r w:rsidRPr="000A3223">
        <w:t>Para eliminar el SO2, CO, CO2 y partículas de gas, la empresa estadounidense Macrotek</w:t>
      </w:r>
      <w:r>
        <w:t xml:space="preserve"> [2</w:t>
      </w:r>
      <w:r w:rsidR="000B5CD8">
        <w:t>5</w:t>
      </w:r>
      <w:r>
        <w:t>],</w:t>
      </w:r>
      <w:r w:rsidRPr="000A3223">
        <w:t xml:space="preserve"> indica que usarían un lavador de Venturi de lecho empacado con una sección de pulverización antes para llevar el gas </w:t>
      </w:r>
      <w:r w:rsidR="00E64F67">
        <w:t>a la temperatura de saturación, algo parecido al sistema diseñado.</w:t>
      </w:r>
    </w:p>
    <w:p w:rsidR="00F74A08" w:rsidRDefault="00E64F67" w:rsidP="00CF25E9">
      <w:pPr>
        <w:spacing w:line="480" w:lineRule="auto"/>
        <w:ind w:left="993" w:right="-143"/>
        <w:contextualSpacing/>
        <w:jc w:val="both"/>
      </w:pPr>
      <w:r>
        <w:t>La figura adjunta</w:t>
      </w:r>
      <w:r w:rsidR="008D0D5B">
        <w:t xml:space="preserve"> muestra el proceso, las tasas de flujo, y la instrumentación. 14.000 acfm</w:t>
      </w:r>
      <w:r w:rsidR="00CF25E9">
        <w:t>.</w:t>
      </w:r>
      <w:r w:rsidR="008D0D5B">
        <w:t xml:space="preserve"> entra en el depurador y se rocía con </w:t>
      </w:r>
      <w:r w:rsidR="009557FB">
        <w:t>una</w:t>
      </w:r>
      <w:r w:rsidR="008D0D5B">
        <w:t xml:space="preserve"> de solución de lavado. </w:t>
      </w:r>
    </w:p>
    <w:p w:rsidR="00CF25E9" w:rsidRDefault="00CF25E9" w:rsidP="00CF25E9">
      <w:pPr>
        <w:spacing w:line="480" w:lineRule="auto"/>
        <w:ind w:left="993" w:right="-143"/>
        <w:contextualSpacing/>
        <w:jc w:val="both"/>
      </w:pPr>
    </w:p>
    <w:p w:rsidR="00F74A08" w:rsidRDefault="00F74A08" w:rsidP="00F74A08">
      <w:pPr>
        <w:spacing w:line="480" w:lineRule="auto"/>
        <w:ind w:left="567" w:right="-143" w:firstLine="567"/>
        <w:contextualSpacing/>
        <w:jc w:val="both"/>
      </w:pPr>
      <w:r w:rsidRPr="00F74A08">
        <w:rPr>
          <w:noProof/>
          <w:lang w:val="es-EC" w:eastAsia="es-EC"/>
        </w:rPr>
        <w:drawing>
          <wp:inline distT="0" distB="0" distL="0" distR="0">
            <wp:extent cx="4429125" cy="3048000"/>
            <wp:effectExtent l="19050" t="0" r="9525" b="0"/>
            <wp:docPr id="1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6" cstate="print"/>
                    <a:srcRect l="15361" t="10843" r="13937" b="4819"/>
                    <a:stretch/>
                  </pic:blipFill>
                  <pic:spPr bwMode="auto">
                    <a:xfrm>
                      <a:off x="0" y="0"/>
                      <a:ext cx="4424401" cy="30447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6161D" w:rsidRPr="00E64F67" w:rsidRDefault="00E64F67" w:rsidP="00E64F67">
      <w:pPr>
        <w:pStyle w:val="Epgrafe"/>
        <w:ind w:left="993"/>
        <w:jc w:val="center"/>
        <w:rPr>
          <w:color w:val="auto"/>
          <w:sz w:val="24"/>
        </w:rPr>
      </w:pPr>
      <w:bookmarkStart w:id="155" w:name="_Toc327909578"/>
      <w:r w:rsidRPr="00E64F67">
        <w:rPr>
          <w:color w:val="auto"/>
          <w:sz w:val="24"/>
        </w:rPr>
        <w:t xml:space="preserve">FIGURA </w:t>
      </w:r>
      <w:r w:rsidR="00E53015">
        <w:rPr>
          <w:color w:val="auto"/>
          <w:sz w:val="24"/>
        </w:rPr>
        <w:fldChar w:fldCharType="begin"/>
      </w:r>
      <w:r>
        <w:rPr>
          <w:color w:val="auto"/>
          <w:sz w:val="24"/>
        </w:rPr>
        <w:instrText xml:space="preserve"> STYLEREF 1 \s </w:instrText>
      </w:r>
      <w:r w:rsidR="00E53015">
        <w:rPr>
          <w:color w:val="auto"/>
          <w:sz w:val="24"/>
        </w:rPr>
        <w:fldChar w:fldCharType="separate"/>
      </w:r>
      <w:r w:rsidR="006B0D71">
        <w:rPr>
          <w:noProof/>
          <w:color w:val="auto"/>
          <w:sz w:val="24"/>
        </w:rPr>
        <w:t>4</w:t>
      </w:r>
      <w:r w:rsidR="00E53015">
        <w:rPr>
          <w:color w:val="auto"/>
          <w:sz w:val="24"/>
        </w:rPr>
        <w:fldChar w:fldCharType="end"/>
      </w:r>
      <w:r>
        <w:rPr>
          <w:color w:val="auto"/>
          <w:sz w:val="24"/>
        </w:rPr>
        <w:t>.</w:t>
      </w:r>
      <w:r w:rsidR="00E53015">
        <w:rPr>
          <w:color w:val="auto"/>
          <w:sz w:val="24"/>
        </w:rPr>
        <w:fldChar w:fldCharType="begin"/>
      </w:r>
      <w:r>
        <w:rPr>
          <w:color w:val="auto"/>
          <w:sz w:val="24"/>
        </w:rPr>
        <w:instrText xml:space="preserve"> SEQ FIGURA \* ARABIC \s 1 </w:instrText>
      </w:r>
      <w:r w:rsidR="00E53015">
        <w:rPr>
          <w:color w:val="auto"/>
          <w:sz w:val="24"/>
        </w:rPr>
        <w:fldChar w:fldCharType="separate"/>
      </w:r>
      <w:r w:rsidR="006B0D71">
        <w:rPr>
          <w:noProof/>
          <w:color w:val="auto"/>
          <w:sz w:val="24"/>
        </w:rPr>
        <w:t>5</w:t>
      </w:r>
      <w:r w:rsidR="00E53015">
        <w:rPr>
          <w:color w:val="auto"/>
          <w:sz w:val="24"/>
        </w:rPr>
        <w:fldChar w:fldCharType="end"/>
      </w:r>
      <w:r w:rsidRPr="00E64F67">
        <w:rPr>
          <w:color w:val="auto"/>
          <w:sz w:val="24"/>
        </w:rPr>
        <w:t xml:space="preserve">   </w:t>
      </w:r>
      <w:r w:rsidR="0026161D" w:rsidRPr="00E64F67">
        <w:rPr>
          <w:color w:val="auto"/>
          <w:sz w:val="24"/>
        </w:rPr>
        <w:t>MODELO DE SCRUBBER DE IMPORTACI</w:t>
      </w:r>
      <w:r w:rsidR="00CF25E9">
        <w:rPr>
          <w:color w:val="auto"/>
          <w:sz w:val="24"/>
        </w:rPr>
        <w:t>Ó</w:t>
      </w:r>
      <w:r w:rsidR="0026161D" w:rsidRPr="00E64F67">
        <w:rPr>
          <w:color w:val="auto"/>
          <w:sz w:val="24"/>
        </w:rPr>
        <w:t>N</w:t>
      </w:r>
      <w:bookmarkEnd w:id="155"/>
    </w:p>
    <w:p w:rsidR="0026161D" w:rsidRDefault="0026161D" w:rsidP="00F74A08">
      <w:pPr>
        <w:spacing w:line="480" w:lineRule="auto"/>
        <w:ind w:left="567" w:right="-143" w:firstLine="567"/>
        <w:contextualSpacing/>
        <w:jc w:val="both"/>
      </w:pPr>
    </w:p>
    <w:p w:rsidR="00F74A08" w:rsidRDefault="008D0D5B" w:rsidP="00E64F67">
      <w:pPr>
        <w:spacing w:line="480" w:lineRule="auto"/>
        <w:ind w:left="993" w:right="-143"/>
        <w:contextualSpacing/>
        <w:jc w:val="both"/>
      </w:pPr>
      <w:r>
        <w:lastRenderedPageBreak/>
        <w:t>El gas se enfría a aproximadamente 75-80C y reduce en volumen a 7500 ACFM. El lavador venturi eliminar la mayoría de las partículas en el gas. Eficiencia de eliminación depende de la caída de presión (ajustable) - cuanto mayor es la caída de presión, mayor será la eficacia de eliminación. El siguiente gráfico muestra la relación de la distribución de tamaños de partículas que ha proporcionado:</w:t>
      </w:r>
    </w:p>
    <w:p w:rsidR="00F74A08" w:rsidRDefault="008D0D5B" w:rsidP="00E64F67">
      <w:pPr>
        <w:spacing w:line="480" w:lineRule="auto"/>
        <w:ind w:left="993" w:right="-143"/>
        <w:contextualSpacing/>
        <w:jc w:val="both"/>
      </w:pPr>
      <w:r>
        <w:t xml:space="preserve"> Para este sistema, </w:t>
      </w:r>
      <w:r w:rsidR="00CF25E9">
        <w:t xml:space="preserve">se </w:t>
      </w:r>
      <w:r>
        <w:t>h</w:t>
      </w:r>
      <w:r w:rsidR="00CF25E9">
        <w:t>a</w:t>
      </w:r>
      <w:r>
        <w:t xml:space="preserve"> asumido el 90% eficiencia de remoción que requiere alrede</w:t>
      </w:r>
      <w:r w:rsidR="00E64F67">
        <w:t>dor de 25 "wc caída de p</w:t>
      </w:r>
      <w:r w:rsidR="0015541B">
        <w:t>resión, en el diseño de esta tesis fue calculada</w:t>
      </w:r>
      <w:r w:rsidR="00CF25E9">
        <w:t xml:space="preserve"> una caída de presión de 24 "wc</w:t>
      </w:r>
      <w:r w:rsidR="0015541B">
        <w:t>.</w:t>
      </w:r>
    </w:p>
    <w:p w:rsidR="00CF25E9" w:rsidRDefault="00CF25E9" w:rsidP="00E64F67">
      <w:pPr>
        <w:spacing w:line="480" w:lineRule="auto"/>
        <w:ind w:left="993" w:right="-143"/>
        <w:contextualSpacing/>
        <w:jc w:val="both"/>
      </w:pPr>
    </w:p>
    <w:p w:rsidR="0026161D" w:rsidRDefault="0026161D" w:rsidP="0026161D">
      <w:pPr>
        <w:spacing w:line="480" w:lineRule="auto"/>
        <w:ind w:left="567" w:right="-143"/>
        <w:contextualSpacing/>
        <w:jc w:val="center"/>
      </w:pPr>
      <w:r w:rsidRPr="0026161D">
        <w:rPr>
          <w:noProof/>
          <w:lang w:val="es-EC" w:eastAsia="es-EC"/>
        </w:rPr>
        <w:drawing>
          <wp:inline distT="0" distB="0" distL="0" distR="0">
            <wp:extent cx="3472476" cy="2429127"/>
            <wp:effectExtent l="0" t="0" r="0" b="0"/>
            <wp:docPr id="2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7" cstate="print"/>
                    <a:srcRect l="33133" t="30847" r="24385" b="16316"/>
                    <a:stretch/>
                  </pic:blipFill>
                  <pic:spPr bwMode="auto">
                    <a:xfrm>
                      <a:off x="0" y="0"/>
                      <a:ext cx="3481805" cy="243565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6161D" w:rsidRPr="00E64F67" w:rsidRDefault="00CF25E9" w:rsidP="00CF25E9">
      <w:pPr>
        <w:pStyle w:val="Epgrafe"/>
        <w:spacing w:line="276" w:lineRule="auto"/>
        <w:ind w:left="567"/>
        <w:jc w:val="center"/>
        <w:rPr>
          <w:color w:val="auto"/>
          <w:sz w:val="24"/>
        </w:rPr>
      </w:pPr>
      <w:bookmarkStart w:id="156" w:name="_Toc327909579"/>
      <w:r>
        <w:rPr>
          <w:color w:val="auto"/>
          <w:sz w:val="24"/>
        </w:rPr>
        <w:t xml:space="preserve">        </w:t>
      </w:r>
      <w:r w:rsidR="00E64F67" w:rsidRPr="00E64F67">
        <w:rPr>
          <w:color w:val="auto"/>
          <w:sz w:val="24"/>
        </w:rPr>
        <w:t xml:space="preserve">FIGURA </w:t>
      </w:r>
      <w:r w:rsidR="00E53015" w:rsidRPr="00E64F67">
        <w:rPr>
          <w:color w:val="auto"/>
          <w:sz w:val="24"/>
        </w:rPr>
        <w:fldChar w:fldCharType="begin"/>
      </w:r>
      <w:r w:rsidR="00E64F67" w:rsidRPr="00E64F67">
        <w:rPr>
          <w:color w:val="auto"/>
          <w:sz w:val="24"/>
        </w:rPr>
        <w:instrText xml:space="preserve"> STYLEREF 1 \s </w:instrText>
      </w:r>
      <w:r w:rsidR="00E53015" w:rsidRPr="00E64F67">
        <w:rPr>
          <w:color w:val="auto"/>
          <w:sz w:val="24"/>
        </w:rPr>
        <w:fldChar w:fldCharType="separate"/>
      </w:r>
      <w:r w:rsidR="006B0D71">
        <w:rPr>
          <w:noProof/>
          <w:color w:val="auto"/>
          <w:sz w:val="24"/>
        </w:rPr>
        <w:t>4</w:t>
      </w:r>
      <w:r w:rsidR="00E53015" w:rsidRPr="00E64F67">
        <w:rPr>
          <w:color w:val="auto"/>
          <w:sz w:val="24"/>
        </w:rPr>
        <w:fldChar w:fldCharType="end"/>
      </w:r>
      <w:r w:rsidR="00E64F67" w:rsidRPr="00E64F67">
        <w:rPr>
          <w:color w:val="auto"/>
          <w:sz w:val="24"/>
        </w:rPr>
        <w:t>.</w:t>
      </w:r>
      <w:r w:rsidR="00E53015" w:rsidRPr="00E64F67">
        <w:rPr>
          <w:color w:val="auto"/>
          <w:sz w:val="24"/>
        </w:rPr>
        <w:fldChar w:fldCharType="begin"/>
      </w:r>
      <w:r w:rsidR="00E64F67" w:rsidRPr="00E64F67">
        <w:rPr>
          <w:color w:val="auto"/>
          <w:sz w:val="24"/>
        </w:rPr>
        <w:instrText xml:space="preserve"> SEQ FIGURA \* ARABIC \s 1 </w:instrText>
      </w:r>
      <w:r w:rsidR="00E53015" w:rsidRPr="00E64F67">
        <w:rPr>
          <w:color w:val="auto"/>
          <w:sz w:val="24"/>
        </w:rPr>
        <w:fldChar w:fldCharType="separate"/>
      </w:r>
      <w:r w:rsidR="006B0D71">
        <w:rPr>
          <w:noProof/>
          <w:color w:val="auto"/>
          <w:sz w:val="24"/>
        </w:rPr>
        <w:t>6</w:t>
      </w:r>
      <w:r w:rsidR="00E53015" w:rsidRPr="00E64F67">
        <w:rPr>
          <w:color w:val="auto"/>
          <w:sz w:val="24"/>
        </w:rPr>
        <w:fldChar w:fldCharType="end"/>
      </w:r>
      <w:r w:rsidR="00E64F67" w:rsidRPr="00E64F67">
        <w:rPr>
          <w:color w:val="auto"/>
          <w:sz w:val="24"/>
        </w:rPr>
        <w:t xml:space="preserve">   </w:t>
      </w:r>
      <w:r w:rsidR="0026161D" w:rsidRPr="00E64F67">
        <w:rPr>
          <w:color w:val="auto"/>
          <w:sz w:val="24"/>
        </w:rPr>
        <w:t>EFICIENCIA PARA SCRUBBER DE IMPORTACI</w:t>
      </w:r>
      <w:r>
        <w:rPr>
          <w:color w:val="auto"/>
          <w:sz w:val="24"/>
        </w:rPr>
        <w:t>Ó</w:t>
      </w:r>
      <w:r w:rsidR="0026161D" w:rsidRPr="00E64F67">
        <w:rPr>
          <w:color w:val="auto"/>
          <w:sz w:val="24"/>
        </w:rPr>
        <w:t>N</w:t>
      </w:r>
      <w:bookmarkEnd w:id="156"/>
    </w:p>
    <w:p w:rsidR="00CF25E9" w:rsidRDefault="00CF25E9" w:rsidP="00F74A08">
      <w:pPr>
        <w:spacing w:line="480" w:lineRule="auto"/>
        <w:ind w:left="567" w:right="-143"/>
        <w:contextualSpacing/>
        <w:jc w:val="both"/>
      </w:pPr>
    </w:p>
    <w:p w:rsidR="009557FB" w:rsidRDefault="008D0D5B" w:rsidP="009557FB">
      <w:pPr>
        <w:spacing w:line="480" w:lineRule="auto"/>
        <w:ind w:left="993" w:right="-143"/>
        <w:contextualSpacing/>
        <w:jc w:val="both"/>
      </w:pPr>
      <w:r>
        <w:t xml:space="preserve">El gas se desplaza entonces a la columna de lecho relleno donde se pulveriza una sección de empaquetadura </w:t>
      </w:r>
      <w:r w:rsidR="0026161D">
        <w:t>aleatoria</w:t>
      </w:r>
      <w:r>
        <w:t xml:space="preserve"> con líquido </w:t>
      </w:r>
      <w:r>
        <w:lastRenderedPageBreak/>
        <w:t xml:space="preserve">lavador. Aquí es donde el SO2, CO y el CO2 se eliminará </w:t>
      </w:r>
      <w:r>
        <w:br/>
        <w:t>Este sistema será una unidad completa, independiente. Equipamiento incluido:</w:t>
      </w:r>
    </w:p>
    <w:p w:rsidR="00F74A08" w:rsidRDefault="008D0D5B" w:rsidP="009557FB">
      <w:pPr>
        <w:spacing w:line="480" w:lineRule="auto"/>
        <w:ind w:left="993" w:right="-143"/>
        <w:contextualSpacing/>
        <w:jc w:val="both"/>
      </w:pPr>
      <w:r>
        <w:t>- SS304 venturi scrubber y los componentes internos - 20 "de diámetro de entrada</w:t>
      </w:r>
      <w:r w:rsidR="00F74A08">
        <w:t>.</w:t>
      </w:r>
    </w:p>
    <w:p w:rsidR="00F74A08" w:rsidRDefault="008D0D5B" w:rsidP="00CF25E9">
      <w:pPr>
        <w:spacing w:line="480" w:lineRule="auto"/>
        <w:ind w:left="993" w:right="-143"/>
        <w:contextualSpacing/>
        <w:jc w:val="both"/>
      </w:pPr>
      <w:r>
        <w:t>- SS304 columna rellena la cama y los componentes internos - 54 "diámetro del vaso, a unos 25 metros de altura</w:t>
      </w:r>
    </w:p>
    <w:p w:rsidR="00F74A08" w:rsidRDefault="008D0D5B" w:rsidP="00CF25E9">
      <w:pPr>
        <w:spacing w:line="480" w:lineRule="auto"/>
        <w:ind w:left="993" w:right="-143"/>
        <w:contextualSpacing/>
        <w:jc w:val="both"/>
      </w:pPr>
      <w:r>
        <w:t>- El vidrio lleno de polipropileno relleno al azar</w:t>
      </w:r>
    </w:p>
    <w:p w:rsidR="00F74A08" w:rsidRDefault="008D0D5B" w:rsidP="00CF25E9">
      <w:pPr>
        <w:spacing w:line="480" w:lineRule="auto"/>
        <w:ind w:left="993" w:right="-143"/>
        <w:contextualSpacing/>
        <w:jc w:val="both"/>
      </w:pPr>
      <w:r>
        <w:t>- SS304 galón de gotas</w:t>
      </w:r>
    </w:p>
    <w:p w:rsidR="00F74A08" w:rsidRDefault="008D0D5B" w:rsidP="00CF25E9">
      <w:pPr>
        <w:spacing w:line="480" w:lineRule="auto"/>
        <w:ind w:left="993" w:right="-143"/>
        <w:contextualSpacing/>
        <w:jc w:val="both"/>
      </w:pPr>
      <w:r>
        <w:t>- SS304 del conducto entre la columna de lecho empacado y el ventilador</w:t>
      </w:r>
      <w:r>
        <w:br/>
        <w:t>- Bomba de recirculación - SS316 clasificado para 200gpm @ 40psi</w:t>
      </w:r>
      <w:r>
        <w:br/>
        <w:t>- Ventilador - SS304 clasificado para 7500 acfm @ -30 "w.w. SP</w:t>
      </w:r>
      <w:r>
        <w:br/>
        <w:t>- SS304 tuberías y válvulas (según dibujo) - no registrado, fabricado en un taller registrado para CWB47.1 pero NO ASME B31.3</w:t>
      </w:r>
      <w:r>
        <w:br/>
        <w:t>- Instrumentos de Calidad Industrial (transmisores de caudal, medidores de presión, transmisores de nivel, etc) - véase el dibujo</w:t>
      </w:r>
    </w:p>
    <w:p w:rsidR="00F74A08" w:rsidRDefault="008D0D5B" w:rsidP="00CF25E9">
      <w:pPr>
        <w:spacing w:line="480" w:lineRule="auto"/>
        <w:ind w:left="993" w:right="-143"/>
        <w:contextualSpacing/>
        <w:jc w:val="both"/>
      </w:pPr>
      <w:r>
        <w:t>- Panel de control, PLC, arrancadores de motor y lógica de control</w:t>
      </w:r>
      <w:r>
        <w:br/>
        <w:t>Los artículos no incluidos por el Macrotek:</w:t>
      </w:r>
    </w:p>
    <w:p w:rsidR="00F74A08" w:rsidRDefault="008D0D5B" w:rsidP="00CF25E9">
      <w:pPr>
        <w:spacing w:line="480" w:lineRule="auto"/>
        <w:ind w:left="993" w:right="-143"/>
        <w:contextualSpacing/>
        <w:jc w:val="both"/>
      </w:pPr>
      <w:r>
        <w:t>- La instalación del equipo</w:t>
      </w:r>
    </w:p>
    <w:p w:rsidR="00F74A08" w:rsidRDefault="008D0D5B" w:rsidP="00CF25E9">
      <w:pPr>
        <w:spacing w:line="480" w:lineRule="auto"/>
        <w:ind w:left="993" w:right="-143"/>
        <w:contextualSpacing/>
        <w:jc w:val="both"/>
      </w:pPr>
      <w:r>
        <w:t>- Preparación de reactivos y de almacenamiento</w:t>
      </w:r>
    </w:p>
    <w:p w:rsidR="00F74A08" w:rsidRDefault="008D0D5B" w:rsidP="00CF25E9">
      <w:pPr>
        <w:spacing w:line="480" w:lineRule="auto"/>
        <w:ind w:left="993" w:right="-143"/>
        <w:contextualSpacing/>
        <w:jc w:val="both"/>
      </w:pPr>
      <w:r>
        <w:t>- Fundación de diseño</w:t>
      </w:r>
    </w:p>
    <w:p w:rsidR="00F74A08" w:rsidRDefault="008D0D5B" w:rsidP="00CF25E9">
      <w:pPr>
        <w:spacing w:line="480" w:lineRule="auto"/>
        <w:ind w:left="993" w:right="-143"/>
        <w:contextualSpacing/>
        <w:jc w:val="both"/>
      </w:pPr>
      <w:r>
        <w:lastRenderedPageBreak/>
        <w:t>- Permisos y licencias</w:t>
      </w:r>
    </w:p>
    <w:p w:rsidR="00F74A08" w:rsidRDefault="008D0D5B" w:rsidP="00CF25E9">
      <w:pPr>
        <w:spacing w:line="480" w:lineRule="auto"/>
        <w:ind w:left="993" w:right="-143"/>
        <w:contextualSpacing/>
        <w:jc w:val="both"/>
      </w:pPr>
      <w:r>
        <w:t>- Pruebas de rendimiento</w:t>
      </w:r>
    </w:p>
    <w:p w:rsidR="00F74A08" w:rsidRDefault="008D0D5B" w:rsidP="00CF25E9">
      <w:pPr>
        <w:spacing w:line="480" w:lineRule="auto"/>
        <w:ind w:left="993" w:right="-143"/>
        <w:contextualSpacing/>
        <w:jc w:val="both"/>
      </w:pPr>
      <w:r>
        <w:t>- Aislamiento, si es necesario</w:t>
      </w:r>
      <w:r w:rsidR="00F74A08">
        <w:t xml:space="preserve"> </w:t>
      </w:r>
    </w:p>
    <w:p w:rsidR="00F74A08" w:rsidRDefault="008D0D5B" w:rsidP="00CF25E9">
      <w:pPr>
        <w:spacing w:line="480" w:lineRule="auto"/>
        <w:ind w:left="993" w:right="-143"/>
        <w:contextualSpacing/>
        <w:jc w:val="both"/>
      </w:pPr>
      <w:r>
        <w:t>Fijación de precios de Presupuesto para este sistema es:</w:t>
      </w:r>
      <w:r>
        <w:br/>
        <w:t>$ 385,000.00 USD</w:t>
      </w:r>
    </w:p>
    <w:p w:rsidR="00F74A08" w:rsidRPr="0015541B" w:rsidRDefault="0015541B" w:rsidP="00CF25E9">
      <w:pPr>
        <w:spacing w:line="480" w:lineRule="auto"/>
        <w:ind w:left="993" w:right="-143"/>
        <w:contextualSpacing/>
        <w:jc w:val="both"/>
        <w:rPr>
          <w:rFonts w:cs="Arial"/>
          <w:lang w:val="es-EC"/>
        </w:rPr>
      </w:pPr>
      <w:r>
        <w:t>Me informa la empresa que es</w:t>
      </w:r>
      <w:r w:rsidR="008D0D5B">
        <w:t>te precio sólo se diseñó para ser una estimación presupuestaria</w:t>
      </w:r>
      <w:r>
        <w:t xml:space="preserve">, para cualquier novedad se podría comunicar a </w:t>
      </w:r>
      <w:r w:rsidR="00F74A08" w:rsidRPr="0015541B">
        <w:rPr>
          <w:rFonts w:cs="Arial"/>
          <w:lang w:val="es-EC"/>
        </w:rPr>
        <w:t>Macrotek Inc.</w:t>
      </w:r>
      <w:r w:rsidRPr="0015541B">
        <w:rPr>
          <w:rFonts w:cs="Arial"/>
          <w:lang w:val="es-EC"/>
        </w:rPr>
        <w:t xml:space="preserve"> </w:t>
      </w:r>
      <w:r>
        <w:rPr>
          <w:rFonts w:cs="Arial"/>
          <w:lang w:val="es-EC"/>
        </w:rPr>
        <w:t xml:space="preserve">a este correo </w:t>
      </w:r>
      <w:r w:rsidR="00F74A08" w:rsidRPr="0015541B">
        <w:rPr>
          <w:rFonts w:cs="Arial"/>
          <w:lang w:val="es-EC"/>
        </w:rPr>
        <w:t>cristevski@macrotek.com</w:t>
      </w:r>
      <w:r w:rsidRPr="0015541B">
        <w:rPr>
          <w:rFonts w:cs="Arial"/>
          <w:lang w:val="es-EC"/>
        </w:rPr>
        <w:t>.</w:t>
      </w:r>
    </w:p>
    <w:p w:rsidR="00843CCF" w:rsidRPr="0015541B" w:rsidRDefault="00843CCF" w:rsidP="00F871BC">
      <w:pPr>
        <w:spacing w:line="480" w:lineRule="auto"/>
        <w:ind w:left="567" w:right="-143" w:firstLine="567"/>
        <w:contextualSpacing/>
        <w:rPr>
          <w:rFonts w:cs="Arial"/>
          <w:lang w:val="es-EC"/>
        </w:rPr>
      </w:pPr>
    </w:p>
    <w:p w:rsidR="00843CCF" w:rsidRPr="0015541B" w:rsidRDefault="00843CCF" w:rsidP="00F871BC">
      <w:pPr>
        <w:spacing w:line="480" w:lineRule="auto"/>
        <w:ind w:left="567" w:right="-143" w:firstLine="567"/>
        <w:contextualSpacing/>
        <w:rPr>
          <w:rFonts w:cs="Arial"/>
          <w:lang w:val="es-EC"/>
        </w:rPr>
      </w:pPr>
    </w:p>
    <w:p w:rsidR="00843CCF" w:rsidRPr="0015541B" w:rsidRDefault="00843CCF" w:rsidP="00F871BC">
      <w:pPr>
        <w:spacing w:line="480" w:lineRule="auto"/>
        <w:ind w:left="567" w:right="-143" w:firstLine="567"/>
        <w:contextualSpacing/>
        <w:rPr>
          <w:rFonts w:cs="Arial"/>
          <w:lang w:val="es-EC"/>
        </w:rPr>
      </w:pPr>
    </w:p>
    <w:p w:rsidR="00843CCF" w:rsidRPr="0015541B" w:rsidRDefault="00843CCF" w:rsidP="00F871BC">
      <w:pPr>
        <w:spacing w:line="480" w:lineRule="auto"/>
        <w:ind w:left="567" w:right="-143" w:firstLine="567"/>
        <w:contextualSpacing/>
        <w:rPr>
          <w:rFonts w:cs="Arial"/>
          <w:lang w:val="es-EC"/>
        </w:rPr>
      </w:pPr>
    </w:p>
    <w:p w:rsidR="00843CCF" w:rsidRPr="0015541B" w:rsidRDefault="00843CCF" w:rsidP="00F871BC">
      <w:pPr>
        <w:spacing w:line="480" w:lineRule="auto"/>
        <w:ind w:left="567" w:right="-143" w:firstLine="567"/>
        <w:contextualSpacing/>
        <w:rPr>
          <w:rFonts w:cs="Arial"/>
          <w:lang w:val="es-EC"/>
        </w:rPr>
      </w:pPr>
    </w:p>
    <w:p w:rsidR="00AE5738" w:rsidRPr="0015541B" w:rsidRDefault="00AE5738" w:rsidP="00F871BC">
      <w:pPr>
        <w:spacing w:line="480" w:lineRule="auto"/>
        <w:ind w:left="567" w:right="-143" w:firstLine="567"/>
        <w:contextualSpacing/>
        <w:rPr>
          <w:rFonts w:cs="Arial"/>
          <w:lang w:val="es-EC"/>
        </w:rPr>
      </w:pPr>
    </w:p>
    <w:p w:rsidR="00AE5738" w:rsidRPr="0015541B" w:rsidRDefault="00AE5738" w:rsidP="00F871BC">
      <w:pPr>
        <w:spacing w:line="480" w:lineRule="auto"/>
        <w:ind w:left="567" w:right="-143" w:firstLine="567"/>
        <w:contextualSpacing/>
        <w:rPr>
          <w:rFonts w:cs="Arial"/>
          <w:lang w:val="es-EC"/>
        </w:rPr>
      </w:pPr>
    </w:p>
    <w:p w:rsidR="00791920" w:rsidRPr="0015541B" w:rsidRDefault="00791920" w:rsidP="00F871BC">
      <w:pPr>
        <w:spacing w:line="480" w:lineRule="auto"/>
        <w:ind w:left="567" w:right="-143" w:firstLine="567"/>
        <w:contextualSpacing/>
        <w:rPr>
          <w:rFonts w:cs="Arial"/>
          <w:lang w:val="es-EC"/>
        </w:rPr>
        <w:sectPr w:rsidR="00791920" w:rsidRPr="0015541B" w:rsidSect="005219F9">
          <w:type w:val="nextColumn"/>
          <w:pgSz w:w="11907" w:h="16840" w:code="9"/>
          <w:pgMar w:top="2268" w:right="1361" w:bottom="2268" w:left="2268" w:header="709" w:footer="709" w:gutter="0"/>
          <w:cols w:space="708"/>
          <w:docGrid w:linePitch="360"/>
        </w:sectPr>
      </w:pPr>
    </w:p>
    <w:p w:rsidR="00843CCF" w:rsidRPr="0015541B" w:rsidRDefault="00843CCF" w:rsidP="00F871BC">
      <w:pPr>
        <w:spacing w:line="480" w:lineRule="auto"/>
        <w:ind w:left="567" w:right="-143" w:firstLine="567"/>
        <w:contextualSpacing/>
        <w:rPr>
          <w:rFonts w:cs="Arial"/>
          <w:lang w:val="es-EC"/>
        </w:rPr>
      </w:pPr>
    </w:p>
    <w:p w:rsidR="00EE3890" w:rsidRPr="0015541B" w:rsidRDefault="00EE3890" w:rsidP="00AA169A">
      <w:pPr>
        <w:spacing w:line="240" w:lineRule="auto"/>
        <w:rPr>
          <w:lang w:val="es-EC"/>
        </w:rPr>
      </w:pPr>
    </w:p>
    <w:p w:rsidR="00EE3890" w:rsidRPr="0015541B" w:rsidRDefault="00EE3890" w:rsidP="00AA169A">
      <w:pPr>
        <w:spacing w:line="240" w:lineRule="auto"/>
        <w:rPr>
          <w:lang w:val="es-EC"/>
        </w:rPr>
      </w:pPr>
    </w:p>
    <w:p w:rsidR="00C23054" w:rsidRDefault="00C23054" w:rsidP="001E010A">
      <w:pPr>
        <w:pStyle w:val="Ttulo1"/>
        <w:numPr>
          <w:ilvl w:val="0"/>
          <w:numId w:val="0"/>
        </w:numPr>
        <w:jc w:val="center"/>
        <w:rPr>
          <w:sz w:val="48"/>
        </w:rPr>
      </w:pPr>
      <w:bookmarkStart w:id="157" w:name="_Toc327909882"/>
      <w:r w:rsidRPr="00B20D5C">
        <w:rPr>
          <w:sz w:val="48"/>
        </w:rPr>
        <w:t>CAPÍTULO 5</w:t>
      </w:r>
      <w:bookmarkEnd w:id="157"/>
    </w:p>
    <w:p w:rsidR="00CF25E9" w:rsidRPr="00CF25E9" w:rsidRDefault="00CF25E9" w:rsidP="00CF25E9">
      <w:pPr>
        <w:rPr>
          <w:sz w:val="32"/>
        </w:rPr>
      </w:pPr>
    </w:p>
    <w:p w:rsidR="00C23054" w:rsidRPr="00CF25E9" w:rsidRDefault="00C23054" w:rsidP="00C55B9C">
      <w:pPr>
        <w:pStyle w:val="Ttulo1"/>
        <w:spacing w:line="480" w:lineRule="auto"/>
        <w:ind w:left="426" w:hanging="426"/>
        <w:rPr>
          <w:sz w:val="32"/>
        </w:rPr>
      </w:pPr>
      <w:bookmarkStart w:id="158" w:name="_Toc327909883"/>
      <w:r w:rsidRPr="00CF25E9">
        <w:rPr>
          <w:sz w:val="32"/>
        </w:rPr>
        <w:t>CONCLUSIONES Y RECOMENDACIONES</w:t>
      </w:r>
      <w:bookmarkEnd w:id="158"/>
    </w:p>
    <w:p w:rsidR="00C43753" w:rsidRDefault="00C43753" w:rsidP="00C55B9C">
      <w:pPr>
        <w:spacing w:after="0" w:line="480" w:lineRule="auto"/>
        <w:ind w:left="426"/>
        <w:rPr>
          <w:rFonts w:cs="Arial"/>
          <w:b/>
          <w:bCs/>
        </w:rPr>
      </w:pPr>
      <w:r w:rsidRPr="00C43753">
        <w:rPr>
          <w:rFonts w:cs="Arial"/>
          <w:b/>
          <w:bCs/>
        </w:rPr>
        <w:t>Conclusiones</w:t>
      </w:r>
      <w:r w:rsidR="00CF25E9">
        <w:rPr>
          <w:rFonts w:cs="Arial"/>
          <w:b/>
          <w:bCs/>
        </w:rPr>
        <w:t>.</w:t>
      </w:r>
    </w:p>
    <w:p w:rsidR="00CF25E9" w:rsidRPr="00CF25E9" w:rsidRDefault="00CF25E9" w:rsidP="00C55B9C">
      <w:pPr>
        <w:spacing w:after="0" w:line="480" w:lineRule="auto"/>
        <w:ind w:left="426"/>
        <w:rPr>
          <w:rFonts w:cs="Arial"/>
          <w:bCs/>
          <w:sz w:val="20"/>
        </w:rPr>
      </w:pPr>
    </w:p>
    <w:p w:rsidR="005448EC" w:rsidRDefault="005448EC" w:rsidP="00DC2F55">
      <w:pPr>
        <w:pStyle w:val="Prrafodelista"/>
        <w:numPr>
          <w:ilvl w:val="0"/>
          <w:numId w:val="19"/>
        </w:numPr>
        <w:spacing w:after="0" w:line="480" w:lineRule="auto"/>
        <w:jc w:val="both"/>
        <w:rPr>
          <w:rFonts w:cs="Arial"/>
          <w:lang w:val="es-EC"/>
        </w:rPr>
      </w:pPr>
      <w:r w:rsidRPr="005448EC">
        <w:rPr>
          <w:rFonts w:cs="Arial"/>
          <w:lang w:val="es-EC"/>
        </w:rPr>
        <w:t>Para el diseño de un sistema colector de partículas y limpiador de gases fue indispensable tener conocimientos de todas las variables inmersas en el sistema como son:</w:t>
      </w:r>
    </w:p>
    <w:p w:rsidR="00DC2F55" w:rsidRPr="00D27BDC" w:rsidRDefault="00DC2F55" w:rsidP="00DC2F55">
      <w:pPr>
        <w:pStyle w:val="Prrafodelista"/>
        <w:numPr>
          <w:ilvl w:val="0"/>
          <w:numId w:val="21"/>
        </w:numPr>
        <w:spacing w:after="0" w:line="480" w:lineRule="auto"/>
        <w:ind w:left="1418" w:hanging="284"/>
        <w:jc w:val="both"/>
        <w:rPr>
          <w:rFonts w:cs="Arial"/>
          <w:lang w:val="es-EC"/>
        </w:rPr>
      </w:pPr>
      <w:r w:rsidRPr="0057536F">
        <w:rPr>
          <w:rFonts w:cs="Arial"/>
          <w:bCs/>
          <w:lang w:val="es-EC"/>
        </w:rPr>
        <w:t>Tipos y cantidades de contaminantes que se producen al salir de la chimenea</w:t>
      </w:r>
      <w:r>
        <w:rPr>
          <w:rFonts w:cs="Arial"/>
          <w:bCs/>
          <w:lang w:val="es-EC"/>
        </w:rPr>
        <w:t xml:space="preserve"> (datos estadísticos de </w:t>
      </w:r>
      <w:r w:rsidRPr="0057536F">
        <w:rPr>
          <w:rFonts w:cs="Arial"/>
          <w:bCs/>
          <w:lang w:val="es-EC"/>
        </w:rPr>
        <w:t xml:space="preserve">los </w:t>
      </w:r>
      <w:r w:rsidR="007C41E3" w:rsidRPr="0057536F">
        <w:rPr>
          <w:rFonts w:cs="Arial"/>
          <w:bCs/>
          <w:lang w:val="es-EC"/>
        </w:rPr>
        <w:t>mo</w:t>
      </w:r>
      <w:r w:rsidR="007C41E3">
        <w:rPr>
          <w:rFonts w:cs="Arial"/>
          <w:bCs/>
          <w:lang w:val="es-EC"/>
        </w:rPr>
        <w:t>nitoreos</w:t>
      </w:r>
      <w:r>
        <w:rPr>
          <w:rFonts w:cs="Arial"/>
          <w:bCs/>
          <w:lang w:val="es-EC"/>
        </w:rPr>
        <w:t>, y análisis efectuados).</w:t>
      </w:r>
    </w:p>
    <w:p w:rsidR="00DC2F55" w:rsidRPr="005448EC" w:rsidRDefault="00DC2F55" w:rsidP="00DC2F55">
      <w:pPr>
        <w:pStyle w:val="Prrafodelista"/>
        <w:numPr>
          <w:ilvl w:val="0"/>
          <w:numId w:val="20"/>
        </w:numPr>
        <w:spacing w:after="0" w:line="480" w:lineRule="auto"/>
        <w:ind w:left="1134" w:firstLine="0"/>
        <w:jc w:val="both"/>
        <w:rPr>
          <w:rFonts w:cs="Arial"/>
          <w:lang w:val="es-EC"/>
        </w:rPr>
      </w:pPr>
      <w:r>
        <w:rPr>
          <w:rFonts w:cs="Arial"/>
          <w:bCs/>
          <w:lang w:val="es-EC"/>
        </w:rPr>
        <w:t>Temperatura de los gases.</w:t>
      </w:r>
    </w:p>
    <w:p w:rsidR="005448EC" w:rsidRDefault="005448EC" w:rsidP="00DC2F55">
      <w:pPr>
        <w:pStyle w:val="Prrafodelista"/>
        <w:numPr>
          <w:ilvl w:val="0"/>
          <w:numId w:val="19"/>
        </w:numPr>
        <w:spacing w:after="0" w:line="480" w:lineRule="auto"/>
        <w:jc w:val="both"/>
        <w:rPr>
          <w:rFonts w:cs="Arial"/>
          <w:lang w:val="es-EC"/>
        </w:rPr>
      </w:pPr>
      <w:r w:rsidRPr="00196DC4">
        <w:rPr>
          <w:rFonts w:cs="Arial"/>
          <w:lang w:val="es-EC"/>
        </w:rPr>
        <w:t xml:space="preserve">Desde un principio se escogió un sistema de </w:t>
      </w:r>
      <w:r w:rsidR="00196DC4" w:rsidRPr="00196DC4">
        <w:rPr>
          <w:rFonts w:cs="Arial"/>
          <w:lang w:val="es-EC"/>
        </w:rPr>
        <w:t>colección de partículas y de</w:t>
      </w:r>
      <w:r w:rsidRPr="00196DC4">
        <w:rPr>
          <w:rFonts w:cs="Arial"/>
          <w:lang w:val="es-EC"/>
        </w:rPr>
        <w:t xml:space="preserve"> lavado de gases que tenga contacto con agua debido a su eficiencia </w:t>
      </w:r>
      <w:r w:rsidR="00196DC4" w:rsidRPr="00196DC4">
        <w:rPr>
          <w:rFonts w:cs="Arial"/>
          <w:lang w:val="es-EC"/>
        </w:rPr>
        <w:t xml:space="preserve">de colección de partículas que se lo conoce como intercepción y predomina para partículas de 0.1 </w:t>
      </w:r>
      <w:r w:rsidR="00196DC4" w:rsidRPr="00196DC4">
        <w:rPr>
          <w:rFonts w:cs="Arial"/>
        </w:rPr>
        <w:t>μ</w:t>
      </w:r>
      <w:r w:rsidR="00196DC4" w:rsidRPr="00196DC4">
        <w:rPr>
          <w:rFonts w:cs="Arial"/>
          <w:lang w:val="es-EC"/>
        </w:rPr>
        <w:t>m a 10</w:t>
      </w:r>
      <w:r w:rsidR="00E47BD7">
        <w:rPr>
          <w:rFonts w:cs="Arial"/>
          <w:lang w:val="es-EC"/>
        </w:rPr>
        <w:t>0</w:t>
      </w:r>
      <w:r w:rsidR="00196DC4" w:rsidRPr="00196DC4">
        <w:rPr>
          <w:rFonts w:cs="Arial"/>
          <w:lang w:val="es-EC"/>
        </w:rPr>
        <w:t xml:space="preserve"> </w:t>
      </w:r>
      <w:r w:rsidR="00196DC4" w:rsidRPr="00196DC4">
        <w:rPr>
          <w:rFonts w:cs="Arial"/>
        </w:rPr>
        <w:t>μ</w:t>
      </w:r>
      <w:r w:rsidR="00196DC4">
        <w:rPr>
          <w:rFonts w:cs="Arial"/>
          <w:lang w:val="es-EC"/>
        </w:rPr>
        <w:t xml:space="preserve">m </w:t>
      </w:r>
      <w:r w:rsidR="0022313F">
        <w:rPr>
          <w:rFonts w:cs="Arial"/>
          <w:lang w:val="es-EC"/>
        </w:rPr>
        <w:t>con una eficiencia del 98</w:t>
      </w:r>
      <w:r w:rsidR="00E47BD7">
        <w:rPr>
          <w:rFonts w:cs="Arial"/>
          <w:lang w:val="es-EC"/>
        </w:rPr>
        <w:t>,2</w:t>
      </w:r>
      <w:r w:rsidR="0022313F">
        <w:rPr>
          <w:rFonts w:cs="Arial"/>
          <w:lang w:val="es-EC"/>
        </w:rPr>
        <w:t>8</w:t>
      </w:r>
      <w:r w:rsidR="00E47BD7">
        <w:rPr>
          <w:rFonts w:cs="Arial"/>
          <w:lang w:val="es-EC"/>
        </w:rPr>
        <w:t xml:space="preserve"> % </w:t>
      </w:r>
      <w:r w:rsidR="00196DC4">
        <w:rPr>
          <w:rFonts w:cs="Arial"/>
          <w:lang w:val="es-EC"/>
        </w:rPr>
        <w:t xml:space="preserve">y la eficiencia para reducir los </w:t>
      </w:r>
      <w:r w:rsidR="00196DC4">
        <w:rPr>
          <w:rFonts w:cs="Arial"/>
          <w:lang w:val="es-EC"/>
        </w:rPr>
        <w:lastRenderedPageBreak/>
        <w:t>niveles de contaminantes</w:t>
      </w:r>
      <w:r w:rsidR="0049690E">
        <w:rPr>
          <w:rFonts w:cs="Arial"/>
          <w:lang w:val="es-EC"/>
        </w:rPr>
        <w:t xml:space="preserve"> del 80% para el SO2, 90% de NO y</w:t>
      </w:r>
      <w:r w:rsidR="005755B1">
        <w:rPr>
          <w:rFonts w:cs="Arial"/>
          <w:lang w:val="es-EC"/>
        </w:rPr>
        <w:t xml:space="preserve"> 90% de CO</w:t>
      </w:r>
      <w:r w:rsidR="0049690E">
        <w:rPr>
          <w:rFonts w:cs="Arial"/>
          <w:lang w:val="es-EC"/>
        </w:rPr>
        <w:t>, gracias a un controlado nivel de molaridad por medio de un sensor de pH.</w:t>
      </w:r>
    </w:p>
    <w:p w:rsidR="0015541B" w:rsidRPr="0015541B" w:rsidRDefault="0015541B" w:rsidP="0015541B">
      <w:pPr>
        <w:pStyle w:val="Prrafodelista"/>
        <w:numPr>
          <w:ilvl w:val="0"/>
          <w:numId w:val="19"/>
        </w:numPr>
        <w:spacing w:after="0" w:line="480" w:lineRule="auto"/>
        <w:jc w:val="both"/>
        <w:rPr>
          <w:rFonts w:eastAsia="Times New Roman" w:cs="Arial"/>
          <w:szCs w:val="24"/>
          <w:lang w:val="es-EC" w:eastAsia="es-ES"/>
        </w:rPr>
      </w:pPr>
      <w:r w:rsidRPr="0015541B">
        <w:rPr>
          <w:rFonts w:eastAsia="Times New Roman" w:cs="Arial"/>
          <w:szCs w:val="24"/>
          <w:lang w:val="es-EC" w:eastAsia="es-ES"/>
        </w:rPr>
        <w:t xml:space="preserve">La zona de mayor importancia </w:t>
      </w:r>
      <w:r>
        <w:rPr>
          <w:rFonts w:eastAsia="Times New Roman" w:cs="Arial"/>
          <w:szCs w:val="24"/>
          <w:lang w:val="es-EC" w:eastAsia="es-ES"/>
        </w:rPr>
        <w:t>del sistema</w:t>
      </w:r>
      <w:r w:rsidRPr="0015541B">
        <w:rPr>
          <w:rFonts w:eastAsia="Times New Roman" w:cs="Arial"/>
          <w:szCs w:val="24"/>
          <w:lang w:val="es-EC" w:eastAsia="es-ES"/>
        </w:rPr>
        <w:t>, es la garganta del mismo, la cual siendo de 415 mm</w:t>
      </w:r>
      <w:r w:rsidR="0062103F">
        <w:rPr>
          <w:rFonts w:eastAsia="Times New Roman" w:cs="Arial"/>
          <w:szCs w:val="24"/>
          <w:lang w:val="es-EC" w:eastAsia="es-ES"/>
        </w:rPr>
        <w:t>.</w:t>
      </w:r>
      <w:r w:rsidRPr="0015541B">
        <w:rPr>
          <w:rFonts w:eastAsia="Times New Roman" w:cs="Arial"/>
          <w:szCs w:val="24"/>
          <w:lang w:val="es-EC" w:eastAsia="es-ES"/>
        </w:rPr>
        <w:t xml:space="preserve"> de diámetro y 575,8 mm</w:t>
      </w:r>
      <w:r w:rsidR="0062103F">
        <w:rPr>
          <w:rFonts w:eastAsia="Times New Roman" w:cs="Arial"/>
          <w:szCs w:val="24"/>
          <w:lang w:val="es-EC" w:eastAsia="es-ES"/>
        </w:rPr>
        <w:t>.</w:t>
      </w:r>
      <w:r w:rsidRPr="0015541B">
        <w:rPr>
          <w:rFonts w:eastAsia="Times New Roman" w:cs="Arial"/>
          <w:szCs w:val="24"/>
          <w:lang w:val="es-EC" w:eastAsia="es-ES"/>
        </w:rPr>
        <w:t xml:space="preserve"> de lon</w:t>
      </w:r>
      <w:r w:rsidR="0022313F">
        <w:rPr>
          <w:rFonts w:eastAsia="Times New Roman" w:cs="Arial"/>
          <w:szCs w:val="24"/>
          <w:lang w:val="es-EC" w:eastAsia="es-ES"/>
        </w:rPr>
        <w:t xml:space="preserve">gitud, provee una velocidad de </w:t>
      </w:r>
      <w:r w:rsidRPr="0015541B">
        <w:rPr>
          <w:rFonts w:eastAsia="Times New Roman" w:cs="Arial"/>
          <w:szCs w:val="24"/>
          <w:lang w:val="es-EC" w:eastAsia="es-ES"/>
        </w:rPr>
        <w:t>500</w:t>
      </w:r>
      <w:r w:rsidR="0022313F">
        <w:rPr>
          <w:rFonts w:eastAsia="Times New Roman" w:cs="Arial"/>
          <w:szCs w:val="24"/>
          <w:lang w:val="es-EC" w:eastAsia="es-ES"/>
        </w:rPr>
        <w:t>0</w:t>
      </w:r>
      <w:r w:rsidRPr="0015541B">
        <w:rPr>
          <w:rFonts w:eastAsia="Times New Roman" w:cs="Arial"/>
          <w:szCs w:val="24"/>
          <w:lang w:val="es-EC" w:eastAsia="es-ES"/>
        </w:rPr>
        <w:t xml:space="preserve"> cm/s a los gases y por lo tanto a las partículas. Inyectando en la garganta 290 galones de agua por minuto, se obtiene una eficiencia </w:t>
      </w:r>
      <w:r w:rsidR="0022313F">
        <w:rPr>
          <w:rFonts w:eastAsia="Times New Roman" w:cs="Arial"/>
          <w:szCs w:val="24"/>
          <w:lang w:val="es-EC" w:eastAsia="es-ES"/>
        </w:rPr>
        <w:t xml:space="preserve">de remoción de </w:t>
      </w:r>
      <w:r w:rsidRPr="0015541B">
        <w:rPr>
          <w:rFonts w:eastAsia="Times New Roman" w:cs="Arial"/>
          <w:szCs w:val="24"/>
          <w:lang w:val="es-EC" w:eastAsia="es-ES"/>
        </w:rPr>
        <w:t xml:space="preserve"> </w:t>
      </w:r>
      <w:r w:rsidR="0022313F">
        <w:rPr>
          <w:rFonts w:eastAsia="Times New Roman" w:cs="Arial"/>
          <w:szCs w:val="24"/>
          <w:lang w:val="es-EC" w:eastAsia="es-ES"/>
        </w:rPr>
        <w:t>98</w:t>
      </w:r>
      <w:r w:rsidRPr="0015541B">
        <w:rPr>
          <w:rFonts w:eastAsia="Times New Roman" w:cs="Arial"/>
          <w:szCs w:val="24"/>
          <w:lang w:val="es-EC" w:eastAsia="es-ES"/>
        </w:rPr>
        <w:t>%, con lo cual se satisface los requerimientos de remoción de material particulado.</w:t>
      </w:r>
    </w:p>
    <w:p w:rsidR="005448EC" w:rsidRDefault="00FD522D" w:rsidP="007929F0">
      <w:pPr>
        <w:pStyle w:val="Prrafodelista"/>
        <w:numPr>
          <w:ilvl w:val="0"/>
          <w:numId w:val="19"/>
        </w:numPr>
        <w:spacing w:after="0" w:line="480" w:lineRule="auto"/>
        <w:jc w:val="both"/>
        <w:rPr>
          <w:rFonts w:cs="Arial"/>
          <w:lang w:val="es-EC"/>
        </w:rPr>
      </w:pPr>
      <w:r>
        <w:rPr>
          <w:rFonts w:cs="Arial"/>
          <w:lang w:val="es-EC"/>
        </w:rPr>
        <w:t>EL flujo de gas fue uno de los parámetros que determin</w:t>
      </w:r>
      <w:r w:rsidR="0062103F">
        <w:rPr>
          <w:rFonts w:cs="Arial"/>
          <w:lang w:val="es-EC"/>
        </w:rPr>
        <w:t>ó</w:t>
      </w:r>
      <w:r>
        <w:rPr>
          <w:rFonts w:cs="Arial"/>
          <w:lang w:val="es-EC"/>
        </w:rPr>
        <w:t xml:space="preserve"> el tamaño del venturi, </w:t>
      </w:r>
      <w:r w:rsidR="00092386">
        <w:rPr>
          <w:rFonts w:cs="Arial"/>
          <w:lang w:val="es-EC"/>
        </w:rPr>
        <w:t>así</w:t>
      </w:r>
      <w:r>
        <w:rPr>
          <w:rFonts w:cs="Arial"/>
          <w:lang w:val="es-EC"/>
        </w:rPr>
        <w:t xml:space="preserve"> mismo este parámetro en unión de la temperatura del gas y el flujo determinar</w:t>
      </w:r>
      <w:r w:rsidR="00072420">
        <w:rPr>
          <w:rFonts w:cs="Arial"/>
          <w:lang w:val="es-EC"/>
        </w:rPr>
        <w:t>á</w:t>
      </w:r>
      <w:r>
        <w:rPr>
          <w:rFonts w:cs="Arial"/>
          <w:lang w:val="es-EC"/>
        </w:rPr>
        <w:t xml:space="preserve"> la cantidad de agua que se evaporar</w:t>
      </w:r>
      <w:r w:rsidR="00072420">
        <w:rPr>
          <w:rFonts w:cs="Arial"/>
          <w:lang w:val="es-EC"/>
        </w:rPr>
        <w:t>á</w:t>
      </w:r>
      <w:r>
        <w:rPr>
          <w:rFonts w:cs="Arial"/>
          <w:lang w:val="es-EC"/>
        </w:rPr>
        <w:t>, la misma que se compensar</w:t>
      </w:r>
      <w:r w:rsidR="00072420">
        <w:rPr>
          <w:rFonts w:cs="Arial"/>
          <w:lang w:val="es-EC"/>
        </w:rPr>
        <w:t>á</w:t>
      </w:r>
      <w:r>
        <w:rPr>
          <w:rFonts w:cs="Arial"/>
          <w:lang w:val="es-EC"/>
        </w:rPr>
        <w:t xml:space="preserve"> gracias a una boya de nivel colocada en el tanque principal, el cual por medio de un sistema de control notificar</w:t>
      </w:r>
      <w:r w:rsidR="00072420">
        <w:rPr>
          <w:rFonts w:cs="Arial"/>
          <w:lang w:val="es-EC"/>
        </w:rPr>
        <w:t>á</w:t>
      </w:r>
      <w:r>
        <w:rPr>
          <w:rFonts w:cs="Arial"/>
          <w:lang w:val="es-EC"/>
        </w:rPr>
        <w:t xml:space="preserve"> la cantidad de fluido que hace falta en el tanque al igual que su concentración de NaOH. </w:t>
      </w:r>
    </w:p>
    <w:p w:rsidR="00D61C64" w:rsidRDefault="00092386" w:rsidP="007929F0">
      <w:pPr>
        <w:pStyle w:val="Prrafodelista"/>
        <w:numPr>
          <w:ilvl w:val="0"/>
          <w:numId w:val="19"/>
        </w:numPr>
        <w:spacing w:after="0" w:line="480" w:lineRule="auto"/>
        <w:jc w:val="both"/>
        <w:rPr>
          <w:rFonts w:cs="Arial"/>
          <w:lang w:val="es-EC"/>
        </w:rPr>
      </w:pPr>
      <w:r w:rsidRPr="00AD34BE">
        <w:rPr>
          <w:rFonts w:cs="Arial"/>
          <w:lang w:val="es-EC"/>
        </w:rPr>
        <w:t>E</w:t>
      </w:r>
      <w:r w:rsidR="00AD34BE" w:rsidRPr="00AD34BE">
        <w:rPr>
          <w:rFonts w:cs="Arial"/>
          <w:lang w:val="es-EC"/>
        </w:rPr>
        <w:t>n</w:t>
      </w:r>
      <w:r w:rsidRPr="00AD34BE">
        <w:rPr>
          <w:rFonts w:cs="Arial"/>
          <w:lang w:val="es-EC"/>
        </w:rPr>
        <w:t xml:space="preserve"> la garganta del venturi se </w:t>
      </w:r>
      <w:r w:rsidR="005755B1" w:rsidRPr="00AD34BE">
        <w:rPr>
          <w:rFonts w:cs="Arial"/>
          <w:lang w:val="es-EC"/>
        </w:rPr>
        <w:t>diseñó</w:t>
      </w:r>
      <w:r w:rsidRPr="00AD34BE">
        <w:rPr>
          <w:rFonts w:cs="Arial"/>
          <w:lang w:val="es-EC"/>
        </w:rPr>
        <w:t xml:space="preserve"> un diámetro de orificio de </w:t>
      </w:r>
      <w:r w:rsidR="0015541B">
        <w:rPr>
          <w:rFonts w:cs="Arial"/>
          <w:lang w:val="es-EC"/>
        </w:rPr>
        <w:t>3</w:t>
      </w:r>
      <w:r w:rsidRPr="00AD34BE">
        <w:rPr>
          <w:rFonts w:cs="Arial"/>
          <w:lang w:val="es-EC"/>
        </w:rPr>
        <w:t xml:space="preserve"> mm ya que aunque se piense</w:t>
      </w:r>
      <w:r w:rsidR="00D61C64" w:rsidRPr="00AD34BE">
        <w:rPr>
          <w:rFonts w:cs="Arial"/>
          <w:lang w:val="es-EC"/>
        </w:rPr>
        <w:t xml:space="preserve"> que un mayor diámetro en las gotas del líquido de lavado sería beneficioso para el desempeño de un lavador de gases</w:t>
      </w:r>
      <w:r w:rsidR="00AD34BE" w:rsidRPr="00AD34BE">
        <w:rPr>
          <w:rFonts w:cs="Arial"/>
          <w:lang w:val="es-EC"/>
        </w:rPr>
        <w:t xml:space="preserve">, esto no es así, </w:t>
      </w:r>
      <w:r w:rsidR="00D61C64" w:rsidRPr="00AD34BE">
        <w:rPr>
          <w:rFonts w:cs="Arial"/>
          <w:lang w:val="es-EC"/>
        </w:rPr>
        <w:t xml:space="preserve"> </w:t>
      </w:r>
      <w:r w:rsidR="00AD34BE" w:rsidRPr="00AD34BE">
        <w:rPr>
          <w:rFonts w:cs="Arial"/>
          <w:lang w:val="es-EC"/>
        </w:rPr>
        <w:t>según estudios</w:t>
      </w:r>
      <w:r w:rsidR="00D61C64" w:rsidRPr="00AD34BE">
        <w:rPr>
          <w:rFonts w:cs="Arial"/>
          <w:lang w:val="es-EC"/>
        </w:rPr>
        <w:t xml:space="preserve"> a mayor tamaño de las gotas, menor es el área superficial disponible para la </w:t>
      </w:r>
      <w:r w:rsidR="00D61C64" w:rsidRPr="00AD34BE">
        <w:rPr>
          <w:rFonts w:cs="Arial"/>
          <w:lang w:val="es-EC"/>
        </w:rPr>
        <w:lastRenderedPageBreak/>
        <w:t>captación de partículas</w:t>
      </w:r>
      <w:r w:rsidR="00AD34BE" w:rsidRPr="00AD34BE">
        <w:rPr>
          <w:rFonts w:cs="Arial"/>
          <w:lang w:val="es-EC"/>
        </w:rPr>
        <w:t xml:space="preserve">, y </w:t>
      </w:r>
      <w:r w:rsidR="00D61C64" w:rsidRPr="00AD34BE">
        <w:rPr>
          <w:rFonts w:cs="Arial"/>
          <w:lang w:val="es-EC"/>
        </w:rPr>
        <w:t xml:space="preserve">un tamaño muy reducido provocaría que la corriente gaseosa acelere rápidamente las gotas a la velocidad del gas, reduciendo de esta forma la velocidad relativa, e inclusive arrastrando el líquido de lavado fuera de la cámara.  </w:t>
      </w:r>
    </w:p>
    <w:p w:rsidR="0015541B" w:rsidRPr="002B4EF7" w:rsidRDefault="0015541B" w:rsidP="007929F0">
      <w:pPr>
        <w:pStyle w:val="Prrafodelista"/>
        <w:numPr>
          <w:ilvl w:val="0"/>
          <w:numId w:val="19"/>
        </w:numPr>
        <w:spacing w:after="0" w:line="480" w:lineRule="auto"/>
        <w:jc w:val="both"/>
        <w:rPr>
          <w:rFonts w:cs="Arial"/>
          <w:lang w:val="es-EC"/>
        </w:rPr>
      </w:pPr>
      <w:r w:rsidRPr="0015541B">
        <w:rPr>
          <w:rFonts w:eastAsia="Times New Roman" w:cs="Arial"/>
          <w:szCs w:val="24"/>
          <w:lang w:val="es-EC" w:eastAsia="es-ES"/>
        </w:rPr>
        <w:t>Si bien es cierto se calculó la cantidad de hidróxido de sodio que debía contener la solución acuosa antes de ser vertida a la garganta del venturi y en la cámara rociadora, éste compuesto es capaz de reaccionar también con otras sustancias también presentes en los gases, razón por la cual se aumentó arbitrariamente u</w:t>
      </w:r>
      <w:r w:rsidR="002B4EF7">
        <w:rPr>
          <w:rFonts w:eastAsia="Times New Roman" w:cs="Arial"/>
          <w:szCs w:val="24"/>
          <w:lang w:val="es-EC" w:eastAsia="es-ES"/>
        </w:rPr>
        <w:t>n 10% a la cantidad requerida.</w:t>
      </w:r>
    </w:p>
    <w:p w:rsidR="002B4EF7" w:rsidRDefault="002B4EF7" w:rsidP="002B4EF7">
      <w:pPr>
        <w:pStyle w:val="Prrafodelista"/>
        <w:numPr>
          <w:ilvl w:val="0"/>
          <w:numId w:val="19"/>
        </w:numPr>
        <w:spacing w:after="0" w:line="480" w:lineRule="auto"/>
        <w:jc w:val="both"/>
        <w:rPr>
          <w:rFonts w:cs="Arial"/>
          <w:lang w:val="es-EC"/>
        </w:rPr>
      </w:pPr>
      <w:r>
        <w:rPr>
          <w:rFonts w:cs="Arial"/>
          <w:lang w:val="es-EC"/>
        </w:rPr>
        <w:t xml:space="preserve">En la selección de material para el diseño del sistema se consideró Acero ASTM A36 para las partes secas y para las partes con contacto con agua se consideró Acero </w:t>
      </w:r>
      <w:r w:rsidRPr="007D7097">
        <w:rPr>
          <w:rFonts w:cs="Arial"/>
          <w:lang w:val="es-EC"/>
        </w:rPr>
        <w:t>I</w:t>
      </w:r>
      <w:r>
        <w:rPr>
          <w:rFonts w:cs="Arial"/>
          <w:lang w:val="es-EC"/>
        </w:rPr>
        <w:t>noxidable  AISI 304.</w:t>
      </w:r>
    </w:p>
    <w:p w:rsidR="002B4EF7" w:rsidRDefault="002B4EF7" w:rsidP="002B4EF7">
      <w:pPr>
        <w:spacing w:after="0" w:line="480" w:lineRule="auto"/>
        <w:jc w:val="both"/>
        <w:rPr>
          <w:rFonts w:cs="Arial"/>
          <w:lang w:val="es-EC"/>
        </w:rPr>
      </w:pPr>
    </w:p>
    <w:p w:rsidR="002B4EF7" w:rsidRDefault="002B4EF7" w:rsidP="002B4EF7">
      <w:pPr>
        <w:spacing w:after="0" w:line="480" w:lineRule="auto"/>
        <w:jc w:val="both"/>
        <w:rPr>
          <w:rFonts w:cs="Arial"/>
          <w:lang w:val="es-EC"/>
        </w:rPr>
      </w:pPr>
    </w:p>
    <w:p w:rsidR="002B4EF7" w:rsidRDefault="002B4EF7" w:rsidP="002B4EF7">
      <w:pPr>
        <w:spacing w:after="0" w:line="480" w:lineRule="auto"/>
        <w:jc w:val="both"/>
        <w:rPr>
          <w:rFonts w:cs="Arial"/>
          <w:lang w:val="es-EC"/>
        </w:rPr>
      </w:pPr>
    </w:p>
    <w:p w:rsidR="002B4EF7" w:rsidRDefault="002B4EF7" w:rsidP="002B4EF7">
      <w:pPr>
        <w:spacing w:after="0" w:line="480" w:lineRule="auto"/>
        <w:jc w:val="both"/>
        <w:rPr>
          <w:rFonts w:cs="Arial"/>
          <w:lang w:val="es-EC"/>
        </w:rPr>
      </w:pPr>
    </w:p>
    <w:p w:rsidR="002B4EF7" w:rsidRDefault="002B4EF7" w:rsidP="002B4EF7">
      <w:pPr>
        <w:spacing w:after="0" w:line="480" w:lineRule="auto"/>
        <w:jc w:val="both"/>
        <w:rPr>
          <w:rFonts w:cs="Arial"/>
          <w:lang w:val="es-EC"/>
        </w:rPr>
      </w:pPr>
    </w:p>
    <w:p w:rsidR="002B4EF7" w:rsidRDefault="002B4EF7" w:rsidP="002B4EF7">
      <w:pPr>
        <w:spacing w:after="0" w:line="480" w:lineRule="auto"/>
        <w:jc w:val="both"/>
        <w:rPr>
          <w:rFonts w:cs="Arial"/>
          <w:lang w:val="es-EC"/>
        </w:rPr>
      </w:pPr>
    </w:p>
    <w:p w:rsidR="002B4EF7" w:rsidRPr="002B4EF7" w:rsidRDefault="002B4EF7" w:rsidP="002B4EF7">
      <w:pPr>
        <w:spacing w:after="0" w:line="480" w:lineRule="auto"/>
        <w:jc w:val="both"/>
        <w:rPr>
          <w:rFonts w:cs="Arial"/>
          <w:lang w:val="es-EC"/>
        </w:rPr>
      </w:pPr>
    </w:p>
    <w:p w:rsidR="0069652D" w:rsidRDefault="0069652D" w:rsidP="0069652D">
      <w:pPr>
        <w:spacing w:after="0" w:line="480" w:lineRule="auto"/>
        <w:jc w:val="both"/>
        <w:rPr>
          <w:rFonts w:cs="Arial"/>
          <w:lang w:val="es-EC"/>
        </w:rPr>
      </w:pPr>
    </w:p>
    <w:p w:rsidR="00C43753" w:rsidRDefault="00C43753" w:rsidP="00074263">
      <w:pPr>
        <w:spacing w:after="0" w:line="480" w:lineRule="auto"/>
        <w:ind w:left="426"/>
        <w:jc w:val="both"/>
        <w:rPr>
          <w:rFonts w:cs="Arial"/>
          <w:b/>
          <w:bCs/>
        </w:rPr>
      </w:pPr>
      <w:r>
        <w:rPr>
          <w:rFonts w:cs="Arial"/>
          <w:b/>
          <w:bCs/>
        </w:rPr>
        <w:lastRenderedPageBreak/>
        <w:t>Recomendaciones</w:t>
      </w:r>
    </w:p>
    <w:p w:rsidR="002B4EF7" w:rsidRDefault="002B4EF7" w:rsidP="00074263">
      <w:pPr>
        <w:spacing w:after="0" w:line="480" w:lineRule="auto"/>
        <w:ind w:left="426"/>
        <w:jc w:val="both"/>
        <w:rPr>
          <w:rFonts w:cs="Arial"/>
          <w:b/>
          <w:bCs/>
        </w:rPr>
      </w:pPr>
    </w:p>
    <w:p w:rsidR="00636138" w:rsidRPr="0069652D" w:rsidRDefault="00636138" w:rsidP="0069652D">
      <w:pPr>
        <w:pStyle w:val="Prrafodelista"/>
        <w:numPr>
          <w:ilvl w:val="1"/>
          <w:numId w:val="40"/>
        </w:numPr>
        <w:autoSpaceDE w:val="0"/>
        <w:autoSpaceDN w:val="0"/>
        <w:adjustRightInd w:val="0"/>
        <w:spacing w:after="0" w:line="480" w:lineRule="auto"/>
        <w:jc w:val="both"/>
        <w:rPr>
          <w:rFonts w:cs="Arial"/>
          <w:szCs w:val="24"/>
          <w:lang w:val="es-EC"/>
        </w:rPr>
      </w:pPr>
      <w:r w:rsidRPr="0069652D">
        <w:rPr>
          <w:rFonts w:cs="Arial"/>
          <w:szCs w:val="24"/>
          <w:lang w:val="es-EC"/>
        </w:rPr>
        <w:t xml:space="preserve">Debe existir un programa de mantenimiento preventivo que permita que los equipos </w:t>
      </w:r>
      <w:r w:rsidR="00202ECE" w:rsidRPr="0069652D">
        <w:rPr>
          <w:rFonts w:cs="Arial"/>
          <w:szCs w:val="24"/>
          <w:lang w:val="es-EC"/>
        </w:rPr>
        <w:t>funcionen correctamente</w:t>
      </w:r>
      <w:r w:rsidR="00940E58" w:rsidRPr="0069652D">
        <w:rPr>
          <w:rFonts w:cs="Arial"/>
          <w:szCs w:val="24"/>
          <w:lang w:val="es-EC"/>
        </w:rPr>
        <w:t xml:space="preserve"> y</w:t>
      </w:r>
      <w:r w:rsidRPr="0069652D">
        <w:rPr>
          <w:rFonts w:cs="Arial"/>
          <w:szCs w:val="24"/>
          <w:lang w:val="es-EC"/>
        </w:rPr>
        <w:t xml:space="preserve"> para </w:t>
      </w:r>
      <w:r w:rsidR="00202ECE" w:rsidRPr="0069652D">
        <w:rPr>
          <w:rFonts w:cs="Arial"/>
          <w:szCs w:val="24"/>
          <w:lang w:val="es-EC"/>
        </w:rPr>
        <w:t>mantener la seguridad tanto del equipo como de los operadores.</w:t>
      </w:r>
    </w:p>
    <w:p w:rsidR="0095576B" w:rsidRPr="0069652D" w:rsidRDefault="0095576B" w:rsidP="0069652D">
      <w:pPr>
        <w:pStyle w:val="Prrafodelista"/>
        <w:numPr>
          <w:ilvl w:val="1"/>
          <w:numId w:val="40"/>
        </w:numPr>
        <w:autoSpaceDE w:val="0"/>
        <w:autoSpaceDN w:val="0"/>
        <w:adjustRightInd w:val="0"/>
        <w:spacing w:after="0" w:line="480" w:lineRule="auto"/>
        <w:jc w:val="both"/>
        <w:rPr>
          <w:rFonts w:cs="Arial"/>
          <w:szCs w:val="24"/>
          <w:lang w:val="es-EC"/>
        </w:rPr>
      </w:pPr>
      <w:r w:rsidRPr="0069652D">
        <w:rPr>
          <w:rFonts w:cs="Arial"/>
          <w:szCs w:val="24"/>
          <w:lang w:val="es-EC"/>
        </w:rPr>
        <w:t xml:space="preserve">Las condiciones de operación de los diferentes equipos que forman parte del sistema de </w:t>
      </w:r>
      <w:r w:rsidR="004B0BE4" w:rsidRPr="0069652D">
        <w:rPr>
          <w:rFonts w:cs="Arial"/>
          <w:szCs w:val="24"/>
          <w:lang w:val="es-EC"/>
        </w:rPr>
        <w:t xml:space="preserve">colección de partículas </w:t>
      </w:r>
      <w:r w:rsidRPr="0069652D">
        <w:rPr>
          <w:rFonts w:cs="Arial"/>
          <w:szCs w:val="24"/>
          <w:lang w:val="es-EC"/>
        </w:rPr>
        <w:t xml:space="preserve"> y lavado de gases, son variables, por esta razón es aconsejable incorporar al diseño, un sistema de control automático que regule el flujo de gas y líquido</w:t>
      </w:r>
      <w:r w:rsidR="004B0BE4" w:rsidRPr="0069652D">
        <w:rPr>
          <w:rFonts w:cs="Arial"/>
          <w:szCs w:val="24"/>
          <w:lang w:val="es-EC"/>
        </w:rPr>
        <w:t xml:space="preserve"> </w:t>
      </w:r>
      <w:r w:rsidRPr="0069652D">
        <w:rPr>
          <w:rFonts w:cs="Arial"/>
          <w:szCs w:val="24"/>
          <w:lang w:val="es-EC"/>
        </w:rPr>
        <w:t xml:space="preserve"> a través del sistema. Además se debe tener un sistema de monitoreo de gases que brinde información sobre las condiciones de flujo y el desempeño del conjunto</w:t>
      </w:r>
      <w:r w:rsidR="004B0BE4" w:rsidRPr="0069652D">
        <w:rPr>
          <w:rFonts w:cs="Arial"/>
          <w:szCs w:val="24"/>
          <w:lang w:val="es-EC"/>
        </w:rPr>
        <w:t xml:space="preserve"> para confirmar los niveles de contaminación han bajado totalmente</w:t>
      </w:r>
      <w:r w:rsidR="00BA45FF" w:rsidRPr="0069652D">
        <w:rPr>
          <w:rFonts w:cs="Arial"/>
          <w:szCs w:val="24"/>
          <w:lang w:val="es-EC"/>
        </w:rPr>
        <w:t>.</w:t>
      </w:r>
    </w:p>
    <w:p w:rsidR="00791920" w:rsidRDefault="009F4886" w:rsidP="0069652D">
      <w:pPr>
        <w:pStyle w:val="Sangra3detindependiente"/>
        <w:numPr>
          <w:ilvl w:val="1"/>
          <w:numId w:val="40"/>
        </w:numPr>
        <w:spacing w:line="480" w:lineRule="auto"/>
        <w:jc w:val="both"/>
        <w:rPr>
          <w:rFonts w:ascii="Arial" w:hAnsi="Arial" w:cs="Arial"/>
          <w:sz w:val="24"/>
        </w:rPr>
      </w:pPr>
      <w:r>
        <w:rPr>
          <w:rFonts w:ascii="Arial" w:hAnsi="Arial" w:cs="Arial"/>
          <w:sz w:val="24"/>
        </w:rPr>
        <w:t>En la parte de la cámara rociadora s</w:t>
      </w:r>
      <w:r w:rsidRPr="00086A96">
        <w:rPr>
          <w:rFonts w:ascii="Arial" w:hAnsi="Arial" w:cs="Arial"/>
          <w:sz w:val="24"/>
        </w:rPr>
        <w:t xml:space="preserve">e </w:t>
      </w:r>
      <w:r>
        <w:rPr>
          <w:rFonts w:ascii="Arial" w:hAnsi="Arial" w:cs="Arial"/>
          <w:sz w:val="24"/>
        </w:rPr>
        <w:t xml:space="preserve">debe </w:t>
      </w:r>
      <w:r w:rsidRPr="00086A96">
        <w:rPr>
          <w:rFonts w:ascii="Arial" w:hAnsi="Arial" w:cs="Arial"/>
          <w:sz w:val="24"/>
        </w:rPr>
        <w:t xml:space="preserve">considera </w:t>
      </w:r>
      <w:r>
        <w:rPr>
          <w:rFonts w:ascii="Arial" w:hAnsi="Arial" w:cs="Arial"/>
          <w:sz w:val="24"/>
        </w:rPr>
        <w:t>e</w:t>
      </w:r>
      <w:r w:rsidR="00AD147A">
        <w:rPr>
          <w:rFonts w:ascii="Arial" w:hAnsi="Arial" w:cs="Arial"/>
          <w:sz w:val="24"/>
        </w:rPr>
        <w:t xml:space="preserve">l diseño </w:t>
      </w:r>
      <w:r>
        <w:rPr>
          <w:rFonts w:ascii="Arial" w:hAnsi="Arial" w:cs="Arial"/>
          <w:sz w:val="24"/>
        </w:rPr>
        <w:t>de un sistema de emergencia</w:t>
      </w:r>
      <w:r w:rsidRPr="00086A96">
        <w:rPr>
          <w:rFonts w:ascii="Arial" w:hAnsi="Arial" w:cs="Arial"/>
          <w:sz w:val="24"/>
        </w:rPr>
        <w:t>,</w:t>
      </w:r>
      <w:r>
        <w:rPr>
          <w:rFonts w:ascii="Arial" w:hAnsi="Arial" w:cs="Arial"/>
          <w:sz w:val="24"/>
        </w:rPr>
        <w:t xml:space="preserve"> para cuando </w:t>
      </w:r>
      <w:r w:rsidRPr="00086A96">
        <w:rPr>
          <w:rFonts w:ascii="Arial" w:hAnsi="Arial" w:cs="Arial"/>
          <w:sz w:val="24"/>
        </w:rPr>
        <w:t xml:space="preserve">las temperaturas a reducirse son excesivamente altas, una falla en el sistema de enfriamiento de los gases podría ocasionar daños severos </w:t>
      </w:r>
      <w:r w:rsidR="00AD147A">
        <w:rPr>
          <w:rFonts w:ascii="Arial" w:hAnsi="Arial" w:cs="Arial"/>
          <w:sz w:val="24"/>
        </w:rPr>
        <w:t>a</w:t>
      </w:r>
      <w:r w:rsidRPr="00086A96">
        <w:rPr>
          <w:rFonts w:ascii="Arial" w:hAnsi="Arial" w:cs="Arial"/>
          <w:sz w:val="24"/>
        </w:rPr>
        <w:t xml:space="preserve"> los componentes del sistema.  En tales casos, la solución no es detener el proceso que genera los gases calientes, sino emplear un tanque con agua suficiente para superar el periodo </w:t>
      </w:r>
      <w:r w:rsidRPr="00086A96">
        <w:rPr>
          <w:rFonts w:ascii="Arial" w:hAnsi="Arial" w:cs="Arial"/>
          <w:sz w:val="24"/>
        </w:rPr>
        <w:lastRenderedPageBreak/>
        <w:t>de emergencia, pues de todas maneras se daría un incremento brusco de temperatura.</w:t>
      </w:r>
    </w:p>
    <w:p w:rsidR="0015541B" w:rsidRDefault="0015541B" w:rsidP="0069652D">
      <w:pPr>
        <w:pStyle w:val="Sangra3detindependiente"/>
        <w:numPr>
          <w:ilvl w:val="1"/>
          <w:numId w:val="40"/>
        </w:numPr>
        <w:spacing w:line="480" w:lineRule="auto"/>
        <w:jc w:val="both"/>
        <w:rPr>
          <w:rFonts w:ascii="Arial" w:hAnsi="Arial" w:cs="Arial"/>
          <w:sz w:val="24"/>
        </w:rPr>
      </w:pPr>
      <w:r w:rsidRPr="0015541B">
        <w:rPr>
          <w:rFonts w:ascii="Arial" w:hAnsi="Arial" w:cs="Arial"/>
          <w:sz w:val="24"/>
        </w:rPr>
        <w:t xml:space="preserve">En la parte superior de la salida del ciclón se coloca el eliminador de neblina, que es una estructura construida con ángulos y sobre ella una malla de acero inoxidable.  </w:t>
      </w:r>
    </w:p>
    <w:p w:rsidR="0015541B" w:rsidRDefault="0015541B" w:rsidP="0069652D">
      <w:pPr>
        <w:pStyle w:val="Sangra3detindependiente"/>
        <w:numPr>
          <w:ilvl w:val="1"/>
          <w:numId w:val="40"/>
        </w:numPr>
        <w:spacing w:line="480" w:lineRule="auto"/>
        <w:jc w:val="both"/>
        <w:rPr>
          <w:rFonts w:ascii="Arial" w:hAnsi="Arial" w:cs="Arial"/>
          <w:sz w:val="24"/>
        </w:rPr>
      </w:pPr>
      <w:r w:rsidRPr="008E1446">
        <w:rPr>
          <w:rFonts w:ascii="Arial" w:hAnsi="Arial" w:cs="Arial"/>
          <w:sz w:val="24"/>
          <w:szCs w:val="24"/>
        </w:rPr>
        <w:t xml:space="preserve">Debido a que el diseño del sistema de remoción de contaminantes se basa en información teórica tomada del análisis de resultados realizada al horno y su chimenea, podrían darse cambios en cuanto a la capacidad de remoción, según los que se esté calentando en el horno. Éste problema fue </w:t>
      </w:r>
      <w:r w:rsidR="002B4EF7">
        <w:rPr>
          <w:rFonts w:ascii="Arial" w:hAnsi="Arial" w:cs="Arial"/>
          <w:sz w:val="24"/>
          <w:szCs w:val="24"/>
        </w:rPr>
        <w:t xml:space="preserve">analizado </w:t>
      </w:r>
      <w:r w:rsidRPr="008E1446">
        <w:rPr>
          <w:rFonts w:ascii="Arial" w:hAnsi="Arial" w:cs="Arial"/>
          <w:sz w:val="24"/>
          <w:szCs w:val="24"/>
        </w:rPr>
        <w:t xml:space="preserve">con anticipación antes de llevar a cabo el diseño, por eso, el enfriamiento de los gases </w:t>
      </w:r>
      <w:r w:rsidR="002B4EF7">
        <w:rPr>
          <w:rFonts w:ascii="Arial" w:hAnsi="Arial" w:cs="Arial"/>
          <w:sz w:val="24"/>
          <w:szCs w:val="24"/>
        </w:rPr>
        <w:t>en la cámara rociadora se puede realizarse a una mayor velocidad,</w:t>
      </w:r>
      <w:r w:rsidRPr="008E1446">
        <w:rPr>
          <w:rFonts w:ascii="Arial" w:hAnsi="Arial" w:cs="Arial"/>
          <w:sz w:val="24"/>
          <w:szCs w:val="24"/>
        </w:rPr>
        <w:t xml:space="preserve"> </w:t>
      </w:r>
      <w:r w:rsidR="002B4EF7">
        <w:rPr>
          <w:rFonts w:ascii="Arial" w:hAnsi="Arial" w:cs="Arial"/>
          <w:sz w:val="24"/>
          <w:szCs w:val="24"/>
        </w:rPr>
        <w:t>cambiando</w:t>
      </w:r>
      <w:r w:rsidRPr="008E1446">
        <w:rPr>
          <w:rFonts w:ascii="Arial" w:hAnsi="Arial" w:cs="Arial"/>
          <w:sz w:val="24"/>
          <w:szCs w:val="24"/>
        </w:rPr>
        <w:t xml:space="preserve"> parte del agua </w:t>
      </w:r>
      <w:r w:rsidR="002B4EF7">
        <w:rPr>
          <w:rFonts w:ascii="Arial" w:hAnsi="Arial" w:cs="Arial"/>
          <w:sz w:val="24"/>
          <w:szCs w:val="24"/>
        </w:rPr>
        <w:t>del tanque principal</w:t>
      </w:r>
      <w:r w:rsidRPr="008E1446">
        <w:rPr>
          <w:rFonts w:ascii="Arial" w:hAnsi="Arial" w:cs="Arial"/>
          <w:sz w:val="24"/>
          <w:szCs w:val="24"/>
        </w:rPr>
        <w:t xml:space="preserve"> con agua </w:t>
      </w:r>
      <w:r w:rsidR="002B4EF7">
        <w:rPr>
          <w:rFonts w:ascii="Arial" w:hAnsi="Arial" w:cs="Arial"/>
          <w:sz w:val="24"/>
          <w:szCs w:val="24"/>
        </w:rPr>
        <w:t>fresca</w:t>
      </w:r>
      <w:r w:rsidRPr="008E1446">
        <w:rPr>
          <w:rFonts w:ascii="Arial" w:hAnsi="Arial" w:cs="Arial"/>
          <w:sz w:val="24"/>
          <w:szCs w:val="24"/>
        </w:rPr>
        <w:t xml:space="preserve">, la eficiencia de remoción puede incrementarse </w:t>
      </w:r>
      <w:r w:rsidR="002B4EF7">
        <w:rPr>
          <w:rFonts w:ascii="Arial" w:hAnsi="Arial" w:cs="Arial"/>
          <w:sz w:val="24"/>
          <w:szCs w:val="24"/>
        </w:rPr>
        <w:t xml:space="preserve">con tan solo </w:t>
      </w:r>
      <w:r w:rsidRPr="008E1446">
        <w:rPr>
          <w:rFonts w:ascii="Arial" w:hAnsi="Arial" w:cs="Arial"/>
          <w:sz w:val="24"/>
          <w:szCs w:val="24"/>
        </w:rPr>
        <w:t xml:space="preserve">aumentando el flujo del líquido, </w:t>
      </w:r>
      <w:r w:rsidR="002B4EF7">
        <w:rPr>
          <w:rFonts w:ascii="Arial" w:hAnsi="Arial" w:cs="Arial"/>
          <w:sz w:val="24"/>
          <w:szCs w:val="24"/>
        </w:rPr>
        <w:t>añadiendo</w:t>
      </w:r>
      <w:r w:rsidRPr="008E1446">
        <w:rPr>
          <w:rFonts w:ascii="Arial" w:hAnsi="Arial" w:cs="Arial"/>
          <w:sz w:val="24"/>
          <w:szCs w:val="24"/>
        </w:rPr>
        <w:t xml:space="preserve"> una mayor cantidad de hidróxido de sodio a la solución acuosa en el dosificador. </w:t>
      </w:r>
      <w:r w:rsidR="002B4EF7">
        <w:rPr>
          <w:rFonts w:ascii="Arial" w:hAnsi="Arial" w:cs="Arial"/>
          <w:sz w:val="24"/>
          <w:szCs w:val="24"/>
        </w:rPr>
        <w:t>Con esto se quiere decir que las dimensiones del sistema no tendrá cambios y para lograr cumplir los casos antes mencionados se deberá graduar el paso de fluidos por medio de algunas válvulas.</w:t>
      </w:r>
    </w:p>
    <w:p w:rsidR="008E1446" w:rsidRDefault="008E1446" w:rsidP="008E1446">
      <w:pPr>
        <w:pStyle w:val="Sangra3detindependiente"/>
        <w:spacing w:line="480" w:lineRule="auto"/>
        <w:jc w:val="both"/>
        <w:rPr>
          <w:rFonts w:ascii="Arial" w:hAnsi="Arial" w:cs="Arial"/>
          <w:sz w:val="24"/>
        </w:rPr>
      </w:pPr>
    </w:p>
    <w:p w:rsidR="008E1446" w:rsidRPr="008E1446" w:rsidRDefault="008E1446" w:rsidP="008E1446">
      <w:pPr>
        <w:pStyle w:val="Sangra3detindependiente"/>
        <w:spacing w:line="480" w:lineRule="auto"/>
        <w:ind w:left="851"/>
        <w:jc w:val="both"/>
        <w:rPr>
          <w:rFonts w:ascii="Arial" w:hAnsi="Arial" w:cs="Arial"/>
          <w:sz w:val="40"/>
        </w:rPr>
        <w:sectPr w:rsidR="008E1446" w:rsidRPr="008E1446" w:rsidSect="00791920">
          <w:headerReference w:type="default" r:id="rId228"/>
          <w:pgSz w:w="11907" w:h="16840" w:code="9"/>
          <w:pgMar w:top="2268" w:right="1361" w:bottom="2268" w:left="2268" w:header="709" w:footer="709" w:gutter="0"/>
          <w:cols w:space="708"/>
          <w:titlePg/>
          <w:docGrid w:linePitch="360"/>
        </w:sectPr>
      </w:pPr>
    </w:p>
    <w:p w:rsidR="009F4886" w:rsidRDefault="009F4886" w:rsidP="009F4886">
      <w:pPr>
        <w:pStyle w:val="Sangra3detindependiente"/>
        <w:spacing w:line="480" w:lineRule="auto"/>
        <w:ind w:left="810"/>
        <w:jc w:val="both"/>
        <w:rPr>
          <w:rFonts w:ascii="Arial" w:hAnsi="Arial" w:cs="Arial"/>
          <w:sz w:val="24"/>
        </w:rPr>
      </w:pPr>
    </w:p>
    <w:p w:rsidR="00791920" w:rsidRPr="00086A96" w:rsidRDefault="00791920" w:rsidP="00791920">
      <w:pPr>
        <w:pStyle w:val="Sangra3detindependiente"/>
        <w:spacing w:line="480" w:lineRule="auto"/>
        <w:jc w:val="both"/>
        <w:rPr>
          <w:rFonts w:ascii="Arial" w:hAnsi="Arial" w:cs="Arial"/>
          <w:sz w:val="24"/>
        </w:rPr>
      </w:pPr>
    </w:p>
    <w:p w:rsidR="00E12E13" w:rsidRDefault="00E12E13" w:rsidP="00AA169A"/>
    <w:p w:rsidR="00E12E13" w:rsidRDefault="00E12E13" w:rsidP="00AA169A"/>
    <w:p w:rsidR="00F63DB8" w:rsidRDefault="00F63DB8" w:rsidP="00AA169A"/>
    <w:p w:rsidR="00F63DB8" w:rsidRDefault="00F63DB8" w:rsidP="00AA169A"/>
    <w:p w:rsidR="00E12E13" w:rsidRDefault="00E12E13" w:rsidP="00AA169A"/>
    <w:p w:rsidR="00A956ED" w:rsidRDefault="00A956ED" w:rsidP="00AA169A"/>
    <w:p w:rsidR="00A956ED" w:rsidRPr="00893157" w:rsidRDefault="00A956ED" w:rsidP="00893157">
      <w:pPr>
        <w:jc w:val="center"/>
        <w:rPr>
          <w:b/>
        </w:rPr>
      </w:pPr>
    </w:p>
    <w:p w:rsidR="00893157" w:rsidRPr="00893157" w:rsidRDefault="00A956ED" w:rsidP="00893157">
      <w:pPr>
        <w:jc w:val="center"/>
        <w:rPr>
          <w:b/>
        </w:rPr>
      </w:pPr>
      <w:r w:rsidRPr="00893157">
        <w:rPr>
          <w:b/>
        </w:rPr>
        <w:t xml:space="preserve">APÉNDICES </w:t>
      </w:r>
      <w:r w:rsidR="00E12E13" w:rsidRPr="00893157">
        <w:rPr>
          <w:b/>
        </w:rPr>
        <w:t>A</w:t>
      </w:r>
      <w:r w:rsidR="00893157">
        <w:rPr>
          <w:b/>
        </w:rPr>
        <w:t>:</w:t>
      </w:r>
    </w:p>
    <w:p w:rsidR="00434248" w:rsidRPr="00893157" w:rsidRDefault="00434248" w:rsidP="00893157">
      <w:pPr>
        <w:jc w:val="center"/>
        <w:rPr>
          <w:b/>
        </w:rPr>
      </w:pPr>
      <w:r w:rsidRPr="00893157">
        <w:rPr>
          <w:b/>
        </w:rPr>
        <w:t xml:space="preserve">NORMA  </w:t>
      </w:r>
      <w:r w:rsidR="00893157">
        <w:rPr>
          <w:b/>
        </w:rPr>
        <w:t>DE EMISIONES</w:t>
      </w:r>
      <w:r w:rsidRPr="00893157">
        <w:rPr>
          <w:b/>
        </w:rPr>
        <w:t xml:space="preserve"> AL AIRE </w:t>
      </w:r>
      <w:r w:rsidR="00893157">
        <w:rPr>
          <w:b/>
        </w:rPr>
        <w:t>DESDE FUENTES FIJAS DE COMBUSTI</w:t>
      </w:r>
      <w:r w:rsidR="005F3A25">
        <w:rPr>
          <w:b/>
        </w:rPr>
        <w:t>Ó</w:t>
      </w:r>
      <w:r w:rsidR="00893157">
        <w:rPr>
          <w:b/>
        </w:rPr>
        <w:t>N.</w:t>
      </w:r>
    </w:p>
    <w:p w:rsidR="00A956ED" w:rsidRDefault="00A956ED" w:rsidP="00AA169A"/>
    <w:p w:rsidR="00A956ED" w:rsidRDefault="00A956ED" w:rsidP="00AA169A"/>
    <w:p w:rsidR="00A956ED" w:rsidRDefault="00A956ED" w:rsidP="00AA169A"/>
    <w:p w:rsidR="00005BB9" w:rsidRDefault="00005BB9" w:rsidP="00AA169A"/>
    <w:p w:rsidR="00A956ED" w:rsidRDefault="00A956ED" w:rsidP="00AA169A"/>
    <w:p w:rsidR="00A956ED" w:rsidRDefault="00A956ED" w:rsidP="00AA169A"/>
    <w:p w:rsidR="00A956ED" w:rsidRDefault="00A956ED" w:rsidP="00AA169A"/>
    <w:p w:rsidR="00A956ED" w:rsidRDefault="00A956ED" w:rsidP="00AA169A"/>
    <w:p w:rsidR="00A956ED" w:rsidRDefault="00A956ED" w:rsidP="00AA169A"/>
    <w:p w:rsidR="00A956ED" w:rsidRDefault="00A956ED" w:rsidP="00AA169A"/>
    <w:p w:rsidR="00643F3C" w:rsidRDefault="00643F3C" w:rsidP="00AA169A"/>
    <w:p w:rsidR="00434248" w:rsidRPr="00434248" w:rsidRDefault="00434248" w:rsidP="00434248">
      <w:pPr>
        <w:pStyle w:val="Titulodeldocumento"/>
      </w:pPr>
      <w:r w:rsidRPr="00434248">
        <w:lastRenderedPageBreak/>
        <w:t>NORMA  de  Emisiones AL AIRE desde fuentes fijas de combusti</w:t>
      </w:r>
      <w:r w:rsidR="005F3A25">
        <w:t>Ó</w:t>
      </w:r>
      <w:r w:rsidRPr="00434248">
        <w:t>n</w:t>
      </w:r>
    </w:p>
    <w:p w:rsidR="00434248" w:rsidRPr="0023691B" w:rsidRDefault="00434248" w:rsidP="00434248">
      <w:pPr>
        <w:pStyle w:val="Textocomentario"/>
        <w:rPr>
          <w:rFonts w:ascii="Arial" w:hAnsi="Arial" w:cs="Arial"/>
          <w:sz w:val="24"/>
          <w:szCs w:val="24"/>
          <w:lang w:val="es-MX"/>
        </w:rPr>
      </w:pPr>
    </w:p>
    <w:p w:rsidR="00434248" w:rsidRPr="0023691B" w:rsidRDefault="00434248" w:rsidP="00F52D22">
      <w:r w:rsidRPr="0023691B">
        <w:t>Introducción</w:t>
      </w:r>
    </w:p>
    <w:p w:rsidR="00434248" w:rsidRPr="0023691B" w:rsidRDefault="00434248" w:rsidP="00434248">
      <w:pPr>
        <w:jc w:val="both"/>
        <w:rPr>
          <w:rFonts w:cs="Arial"/>
          <w:szCs w:val="24"/>
        </w:rPr>
      </w:pPr>
      <w:r w:rsidRPr="0023691B">
        <w:rPr>
          <w:rFonts w:cs="Arial"/>
          <w:szCs w:val="24"/>
        </w:rPr>
        <w:t>La presente norma técnica es dictada bajo el amparo de la Ley de Gestión Ambiental y del Reglamento a la Ley de Gestión Ambiental para la Prevención y Control de la Contaminación Ambiental y se somete a las disposiciones de éstos, es de aplicación obligatoria y rige en todo el territorio nacional.</w:t>
      </w:r>
    </w:p>
    <w:p w:rsidR="00434248" w:rsidRPr="0023691B" w:rsidRDefault="00434248" w:rsidP="00434248">
      <w:pPr>
        <w:jc w:val="both"/>
        <w:rPr>
          <w:rFonts w:cs="Arial"/>
          <w:szCs w:val="24"/>
        </w:rPr>
      </w:pPr>
      <w:r w:rsidRPr="0023691B">
        <w:rPr>
          <w:rFonts w:cs="Arial"/>
          <w:szCs w:val="24"/>
        </w:rPr>
        <w:t>La presente norma técnica determina o establece:</w:t>
      </w:r>
    </w:p>
    <w:p w:rsidR="00434248" w:rsidRPr="0023691B" w:rsidRDefault="00434248" w:rsidP="00434248">
      <w:pPr>
        <w:numPr>
          <w:ilvl w:val="1"/>
          <w:numId w:val="3"/>
        </w:numPr>
        <w:tabs>
          <w:tab w:val="clear" w:pos="1352"/>
          <w:tab w:val="num" w:pos="1440"/>
        </w:tabs>
        <w:spacing w:after="0" w:line="240" w:lineRule="auto"/>
        <w:ind w:left="1440"/>
        <w:jc w:val="both"/>
        <w:rPr>
          <w:rFonts w:cs="Arial"/>
          <w:szCs w:val="24"/>
          <w:lang w:eastAsia="es-ES"/>
        </w:rPr>
      </w:pPr>
      <w:r w:rsidRPr="0023691B">
        <w:rPr>
          <w:rFonts w:cs="Arial"/>
          <w:szCs w:val="24"/>
          <w:lang w:eastAsia="es-ES"/>
        </w:rPr>
        <w:t xml:space="preserve">Los límites permisibles, </w:t>
      </w:r>
      <w:r w:rsidRPr="0023691B">
        <w:rPr>
          <w:rFonts w:cs="Arial"/>
          <w:szCs w:val="24"/>
        </w:rPr>
        <w:t>disposiciones y prohibiciones</w:t>
      </w:r>
      <w:r w:rsidRPr="0023691B">
        <w:rPr>
          <w:rFonts w:cs="Arial"/>
          <w:szCs w:val="24"/>
          <w:lang w:eastAsia="es-ES"/>
        </w:rPr>
        <w:t xml:space="preserve"> para emisiones de contaminantes del aire hacia la atmósfera desde fuentes fijas de combustión.</w:t>
      </w:r>
    </w:p>
    <w:p w:rsidR="00434248" w:rsidRPr="0023691B" w:rsidRDefault="00434248" w:rsidP="00434248">
      <w:pPr>
        <w:numPr>
          <w:ilvl w:val="1"/>
          <w:numId w:val="3"/>
        </w:numPr>
        <w:tabs>
          <w:tab w:val="clear" w:pos="1352"/>
          <w:tab w:val="num" w:pos="1440"/>
        </w:tabs>
        <w:spacing w:after="0" w:line="240" w:lineRule="auto"/>
        <w:ind w:left="1440"/>
        <w:jc w:val="both"/>
        <w:rPr>
          <w:rFonts w:cs="Arial"/>
          <w:szCs w:val="24"/>
          <w:lang w:eastAsia="es-ES"/>
        </w:rPr>
      </w:pPr>
      <w:r w:rsidRPr="0023691B">
        <w:rPr>
          <w:rFonts w:cs="Arial"/>
          <w:szCs w:val="24"/>
          <w:lang w:eastAsia="es-ES"/>
        </w:rPr>
        <w:t>Los métodos y procedimientos destinados a la determinación de las cantidades emitidas de contaminantes del aire desde fuentes fijas de combustión.</w:t>
      </w:r>
    </w:p>
    <w:p w:rsidR="00434248" w:rsidRPr="0023691B" w:rsidRDefault="00434248" w:rsidP="00F52D22">
      <w:r w:rsidRPr="0023691B">
        <w:t>Objeto</w:t>
      </w:r>
    </w:p>
    <w:p w:rsidR="00434248" w:rsidRPr="0023691B" w:rsidRDefault="00434248" w:rsidP="00434248">
      <w:pPr>
        <w:jc w:val="both"/>
        <w:rPr>
          <w:rFonts w:cs="Arial"/>
          <w:szCs w:val="24"/>
        </w:rPr>
      </w:pPr>
      <w:r w:rsidRPr="0023691B">
        <w:rPr>
          <w:rFonts w:cs="Arial"/>
          <w:szCs w:val="24"/>
        </w:rPr>
        <w:t>La presente norma tiene como objetivo principal el preservar o conservar la salud de las personas, la calidad del aire ambiente, el bienestar de los ecosistemas y del ambiente en general.  Para cumplir con este objetivo, esta norma establece los límites permisibles de emisiones al aire desde diferentes actividades.  La norma provee los métodos y procedimientos destinados a la determinación de las emisiones al aire que se verifiquen desde procesos de combustión en fuentes fijas.  Se provee también de herramientas de gestión destinadas a promover el cumplimiento con los valores de calidad de aire ambiente establecidos en la normativa pertinente.</w:t>
      </w:r>
    </w:p>
    <w:p w:rsidR="00434248" w:rsidRPr="0023691B" w:rsidRDefault="00434248" w:rsidP="00F52D22">
      <w:r w:rsidRPr="0023691B">
        <w:t>Clasificación</w:t>
      </w:r>
    </w:p>
    <w:p w:rsidR="00434248" w:rsidRPr="0023691B" w:rsidRDefault="00434248" w:rsidP="00434248">
      <w:pPr>
        <w:jc w:val="both"/>
        <w:rPr>
          <w:rFonts w:cs="Arial"/>
          <w:szCs w:val="24"/>
        </w:rPr>
      </w:pPr>
      <w:r w:rsidRPr="0023691B">
        <w:rPr>
          <w:rFonts w:cs="Arial"/>
          <w:szCs w:val="24"/>
        </w:rPr>
        <w:t>Esta norma establece los límites máximos permisibles, tanto de concentraciones de contaminantes comunes, a nivel del suelo, en el aire ambiente, como de contaminantes emitidos desde fuentes fijas de combustión.  La norma establece la presente clasificación:</w:t>
      </w:r>
    </w:p>
    <w:p w:rsidR="00434248" w:rsidRPr="0023691B" w:rsidRDefault="00434248" w:rsidP="00434248">
      <w:pPr>
        <w:numPr>
          <w:ilvl w:val="0"/>
          <w:numId w:val="28"/>
        </w:numPr>
        <w:spacing w:after="0" w:line="240" w:lineRule="auto"/>
        <w:jc w:val="both"/>
        <w:rPr>
          <w:rFonts w:cs="Arial"/>
          <w:szCs w:val="24"/>
        </w:rPr>
      </w:pPr>
      <w:r w:rsidRPr="0023691B">
        <w:rPr>
          <w:rFonts w:cs="Arial"/>
          <w:szCs w:val="24"/>
        </w:rPr>
        <w:t>Límites permisibles de emisión de contaminantes al aire desde combustión en fuentes fijas.</w:t>
      </w:r>
    </w:p>
    <w:p w:rsidR="00434248" w:rsidRPr="0023691B" w:rsidRDefault="00434248" w:rsidP="00434248">
      <w:pPr>
        <w:numPr>
          <w:ilvl w:val="0"/>
          <w:numId w:val="28"/>
        </w:numPr>
        <w:spacing w:after="0" w:line="240" w:lineRule="auto"/>
        <w:jc w:val="both"/>
        <w:rPr>
          <w:rFonts w:cs="Arial"/>
          <w:szCs w:val="24"/>
        </w:rPr>
      </w:pPr>
      <w:r w:rsidRPr="0023691B">
        <w:rPr>
          <w:rFonts w:cs="Arial"/>
          <w:szCs w:val="24"/>
        </w:rPr>
        <w:t>Métodos y equipos de medición de emisiones desde fuentes fijas de combustión.</w:t>
      </w:r>
    </w:p>
    <w:p w:rsidR="00434248" w:rsidRPr="0023691B" w:rsidRDefault="00434248" w:rsidP="00434248">
      <w:pPr>
        <w:numPr>
          <w:ilvl w:val="0"/>
          <w:numId w:val="28"/>
        </w:numPr>
        <w:spacing w:after="0" w:line="240" w:lineRule="auto"/>
        <w:jc w:val="both"/>
        <w:rPr>
          <w:rFonts w:cs="Arial"/>
          <w:szCs w:val="24"/>
        </w:rPr>
      </w:pPr>
      <w:r w:rsidRPr="0023691B">
        <w:rPr>
          <w:rFonts w:cs="Arial"/>
          <w:szCs w:val="24"/>
        </w:rPr>
        <w:lastRenderedPageBreak/>
        <w:t>Límites permisibles de emisión de contaminantes al aire para procesos productivos:</w:t>
      </w:r>
    </w:p>
    <w:p w:rsidR="00434248" w:rsidRPr="0023691B" w:rsidRDefault="00434248" w:rsidP="00434248">
      <w:pPr>
        <w:pStyle w:val="Textocomentario"/>
        <w:numPr>
          <w:ilvl w:val="1"/>
          <w:numId w:val="28"/>
        </w:numPr>
        <w:rPr>
          <w:rFonts w:ascii="Arial" w:hAnsi="Arial" w:cs="Arial"/>
          <w:sz w:val="24"/>
          <w:szCs w:val="24"/>
          <w:lang w:val="es-MX"/>
        </w:rPr>
      </w:pPr>
      <w:r w:rsidRPr="0023691B">
        <w:rPr>
          <w:rFonts w:ascii="Arial" w:hAnsi="Arial" w:cs="Arial"/>
          <w:sz w:val="24"/>
          <w:szCs w:val="24"/>
          <w:lang w:val="es-MX"/>
        </w:rPr>
        <w:t>Límites permisibles de emisión desde procesos de elaboración de cemento.</w:t>
      </w:r>
    </w:p>
    <w:p w:rsidR="00434248" w:rsidRPr="0023691B" w:rsidRDefault="00434248" w:rsidP="00434248">
      <w:pPr>
        <w:pStyle w:val="Textocomentario"/>
        <w:numPr>
          <w:ilvl w:val="1"/>
          <w:numId w:val="28"/>
        </w:numPr>
        <w:rPr>
          <w:rFonts w:ascii="Arial" w:hAnsi="Arial" w:cs="Arial"/>
          <w:sz w:val="24"/>
          <w:szCs w:val="24"/>
          <w:lang w:val="es-MX"/>
        </w:rPr>
      </w:pPr>
      <w:r w:rsidRPr="0023691B">
        <w:rPr>
          <w:rFonts w:ascii="Arial" w:hAnsi="Arial" w:cs="Arial"/>
          <w:sz w:val="24"/>
          <w:szCs w:val="24"/>
          <w:lang w:val="es-MX"/>
        </w:rPr>
        <w:t>Límites permisibles de emisión desde procesos de elaboración de envases de vidrio.</w:t>
      </w:r>
    </w:p>
    <w:p w:rsidR="00434248" w:rsidRPr="0023691B" w:rsidRDefault="00434248" w:rsidP="00434248">
      <w:pPr>
        <w:pStyle w:val="Textocomentario"/>
        <w:numPr>
          <w:ilvl w:val="1"/>
          <w:numId w:val="28"/>
        </w:numPr>
        <w:rPr>
          <w:rFonts w:ascii="Arial" w:hAnsi="Arial" w:cs="Arial"/>
          <w:sz w:val="24"/>
          <w:szCs w:val="24"/>
          <w:lang w:val="es-MX"/>
        </w:rPr>
      </w:pPr>
      <w:r w:rsidRPr="0023691B">
        <w:rPr>
          <w:rFonts w:ascii="Arial" w:hAnsi="Arial" w:cs="Arial"/>
          <w:sz w:val="24"/>
          <w:szCs w:val="24"/>
          <w:lang w:val="es-MX"/>
        </w:rPr>
        <w:t>Límites permisibles de emisión desde procesos de elaboración de pulpa de papel.</w:t>
      </w:r>
    </w:p>
    <w:p w:rsidR="00434248" w:rsidRPr="0023691B" w:rsidRDefault="00434248" w:rsidP="00434248">
      <w:pPr>
        <w:pStyle w:val="Textocomentario"/>
        <w:numPr>
          <w:ilvl w:val="1"/>
          <w:numId w:val="28"/>
        </w:numPr>
        <w:rPr>
          <w:rFonts w:ascii="Arial" w:hAnsi="Arial" w:cs="Arial"/>
          <w:sz w:val="24"/>
          <w:szCs w:val="24"/>
          <w:lang w:val="es-MX"/>
        </w:rPr>
      </w:pPr>
      <w:r w:rsidRPr="0023691B">
        <w:rPr>
          <w:rFonts w:ascii="Arial" w:hAnsi="Arial" w:cs="Arial"/>
          <w:sz w:val="24"/>
          <w:szCs w:val="24"/>
          <w:lang w:val="es-MX"/>
        </w:rPr>
        <w:t>Límites permisibles de emisión desde procesos de fundición de metales ferrosos.</w:t>
      </w:r>
    </w:p>
    <w:p w:rsidR="00434248" w:rsidRPr="0023691B" w:rsidRDefault="00434248" w:rsidP="00434248">
      <w:pPr>
        <w:pStyle w:val="Textocomentario"/>
        <w:numPr>
          <w:ilvl w:val="1"/>
          <w:numId w:val="28"/>
        </w:numPr>
        <w:rPr>
          <w:rFonts w:ascii="Arial" w:hAnsi="Arial" w:cs="Arial"/>
          <w:sz w:val="24"/>
          <w:szCs w:val="24"/>
          <w:lang w:val="es-MX"/>
        </w:rPr>
      </w:pPr>
      <w:r w:rsidRPr="0023691B">
        <w:rPr>
          <w:rFonts w:ascii="Arial" w:hAnsi="Arial" w:cs="Arial"/>
          <w:sz w:val="24"/>
          <w:szCs w:val="24"/>
          <w:lang w:val="es-MX"/>
        </w:rPr>
        <w:t>Normas de emisión desde combustión de bagazo en equipos de combustión de instalaciones de elaboración de azúcar.</w:t>
      </w:r>
    </w:p>
    <w:p w:rsidR="00434248" w:rsidRPr="0023691B" w:rsidRDefault="00434248" w:rsidP="00434248">
      <w:pPr>
        <w:pStyle w:val="Textocomentario"/>
        <w:numPr>
          <w:ilvl w:val="1"/>
          <w:numId w:val="28"/>
        </w:numPr>
        <w:rPr>
          <w:rFonts w:ascii="Arial" w:hAnsi="Arial" w:cs="Arial"/>
          <w:sz w:val="24"/>
          <w:szCs w:val="24"/>
          <w:lang w:val="es-MX"/>
        </w:rPr>
      </w:pPr>
      <w:r w:rsidRPr="0023691B">
        <w:rPr>
          <w:rFonts w:ascii="Arial" w:hAnsi="Arial" w:cs="Arial"/>
          <w:sz w:val="24"/>
          <w:szCs w:val="24"/>
          <w:lang w:val="es-MX"/>
        </w:rPr>
        <w:t>Límites permisibles de emisión desde motores de combustión interna.</w:t>
      </w:r>
    </w:p>
    <w:p w:rsidR="00434248" w:rsidRPr="0023691B" w:rsidRDefault="00434248" w:rsidP="00F52D22">
      <w:r w:rsidRPr="0023691B">
        <w:t>Requisitos</w:t>
      </w:r>
    </w:p>
    <w:p w:rsidR="00434248" w:rsidRPr="0023691B" w:rsidRDefault="00434248" w:rsidP="00F52D22">
      <w:r w:rsidRPr="0023691B">
        <w:t>De los límites permisibles de emisiones al aire para fuentes fijas de combustión</w:t>
      </w:r>
    </w:p>
    <w:p w:rsidR="00434248" w:rsidRPr="0023691B" w:rsidRDefault="00434248" w:rsidP="00434248">
      <w:pPr>
        <w:jc w:val="both"/>
        <w:rPr>
          <w:rFonts w:cs="Arial"/>
          <w:szCs w:val="24"/>
        </w:rPr>
      </w:pPr>
      <w:r w:rsidRPr="0023691B">
        <w:rPr>
          <w:rFonts w:cs="Arial"/>
          <w:szCs w:val="24"/>
        </w:rPr>
        <w:t xml:space="preserve">4.1.1  </w:t>
      </w:r>
      <w:r w:rsidRPr="0023691B">
        <w:rPr>
          <w:rFonts w:cs="Arial"/>
          <w:szCs w:val="24"/>
          <w:u w:val="single"/>
        </w:rPr>
        <w:t>De las fuentes fijas significativas de emisiones al aire</w:t>
      </w:r>
    </w:p>
    <w:p w:rsidR="00434248" w:rsidRPr="0023691B" w:rsidRDefault="00434248" w:rsidP="00434248">
      <w:pPr>
        <w:jc w:val="both"/>
        <w:rPr>
          <w:rFonts w:cs="Arial"/>
          <w:szCs w:val="24"/>
        </w:rPr>
      </w:pPr>
      <w:r w:rsidRPr="0023691B">
        <w:rPr>
          <w:rFonts w:cs="Arial"/>
          <w:szCs w:val="24"/>
        </w:rPr>
        <w:t>4.1.1.1  Para la aplicación de la presente norma técnica, se definen fuentes fijas significativas y fuentes fijas no significativas, de emisiones al aire por proceso de combustión.</w:t>
      </w:r>
    </w:p>
    <w:p w:rsidR="00434248" w:rsidRPr="0023691B" w:rsidRDefault="00434248" w:rsidP="00434248">
      <w:pPr>
        <w:jc w:val="both"/>
        <w:rPr>
          <w:rFonts w:cs="Arial"/>
          <w:szCs w:val="24"/>
        </w:rPr>
      </w:pPr>
      <w:r w:rsidRPr="0023691B">
        <w:rPr>
          <w:rFonts w:cs="Arial"/>
          <w:szCs w:val="24"/>
        </w:rPr>
        <w:t>4.1.1.2  Serán designadas como fuentes fijas significativas todas aquellas que utilizan combustibles fósiles sólidos, líquidos, gaseosos, o cualquiera de sus combinaciones, y cuya potencia calorífica (</w:t>
      </w:r>
      <w:r w:rsidRPr="0023691B">
        <w:rPr>
          <w:rFonts w:cs="Arial"/>
          <w:i/>
          <w:szCs w:val="24"/>
        </w:rPr>
        <w:t>heat input</w:t>
      </w:r>
      <w:r w:rsidRPr="0023691B">
        <w:rPr>
          <w:rFonts w:cs="Arial"/>
          <w:szCs w:val="24"/>
        </w:rPr>
        <w:t>) sea igual o mayor a tres millones de vatios (3 x 10</w:t>
      </w:r>
      <w:r w:rsidRPr="0023691B">
        <w:rPr>
          <w:rFonts w:cs="Arial"/>
          <w:szCs w:val="24"/>
          <w:vertAlign w:val="superscript"/>
        </w:rPr>
        <w:t>6</w:t>
      </w:r>
      <w:r w:rsidRPr="0023691B">
        <w:rPr>
          <w:rFonts w:cs="Arial"/>
          <w:szCs w:val="24"/>
        </w:rPr>
        <w:t xml:space="preserve"> W), o, diez millones de unidades térmicas británicas por hora (10 x 10</w:t>
      </w:r>
      <w:r w:rsidRPr="0023691B">
        <w:rPr>
          <w:rFonts w:cs="Arial"/>
          <w:szCs w:val="24"/>
          <w:vertAlign w:val="superscript"/>
        </w:rPr>
        <w:t>6</w:t>
      </w:r>
      <w:r w:rsidRPr="0023691B">
        <w:rPr>
          <w:rFonts w:cs="Arial"/>
          <w:szCs w:val="24"/>
        </w:rPr>
        <w:t xml:space="preserve"> BTU/h).</w:t>
      </w:r>
    </w:p>
    <w:p w:rsidR="00434248" w:rsidRPr="0023691B" w:rsidRDefault="00434248" w:rsidP="00434248">
      <w:pPr>
        <w:jc w:val="both"/>
        <w:rPr>
          <w:rFonts w:cs="Arial"/>
          <w:szCs w:val="24"/>
        </w:rPr>
      </w:pPr>
      <w:r w:rsidRPr="0023691B">
        <w:rPr>
          <w:rFonts w:cs="Arial"/>
          <w:szCs w:val="24"/>
        </w:rPr>
        <w:t>4.1.1.3  Para las fuentes fijas que se determinen como fuentes significativas, éstas deberán demostrar cumplimiento con los límites máximos permisibles de emisión al aire, definidos en esta norma técnica, en sus Tablas 1 y 2, según se corresponda.  Para esto, la fuente deberá efectuar mediciones de la tasa actual de emisión de contaminantes.  Si los resultados fuesen superiores a los valores máximos permisibles de emisión, la fuente fija deberá entonces establecer los métodos o los equipos de control necesarios para alcanzar cumplimiento con los valores máximos de emisión estipulados en esta norma.</w:t>
      </w:r>
    </w:p>
    <w:p w:rsidR="00434248" w:rsidRPr="0023691B" w:rsidRDefault="00434248" w:rsidP="00434248">
      <w:pPr>
        <w:jc w:val="both"/>
        <w:rPr>
          <w:rFonts w:cs="Arial"/>
          <w:szCs w:val="24"/>
        </w:rPr>
      </w:pPr>
      <w:r w:rsidRPr="0023691B">
        <w:rPr>
          <w:rFonts w:cs="Arial"/>
          <w:szCs w:val="24"/>
        </w:rPr>
        <w:lastRenderedPageBreak/>
        <w:t>4.1.1.4  Serán designadas como fuentes fijas no significativas todas aquellas que utilizan combustibles fósiles sólidos, líquidos, gaseosos, o cualquiera de sus combinaciones, y cuya potencia calorífica (</w:t>
      </w:r>
      <w:r w:rsidRPr="0023691B">
        <w:rPr>
          <w:rFonts w:cs="Arial"/>
          <w:i/>
          <w:szCs w:val="24"/>
        </w:rPr>
        <w:t>heat input</w:t>
      </w:r>
      <w:r w:rsidRPr="0023691B">
        <w:rPr>
          <w:rFonts w:cs="Arial"/>
          <w:szCs w:val="24"/>
        </w:rPr>
        <w:t>) sea menor a tres millones de vatios (3 x 10</w:t>
      </w:r>
      <w:r w:rsidRPr="0023691B">
        <w:rPr>
          <w:rFonts w:cs="Arial"/>
          <w:szCs w:val="24"/>
          <w:vertAlign w:val="superscript"/>
        </w:rPr>
        <w:t>6</w:t>
      </w:r>
      <w:r w:rsidRPr="0023691B">
        <w:rPr>
          <w:rFonts w:cs="Arial"/>
          <w:szCs w:val="24"/>
        </w:rPr>
        <w:t xml:space="preserve"> W), o, diez millones de unidades térmicas británicas por hora (10 x 10</w:t>
      </w:r>
      <w:r w:rsidRPr="0023691B">
        <w:rPr>
          <w:rFonts w:cs="Arial"/>
          <w:szCs w:val="24"/>
          <w:vertAlign w:val="superscript"/>
        </w:rPr>
        <w:t>6</w:t>
      </w:r>
      <w:r w:rsidRPr="0023691B">
        <w:rPr>
          <w:rFonts w:cs="Arial"/>
          <w:szCs w:val="24"/>
        </w:rPr>
        <w:t xml:space="preserve"> BTU/h).  Estas fuentes fijas de combustión no estarán obligadas a efectuar mediciones de sus emisiones actuales, y deberán proceder según se indica en el siguiente artículo.</w:t>
      </w:r>
    </w:p>
    <w:p w:rsidR="00434248" w:rsidRPr="0023691B" w:rsidRDefault="00434248" w:rsidP="00434248">
      <w:pPr>
        <w:jc w:val="both"/>
        <w:rPr>
          <w:rFonts w:cs="Arial"/>
          <w:szCs w:val="24"/>
        </w:rPr>
      </w:pPr>
      <w:r w:rsidRPr="0023691B">
        <w:rPr>
          <w:rFonts w:cs="Arial"/>
          <w:szCs w:val="24"/>
        </w:rPr>
        <w:t>4.1.1.5  Las fuentes fijas no significativas, aceptadas como tal por parte de la Entidad Ambiental de Control, demostrarán cumplimiento con la normativa mediante alguno de los siguientes métodos:</w:t>
      </w:r>
    </w:p>
    <w:p w:rsidR="00434248" w:rsidRPr="0023691B" w:rsidRDefault="00434248" w:rsidP="00434248">
      <w:pPr>
        <w:numPr>
          <w:ilvl w:val="0"/>
          <w:numId w:val="29"/>
        </w:numPr>
        <w:spacing w:after="0" w:line="240" w:lineRule="auto"/>
        <w:jc w:val="both"/>
        <w:rPr>
          <w:rFonts w:cs="Arial"/>
          <w:szCs w:val="24"/>
          <w:lang w:eastAsia="es-ES"/>
        </w:rPr>
      </w:pPr>
      <w:r w:rsidRPr="0023691B">
        <w:rPr>
          <w:rFonts w:cs="Arial"/>
          <w:szCs w:val="24"/>
          <w:lang w:eastAsia="es-ES"/>
        </w:rPr>
        <w:t>El registro interno, y disponible ante la Entidad Ambiental de Control, del seguimiento de las prácticas de mantenimiento de los equipos de combustión, acordes con los programas establecidos por el operador o propietario de la fuente, o recomendados por el fabricante del equipo de combustión;</w:t>
      </w:r>
    </w:p>
    <w:p w:rsidR="00434248" w:rsidRPr="0023691B" w:rsidRDefault="00434248" w:rsidP="00434248">
      <w:pPr>
        <w:numPr>
          <w:ilvl w:val="0"/>
          <w:numId w:val="29"/>
        </w:numPr>
        <w:spacing w:after="0" w:line="240" w:lineRule="auto"/>
        <w:jc w:val="both"/>
        <w:rPr>
          <w:rFonts w:cs="Arial"/>
          <w:szCs w:val="24"/>
          <w:lang w:eastAsia="es-ES"/>
        </w:rPr>
      </w:pPr>
      <w:r w:rsidRPr="0023691B">
        <w:rPr>
          <w:rFonts w:cs="Arial"/>
          <w:szCs w:val="24"/>
          <w:lang w:eastAsia="es-ES"/>
        </w:rPr>
        <w:t>resultados de análisis de características físicas y químicas del combustible utilizado, en particular del contenido de azufre y nitrógeno en el mismo;</w:t>
      </w:r>
    </w:p>
    <w:p w:rsidR="00434248" w:rsidRPr="0023691B" w:rsidRDefault="00434248" w:rsidP="00434248">
      <w:pPr>
        <w:numPr>
          <w:ilvl w:val="0"/>
          <w:numId w:val="29"/>
        </w:numPr>
        <w:spacing w:after="0" w:line="240" w:lineRule="auto"/>
        <w:jc w:val="both"/>
        <w:rPr>
          <w:rFonts w:cs="Arial"/>
          <w:szCs w:val="24"/>
          <w:lang w:eastAsia="es-ES"/>
        </w:rPr>
      </w:pPr>
      <w:r w:rsidRPr="0023691B">
        <w:rPr>
          <w:rFonts w:cs="Arial"/>
          <w:szCs w:val="24"/>
          <w:lang w:eastAsia="es-ES"/>
        </w:rPr>
        <w:t>la presentación de certificados por parte del fabricante del equipo de combustión en cuanto a la tasa esperada de emisiones de contaminantes, en base a las características del combustible utilizado.</w:t>
      </w:r>
    </w:p>
    <w:p w:rsidR="00434248" w:rsidRPr="0023691B" w:rsidRDefault="00434248" w:rsidP="00434248">
      <w:pPr>
        <w:numPr>
          <w:ilvl w:val="0"/>
          <w:numId w:val="29"/>
        </w:numPr>
        <w:spacing w:after="0" w:line="240" w:lineRule="auto"/>
        <w:jc w:val="both"/>
        <w:rPr>
          <w:rFonts w:cs="Arial"/>
          <w:szCs w:val="24"/>
          <w:lang w:eastAsia="es-ES"/>
        </w:rPr>
      </w:pPr>
      <w:r w:rsidRPr="0023691B">
        <w:rPr>
          <w:rFonts w:cs="Arial"/>
          <w:szCs w:val="24"/>
          <w:lang w:eastAsia="es-ES"/>
        </w:rPr>
        <w:t>mediante inspección del nivel de opacidad de los gases de escape de la fuente;</w:t>
      </w:r>
    </w:p>
    <w:p w:rsidR="00434248" w:rsidRPr="0023691B" w:rsidRDefault="00434248" w:rsidP="00434248">
      <w:pPr>
        <w:numPr>
          <w:ilvl w:val="0"/>
          <w:numId w:val="29"/>
        </w:numPr>
        <w:spacing w:after="0" w:line="240" w:lineRule="auto"/>
        <w:jc w:val="both"/>
        <w:rPr>
          <w:rFonts w:cs="Arial"/>
          <w:szCs w:val="24"/>
          <w:lang w:eastAsia="es-ES"/>
        </w:rPr>
      </w:pPr>
      <w:r w:rsidRPr="0023691B">
        <w:rPr>
          <w:rFonts w:cs="Arial"/>
          <w:szCs w:val="24"/>
          <w:lang w:eastAsia="es-ES"/>
        </w:rPr>
        <w:t xml:space="preserve">mediante el uso de altura de chimenea recomendada por las prácticas de ingeniería; </w:t>
      </w:r>
    </w:p>
    <w:p w:rsidR="00434248" w:rsidRPr="0023691B" w:rsidRDefault="00434248" w:rsidP="00434248">
      <w:pPr>
        <w:numPr>
          <w:ilvl w:val="0"/>
          <w:numId w:val="29"/>
        </w:numPr>
        <w:spacing w:after="0" w:line="240" w:lineRule="auto"/>
        <w:jc w:val="both"/>
        <w:rPr>
          <w:rFonts w:cs="Arial"/>
          <w:szCs w:val="24"/>
          <w:lang w:eastAsia="es-ES"/>
        </w:rPr>
      </w:pPr>
      <w:r w:rsidRPr="0023691B">
        <w:rPr>
          <w:rFonts w:cs="Arial"/>
          <w:szCs w:val="24"/>
          <w:lang w:eastAsia="es-ES"/>
        </w:rPr>
        <w:t>otros que se llegaren a establecer.</w:t>
      </w:r>
    </w:p>
    <w:p w:rsidR="00434248" w:rsidRDefault="00434248" w:rsidP="00434248">
      <w:pPr>
        <w:jc w:val="both"/>
        <w:rPr>
          <w:rFonts w:cs="Arial"/>
          <w:szCs w:val="24"/>
        </w:rPr>
      </w:pPr>
    </w:p>
    <w:p w:rsidR="00434248" w:rsidRPr="0023691B" w:rsidRDefault="00434248" w:rsidP="00434248">
      <w:pPr>
        <w:jc w:val="both"/>
        <w:rPr>
          <w:rFonts w:cs="Arial"/>
          <w:szCs w:val="24"/>
        </w:rPr>
      </w:pPr>
      <w:r w:rsidRPr="0023691B">
        <w:rPr>
          <w:rFonts w:cs="Arial"/>
          <w:szCs w:val="24"/>
        </w:rPr>
        <w:t>4.1.1.6  Para la verificación de cumplimiento por parte de una fuente fija no significativa con alguno de los métodos descritos, el operador u propietario de la fuente deberá mantener los debidos registros o certificados, a fin de reportar a la Entidad Ambiental de Control con una frecuencia de una vez por año.</w:t>
      </w:r>
    </w:p>
    <w:p w:rsidR="00434248" w:rsidRPr="0023691B" w:rsidRDefault="00434248" w:rsidP="00434248">
      <w:pPr>
        <w:jc w:val="both"/>
        <w:rPr>
          <w:rFonts w:cs="Arial"/>
          <w:szCs w:val="24"/>
        </w:rPr>
      </w:pPr>
      <w:r w:rsidRPr="0023691B">
        <w:rPr>
          <w:rFonts w:cs="Arial"/>
          <w:szCs w:val="24"/>
        </w:rPr>
        <w:t xml:space="preserve">4.1.1.7  No obstante de lo anterior, las fuentes fijas no significativas podrán ser requeridas, por parte de la Entidad Ambiental de Control, de efectuar evaluaciones adicionales de sus emisiones, en el caso de que estas emisiones excedan o comprometan las concentraciones máximas permitidas, a nivel del suelo, de contaminantes del aire.  Estas últimas concentraciones </w:t>
      </w:r>
      <w:r w:rsidRPr="0023691B">
        <w:rPr>
          <w:rFonts w:cs="Arial"/>
          <w:szCs w:val="24"/>
        </w:rPr>
        <w:lastRenderedPageBreak/>
        <w:t>de contaminantes en el aire ambiente se encuentran definidas en la norma correspondiente a calidad de aire.</w:t>
      </w:r>
    </w:p>
    <w:p w:rsidR="00434248" w:rsidRPr="0023691B" w:rsidRDefault="00434248" w:rsidP="00434248">
      <w:pPr>
        <w:jc w:val="both"/>
        <w:rPr>
          <w:rFonts w:cs="Arial"/>
          <w:szCs w:val="24"/>
        </w:rPr>
      </w:pPr>
      <w:r w:rsidRPr="0023691B">
        <w:rPr>
          <w:rFonts w:cs="Arial"/>
          <w:szCs w:val="24"/>
        </w:rPr>
        <w:t>4.1.1.8  Las fuentes fijas no significativas deberán someter, a consideración de la Entidad Ambiental de Control, los planos y especificaciones técnicas de sus sistemas de combustión, esto como parte de los procedimientos normales de permiso de funcionamiento.</w:t>
      </w:r>
    </w:p>
    <w:p w:rsidR="00434248" w:rsidRPr="0023691B" w:rsidRDefault="00434248" w:rsidP="00434248">
      <w:pPr>
        <w:jc w:val="both"/>
        <w:rPr>
          <w:rFonts w:cs="Arial"/>
          <w:szCs w:val="24"/>
        </w:rPr>
      </w:pPr>
      <w:r w:rsidRPr="0023691B">
        <w:rPr>
          <w:rFonts w:cs="Arial"/>
          <w:szCs w:val="24"/>
        </w:rPr>
        <w:t xml:space="preserve">4.1.2  </w:t>
      </w:r>
      <w:r w:rsidRPr="0023691B">
        <w:rPr>
          <w:rFonts w:cs="Arial"/>
          <w:szCs w:val="24"/>
          <w:u w:val="single"/>
        </w:rPr>
        <w:t>Valores máximos permisibles de emisión</w:t>
      </w:r>
    </w:p>
    <w:p w:rsidR="00434248" w:rsidRPr="0023691B" w:rsidRDefault="00434248" w:rsidP="00434248">
      <w:pPr>
        <w:jc w:val="both"/>
        <w:rPr>
          <w:rFonts w:cs="Arial"/>
          <w:szCs w:val="24"/>
        </w:rPr>
      </w:pPr>
      <w:r w:rsidRPr="0023691B">
        <w:rPr>
          <w:rFonts w:cs="Arial"/>
          <w:szCs w:val="24"/>
        </w:rPr>
        <w:t>4.1.2.1  Los valores de emisión máxima permitida, para fuentes fijas de combustión existentes, son los establecidos en la Tabla 1 de esta norma.</w:t>
      </w:r>
    </w:p>
    <w:p w:rsidR="00434248" w:rsidRPr="0023691B" w:rsidRDefault="00434248" w:rsidP="00434248">
      <w:r w:rsidRPr="0023691B">
        <w:t>Tabla 1.  Límites máximos permisibles de emisiones al aire para fuentes fijas de combustión.  Norma para fuentes en operación antes de Enero de 2003</w:t>
      </w:r>
    </w:p>
    <w:tbl>
      <w:tblPr>
        <w:tblW w:w="0" w:type="auto"/>
        <w:jc w:val="center"/>
        <w:tblInd w:w="499" w:type="dxa"/>
        <w:tblBorders>
          <w:top w:val="single" w:sz="6" w:space="0" w:color="auto"/>
          <w:left w:val="single" w:sz="6" w:space="0" w:color="auto"/>
          <w:bottom w:val="single" w:sz="6" w:space="0" w:color="auto"/>
          <w:right w:val="single" w:sz="6" w:space="0" w:color="auto"/>
        </w:tblBorders>
        <w:tblLayout w:type="fixed"/>
        <w:tblLook w:val="0000"/>
      </w:tblPr>
      <w:tblGrid>
        <w:gridCol w:w="1959"/>
        <w:gridCol w:w="2126"/>
        <w:gridCol w:w="1800"/>
        <w:gridCol w:w="1473"/>
      </w:tblGrid>
      <w:tr w:rsidR="00434248" w:rsidRPr="0023691B" w:rsidTr="007E0F84">
        <w:trPr>
          <w:trHeight w:val="170"/>
          <w:jc w:val="center"/>
        </w:trPr>
        <w:tc>
          <w:tcPr>
            <w:tcW w:w="1959" w:type="dxa"/>
            <w:tcBorders>
              <w:top w:val="single" w:sz="6" w:space="0" w:color="auto"/>
              <w:bottom w:val="single" w:sz="6" w:space="0" w:color="auto"/>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CONTAMINANTE EMITIDO</w:t>
            </w:r>
          </w:p>
        </w:tc>
        <w:tc>
          <w:tcPr>
            <w:tcW w:w="2126" w:type="dxa"/>
            <w:tcBorders>
              <w:top w:val="single" w:sz="6" w:space="0" w:color="auto"/>
              <w:left w:val="single" w:sz="6" w:space="0" w:color="auto"/>
              <w:bottom w:val="single" w:sz="6" w:space="0" w:color="auto"/>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COMBUSTIBLE UTILIZADO</w:t>
            </w:r>
          </w:p>
        </w:tc>
        <w:tc>
          <w:tcPr>
            <w:tcW w:w="1800" w:type="dxa"/>
            <w:tcBorders>
              <w:top w:val="single" w:sz="6" w:space="0" w:color="auto"/>
              <w:left w:val="single" w:sz="6" w:space="0" w:color="auto"/>
              <w:bottom w:val="single" w:sz="6" w:space="0" w:color="auto"/>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VALOR</w:t>
            </w:r>
          </w:p>
        </w:tc>
        <w:tc>
          <w:tcPr>
            <w:tcW w:w="1473" w:type="dxa"/>
            <w:tcBorders>
              <w:top w:val="single" w:sz="6" w:space="0" w:color="auto"/>
              <w:left w:val="single" w:sz="6" w:space="0" w:color="auto"/>
              <w:bottom w:val="single" w:sz="6" w:space="0" w:color="auto"/>
            </w:tcBorders>
          </w:tcPr>
          <w:p w:rsidR="00434248" w:rsidRPr="0023691B" w:rsidRDefault="00434248" w:rsidP="007E0F84">
            <w:pPr>
              <w:spacing w:line="240" w:lineRule="auto"/>
              <w:jc w:val="both"/>
              <w:rPr>
                <w:rFonts w:cs="Arial"/>
                <w:szCs w:val="24"/>
              </w:rPr>
            </w:pPr>
            <w:r w:rsidRPr="0023691B">
              <w:rPr>
                <w:rFonts w:cs="Arial"/>
                <w:szCs w:val="24"/>
              </w:rPr>
              <w:t xml:space="preserve"> UNIDADES  </w:t>
            </w:r>
          </w:p>
        </w:tc>
      </w:tr>
      <w:tr w:rsidR="00434248" w:rsidRPr="0023691B" w:rsidTr="007E0F84">
        <w:trPr>
          <w:trHeight w:val="170"/>
          <w:jc w:val="center"/>
        </w:trPr>
        <w:tc>
          <w:tcPr>
            <w:tcW w:w="1959" w:type="dxa"/>
            <w:tcBorders>
              <w:top w:val="single" w:sz="6" w:space="0" w:color="auto"/>
              <w:bottom w:val="nil"/>
              <w:right w:val="single" w:sz="6" w:space="0" w:color="auto"/>
            </w:tcBorders>
            <w:vAlign w:val="center"/>
          </w:tcPr>
          <w:p w:rsidR="00434248" w:rsidRPr="0023691B" w:rsidRDefault="00434248" w:rsidP="007E0F84">
            <w:pPr>
              <w:spacing w:line="240" w:lineRule="auto"/>
              <w:jc w:val="both"/>
              <w:rPr>
                <w:rFonts w:cs="Arial"/>
                <w:szCs w:val="24"/>
              </w:rPr>
            </w:pPr>
            <w:r w:rsidRPr="0023691B">
              <w:rPr>
                <w:rFonts w:cs="Arial"/>
                <w:szCs w:val="24"/>
              </w:rPr>
              <w:t xml:space="preserve">Partículas </w:t>
            </w:r>
          </w:p>
        </w:tc>
        <w:tc>
          <w:tcPr>
            <w:tcW w:w="2126" w:type="dxa"/>
            <w:tcBorders>
              <w:top w:val="single" w:sz="6" w:space="0" w:color="auto"/>
              <w:left w:val="single" w:sz="6" w:space="0" w:color="auto"/>
              <w:bottom w:val="nil"/>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Sólido</w:t>
            </w:r>
          </w:p>
        </w:tc>
        <w:tc>
          <w:tcPr>
            <w:tcW w:w="1800" w:type="dxa"/>
            <w:tcBorders>
              <w:top w:val="single" w:sz="6" w:space="0" w:color="auto"/>
              <w:left w:val="single" w:sz="6" w:space="0" w:color="auto"/>
              <w:bottom w:val="nil"/>
              <w:right w:val="single" w:sz="6" w:space="0" w:color="auto"/>
            </w:tcBorders>
          </w:tcPr>
          <w:p w:rsidR="00434248" w:rsidRPr="0023691B" w:rsidRDefault="00434248" w:rsidP="00941A0F">
            <w:pPr>
              <w:spacing w:line="240" w:lineRule="auto"/>
              <w:ind w:right="252"/>
              <w:jc w:val="both"/>
              <w:rPr>
                <w:rFonts w:cs="Arial"/>
                <w:szCs w:val="24"/>
              </w:rPr>
            </w:pPr>
            <w:r w:rsidRPr="0023691B">
              <w:rPr>
                <w:rFonts w:cs="Arial"/>
                <w:szCs w:val="24"/>
              </w:rPr>
              <w:t>355</w:t>
            </w:r>
          </w:p>
        </w:tc>
        <w:tc>
          <w:tcPr>
            <w:tcW w:w="1473" w:type="dxa"/>
            <w:tcBorders>
              <w:top w:val="single" w:sz="6" w:space="0" w:color="auto"/>
              <w:left w:val="single" w:sz="6" w:space="0" w:color="auto"/>
              <w:bottom w:val="nil"/>
            </w:tcBorders>
          </w:tcPr>
          <w:p w:rsidR="00434248" w:rsidRPr="0023691B" w:rsidRDefault="00434248" w:rsidP="00941A0F">
            <w:pPr>
              <w:spacing w:line="240" w:lineRule="auto"/>
              <w:jc w:val="both"/>
              <w:rPr>
                <w:rFonts w:cs="Arial"/>
                <w:szCs w:val="24"/>
              </w:rPr>
            </w:pPr>
            <w:r w:rsidRPr="0023691B">
              <w:rPr>
                <w:rFonts w:cs="Arial"/>
                <w:szCs w:val="24"/>
              </w:rPr>
              <w:t>mg/Nm</w:t>
            </w:r>
            <w:r w:rsidRPr="0023691B">
              <w:rPr>
                <w:rFonts w:cs="Arial"/>
                <w:szCs w:val="24"/>
                <w:vertAlign w:val="superscript"/>
              </w:rPr>
              <w:t>3</w:t>
            </w:r>
          </w:p>
        </w:tc>
      </w:tr>
      <w:tr w:rsidR="00434248" w:rsidRPr="0023691B" w:rsidTr="007E0F84">
        <w:trPr>
          <w:trHeight w:val="170"/>
          <w:jc w:val="center"/>
        </w:trPr>
        <w:tc>
          <w:tcPr>
            <w:tcW w:w="1959" w:type="dxa"/>
            <w:tcBorders>
              <w:top w:val="nil"/>
              <w:bottom w:val="nil"/>
              <w:right w:val="single" w:sz="6" w:space="0" w:color="auto"/>
            </w:tcBorders>
            <w:vAlign w:val="center"/>
          </w:tcPr>
          <w:p w:rsidR="00434248" w:rsidRPr="0023691B" w:rsidRDefault="007E0F84" w:rsidP="00941A0F">
            <w:pPr>
              <w:spacing w:line="240" w:lineRule="auto"/>
              <w:jc w:val="both"/>
              <w:rPr>
                <w:rFonts w:cs="Arial"/>
                <w:szCs w:val="24"/>
              </w:rPr>
            </w:pPr>
            <w:r w:rsidRPr="0023691B">
              <w:rPr>
                <w:rFonts w:cs="Arial"/>
                <w:szCs w:val="24"/>
              </w:rPr>
              <w:t>Totales</w:t>
            </w:r>
          </w:p>
        </w:tc>
        <w:tc>
          <w:tcPr>
            <w:tcW w:w="2126" w:type="dxa"/>
            <w:tcBorders>
              <w:top w:val="nil"/>
              <w:left w:val="single" w:sz="6" w:space="0" w:color="auto"/>
              <w:bottom w:val="nil"/>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 xml:space="preserve">Líquido  </w:t>
            </w:r>
            <w:r w:rsidRPr="0023691B">
              <w:rPr>
                <w:rFonts w:cs="Arial"/>
                <w:szCs w:val="24"/>
                <w:vertAlign w:val="superscript"/>
              </w:rPr>
              <w:t>[2]</w:t>
            </w:r>
          </w:p>
        </w:tc>
        <w:tc>
          <w:tcPr>
            <w:tcW w:w="1800" w:type="dxa"/>
            <w:tcBorders>
              <w:top w:val="nil"/>
              <w:left w:val="single" w:sz="6" w:space="0" w:color="auto"/>
              <w:bottom w:val="nil"/>
              <w:right w:val="single" w:sz="6" w:space="0" w:color="auto"/>
            </w:tcBorders>
          </w:tcPr>
          <w:p w:rsidR="00434248" w:rsidRPr="0023691B" w:rsidRDefault="00434248" w:rsidP="00941A0F">
            <w:pPr>
              <w:spacing w:line="240" w:lineRule="auto"/>
              <w:ind w:right="252"/>
              <w:jc w:val="both"/>
              <w:rPr>
                <w:rFonts w:cs="Arial"/>
                <w:szCs w:val="24"/>
              </w:rPr>
            </w:pPr>
            <w:r w:rsidRPr="0023691B">
              <w:rPr>
                <w:rFonts w:cs="Arial"/>
                <w:szCs w:val="24"/>
              </w:rPr>
              <w:t>355</w:t>
            </w:r>
          </w:p>
        </w:tc>
        <w:tc>
          <w:tcPr>
            <w:tcW w:w="1473" w:type="dxa"/>
            <w:tcBorders>
              <w:top w:val="nil"/>
              <w:left w:val="single" w:sz="6" w:space="0" w:color="auto"/>
              <w:bottom w:val="nil"/>
            </w:tcBorders>
          </w:tcPr>
          <w:p w:rsidR="00434248" w:rsidRPr="0023691B" w:rsidRDefault="00434248" w:rsidP="00941A0F">
            <w:pPr>
              <w:spacing w:line="240" w:lineRule="auto"/>
              <w:jc w:val="both"/>
              <w:rPr>
                <w:rFonts w:cs="Arial"/>
                <w:szCs w:val="24"/>
              </w:rPr>
            </w:pPr>
            <w:r w:rsidRPr="0023691B">
              <w:rPr>
                <w:rFonts w:cs="Arial"/>
                <w:szCs w:val="24"/>
              </w:rPr>
              <w:t>mg/Nm</w:t>
            </w:r>
            <w:r w:rsidRPr="0023691B">
              <w:rPr>
                <w:rFonts w:cs="Arial"/>
                <w:szCs w:val="24"/>
                <w:vertAlign w:val="superscript"/>
              </w:rPr>
              <w:t>3</w:t>
            </w:r>
          </w:p>
        </w:tc>
      </w:tr>
      <w:tr w:rsidR="00434248" w:rsidRPr="0023691B" w:rsidTr="007E0F84">
        <w:trPr>
          <w:trHeight w:val="170"/>
          <w:jc w:val="center"/>
        </w:trPr>
        <w:tc>
          <w:tcPr>
            <w:tcW w:w="1959" w:type="dxa"/>
            <w:tcBorders>
              <w:top w:val="nil"/>
              <w:bottom w:val="single" w:sz="4" w:space="0" w:color="auto"/>
              <w:right w:val="single" w:sz="6" w:space="0" w:color="auto"/>
            </w:tcBorders>
            <w:vAlign w:val="center"/>
          </w:tcPr>
          <w:p w:rsidR="00434248" w:rsidRPr="0023691B" w:rsidRDefault="00434248" w:rsidP="00941A0F">
            <w:pPr>
              <w:spacing w:line="240" w:lineRule="auto"/>
              <w:jc w:val="both"/>
              <w:rPr>
                <w:rFonts w:cs="Arial"/>
                <w:szCs w:val="24"/>
              </w:rPr>
            </w:pPr>
          </w:p>
        </w:tc>
        <w:tc>
          <w:tcPr>
            <w:tcW w:w="2126" w:type="dxa"/>
            <w:tcBorders>
              <w:top w:val="nil"/>
              <w:left w:val="single" w:sz="6" w:space="0" w:color="auto"/>
              <w:bottom w:val="single" w:sz="4" w:space="0" w:color="auto"/>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Gaseoso</w:t>
            </w:r>
          </w:p>
        </w:tc>
        <w:tc>
          <w:tcPr>
            <w:tcW w:w="1800" w:type="dxa"/>
            <w:tcBorders>
              <w:top w:val="nil"/>
              <w:left w:val="single" w:sz="6" w:space="0" w:color="auto"/>
              <w:bottom w:val="single" w:sz="4" w:space="0" w:color="auto"/>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No Aplicable</w:t>
            </w:r>
          </w:p>
        </w:tc>
        <w:tc>
          <w:tcPr>
            <w:tcW w:w="1473" w:type="dxa"/>
            <w:tcBorders>
              <w:top w:val="nil"/>
              <w:left w:val="single" w:sz="6" w:space="0" w:color="auto"/>
              <w:bottom w:val="single" w:sz="4" w:space="0" w:color="auto"/>
            </w:tcBorders>
          </w:tcPr>
          <w:p w:rsidR="00434248" w:rsidRPr="0023691B" w:rsidRDefault="00434248" w:rsidP="00E12E13">
            <w:pPr>
              <w:spacing w:line="240" w:lineRule="auto"/>
              <w:jc w:val="both"/>
              <w:rPr>
                <w:rFonts w:cs="Arial"/>
                <w:szCs w:val="24"/>
              </w:rPr>
            </w:pPr>
            <w:r w:rsidRPr="0023691B">
              <w:rPr>
                <w:rFonts w:cs="Arial"/>
                <w:szCs w:val="24"/>
              </w:rPr>
              <w:t>No Aplica</w:t>
            </w:r>
          </w:p>
        </w:tc>
      </w:tr>
      <w:tr w:rsidR="00434248" w:rsidRPr="0023691B" w:rsidTr="007E0F84">
        <w:trPr>
          <w:trHeight w:val="170"/>
          <w:jc w:val="center"/>
        </w:trPr>
        <w:tc>
          <w:tcPr>
            <w:tcW w:w="1959" w:type="dxa"/>
            <w:tcBorders>
              <w:top w:val="single" w:sz="4" w:space="0" w:color="auto"/>
              <w:bottom w:val="nil"/>
              <w:right w:val="single" w:sz="6" w:space="0" w:color="auto"/>
            </w:tcBorders>
            <w:vAlign w:val="center"/>
          </w:tcPr>
          <w:p w:rsidR="00434248" w:rsidRPr="0023691B" w:rsidRDefault="00434248" w:rsidP="007E0F84">
            <w:pPr>
              <w:spacing w:line="240" w:lineRule="auto"/>
              <w:jc w:val="both"/>
              <w:rPr>
                <w:rFonts w:cs="Arial"/>
                <w:szCs w:val="24"/>
              </w:rPr>
            </w:pPr>
            <w:r w:rsidRPr="0023691B">
              <w:rPr>
                <w:rFonts w:cs="Arial"/>
                <w:szCs w:val="24"/>
              </w:rPr>
              <w:t xml:space="preserve">Óxidos de </w:t>
            </w:r>
          </w:p>
        </w:tc>
        <w:tc>
          <w:tcPr>
            <w:tcW w:w="2126" w:type="dxa"/>
            <w:tcBorders>
              <w:top w:val="single" w:sz="4" w:space="0" w:color="auto"/>
              <w:left w:val="single" w:sz="6" w:space="0" w:color="auto"/>
              <w:bottom w:val="nil"/>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Sólido</w:t>
            </w:r>
          </w:p>
        </w:tc>
        <w:tc>
          <w:tcPr>
            <w:tcW w:w="1800" w:type="dxa"/>
            <w:tcBorders>
              <w:top w:val="single" w:sz="4" w:space="0" w:color="auto"/>
              <w:left w:val="single" w:sz="6" w:space="0" w:color="auto"/>
              <w:bottom w:val="nil"/>
              <w:right w:val="single" w:sz="6" w:space="0" w:color="auto"/>
            </w:tcBorders>
          </w:tcPr>
          <w:p w:rsidR="00434248" w:rsidRPr="0023691B" w:rsidRDefault="00434248" w:rsidP="00941A0F">
            <w:pPr>
              <w:spacing w:line="240" w:lineRule="auto"/>
              <w:ind w:right="252"/>
              <w:jc w:val="both"/>
              <w:rPr>
                <w:rFonts w:cs="Arial"/>
                <w:szCs w:val="24"/>
              </w:rPr>
            </w:pPr>
            <w:r w:rsidRPr="0023691B">
              <w:rPr>
                <w:rFonts w:cs="Arial"/>
                <w:szCs w:val="24"/>
              </w:rPr>
              <w:t>1 100</w:t>
            </w:r>
          </w:p>
        </w:tc>
        <w:tc>
          <w:tcPr>
            <w:tcW w:w="1473" w:type="dxa"/>
            <w:tcBorders>
              <w:top w:val="single" w:sz="4" w:space="0" w:color="auto"/>
              <w:left w:val="single" w:sz="6" w:space="0" w:color="auto"/>
              <w:bottom w:val="nil"/>
            </w:tcBorders>
          </w:tcPr>
          <w:p w:rsidR="00434248" w:rsidRPr="0023691B" w:rsidRDefault="00434248" w:rsidP="00941A0F">
            <w:pPr>
              <w:spacing w:line="240" w:lineRule="auto"/>
              <w:jc w:val="both"/>
              <w:rPr>
                <w:rFonts w:cs="Arial"/>
                <w:szCs w:val="24"/>
              </w:rPr>
            </w:pPr>
            <w:r w:rsidRPr="0023691B">
              <w:rPr>
                <w:rFonts w:cs="Arial"/>
                <w:szCs w:val="24"/>
              </w:rPr>
              <w:t>mg/Nm</w:t>
            </w:r>
            <w:r w:rsidRPr="0023691B">
              <w:rPr>
                <w:rFonts w:cs="Arial"/>
                <w:szCs w:val="24"/>
                <w:vertAlign w:val="superscript"/>
              </w:rPr>
              <w:t>3</w:t>
            </w:r>
          </w:p>
        </w:tc>
      </w:tr>
      <w:tr w:rsidR="00434248" w:rsidRPr="0023691B" w:rsidTr="007E0F84">
        <w:trPr>
          <w:trHeight w:val="170"/>
          <w:jc w:val="center"/>
        </w:trPr>
        <w:tc>
          <w:tcPr>
            <w:tcW w:w="1959" w:type="dxa"/>
            <w:tcBorders>
              <w:top w:val="nil"/>
              <w:bottom w:val="nil"/>
              <w:right w:val="single" w:sz="6" w:space="0" w:color="auto"/>
            </w:tcBorders>
            <w:vAlign w:val="center"/>
          </w:tcPr>
          <w:p w:rsidR="00434248" w:rsidRPr="0023691B" w:rsidRDefault="007E0F84" w:rsidP="00941A0F">
            <w:pPr>
              <w:spacing w:line="240" w:lineRule="auto"/>
              <w:jc w:val="both"/>
              <w:rPr>
                <w:rFonts w:cs="Arial"/>
                <w:szCs w:val="24"/>
              </w:rPr>
            </w:pPr>
            <w:r w:rsidRPr="0023691B">
              <w:rPr>
                <w:rFonts w:cs="Arial"/>
                <w:szCs w:val="24"/>
              </w:rPr>
              <w:t>Nitrógeno</w:t>
            </w:r>
          </w:p>
        </w:tc>
        <w:tc>
          <w:tcPr>
            <w:tcW w:w="2126" w:type="dxa"/>
            <w:tcBorders>
              <w:top w:val="nil"/>
              <w:left w:val="single" w:sz="6" w:space="0" w:color="auto"/>
              <w:bottom w:val="nil"/>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 xml:space="preserve">Líquido  </w:t>
            </w:r>
            <w:r w:rsidRPr="0023691B">
              <w:rPr>
                <w:rFonts w:cs="Arial"/>
                <w:szCs w:val="24"/>
                <w:vertAlign w:val="superscript"/>
              </w:rPr>
              <w:t>[2]</w:t>
            </w:r>
          </w:p>
        </w:tc>
        <w:tc>
          <w:tcPr>
            <w:tcW w:w="1800" w:type="dxa"/>
            <w:tcBorders>
              <w:top w:val="nil"/>
              <w:left w:val="single" w:sz="6" w:space="0" w:color="auto"/>
              <w:bottom w:val="nil"/>
              <w:right w:val="single" w:sz="6" w:space="0" w:color="auto"/>
            </w:tcBorders>
          </w:tcPr>
          <w:p w:rsidR="00434248" w:rsidRPr="0023691B" w:rsidRDefault="00434248" w:rsidP="00941A0F">
            <w:pPr>
              <w:spacing w:line="240" w:lineRule="auto"/>
              <w:ind w:right="252"/>
              <w:jc w:val="both"/>
              <w:rPr>
                <w:rFonts w:cs="Arial"/>
                <w:szCs w:val="24"/>
              </w:rPr>
            </w:pPr>
            <w:r w:rsidRPr="0023691B">
              <w:rPr>
                <w:rFonts w:cs="Arial"/>
                <w:szCs w:val="24"/>
              </w:rPr>
              <w:t>700</w:t>
            </w:r>
          </w:p>
        </w:tc>
        <w:tc>
          <w:tcPr>
            <w:tcW w:w="1473" w:type="dxa"/>
            <w:tcBorders>
              <w:top w:val="nil"/>
              <w:left w:val="single" w:sz="6" w:space="0" w:color="auto"/>
              <w:bottom w:val="nil"/>
            </w:tcBorders>
          </w:tcPr>
          <w:p w:rsidR="00434248" w:rsidRPr="0023691B" w:rsidRDefault="00434248" w:rsidP="00941A0F">
            <w:pPr>
              <w:spacing w:line="240" w:lineRule="auto"/>
              <w:jc w:val="both"/>
              <w:rPr>
                <w:rFonts w:cs="Arial"/>
                <w:szCs w:val="24"/>
              </w:rPr>
            </w:pPr>
            <w:r w:rsidRPr="0023691B">
              <w:rPr>
                <w:rFonts w:cs="Arial"/>
                <w:szCs w:val="24"/>
              </w:rPr>
              <w:t>mg/Nm</w:t>
            </w:r>
            <w:r w:rsidRPr="0023691B">
              <w:rPr>
                <w:rFonts w:cs="Arial"/>
                <w:szCs w:val="24"/>
                <w:vertAlign w:val="superscript"/>
              </w:rPr>
              <w:t>3</w:t>
            </w:r>
          </w:p>
        </w:tc>
      </w:tr>
      <w:tr w:rsidR="00434248" w:rsidRPr="0023691B" w:rsidTr="007E0F84">
        <w:trPr>
          <w:trHeight w:val="170"/>
          <w:jc w:val="center"/>
        </w:trPr>
        <w:tc>
          <w:tcPr>
            <w:tcW w:w="1959" w:type="dxa"/>
            <w:tcBorders>
              <w:top w:val="nil"/>
              <w:bottom w:val="single" w:sz="4" w:space="0" w:color="auto"/>
              <w:right w:val="single" w:sz="6" w:space="0" w:color="auto"/>
            </w:tcBorders>
            <w:vAlign w:val="center"/>
          </w:tcPr>
          <w:p w:rsidR="00434248" w:rsidRPr="0023691B" w:rsidRDefault="00434248" w:rsidP="00941A0F">
            <w:pPr>
              <w:spacing w:line="240" w:lineRule="auto"/>
              <w:jc w:val="both"/>
              <w:rPr>
                <w:rFonts w:cs="Arial"/>
                <w:szCs w:val="24"/>
              </w:rPr>
            </w:pPr>
          </w:p>
        </w:tc>
        <w:tc>
          <w:tcPr>
            <w:tcW w:w="2126" w:type="dxa"/>
            <w:tcBorders>
              <w:top w:val="nil"/>
              <w:left w:val="single" w:sz="6" w:space="0" w:color="auto"/>
              <w:bottom w:val="single" w:sz="4" w:space="0" w:color="auto"/>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Gaseoso</w:t>
            </w:r>
          </w:p>
        </w:tc>
        <w:tc>
          <w:tcPr>
            <w:tcW w:w="1800" w:type="dxa"/>
            <w:tcBorders>
              <w:top w:val="nil"/>
              <w:left w:val="single" w:sz="6" w:space="0" w:color="auto"/>
              <w:bottom w:val="single" w:sz="4" w:space="0" w:color="auto"/>
              <w:right w:val="single" w:sz="6" w:space="0" w:color="auto"/>
            </w:tcBorders>
          </w:tcPr>
          <w:p w:rsidR="00434248" w:rsidRPr="0023691B" w:rsidRDefault="00434248" w:rsidP="00941A0F">
            <w:pPr>
              <w:spacing w:line="240" w:lineRule="auto"/>
              <w:ind w:right="252"/>
              <w:jc w:val="both"/>
              <w:rPr>
                <w:rFonts w:cs="Arial"/>
                <w:szCs w:val="24"/>
              </w:rPr>
            </w:pPr>
            <w:r w:rsidRPr="0023691B">
              <w:rPr>
                <w:rFonts w:cs="Arial"/>
                <w:szCs w:val="24"/>
              </w:rPr>
              <w:t>500</w:t>
            </w:r>
          </w:p>
        </w:tc>
        <w:tc>
          <w:tcPr>
            <w:tcW w:w="1473" w:type="dxa"/>
            <w:tcBorders>
              <w:top w:val="nil"/>
              <w:left w:val="single" w:sz="6" w:space="0" w:color="auto"/>
              <w:bottom w:val="single" w:sz="4" w:space="0" w:color="auto"/>
            </w:tcBorders>
          </w:tcPr>
          <w:p w:rsidR="00434248" w:rsidRPr="0023691B" w:rsidRDefault="00434248" w:rsidP="00941A0F">
            <w:pPr>
              <w:spacing w:line="240" w:lineRule="auto"/>
              <w:jc w:val="both"/>
              <w:rPr>
                <w:rFonts w:cs="Arial"/>
                <w:szCs w:val="24"/>
              </w:rPr>
            </w:pPr>
            <w:r w:rsidRPr="0023691B">
              <w:rPr>
                <w:rFonts w:cs="Arial"/>
                <w:szCs w:val="24"/>
              </w:rPr>
              <w:t>mg/Nm</w:t>
            </w:r>
            <w:r w:rsidRPr="0023691B">
              <w:rPr>
                <w:rFonts w:cs="Arial"/>
                <w:szCs w:val="24"/>
                <w:vertAlign w:val="superscript"/>
              </w:rPr>
              <w:t>3</w:t>
            </w:r>
          </w:p>
        </w:tc>
      </w:tr>
      <w:tr w:rsidR="00434248" w:rsidRPr="0023691B" w:rsidTr="007E0F84">
        <w:trPr>
          <w:trHeight w:val="170"/>
          <w:jc w:val="center"/>
        </w:trPr>
        <w:tc>
          <w:tcPr>
            <w:tcW w:w="1959" w:type="dxa"/>
            <w:tcBorders>
              <w:top w:val="single" w:sz="4" w:space="0" w:color="auto"/>
              <w:right w:val="single" w:sz="6" w:space="0" w:color="auto"/>
            </w:tcBorders>
            <w:vAlign w:val="center"/>
          </w:tcPr>
          <w:p w:rsidR="00434248" w:rsidRPr="0023691B" w:rsidRDefault="00434248" w:rsidP="007E0F84">
            <w:pPr>
              <w:spacing w:line="240" w:lineRule="auto"/>
              <w:jc w:val="both"/>
              <w:rPr>
                <w:rFonts w:cs="Arial"/>
                <w:szCs w:val="24"/>
              </w:rPr>
            </w:pPr>
            <w:r w:rsidRPr="0023691B">
              <w:rPr>
                <w:rFonts w:cs="Arial"/>
                <w:szCs w:val="24"/>
              </w:rPr>
              <w:t xml:space="preserve">Dióxido de </w:t>
            </w:r>
          </w:p>
        </w:tc>
        <w:tc>
          <w:tcPr>
            <w:tcW w:w="2126" w:type="dxa"/>
            <w:tcBorders>
              <w:top w:val="single" w:sz="4" w:space="0" w:color="auto"/>
              <w:left w:val="single" w:sz="6" w:space="0" w:color="auto"/>
              <w:bottom w:val="nil"/>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Sólido</w:t>
            </w:r>
          </w:p>
        </w:tc>
        <w:tc>
          <w:tcPr>
            <w:tcW w:w="1800" w:type="dxa"/>
            <w:tcBorders>
              <w:top w:val="single" w:sz="4" w:space="0" w:color="auto"/>
              <w:left w:val="single" w:sz="6" w:space="0" w:color="auto"/>
              <w:right w:val="single" w:sz="6" w:space="0" w:color="auto"/>
            </w:tcBorders>
          </w:tcPr>
          <w:p w:rsidR="00434248" w:rsidRPr="0023691B" w:rsidRDefault="00434248" w:rsidP="00941A0F">
            <w:pPr>
              <w:spacing w:line="240" w:lineRule="auto"/>
              <w:ind w:right="252"/>
              <w:jc w:val="both"/>
              <w:rPr>
                <w:rFonts w:cs="Arial"/>
                <w:szCs w:val="24"/>
              </w:rPr>
            </w:pPr>
            <w:r w:rsidRPr="0023691B">
              <w:rPr>
                <w:rFonts w:cs="Arial"/>
                <w:szCs w:val="24"/>
              </w:rPr>
              <w:t>1 650</w:t>
            </w:r>
          </w:p>
        </w:tc>
        <w:tc>
          <w:tcPr>
            <w:tcW w:w="1473" w:type="dxa"/>
            <w:tcBorders>
              <w:top w:val="single" w:sz="4" w:space="0" w:color="auto"/>
              <w:left w:val="single" w:sz="6" w:space="0" w:color="auto"/>
              <w:bottom w:val="nil"/>
            </w:tcBorders>
          </w:tcPr>
          <w:p w:rsidR="00434248" w:rsidRPr="0023691B" w:rsidRDefault="00434248" w:rsidP="00941A0F">
            <w:pPr>
              <w:spacing w:line="240" w:lineRule="auto"/>
              <w:jc w:val="both"/>
              <w:rPr>
                <w:rFonts w:cs="Arial"/>
                <w:szCs w:val="24"/>
              </w:rPr>
            </w:pPr>
            <w:r w:rsidRPr="0023691B">
              <w:rPr>
                <w:rFonts w:cs="Arial"/>
                <w:szCs w:val="24"/>
              </w:rPr>
              <w:t>mg/Nm</w:t>
            </w:r>
            <w:r w:rsidRPr="0023691B">
              <w:rPr>
                <w:rFonts w:cs="Arial"/>
                <w:szCs w:val="24"/>
                <w:vertAlign w:val="superscript"/>
              </w:rPr>
              <w:t>3</w:t>
            </w:r>
          </w:p>
        </w:tc>
      </w:tr>
      <w:tr w:rsidR="00434248" w:rsidRPr="0023691B" w:rsidTr="007E0F84">
        <w:trPr>
          <w:trHeight w:val="170"/>
          <w:jc w:val="center"/>
        </w:trPr>
        <w:tc>
          <w:tcPr>
            <w:tcW w:w="1959" w:type="dxa"/>
            <w:tcBorders>
              <w:right w:val="single" w:sz="6" w:space="0" w:color="auto"/>
            </w:tcBorders>
            <w:vAlign w:val="center"/>
          </w:tcPr>
          <w:p w:rsidR="00434248" w:rsidRPr="0023691B" w:rsidRDefault="007E0F84" w:rsidP="00941A0F">
            <w:pPr>
              <w:spacing w:line="240" w:lineRule="auto"/>
              <w:jc w:val="both"/>
              <w:rPr>
                <w:rFonts w:cs="Arial"/>
                <w:szCs w:val="24"/>
              </w:rPr>
            </w:pPr>
            <w:r w:rsidRPr="0023691B">
              <w:rPr>
                <w:rFonts w:cs="Arial"/>
                <w:szCs w:val="24"/>
              </w:rPr>
              <w:t>Azufre</w:t>
            </w:r>
          </w:p>
        </w:tc>
        <w:tc>
          <w:tcPr>
            <w:tcW w:w="2126" w:type="dxa"/>
            <w:tcBorders>
              <w:top w:val="nil"/>
              <w:left w:val="single" w:sz="6" w:space="0" w:color="auto"/>
              <w:bottom w:val="nil"/>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 xml:space="preserve">Líquido  </w:t>
            </w:r>
            <w:r w:rsidRPr="0023691B">
              <w:rPr>
                <w:rFonts w:cs="Arial"/>
                <w:szCs w:val="24"/>
                <w:vertAlign w:val="superscript"/>
              </w:rPr>
              <w:t>[2]</w:t>
            </w:r>
          </w:p>
        </w:tc>
        <w:tc>
          <w:tcPr>
            <w:tcW w:w="1800" w:type="dxa"/>
            <w:tcBorders>
              <w:left w:val="single" w:sz="6" w:space="0" w:color="auto"/>
              <w:right w:val="single" w:sz="6" w:space="0" w:color="auto"/>
            </w:tcBorders>
          </w:tcPr>
          <w:p w:rsidR="00434248" w:rsidRPr="0023691B" w:rsidRDefault="00434248" w:rsidP="00941A0F">
            <w:pPr>
              <w:spacing w:line="240" w:lineRule="auto"/>
              <w:ind w:right="252"/>
              <w:jc w:val="both"/>
              <w:rPr>
                <w:rFonts w:cs="Arial"/>
                <w:szCs w:val="24"/>
              </w:rPr>
            </w:pPr>
            <w:r w:rsidRPr="0023691B">
              <w:rPr>
                <w:rFonts w:cs="Arial"/>
                <w:szCs w:val="24"/>
              </w:rPr>
              <w:t>1 650</w:t>
            </w:r>
          </w:p>
        </w:tc>
        <w:tc>
          <w:tcPr>
            <w:tcW w:w="1473" w:type="dxa"/>
            <w:tcBorders>
              <w:top w:val="nil"/>
              <w:left w:val="single" w:sz="6" w:space="0" w:color="auto"/>
              <w:bottom w:val="nil"/>
            </w:tcBorders>
          </w:tcPr>
          <w:p w:rsidR="00434248" w:rsidRPr="0023691B" w:rsidRDefault="00434248" w:rsidP="00941A0F">
            <w:pPr>
              <w:spacing w:line="240" w:lineRule="auto"/>
              <w:jc w:val="both"/>
              <w:rPr>
                <w:rFonts w:cs="Arial"/>
                <w:szCs w:val="24"/>
              </w:rPr>
            </w:pPr>
            <w:r w:rsidRPr="0023691B">
              <w:rPr>
                <w:rFonts w:cs="Arial"/>
                <w:szCs w:val="24"/>
              </w:rPr>
              <w:t>mg/Nm</w:t>
            </w:r>
            <w:r w:rsidRPr="0023691B">
              <w:rPr>
                <w:rFonts w:cs="Arial"/>
                <w:szCs w:val="24"/>
                <w:vertAlign w:val="superscript"/>
              </w:rPr>
              <w:t>3</w:t>
            </w:r>
          </w:p>
        </w:tc>
      </w:tr>
      <w:tr w:rsidR="00434248" w:rsidRPr="0023691B" w:rsidTr="007E0F84">
        <w:trPr>
          <w:trHeight w:val="170"/>
          <w:jc w:val="center"/>
        </w:trPr>
        <w:tc>
          <w:tcPr>
            <w:tcW w:w="1959" w:type="dxa"/>
            <w:tcBorders>
              <w:right w:val="single" w:sz="6" w:space="0" w:color="auto"/>
            </w:tcBorders>
            <w:vAlign w:val="center"/>
          </w:tcPr>
          <w:p w:rsidR="00434248" w:rsidRPr="0023691B" w:rsidRDefault="00434248" w:rsidP="00941A0F">
            <w:pPr>
              <w:spacing w:line="240" w:lineRule="auto"/>
              <w:jc w:val="both"/>
              <w:rPr>
                <w:rFonts w:cs="Arial"/>
                <w:szCs w:val="24"/>
              </w:rPr>
            </w:pPr>
          </w:p>
        </w:tc>
        <w:tc>
          <w:tcPr>
            <w:tcW w:w="2126" w:type="dxa"/>
            <w:tcBorders>
              <w:top w:val="nil"/>
              <w:left w:val="single" w:sz="6" w:space="0" w:color="auto"/>
              <w:bottom w:val="single" w:sz="6" w:space="0" w:color="auto"/>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Gaseoso</w:t>
            </w:r>
          </w:p>
        </w:tc>
        <w:tc>
          <w:tcPr>
            <w:tcW w:w="1800" w:type="dxa"/>
            <w:tcBorders>
              <w:left w:val="single" w:sz="6" w:space="0" w:color="auto"/>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No Aplicable</w:t>
            </w:r>
          </w:p>
        </w:tc>
        <w:tc>
          <w:tcPr>
            <w:tcW w:w="1473" w:type="dxa"/>
            <w:tcBorders>
              <w:top w:val="nil"/>
              <w:left w:val="single" w:sz="6" w:space="0" w:color="auto"/>
              <w:bottom w:val="single" w:sz="6" w:space="0" w:color="auto"/>
            </w:tcBorders>
          </w:tcPr>
          <w:p w:rsidR="00434248" w:rsidRPr="0023691B" w:rsidRDefault="00434248" w:rsidP="00E12E13">
            <w:pPr>
              <w:spacing w:line="240" w:lineRule="auto"/>
              <w:jc w:val="both"/>
              <w:rPr>
                <w:rFonts w:cs="Arial"/>
                <w:szCs w:val="24"/>
              </w:rPr>
            </w:pPr>
            <w:r w:rsidRPr="0023691B">
              <w:rPr>
                <w:rFonts w:cs="Arial"/>
                <w:szCs w:val="24"/>
              </w:rPr>
              <w:t>No Aplica</w:t>
            </w:r>
          </w:p>
        </w:tc>
      </w:tr>
    </w:tbl>
    <w:p w:rsidR="00434248" w:rsidRPr="0023691B" w:rsidRDefault="00434248" w:rsidP="00434248">
      <w:pPr>
        <w:ind w:left="360" w:right="431"/>
        <w:jc w:val="both"/>
        <w:rPr>
          <w:rFonts w:cs="Arial"/>
          <w:szCs w:val="24"/>
        </w:rPr>
      </w:pPr>
      <w:r w:rsidRPr="0023691B">
        <w:rPr>
          <w:rFonts w:cs="Arial"/>
          <w:szCs w:val="24"/>
        </w:rPr>
        <w:t>Notas:</w:t>
      </w:r>
    </w:p>
    <w:p w:rsidR="00434248" w:rsidRPr="0023691B" w:rsidRDefault="00434248" w:rsidP="00434248">
      <w:pPr>
        <w:ind w:left="360" w:right="431"/>
        <w:jc w:val="both"/>
        <w:rPr>
          <w:rFonts w:cs="Arial"/>
          <w:szCs w:val="24"/>
        </w:rPr>
      </w:pPr>
      <w:r w:rsidRPr="0023691B">
        <w:rPr>
          <w:rFonts w:cs="Arial"/>
          <w:szCs w:val="24"/>
          <w:vertAlign w:val="superscript"/>
        </w:rPr>
        <w:t>[1]</w:t>
      </w:r>
      <w:r w:rsidRPr="0023691B">
        <w:rPr>
          <w:rFonts w:cs="Arial"/>
          <w:szCs w:val="24"/>
        </w:rPr>
        <w:t xml:space="preserve">  mg/Nm</w:t>
      </w:r>
      <w:r w:rsidRPr="0023691B">
        <w:rPr>
          <w:rFonts w:cs="Arial"/>
          <w:szCs w:val="24"/>
          <w:vertAlign w:val="superscript"/>
        </w:rPr>
        <w:t>3</w:t>
      </w:r>
      <w:r w:rsidRPr="0023691B">
        <w:rPr>
          <w:rFonts w:cs="Arial"/>
          <w:szCs w:val="24"/>
        </w:rPr>
        <w:t>: miligramos por metro cúbico de gas, a condiciones normales, mil trece milibares de presión (1 013 mbar) y temperatura de 0 °C, en base seca y corregidos a 7% de oxígeno.</w:t>
      </w:r>
    </w:p>
    <w:p w:rsidR="00434248" w:rsidRPr="0023691B" w:rsidRDefault="00434248" w:rsidP="00434248">
      <w:pPr>
        <w:ind w:left="360" w:right="431"/>
        <w:jc w:val="both"/>
        <w:rPr>
          <w:rFonts w:cs="Arial"/>
          <w:szCs w:val="24"/>
        </w:rPr>
      </w:pPr>
      <w:r w:rsidRPr="0023691B">
        <w:rPr>
          <w:rFonts w:cs="Arial"/>
          <w:szCs w:val="24"/>
          <w:vertAlign w:val="superscript"/>
        </w:rPr>
        <w:t xml:space="preserve">[2]  </w:t>
      </w:r>
      <w:r w:rsidRPr="0023691B">
        <w:rPr>
          <w:rFonts w:cs="Arial"/>
          <w:szCs w:val="24"/>
        </w:rPr>
        <w:t>combustibles líquidos comprenden los combustibles fósiles líquidos, tales como diesel, kerosene, búnker C, petróleo crudo, naftas.</w:t>
      </w:r>
    </w:p>
    <w:p w:rsidR="00434248" w:rsidRPr="0023691B" w:rsidRDefault="00434248" w:rsidP="00434248">
      <w:pPr>
        <w:jc w:val="both"/>
        <w:rPr>
          <w:rFonts w:cs="Arial"/>
          <w:szCs w:val="24"/>
        </w:rPr>
      </w:pPr>
      <w:r w:rsidRPr="0023691B">
        <w:rPr>
          <w:rFonts w:cs="Arial"/>
          <w:szCs w:val="24"/>
        </w:rPr>
        <w:lastRenderedPageBreak/>
        <w:t>4.1.2.2  Los valores de emisión máxima permitida, para fuentes fijas de combustión nuevas, son los establecidos en la Tabla 2 de esta norma.</w:t>
      </w:r>
    </w:p>
    <w:p w:rsidR="00434248" w:rsidRPr="0023691B" w:rsidRDefault="00434248" w:rsidP="00434248">
      <w:r w:rsidRPr="0023691B">
        <w:t>Tabla 2.  Límites máximos permisibles de emisiones al aire para fuentes fijas de combustión.  Norma para fuentes en operación a partir de Enero de 2003</w:t>
      </w:r>
    </w:p>
    <w:p w:rsidR="00434248" w:rsidRPr="0023691B" w:rsidRDefault="00434248" w:rsidP="00434248">
      <w:pPr>
        <w:jc w:val="both"/>
        <w:rPr>
          <w:rFonts w:cs="Arial"/>
          <w:szCs w:val="24"/>
        </w:rPr>
      </w:pPr>
    </w:p>
    <w:tbl>
      <w:tblPr>
        <w:tblW w:w="0" w:type="auto"/>
        <w:jc w:val="center"/>
        <w:tblInd w:w="499" w:type="dxa"/>
        <w:tblBorders>
          <w:top w:val="single" w:sz="6" w:space="0" w:color="auto"/>
          <w:left w:val="single" w:sz="6" w:space="0" w:color="auto"/>
          <w:bottom w:val="single" w:sz="6" w:space="0" w:color="auto"/>
          <w:right w:val="single" w:sz="6" w:space="0" w:color="auto"/>
        </w:tblBorders>
        <w:tblLayout w:type="fixed"/>
        <w:tblLook w:val="0000"/>
      </w:tblPr>
      <w:tblGrid>
        <w:gridCol w:w="2126"/>
        <w:gridCol w:w="1959"/>
        <w:gridCol w:w="1800"/>
        <w:gridCol w:w="1473"/>
      </w:tblGrid>
      <w:tr w:rsidR="00434248" w:rsidRPr="0023691B" w:rsidTr="007E0F84">
        <w:trPr>
          <w:trHeight w:val="397"/>
          <w:jc w:val="center"/>
        </w:trPr>
        <w:tc>
          <w:tcPr>
            <w:tcW w:w="2126" w:type="dxa"/>
            <w:tcBorders>
              <w:top w:val="single" w:sz="6" w:space="0" w:color="auto"/>
              <w:bottom w:val="single" w:sz="6" w:space="0" w:color="auto"/>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CONTAMINANTE EMITIDO</w:t>
            </w:r>
          </w:p>
        </w:tc>
        <w:tc>
          <w:tcPr>
            <w:tcW w:w="1959" w:type="dxa"/>
            <w:tcBorders>
              <w:top w:val="single" w:sz="6" w:space="0" w:color="auto"/>
              <w:left w:val="single" w:sz="6" w:space="0" w:color="auto"/>
              <w:bottom w:val="single" w:sz="6" w:space="0" w:color="auto"/>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COMBUSTIBLE UTILIZADO</w:t>
            </w:r>
          </w:p>
        </w:tc>
        <w:tc>
          <w:tcPr>
            <w:tcW w:w="1800" w:type="dxa"/>
            <w:tcBorders>
              <w:top w:val="single" w:sz="6" w:space="0" w:color="auto"/>
              <w:left w:val="single" w:sz="6" w:space="0" w:color="auto"/>
              <w:bottom w:val="single" w:sz="6" w:space="0" w:color="auto"/>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VALOR</w:t>
            </w:r>
          </w:p>
        </w:tc>
        <w:tc>
          <w:tcPr>
            <w:tcW w:w="1473" w:type="dxa"/>
            <w:tcBorders>
              <w:top w:val="single" w:sz="6" w:space="0" w:color="auto"/>
              <w:left w:val="single" w:sz="6" w:space="0" w:color="auto"/>
              <w:bottom w:val="single" w:sz="6" w:space="0" w:color="auto"/>
            </w:tcBorders>
          </w:tcPr>
          <w:p w:rsidR="00434248" w:rsidRPr="0023691B" w:rsidRDefault="00434248" w:rsidP="007E0F84">
            <w:pPr>
              <w:spacing w:line="240" w:lineRule="auto"/>
              <w:jc w:val="both"/>
              <w:rPr>
                <w:rFonts w:cs="Arial"/>
                <w:szCs w:val="24"/>
              </w:rPr>
            </w:pPr>
            <w:r w:rsidRPr="0023691B">
              <w:rPr>
                <w:rFonts w:cs="Arial"/>
                <w:szCs w:val="24"/>
              </w:rPr>
              <w:t xml:space="preserve"> UNIDADES  </w:t>
            </w:r>
          </w:p>
        </w:tc>
      </w:tr>
      <w:tr w:rsidR="00434248" w:rsidRPr="0023691B" w:rsidTr="007E0F84">
        <w:trPr>
          <w:trHeight w:val="397"/>
          <w:jc w:val="center"/>
        </w:trPr>
        <w:tc>
          <w:tcPr>
            <w:tcW w:w="2126" w:type="dxa"/>
            <w:tcBorders>
              <w:top w:val="single" w:sz="6" w:space="0" w:color="auto"/>
              <w:bottom w:val="nil"/>
              <w:right w:val="single" w:sz="6" w:space="0" w:color="auto"/>
            </w:tcBorders>
            <w:vAlign w:val="center"/>
          </w:tcPr>
          <w:p w:rsidR="00434248" w:rsidRPr="0023691B" w:rsidRDefault="00434248" w:rsidP="007E0F84">
            <w:pPr>
              <w:spacing w:line="240" w:lineRule="auto"/>
              <w:jc w:val="both"/>
              <w:rPr>
                <w:rFonts w:cs="Arial"/>
                <w:szCs w:val="24"/>
              </w:rPr>
            </w:pPr>
            <w:r w:rsidRPr="0023691B">
              <w:rPr>
                <w:rFonts w:cs="Arial"/>
                <w:szCs w:val="24"/>
              </w:rPr>
              <w:t xml:space="preserve">Partículas </w:t>
            </w:r>
          </w:p>
        </w:tc>
        <w:tc>
          <w:tcPr>
            <w:tcW w:w="1959" w:type="dxa"/>
            <w:tcBorders>
              <w:top w:val="single" w:sz="6" w:space="0" w:color="auto"/>
              <w:left w:val="single" w:sz="6" w:space="0" w:color="auto"/>
              <w:bottom w:val="nil"/>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Sólido</w:t>
            </w:r>
          </w:p>
        </w:tc>
        <w:tc>
          <w:tcPr>
            <w:tcW w:w="1800" w:type="dxa"/>
            <w:tcBorders>
              <w:top w:val="single" w:sz="6" w:space="0" w:color="auto"/>
              <w:left w:val="single" w:sz="6" w:space="0" w:color="auto"/>
              <w:bottom w:val="nil"/>
              <w:right w:val="single" w:sz="6" w:space="0" w:color="auto"/>
            </w:tcBorders>
          </w:tcPr>
          <w:p w:rsidR="00434248" w:rsidRPr="0023691B" w:rsidRDefault="00434248" w:rsidP="00941A0F">
            <w:pPr>
              <w:spacing w:line="240" w:lineRule="auto"/>
              <w:ind w:right="252"/>
              <w:jc w:val="both"/>
              <w:rPr>
                <w:rFonts w:cs="Arial"/>
                <w:szCs w:val="24"/>
              </w:rPr>
            </w:pPr>
            <w:r w:rsidRPr="0023691B">
              <w:rPr>
                <w:rFonts w:cs="Arial"/>
                <w:szCs w:val="24"/>
              </w:rPr>
              <w:t>150</w:t>
            </w:r>
          </w:p>
        </w:tc>
        <w:tc>
          <w:tcPr>
            <w:tcW w:w="1473" w:type="dxa"/>
            <w:tcBorders>
              <w:top w:val="single" w:sz="6" w:space="0" w:color="auto"/>
              <w:left w:val="single" w:sz="6" w:space="0" w:color="auto"/>
              <w:bottom w:val="nil"/>
            </w:tcBorders>
          </w:tcPr>
          <w:p w:rsidR="00434248" w:rsidRPr="0023691B" w:rsidRDefault="00434248" w:rsidP="00941A0F">
            <w:pPr>
              <w:spacing w:line="240" w:lineRule="auto"/>
              <w:jc w:val="both"/>
              <w:rPr>
                <w:rFonts w:cs="Arial"/>
                <w:szCs w:val="24"/>
              </w:rPr>
            </w:pPr>
            <w:r w:rsidRPr="0023691B">
              <w:rPr>
                <w:rFonts w:cs="Arial"/>
                <w:szCs w:val="24"/>
              </w:rPr>
              <w:t>mg/Nm</w:t>
            </w:r>
            <w:r w:rsidRPr="0023691B">
              <w:rPr>
                <w:rFonts w:cs="Arial"/>
                <w:szCs w:val="24"/>
                <w:vertAlign w:val="superscript"/>
              </w:rPr>
              <w:t>3</w:t>
            </w:r>
          </w:p>
        </w:tc>
      </w:tr>
      <w:tr w:rsidR="00434248" w:rsidRPr="0023691B" w:rsidTr="007E0F84">
        <w:trPr>
          <w:trHeight w:val="397"/>
          <w:jc w:val="center"/>
        </w:trPr>
        <w:tc>
          <w:tcPr>
            <w:tcW w:w="2126" w:type="dxa"/>
            <w:tcBorders>
              <w:top w:val="nil"/>
              <w:bottom w:val="nil"/>
              <w:right w:val="single" w:sz="6" w:space="0" w:color="auto"/>
            </w:tcBorders>
            <w:vAlign w:val="center"/>
          </w:tcPr>
          <w:p w:rsidR="00434248" w:rsidRPr="0023691B" w:rsidRDefault="007E0F84" w:rsidP="00941A0F">
            <w:pPr>
              <w:spacing w:line="240" w:lineRule="auto"/>
              <w:jc w:val="both"/>
              <w:rPr>
                <w:rFonts w:cs="Arial"/>
                <w:szCs w:val="24"/>
              </w:rPr>
            </w:pPr>
            <w:r w:rsidRPr="0023691B">
              <w:rPr>
                <w:rFonts w:cs="Arial"/>
                <w:szCs w:val="24"/>
              </w:rPr>
              <w:t>Totales</w:t>
            </w:r>
          </w:p>
        </w:tc>
        <w:tc>
          <w:tcPr>
            <w:tcW w:w="1959" w:type="dxa"/>
            <w:tcBorders>
              <w:top w:val="nil"/>
              <w:left w:val="single" w:sz="6" w:space="0" w:color="auto"/>
              <w:bottom w:val="nil"/>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 xml:space="preserve">Líquido  </w:t>
            </w:r>
            <w:r w:rsidRPr="0023691B">
              <w:rPr>
                <w:rFonts w:cs="Arial"/>
                <w:szCs w:val="24"/>
                <w:vertAlign w:val="superscript"/>
              </w:rPr>
              <w:t>[2]</w:t>
            </w:r>
          </w:p>
        </w:tc>
        <w:tc>
          <w:tcPr>
            <w:tcW w:w="1800" w:type="dxa"/>
            <w:tcBorders>
              <w:top w:val="nil"/>
              <w:left w:val="single" w:sz="6" w:space="0" w:color="auto"/>
              <w:bottom w:val="nil"/>
              <w:right w:val="single" w:sz="6" w:space="0" w:color="auto"/>
            </w:tcBorders>
          </w:tcPr>
          <w:p w:rsidR="00434248" w:rsidRPr="0023691B" w:rsidRDefault="00434248" w:rsidP="00941A0F">
            <w:pPr>
              <w:spacing w:line="240" w:lineRule="auto"/>
              <w:ind w:right="252"/>
              <w:jc w:val="both"/>
              <w:rPr>
                <w:rFonts w:cs="Arial"/>
                <w:szCs w:val="24"/>
              </w:rPr>
            </w:pPr>
            <w:r w:rsidRPr="0023691B">
              <w:rPr>
                <w:rFonts w:cs="Arial"/>
                <w:szCs w:val="24"/>
              </w:rPr>
              <w:t>150</w:t>
            </w:r>
          </w:p>
        </w:tc>
        <w:tc>
          <w:tcPr>
            <w:tcW w:w="1473" w:type="dxa"/>
            <w:tcBorders>
              <w:top w:val="nil"/>
              <w:left w:val="single" w:sz="6" w:space="0" w:color="auto"/>
              <w:bottom w:val="nil"/>
            </w:tcBorders>
          </w:tcPr>
          <w:p w:rsidR="00434248" w:rsidRPr="0023691B" w:rsidRDefault="00434248" w:rsidP="00941A0F">
            <w:pPr>
              <w:spacing w:line="240" w:lineRule="auto"/>
              <w:jc w:val="both"/>
              <w:rPr>
                <w:rFonts w:cs="Arial"/>
                <w:szCs w:val="24"/>
              </w:rPr>
            </w:pPr>
            <w:r w:rsidRPr="0023691B">
              <w:rPr>
                <w:rFonts w:cs="Arial"/>
                <w:szCs w:val="24"/>
              </w:rPr>
              <w:t>mg/Nm</w:t>
            </w:r>
            <w:r w:rsidRPr="0023691B">
              <w:rPr>
                <w:rFonts w:cs="Arial"/>
                <w:szCs w:val="24"/>
                <w:vertAlign w:val="superscript"/>
              </w:rPr>
              <w:t>3</w:t>
            </w:r>
          </w:p>
        </w:tc>
      </w:tr>
      <w:tr w:rsidR="00434248" w:rsidRPr="0023691B" w:rsidTr="007E0F84">
        <w:trPr>
          <w:trHeight w:val="323"/>
          <w:jc w:val="center"/>
        </w:trPr>
        <w:tc>
          <w:tcPr>
            <w:tcW w:w="2126" w:type="dxa"/>
            <w:tcBorders>
              <w:top w:val="nil"/>
              <w:bottom w:val="single" w:sz="4" w:space="0" w:color="auto"/>
              <w:right w:val="single" w:sz="6" w:space="0" w:color="auto"/>
            </w:tcBorders>
            <w:vAlign w:val="center"/>
          </w:tcPr>
          <w:p w:rsidR="00434248" w:rsidRPr="0023691B" w:rsidRDefault="00434248" w:rsidP="00941A0F">
            <w:pPr>
              <w:spacing w:line="240" w:lineRule="auto"/>
              <w:jc w:val="both"/>
              <w:rPr>
                <w:rFonts w:cs="Arial"/>
                <w:szCs w:val="24"/>
              </w:rPr>
            </w:pPr>
          </w:p>
        </w:tc>
        <w:tc>
          <w:tcPr>
            <w:tcW w:w="1959" w:type="dxa"/>
            <w:tcBorders>
              <w:top w:val="nil"/>
              <w:left w:val="single" w:sz="6" w:space="0" w:color="auto"/>
              <w:bottom w:val="single" w:sz="4" w:space="0" w:color="auto"/>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Gaseoso</w:t>
            </w:r>
          </w:p>
        </w:tc>
        <w:tc>
          <w:tcPr>
            <w:tcW w:w="1800" w:type="dxa"/>
            <w:tcBorders>
              <w:top w:val="nil"/>
              <w:left w:val="single" w:sz="6" w:space="0" w:color="auto"/>
              <w:bottom w:val="single" w:sz="4" w:space="0" w:color="auto"/>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No Aplicable</w:t>
            </w:r>
          </w:p>
        </w:tc>
        <w:tc>
          <w:tcPr>
            <w:tcW w:w="1473" w:type="dxa"/>
            <w:tcBorders>
              <w:top w:val="nil"/>
              <w:left w:val="single" w:sz="6" w:space="0" w:color="auto"/>
              <w:bottom w:val="single" w:sz="4" w:space="0" w:color="auto"/>
            </w:tcBorders>
          </w:tcPr>
          <w:p w:rsidR="00434248" w:rsidRPr="0023691B" w:rsidRDefault="00434248" w:rsidP="007E0F84">
            <w:pPr>
              <w:spacing w:line="240" w:lineRule="auto"/>
              <w:jc w:val="both"/>
              <w:rPr>
                <w:rFonts w:cs="Arial"/>
                <w:szCs w:val="24"/>
              </w:rPr>
            </w:pPr>
            <w:r w:rsidRPr="0023691B">
              <w:rPr>
                <w:rFonts w:cs="Arial"/>
                <w:szCs w:val="24"/>
              </w:rPr>
              <w:t>No Aplica</w:t>
            </w:r>
          </w:p>
        </w:tc>
      </w:tr>
      <w:tr w:rsidR="00434248" w:rsidRPr="0023691B" w:rsidTr="007E0F84">
        <w:trPr>
          <w:trHeight w:val="397"/>
          <w:jc w:val="center"/>
        </w:trPr>
        <w:tc>
          <w:tcPr>
            <w:tcW w:w="2126" w:type="dxa"/>
            <w:tcBorders>
              <w:top w:val="single" w:sz="4" w:space="0" w:color="auto"/>
              <w:bottom w:val="nil"/>
              <w:right w:val="single" w:sz="6" w:space="0" w:color="auto"/>
            </w:tcBorders>
            <w:vAlign w:val="center"/>
          </w:tcPr>
          <w:p w:rsidR="00434248" w:rsidRPr="0023691B" w:rsidRDefault="00434248" w:rsidP="007E0F84">
            <w:pPr>
              <w:spacing w:line="240" w:lineRule="auto"/>
              <w:jc w:val="both"/>
              <w:rPr>
                <w:rFonts w:cs="Arial"/>
                <w:szCs w:val="24"/>
              </w:rPr>
            </w:pPr>
            <w:r w:rsidRPr="0023691B">
              <w:rPr>
                <w:rFonts w:cs="Arial"/>
                <w:szCs w:val="24"/>
              </w:rPr>
              <w:t xml:space="preserve">Óxidos de </w:t>
            </w:r>
          </w:p>
        </w:tc>
        <w:tc>
          <w:tcPr>
            <w:tcW w:w="1959" w:type="dxa"/>
            <w:tcBorders>
              <w:top w:val="single" w:sz="4" w:space="0" w:color="auto"/>
              <w:left w:val="single" w:sz="6" w:space="0" w:color="auto"/>
              <w:bottom w:val="nil"/>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Sólido</w:t>
            </w:r>
          </w:p>
        </w:tc>
        <w:tc>
          <w:tcPr>
            <w:tcW w:w="1800" w:type="dxa"/>
            <w:tcBorders>
              <w:top w:val="single" w:sz="4" w:space="0" w:color="auto"/>
              <w:left w:val="single" w:sz="6" w:space="0" w:color="auto"/>
              <w:bottom w:val="nil"/>
              <w:right w:val="single" w:sz="6" w:space="0" w:color="auto"/>
            </w:tcBorders>
          </w:tcPr>
          <w:p w:rsidR="00434248" w:rsidRPr="0023691B" w:rsidRDefault="00434248" w:rsidP="00941A0F">
            <w:pPr>
              <w:spacing w:line="240" w:lineRule="auto"/>
              <w:ind w:right="252"/>
              <w:jc w:val="both"/>
              <w:rPr>
                <w:rFonts w:cs="Arial"/>
                <w:szCs w:val="24"/>
              </w:rPr>
            </w:pPr>
            <w:r w:rsidRPr="0023691B">
              <w:rPr>
                <w:rFonts w:cs="Arial"/>
                <w:szCs w:val="24"/>
              </w:rPr>
              <w:t>850</w:t>
            </w:r>
          </w:p>
        </w:tc>
        <w:tc>
          <w:tcPr>
            <w:tcW w:w="1473" w:type="dxa"/>
            <w:tcBorders>
              <w:top w:val="single" w:sz="4" w:space="0" w:color="auto"/>
              <w:left w:val="single" w:sz="6" w:space="0" w:color="auto"/>
              <w:bottom w:val="nil"/>
            </w:tcBorders>
          </w:tcPr>
          <w:p w:rsidR="00434248" w:rsidRPr="0023691B" w:rsidRDefault="00434248" w:rsidP="00941A0F">
            <w:pPr>
              <w:spacing w:line="240" w:lineRule="auto"/>
              <w:jc w:val="both"/>
              <w:rPr>
                <w:rFonts w:cs="Arial"/>
                <w:szCs w:val="24"/>
              </w:rPr>
            </w:pPr>
            <w:r w:rsidRPr="0023691B">
              <w:rPr>
                <w:rFonts w:cs="Arial"/>
                <w:szCs w:val="24"/>
              </w:rPr>
              <w:t>mg/Nm</w:t>
            </w:r>
            <w:r w:rsidRPr="0023691B">
              <w:rPr>
                <w:rFonts w:cs="Arial"/>
                <w:szCs w:val="24"/>
                <w:vertAlign w:val="superscript"/>
              </w:rPr>
              <w:t>3</w:t>
            </w:r>
          </w:p>
        </w:tc>
      </w:tr>
      <w:tr w:rsidR="00434248" w:rsidRPr="0023691B" w:rsidTr="007E0F84">
        <w:trPr>
          <w:trHeight w:val="397"/>
          <w:jc w:val="center"/>
        </w:trPr>
        <w:tc>
          <w:tcPr>
            <w:tcW w:w="2126" w:type="dxa"/>
            <w:tcBorders>
              <w:top w:val="nil"/>
              <w:bottom w:val="nil"/>
              <w:right w:val="single" w:sz="6" w:space="0" w:color="auto"/>
            </w:tcBorders>
            <w:vAlign w:val="center"/>
          </w:tcPr>
          <w:p w:rsidR="00434248" w:rsidRPr="0023691B" w:rsidRDefault="007E0F84" w:rsidP="00941A0F">
            <w:pPr>
              <w:spacing w:line="240" w:lineRule="auto"/>
              <w:jc w:val="both"/>
              <w:rPr>
                <w:rFonts w:cs="Arial"/>
                <w:szCs w:val="24"/>
              </w:rPr>
            </w:pPr>
            <w:r w:rsidRPr="0023691B">
              <w:rPr>
                <w:rFonts w:cs="Arial"/>
                <w:szCs w:val="24"/>
              </w:rPr>
              <w:t>Nitrógeno</w:t>
            </w:r>
          </w:p>
        </w:tc>
        <w:tc>
          <w:tcPr>
            <w:tcW w:w="1959" w:type="dxa"/>
            <w:tcBorders>
              <w:top w:val="nil"/>
              <w:left w:val="single" w:sz="6" w:space="0" w:color="auto"/>
              <w:bottom w:val="nil"/>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 xml:space="preserve">Líquido  </w:t>
            </w:r>
            <w:r w:rsidRPr="0023691B">
              <w:rPr>
                <w:rFonts w:cs="Arial"/>
                <w:szCs w:val="24"/>
                <w:vertAlign w:val="superscript"/>
              </w:rPr>
              <w:t>[2]</w:t>
            </w:r>
          </w:p>
        </w:tc>
        <w:tc>
          <w:tcPr>
            <w:tcW w:w="1800" w:type="dxa"/>
            <w:tcBorders>
              <w:top w:val="nil"/>
              <w:left w:val="single" w:sz="6" w:space="0" w:color="auto"/>
              <w:bottom w:val="nil"/>
              <w:right w:val="single" w:sz="6" w:space="0" w:color="auto"/>
            </w:tcBorders>
          </w:tcPr>
          <w:p w:rsidR="00434248" w:rsidRPr="0023691B" w:rsidRDefault="00434248" w:rsidP="00941A0F">
            <w:pPr>
              <w:spacing w:line="240" w:lineRule="auto"/>
              <w:ind w:right="252"/>
              <w:jc w:val="both"/>
              <w:rPr>
                <w:rFonts w:cs="Arial"/>
                <w:szCs w:val="24"/>
              </w:rPr>
            </w:pPr>
            <w:r w:rsidRPr="0023691B">
              <w:rPr>
                <w:rFonts w:cs="Arial"/>
                <w:szCs w:val="24"/>
              </w:rPr>
              <w:t>550</w:t>
            </w:r>
          </w:p>
        </w:tc>
        <w:tc>
          <w:tcPr>
            <w:tcW w:w="1473" w:type="dxa"/>
            <w:tcBorders>
              <w:top w:val="nil"/>
              <w:left w:val="single" w:sz="6" w:space="0" w:color="auto"/>
              <w:bottom w:val="nil"/>
            </w:tcBorders>
          </w:tcPr>
          <w:p w:rsidR="00434248" w:rsidRPr="0023691B" w:rsidRDefault="00434248" w:rsidP="00941A0F">
            <w:pPr>
              <w:spacing w:line="240" w:lineRule="auto"/>
              <w:jc w:val="both"/>
              <w:rPr>
                <w:rFonts w:cs="Arial"/>
                <w:szCs w:val="24"/>
              </w:rPr>
            </w:pPr>
            <w:r w:rsidRPr="0023691B">
              <w:rPr>
                <w:rFonts w:cs="Arial"/>
                <w:szCs w:val="24"/>
              </w:rPr>
              <w:t>mg/Nm</w:t>
            </w:r>
            <w:r w:rsidRPr="0023691B">
              <w:rPr>
                <w:rFonts w:cs="Arial"/>
                <w:szCs w:val="24"/>
                <w:vertAlign w:val="superscript"/>
              </w:rPr>
              <w:t>3</w:t>
            </w:r>
          </w:p>
        </w:tc>
      </w:tr>
      <w:tr w:rsidR="00434248" w:rsidRPr="0023691B" w:rsidTr="007E0F84">
        <w:trPr>
          <w:trHeight w:val="397"/>
          <w:jc w:val="center"/>
        </w:trPr>
        <w:tc>
          <w:tcPr>
            <w:tcW w:w="2126" w:type="dxa"/>
            <w:tcBorders>
              <w:top w:val="nil"/>
              <w:bottom w:val="single" w:sz="4" w:space="0" w:color="auto"/>
              <w:right w:val="single" w:sz="6" w:space="0" w:color="auto"/>
            </w:tcBorders>
            <w:vAlign w:val="center"/>
          </w:tcPr>
          <w:p w:rsidR="00434248" w:rsidRPr="0023691B" w:rsidRDefault="00434248" w:rsidP="00941A0F">
            <w:pPr>
              <w:spacing w:line="240" w:lineRule="auto"/>
              <w:jc w:val="both"/>
              <w:rPr>
                <w:rFonts w:cs="Arial"/>
                <w:szCs w:val="24"/>
              </w:rPr>
            </w:pPr>
          </w:p>
        </w:tc>
        <w:tc>
          <w:tcPr>
            <w:tcW w:w="1959" w:type="dxa"/>
            <w:tcBorders>
              <w:top w:val="nil"/>
              <w:left w:val="single" w:sz="6" w:space="0" w:color="auto"/>
              <w:bottom w:val="single" w:sz="4" w:space="0" w:color="auto"/>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Gaseoso</w:t>
            </w:r>
          </w:p>
        </w:tc>
        <w:tc>
          <w:tcPr>
            <w:tcW w:w="1800" w:type="dxa"/>
            <w:tcBorders>
              <w:top w:val="nil"/>
              <w:left w:val="single" w:sz="6" w:space="0" w:color="auto"/>
              <w:bottom w:val="single" w:sz="4" w:space="0" w:color="auto"/>
              <w:right w:val="single" w:sz="6" w:space="0" w:color="auto"/>
            </w:tcBorders>
          </w:tcPr>
          <w:p w:rsidR="00434248" w:rsidRPr="0023691B" w:rsidRDefault="00434248" w:rsidP="00941A0F">
            <w:pPr>
              <w:spacing w:line="240" w:lineRule="auto"/>
              <w:ind w:right="252"/>
              <w:jc w:val="both"/>
              <w:rPr>
                <w:rFonts w:cs="Arial"/>
                <w:szCs w:val="24"/>
              </w:rPr>
            </w:pPr>
            <w:r w:rsidRPr="0023691B">
              <w:rPr>
                <w:rFonts w:cs="Arial"/>
                <w:szCs w:val="24"/>
              </w:rPr>
              <w:t>400</w:t>
            </w:r>
          </w:p>
        </w:tc>
        <w:tc>
          <w:tcPr>
            <w:tcW w:w="1473" w:type="dxa"/>
            <w:tcBorders>
              <w:top w:val="nil"/>
              <w:left w:val="single" w:sz="6" w:space="0" w:color="auto"/>
              <w:bottom w:val="single" w:sz="4" w:space="0" w:color="auto"/>
            </w:tcBorders>
          </w:tcPr>
          <w:p w:rsidR="00434248" w:rsidRPr="0023691B" w:rsidRDefault="00434248" w:rsidP="00941A0F">
            <w:pPr>
              <w:spacing w:line="240" w:lineRule="auto"/>
              <w:jc w:val="both"/>
              <w:rPr>
                <w:rFonts w:cs="Arial"/>
                <w:szCs w:val="24"/>
              </w:rPr>
            </w:pPr>
            <w:r w:rsidRPr="0023691B">
              <w:rPr>
                <w:rFonts w:cs="Arial"/>
                <w:szCs w:val="24"/>
              </w:rPr>
              <w:t>mg/Nm</w:t>
            </w:r>
            <w:r w:rsidRPr="0023691B">
              <w:rPr>
                <w:rFonts w:cs="Arial"/>
                <w:szCs w:val="24"/>
                <w:vertAlign w:val="superscript"/>
              </w:rPr>
              <w:t>3</w:t>
            </w:r>
          </w:p>
        </w:tc>
      </w:tr>
      <w:tr w:rsidR="00434248" w:rsidRPr="0023691B" w:rsidTr="007E0F84">
        <w:trPr>
          <w:trHeight w:val="397"/>
          <w:jc w:val="center"/>
        </w:trPr>
        <w:tc>
          <w:tcPr>
            <w:tcW w:w="2126" w:type="dxa"/>
            <w:tcBorders>
              <w:top w:val="single" w:sz="4" w:space="0" w:color="auto"/>
              <w:right w:val="single" w:sz="6" w:space="0" w:color="auto"/>
            </w:tcBorders>
            <w:vAlign w:val="center"/>
          </w:tcPr>
          <w:p w:rsidR="00434248" w:rsidRPr="0023691B" w:rsidRDefault="00434248" w:rsidP="007E0F84">
            <w:pPr>
              <w:spacing w:line="240" w:lineRule="auto"/>
              <w:jc w:val="both"/>
              <w:rPr>
                <w:rFonts w:cs="Arial"/>
                <w:szCs w:val="24"/>
              </w:rPr>
            </w:pPr>
            <w:r w:rsidRPr="0023691B">
              <w:rPr>
                <w:rFonts w:cs="Arial"/>
                <w:szCs w:val="24"/>
              </w:rPr>
              <w:t xml:space="preserve">Dióxido de </w:t>
            </w:r>
          </w:p>
        </w:tc>
        <w:tc>
          <w:tcPr>
            <w:tcW w:w="1959" w:type="dxa"/>
            <w:tcBorders>
              <w:top w:val="single" w:sz="4" w:space="0" w:color="auto"/>
              <w:left w:val="single" w:sz="6" w:space="0" w:color="auto"/>
              <w:bottom w:val="nil"/>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Sólido</w:t>
            </w:r>
          </w:p>
        </w:tc>
        <w:tc>
          <w:tcPr>
            <w:tcW w:w="1800" w:type="dxa"/>
            <w:tcBorders>
              <w:top w:val="single" w:sz="4" w:space="0" w:color="auto"/>
              <w:left w:val="single" w:sz="6" w:space="0" w:color="auto"/>
              <w:right w:val="single" w:sz="6" w:space="0" w:color="auto"/>
            </w:tcBorders>
          </w:tcPr>
          <w:p w:rsidR="00434248" w:rsidRPr="0023691B" w:rsidRDefault="00434248" w:rsidP="00941A0F">
            <w:pPr>
              <w:spacing w:line="240" w:lineRule="auto"/>
              <w:ind w:right="252"/>
              <w:jc w:val="both"/>
              <w:rPr>
                <w:rFonts w:cs="Arial"/>
                <w:szCs w:val="24"/>
              </w:rPr>
            </w:pPr>
            <w:r w:rsidRPr="0023691B">
              <w:rPr>
                <w:rFonts w:cs="Arial"/>
                <w:szCs w:val="24"/>
              </w:rPr>
              <w:t>1 650</w:t>
            </w:r>
          </w:p>
        </w:tc>
        <w:tc>
          <w:tcPr>
            <w:tcW w:w="1473" w:type="dxa"/>
            <w:tcBorders>
              <w:top w:val="single" w:sz="4" w:space="0" w:color="auto"/>
              <w:left w:val="single" w:sz="6" w:space="0" w:color="auto"/>
              <w:bottom w:val="nil"/>
            </w:tcBorders>
          </w:tcPr>
          <w:p w:rsidR="00434248" w:rsidRPr="0023691B" w:rsidRDefault="00434248" w:rsidP="00941A0F">
            <w:pPr>
              <w:spacing w:line="240" w:lineRule="auto"/>
              <w:jc w:val="both"/>
              <w:rPr>
                <w:rFonts w:cs="Arial"/>
                <w:szCs w:val="24"/>
              </w:rPr>
            </w:pPr>
            <w:r w:rsidRPr="0023691B">
              <w:rPr>
                <w:rFonts w:cs="Arial"/>
                <w:szCs w:val="24"/>
              </w:rPr>
              <w:t>mg/Nm</w:t>
            </w:r>
            <w:r w:rsidRPr="0023691B">
              <w:rPr>
                <w:rFonts w:cs="Arial"/>
                <w:szCs w:val="24"/>
                <w:vertAlign w:val="superscript"/>
              </w:rPr>
              <w:t>3</w:t>
            </w:r>
          </w:p>
        </w:tc>
      </w:tr>
      <w:tr w:rsidR="00434248" w:rsidRPr="0023691B" w:rsidTr="007E0F84">
        <w:trPr>
          <w:trHeight w:val="397"/>
          <w:jc w:val="center"/>
        </w:trPr>
        <w:tc>
          <w:tcPr>
            <w:tcW w:w="2126" w:type="dxa"/>
            <w:tcBorders>
              <w:right w:val="single" w:sz="6" w:space="0" w:color="auto"/>
            </w:tcBorders>
            <w:vAlign w:val="center"/>
          </w:tcPr>
          <w:p w:rsidR="00434248" w:rsidRPr="0023691B" w:rsidRDefault="007E0F84" w:rsidP="00941A0F">
            <w:pPr>
              <w:spacing w:line="240" w:lineRule="auto"/>
              <w:jc w:val="both"/>
              <w:rPr>
                <w:rFonts w:cs="Arial"/>
                <w:szCs w:val="24"/>
              </w:rPr>
            </w:pPr>
            <w:r w:rsidRPr="0023691B">
              <w:rPr>
                <w:rFonts w:cs="Arial"/>
                <w:szCs w:val="24"/>
              </w:rPr>
              <w:t>Azufre</w:t>
            </w:r>
          </w:p>
        </w:tc>
        <w:tc>
          <w:tcPr>
            <w:tcW w:w="1959" w:type="dxa"/>
            <w:tcBorders>
              <w:top w:val="nil"/>
              <w:left w:val="single" w:sz="6" w:space="0" w:color="auto"/>
              <w:bottom w:val="nil"/>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 xml:space="preserve">Líquido  </w:t>
            </w:r>
            <w:r w:rsidRPr="0023691B">
              <w:rPr>
                <w:rFonts w:cs="Arial"/>
                <w:szCs w:val="24"/>
                <w:vertAlign w:val="superscript"/>
              </w:rPr>
              <w:t>[2]</w:t>
            </w:r>
          </w:p>
        </w:tc>
        <w:tc>
          <w:tcPr>
            <w:tcW w:w="1800" w:type="dxa"/>
            <w:tcBorders>
              <w:left w:val="single" w:sz="6" w:space="0" w:color="auto"/>
              <w:right w:val="single" w:sz="6" w:space="0" w:color="auto"/>
            </w:tcBorders>
          </w:tcPr>
          <w:p w:rsidR="00434248" w:rsidRPr="0023691B" w:rsidRDefault="00434248" w:rsidP="00941A0F">
            <w:pPr>
              <w:spacing w:line="240" w:lineRule="auto"/>
              <w:ind w:right="252"/>
              <w:jc w:val="both"/>
              <w:rPr>
                <w:rFonts w:cs="Arial"/>
                <w:szCs w:val="24"/>
              </w:rPr>
            </w:pPr>
            <w:r w:rsidRPr="0023691B">
              <w:rPr>
                <w:rFonts w:cs="Arial"/>
                <w:szCs w:val="24"/>
              </w:rPr>
              <w:t>1 650</w:t>
            </w:r>
          </w:p>
        </w:tc>
        <w:tc>
          <w:tcPr>
            <w:tcW w:w="1473" w:type="dxa"/>
            <w:tcBorders>
              <w:top w:val="nil"/>
              <w:left w:val="single" w:sz="6" w:space="0" w:color="auto"/>
              <w:bottom w:val="nil"/>
            </w:tcBorders>
          </w:tcPr>
          <w:p w:rsidR="00434248" w:rsidRPr="0023691B" w:rsidRDefault="00434248" w:rsidP="00941A0F">
            <w:pPr>
              <w:spacing w:line="240" w:lineRule="auto"/>
              <w:jc w:val="both"/>
              <w:rPr>
                <w:rFonts w:cs="Arial"/>
                <w:szCs w:val="24"/>
              </w:rPr>
            </w:pPr>
            <w:r w:rsidRPr="0023691B">
              <w:rPr>
                <w:rFonts w:cs="Arial"/>
                <w:szCs w:val="24"/>
              </w:rPr>
              <w:t>mg/Nm</w:t>
            </w:r>
            <w:r w:rsidRPr="0023691B">
              <w:rPr>
                <w:rFonts w:cs="Arial"/>
                <w:szCs w:val="24"/>
                <w:vertAlign w:val="superscript"/>
              </w:rPr>
              <w:t>3</w:t>
            </w:r>
          </w:p>
        </w:tc>
      </w:tr>
      <w:tr w:rsidR="00434248" w:rsidRPr="0023691B" w:rsidTr="007E0F84">
        <w:trPr>
          <w:trHeight w:val="397"/>
          <w:jc w:val="center"/>
        </w:trPr>
        <w:tc>
          <w:tcPr>
            <w:tcW w:w="2126" w:type="dxa"/>
            <w:tcBorders>
              <w:right w:val="single" w:sz="6" w:space="0" w:color="auto"/>
            </w:tcBorders>
            <w:vAlign w:val="center"/>
          </w:tcPr>
          <w:p w:rsidR="00434248" w:rsidRPr="0023691B" w:rsidRDefault="00434248" w:rsidP="00941A0F">
            <w:pPr>
              <w:spacing w:line="240" w:lineRule="auto"/>
              <w:jc w:val="both"/>
              <w:rPr>
                <w:rFonts w:cs="Arial"/>
                <w:szCs w:val="24"/>
              </w:rPr>
            </w:pPr>
          </w:p>
        </w:tc>
        <w:tc>
          <w:tcPr>
            <w:tcW w:w="1959" w:type="dxa"/>
            <w:tcBorders>
              <w:top w:val="nil"/>
              <w:left w:val="single" w:sz="6" w:space="0" w:color="auto"/>
              <w:bottom w:val="single" w:sz="6" w:space="0" w:color="auto"/>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Gaseoso</w:t>
            </w:r>
          </w:p>
        </w:tc>
        <w:tc>
          <w:tcPr>
            <w:tcW w:w="1800" w:type="dxa"/>
            <w:tcBorders>
              <w:left w:val="single" w:sz="6" w:space="0" w:color="auto"/>
              <w:right w:val="single" w:sz="6" w:space="0" w:color="auto"/>
            </w:tcBorders>
          </w:tcPr>
          <w:p w:rsidR="00434248" w:rsidRPr="0023691B" w:rsidRDefault="00434248" w:rsidP="00941A0F">
            <w:pPr>
              <w:spacing w:line="240" w:lineRule="auto"/>
              <w:jc w:val="both"/>
              <w:rPr>
                <w:rFonts w:cs="Arial"/>
                <w:szCs w:val="24"/>
              </w:rPr>
            </w:pPr>
            <w:r w:rsidRPr="0023691B">
              <w:rPr>
                <w:rFonts w:cs="Arial"/>
                <w:szCs w:val="24"/>
              </w:rPr>
              <w:t>No Aplicable</w:t>
            </w:r>
          </w:p>
        </w:tc>
        <w:tc>
          <w:tcPr>
            <w:tcW w:w="1473" w:type="dxa"/>
            <w:tcBorders>
              <w:top w:val="nil"/>
              <w:left w:val="single" w:sz="6" w:space="0" w:color="auto"/>
              <w:bottom w:val="single" w:sz="6" w:space="0" w:color="auto"/>
            </w:tcBorders>
          </w:tcPr>
          <w:p w:rsidR="00434248" w:rsidRPr="0023691B" w:rsidRDefault="00434248" w:rsidP="007E0F84">
            <w:pPr>
              <w:spacing w:line="240" w:lineRule="auto"/>
              <w:jc w:val="both"/>
              <w:rPr>
                <w:rFonts w:cs="Arial"/>
                <w:szCs w:val="24"/>
              </w:rPr>
            </w:pPr>
            <w:r w:rsidRPr="0023691B">
              <w:rPr>
                <w:rFonts w:cs="Arial"/>
                <w:szCs w:val="24"/>
              </w:rPr>
              <w:t>No Aplica</w:t>
            </w:r>
          </w:p>
        </w:tc>
      </w:tr>
    </w:tbl>
    <w:p w:rsidR="00434248" w:rsidRPr="0023691B" w:rsidRDefault="00434248" w:rsidP="00434248">
      <w:pPr>
        <w:ind w:left="360" w:right="431"/>
        <w:jc w:val="both"/>
        <w:rPr>
          <w:rFonts w:cs="Arial"/>
          <w:szCs w:val="24"/>
        </w:rPr>
      </w:pPr>
      <w:r w:rsidRPr="0023691B">
        <w:rPr>
          <w:rFonts w:cs="Arial"/>
          <w:szCs w:val="24"/>
        </w:rPr>
        <w:t>Notas:</w:t>
      </w:r>
    </w:p>
    <w:p w:rsidR="00434248" w:rsidRPr="0023691B" w:rsidRDefault="00434248" w:rsidP="00434248">
      <w:pPr>
        <w:ind w:left="360" w:right="431"/>
        <w:jc w:val="both"/>
        <w:rPr>
          <w:rFonts w:cs="Arial"/>
          <w:szCs w:val="24"/>
        </w:rPr>
      </w:pPr>
      <w:r w:rsidRPr="0023691B">
        <w:rPr>
          <w:rFonts w:cs="Arial"/>
          <w:szCs w:val="24"/>
          <w:vertAlign w:val="superscript"/>
        </w:rPr>
        <w:t>[1]</w:t>
      </w:r>
      <w:r w:rsidRPr="0023691B">
        <w:rPr>
          <w:rFonts w:cs="Arial"/>
          <w:szCs w:val="24"/>
        </w:rPr>
        <w:t xml:space="preserve">  mg/Nm</w:t>
      </w:r>
      <w:r w:rsidRPr="0023691B">
        <w:rPr>
          <w:rFonts w:cs="Arial"/>
          <w:szCs w:val="24"/>
          <w:vertAlign w:val="superscript"/>
        </w:rPr>
        <w:t>3</w:t>
      </w:r>
      <w:r w:rsidRPr="0023691B">
        <w:rPr>
          <w:rFonts w:cs="Arial"/>
          <w:szCs w:val="24"/>
        </w:rPr>
        <w:t>: miligramos por metro cúbico de gas, a condiciones normales, de mil trece milibares de presión (1 013 mbar) y temperatura de 0 °C, en base seca y corregidos a 7% de oxígeno.</w:t>
      </w:r>
    </w:p>
    <w:p w:rsidR="00434248" w:rsidRPr="0023691B" w:rsidRDefault="00434248" w:rsidP="00434248">
      <w:pPr>
        <w:ind w:left="360" w:right="431"/>
        <w:jc w:val="both"/>
        <w:rPr>
          <w:rFonts w:cs="Arial"/>
          <w:szCs w:val="24"/>
        </w:rPr>
      </w:pPr>
      <w:r w:rsidRPr="0023691B">
        <w:rPr>
          <w:rFonts w:cs="Arial"/>
          <w:szCs w:val="24"/>
          <w:vertAlign w:val="superscript"/>
        </w:rPr>
        <w:t xml:space="preserve"> [2]  </w:t>
      </w:r>
      <w:r w:rsidRPr="0023691B">
        <w:rPr>
          <w:rFonts w:cs="Arial"/>
          <w:szCs w:val="24"/>
        </w:rPr>
        <w:t>combustibles líquidos comprenden los combustibles fósiles líquidos, tales como diesel, kerosene, búnker C, petróleo crudo, naftas.</w:t>
      </w:r>
    </w:p>
    <w:p w:rsidR="00434248" w:rsidRPr="0023691B" w:rsidRDefault="00434248" w:rsidP="00434248">
      <w:pPr>
        <w:jc w:val="both"/>
        <w:rPr>
          <w:rFonts w:cs="Arial"/>
          <w:szCs w:val="24"/>
        </w:rPr>
      </w:pPr>
      <w:r w:rsidRPr="0023691B">
        <w:rPr>
          <w:rFonts w:cs="Arial"/>
          <w:szCs w:val="24"/>
        </w:rPr>
        <w:t>4.1.2.3  La Entidad Ambiental de Control utilizará los límites máximos permisibles de emisiones indicados en las Tablas 1 y 2 para fines de elaborar su respectiva norma (ver Reglamento a la Ley de Prevención y Control de Contaminación).  La Entidad Ambiental de Control podrá establecer normas de emisión de mayor exigencia, esto si los resultados de las evaluaciones de calidad de aire que efectúe indicaren dicha necesidad.</w:t>
      </w:r>
    </w:p>
    <w:p w:rsidR="00434248" w:rsidRPr="0023691B" w:rsidRDefault="00434248" w:rsidP="00434248">
      <w:pPr>
        <w:jc w:val="both"/>
        <w:rPr>
          <w:rFonts w:cs="Arial"/>
          <w:szCs w:val="24"/>
        </w:rPr>
      </w:pPr>
      <w:r w:rsidRPr="0023691B">
        <w:rPr>
          <w:rFonts w:cs="Arial"/>
          <w:szCs w:val="24"/>
        </w:rPr>
        <w:lastRenderedPageBreak/>
        <w:t>4.1.2.4  El Ministerio del Ambiente definirá la frecuencia de revisión de los valores establecidos como límite máximo permitido de emisiones al aire.  De acuerdo a lo establecido en el reglamento para la prevención y control de la contaminación, se analizará la conveniencia de unificar los valores de emisión para fuentes en operación antes de Enero de 2003 y posteriores a esta fecha.  La revisión deberá considerar, además, las bases de datos de emisiones, así como de los datos de concentraciones de contaminantes en el aire ambiente, efectúe la Entidad Ambiental de Control.</w:t>
      </w:r>
    </w:p>
    <w:p w:rsidR="00434248" w:rsidRPr="0023691B" w:rsidRDefault="00434248" w:rsidP="00434248">
      <w:pPr>
        <w:jc w:val="both"/>
        <w:rPr>
          <w:rFonts w:cs="Arial"/>
          <w:szCs w:val="24"/>
        </w:rPr>
      </w:pPr>
      <w:r w:rsidRPr="0023691B">
        <w:rPr>
          <w:rFonts w:cs="Arial"/>
          <w:szCs w:val="24"/>
        </w:rPr>
        <w:t xml:space="preserve">4.1.3  </w:t>
      </w:r>
      <w:r w:rsidRPr="0023691B">
        <w:rPr>
          <w:rFonts w:cs="Arial"/>
          <w:szCs w:val="24"/>
          <w:u w:val="single"/>
        </w:rPr>
        <w:t>Del cumplimiento con la normativa de emisiones máximas permitidas</w:t>
      </w:r>
    </w:p>
    <w:p w:rsidR="00434248" w:rsidRPr="0023691B" w:rsidRDefault="00434248" w:rsidP="00434248">
      <w:pPr>
        <w:jc w:val="both"/>
        <w:rPr>
          <w:rFonts w:cs="Arial"/>
          <w:szCs w:val="24"/>
        </w:rPr>
      </w:pPr>
      <w:r w:rsidRPr="0023691B">
        <w:rPr>
          <w:rFonts w:cs="Arial"/>
          <w:szCs w:val="24"/>
        </w:rPr>
        <w:t>4.1.3.1  Las fuentes fijas de emisiones al aire por combustión, existentes a la fecha de promulgación de esta norma técnica, dispondrán de plazos, a ser fijados mediante acuerdo entre el propietario u operador de la fuente fija y la Entidad Ambiental de Control, a fin de adecuar la emisión de contaminantes a niveles inferiores a los máximos permisibles.  El otorgamiento de estos plazos queda supeditado, en cada caso, a los estudios y evaluaciones que realice la Entidad Ambiental de Control.  En ningún caso estos plazos serán mayores a cinco años, de acuerdo a lo establecido en el reglamento.</w:t>
      </w:r>
    </w:p>
    <w:p w:rsidR="00434248" w:rsidRPr="0023691B" w:rsidRDefault="00434248" w:rsidP="00434248">
      <w:pPr>
        <w:jc w:val="both"/>
        <w:rPr>
          <w:rFonts w:cs="Arial"/>
          <w:szCs w:val="24"/>
        </w:rPr>
      </w:pPr>
      <w:r w:rsidRPr="0023691B">
        <w:rPr>
          <w:rFonts w:cs="Arial"/>
          <w:szCs w:val="24"/>
        </w:rPr>
        <w:t>4.1.3.2  Dentro de los términos que especifiquen las respectivas reglamentaciones, todas las fuentes fijas deberán obtener su respectivo permiso de funcionamiento, el cual será renovado con la periodicidad que determine la Entidad Ambiental de Control.  Esta última queda también facultada para fijar las tasas que correspondan por la retribución del servicio.</w:t>
      </w:r>
    </w:p>
    <w:p w:rsidR="00434248" w:rsidRDefault="00434248" w:rsidP="00C06EAD">
      <w:pPr>
        <w:pStyle w:val="Ttulo1"/>
        <w:numPr>
          <w:ilvl w:val="0"/>
          <w:numId w:val="0"/>
        </w:numPr>
        <w:ind w:left="360"/>
        <w:rPr>
          <w:sz w:val="32"/>
        </w:rPr>
      </w:pPr>
      <w:bookmarkStart w:id="159" w:name="_Toc321858012"/>
    </w:p>
    <w:p w:rsidR="00434248" w:rsidRDefault="00434248" w:rsidP="00C06EAD">
      <w:pPr>
        <w:pStyle w:val="Ttulo1"/>
        <w:numPr>
          <w:ilvl w:val="0"/>
          <w:numId w:val="0"/>
        </w:numPr>
        <w:ind w:left="360"/>
        <w:rPr>
          <w:sz w:val="32"/>
        </w:rPr>
      </w:pPr>
    </w:p>
    <w:p w:rsidR="00434248" w:rsidRDefault="00434248" w:rsidP="00C06EAD">
      <w:pPr>
        <w:pStyle w:val="Ttulo1"/>
        <w:numPr>
          <w:ilvl w:val="0"/>
          <w:numId w:val="0"/>
        </w:numPr>
        <w:ind w:left="360"/>
        <w:rPr>
          <w:sz w:val="32"/>
        </w:rPr>
      </w:pPr>
    </w:p>
    <w:p w:rsidR="00434248" w:rsidRDefault="00434248" w:rsidP="00C06EAD">
      <w:pPr>
        <w:pStyle w:val="Ttulo1"/>
        <w:numPr>
          <w:ilvl w:val="0"/>
          <w:numId w:val="0"/>
        </w:numPr>
        <w:ind w:left="360"/>
        <w:rPr>
          <w:sz w:val="32"/>
        </w:rPr>
      </w:pPr>
    </w:p>
    <w:p w:rsidR="00434248" w:rsidRDefault="00434248" w:rsidP="00C06EAD">
      <w:pPr>
        <w:pStyle w:val="Ttulo1"/>
        <w:numPr>
          <w:ilvl w:val="0"/>
          <w:numId w:val="0"/>
        </w:numPr>
        <w:ind w:left="360"/>
        <w:rPr>
          <w:sz w:val="32"/>
        </w:rPr>
      </w:pPr>
    </w:p>
    <w:p w:rsidR="00893157" w:rsidRPr="00893157" w:rsidRDefault="00434248" w:rsidP="00893157">
      <w:pPr>
        <w:jc w:val="center"/>
        <w:rPr>
          <w:b/>
        </w:rPr>
      </w:pPr>
      <w:r w:rsidRPr="00893157">
        <w:rPr>
          <w:b/>
        </w:rPr>
        <w:t xml:space="preserve">APÉNDICES </w:t>
      </w:r>
      <w:r w:rsidR="00643F3C" w:rsidRPr="00893157">
        <w:rPr>
          <w:b/>
        </w:rPr>
        <w:t>B</w:t>
      </w:r>
      <w:r w:rsidR="00893157">
        <w:rPr>
          <w:b/>
        </w:rPr>
        <w:t>:</w:t>
      </w:r>
    </w:p>
    <w:p w:rsidR="00353720" w:rsidRPr="00353720" w:rsidRDefault="00353720" w:rsidP="00353720">
      <w:pPr>
        <w:spacing w:after="0" w:line="240" w:lineRule="auto"/>
        <w:jc w:val="center"/>
        <w:rPr>
          <w:rFonts w:eastAsia="Times New Roman" w:cs="Arial"/>
          <w:b/>
          <w:bCs/>
          <w:color w:val="000000"/>
          <w:lang w:eastAsia="es-EC"/>
        </w:rPr>
      </w:pPr>
      <w:r w:rsidRPr="00353720">
        <w:rPr>
          <w:rFonts w:eastAsia="Times New Roman" w:cs="Arial"/>
          <w:b/>
          <w:bCs/>
          <w:color w:val="000000"/>
          <w:lang w:eastAsia="es-EC"/>
        </w:rPr>
        <w:t>MEDICIONES DE HORNO DE CALENTAMIENTO DE PALANQUILLA</w:t>
      </w:r>
    </w:p>
    <w:p w:rsidR="00941A0F" w:rsidRPr="009C0D94" w:rsidRDefault="00941A0F" w:rsidP="00434248">
      <w:pPr>
        <w:pStyle w:val="Titulodeldocumento"/>
        <w:rPr>
          <w:lang w:val="es-ES"/>
        </w:rPr>
      </w:pPr>
    </w:p>
    <w:p w:rsidR="00941A0F" w:rsidRPr="00643F3C" w:rsidRDefault="00941A0F" w:rsidP="00434248">
      <w:pPr>
        <w:pStyle w:val="Titulodeldocumento"/>
        <w:rPr>
          <w:lang w:val="es-ES"/>
        </w:rPr>
      </w:pPr>
    </w:p>
    <w:p w:rsidR="00941A0F" w:rsidRDefault="00941A0F" w:rsidP="00434248">
      <w:pPr>
        <w:pStyle w:val="Titulodeldocumento"/>
      </w:pPr>
    </w:p>
    <w:p w:rsidR="00941A0F" w:rsidRDefault="00941A0F" w:rsidP="00434248">
      <w:pPr>
        <w:pStyle w:val="Titulodeldocumento"/>
      </w:pPr>
    </w:p>
    <w:p w:rsidR="00941A0F" w:rsidRDefault="00941A0F" w:rsidP="00434248">
      <w:pPr>
        <w:pStyle w:val="Titulodeldocumento"/>
      </w:pPr>
    </w:p>
    <w:p w:rsidR="00941A0F" w:rsidRDefault="00941A0F" w:rsidP="00434248">
      <w:pPr>
        <w:pStyle w:val="Titulodeldocumento"/>
      </w:pPr>
    </w:p>
    <w:p w:rsidR="00941A0F" w:rsidRDefault="00941A0F" w:rsidP="00434248">
      <w:pPr>
        <w:pStyle w:val="Titulodeldocumento"/>
      </w:pPr>
    </w:p>
    <w:p w:rsidR="00941A0F" w:rsidRDefault="00941A0F" w:rsidP="00434248">
      <w:pPr>
        <w:pStyle w:val="Titulodeldocumento"/>
      </w:pPr>
    </w:p>
    <w:p w:rsidR="00941A0F" w:rsidRDefault="00941A0F" w:rsidP="00434248">
      <w:pPr>
        <w:pStyle w:val="Titulodeldocumento"/>
      </w:pPr>
    </w:p>
    <w:p w:rsidR="00941A0F" w:rsidRDefault="00941A0F" w:rsidP="00434248">
      <w:pPr>
        <w:pStyle w:val="Titulodeldocumento"/>
      </w:pPr>
    </w:p>
    <w:p w:rsidR="00941A0F" w:rsidRDefault="00941A0F" w:rsidP="00434248">
      <w:pPr>
        <w:pStyle w:val="Titulodeldocumento"/>
      </w:pPr>
    </w:p>
    <w:p w:rsidR="00941A0F" w:rsidRDefault="00941A0F" w:rsidP="00434248">
      <w:pPr>
        <w:pStyle w:val="Titulodeldocumento"/>
      </w:pPr>
    </w:p>
    <w:p w:rsidR="00941A0F" w:rsidRDefault="00941A0F" w:rsidP="00434248">
      <w:pPr>
        <w:pStyle w:val="Titulodeldocumento"/>
      </w:pPr>
    </w:p>
    <w:p w:rsidR="00941A0F" w:rsidRDefault="00941A0F" w:rsidP="00941A0F">
      <w:pPr>
        <w:spacing w:after="0" w:line="240" w:lineRule="auto"/>
        <w:rPr>
          <w:rFonts w:ascii="Calibri" w:eastAsia="Times New Roman" w:hAnsi="Calibri" w:cs="Calibri"/>
          <w:b/>
          <w:bCs/>
          <w:color w:val="000000"/>
          <w:lang w:eastAsia="es-EC"/>
        </w:rPr>
        <w:sectPr w:rsidR="00941A0F" w:rsidSect="00791920">
          <w:headerReference w:type="first" r:id="rId229"/>
          <w:pgSz w:w="11907" w:h="16840" w:code="9"/>
          <w:pgMar w:top="2268" w:right="1361" w:bottom="2268" w:left="2268" w:header="709" w:footer="709" w:gutter="0"/>
          <w:cols w:space="708"/>
          <w:titlePg/>
          <w:docGrid w:linePitch="360"/>
        </w:sectPr>
      </w:pPr>
    </w:p>
    <w:p w:rsidR="00941A0F" w:rsidRPr="00353720" w:rsidRDefault="00941A0F" w:rsidP="00941A0F">
      <w:pPr>
        <w:spacing w:after="0" w:line="240" w:lineRule="auto"/>
        <w:rPr>
          <w:rFonts w:eastAsia="Times New Roman" w:cs="Arial"/>
          <w:b/>
          <w:bCs/>
          <w:color w:val="000000"/>
          <w:lang w:eastAsia="es-EC"/>
        </w:rPr>
      </w:pPr>
      <w:r w:rsidRPr="00353720">
        <w:rPr>
          <w:rFonts w:eastAsia="Times New Roman" w:cs="Arial"/>
          <w:b/>
          <w:bCs/>
          <w:color w:val="000000"/>
          <w:lang w:eastAsia="es-EC"/>
        </w:rPr>
        <w:lastRenderedPageBreak/>
        <w:t>MEDICIONES DE HORNO DE CALENTAMIENTO DE PALANQUILLA</w:t>
      </w:r>
    </w:p>
    <w:tbl>
      <w:tblPr>
        <w:tblW w:w="14567" w:type="dxa"/>
        <w:tblInd w:w="-214" w:type="dxa"/>
        <w:tblCellMar>
          <w:left w:w="70" w:type="dxa"/>
          <w:right w:w="70" w:type="dxa"/>
        </w:tblCellMar>
        <w:tblLook w:val="04A0"/>
      </w:tblPr>
      <w:tblGrid>
        <w:gridCol w:w="931"/>
        <w:gridCol w:w="923"/>
        <w:gridCol w:w="642"/>
        <w:gridCol w:w="700"/>
        <w:gridCol w:w="601"/>
        <w:gridCol w:w="700"/>
        <w:gridCol w:w="601"/>
        <w:gridCol w:w="616"/>
        <w:gridCol w:w="602"/>
        <w:gridCol w:w="768"/>
        <w:gridCol w:w="700"/>
        <w:gridCol w:w="601"/>
        <w:gridCol w:w="601"/>
        <w:gridCol w:w="768"/>
        <w:gridCol w:w="700"/>
        <w:gridCol w:w="601"/>
        <w:gridCol w:w="601"/>
        <w:gridCol w:w="606"/>
        <w:gridCol w:w="784"/>
        <w:gridCol w:w="789"/>
        <w:gridCol w:w="732"/>
      </w:tblGrid>
      <w:tr w:rsidR="00941A0F" w:rsidRPr="00B529DC" w:rsidTr="00B529DC">
        <w:trPr>
          <w:trHeight w:val="300"/>
        </w:trPr>
        <w:tc>
          <w:tcPr>
            <w:tcW w:w="931" w:type="dxa"/>
            <w:tcBorders>
              <w:top w:val="single" w:sz="8" w:space="0" w:color="auto"/>
              <w:left w:val="single" w:sz="8" w:space="0" w:color="auto"/>
              <w:bottom w:val="single" w:sz="4" w:space="0" w:color="auto"/>
              <w:right w:val="single" w:sz="8" w:space="0" w:color="auto"/>
            </w:tcBorders>
            <w:shd w:val="clear" w:color="000000" w:fill="B8CCE4"/>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PARAMETROS</w:t>
            </w:r>
          </w:p>
        </w:tc>
        <w:tc>
          <w:tcPr>
            <w:tcW w:w="923" w:type="dxa"/>
            <w:tcBorders>
              <w:top w:val="single" w:sz="8" w:space="0" w:color="auto"/>
              <w:left w:val="nil"/>
              <w:bottom w:val="single" w:sz="4" w:space="0" w:color="auto"/>
              <w:right w:val="single" w:sz="4" w:space="0" w:color="auto"/>
            </w:tcBorders>
            <w:shd w:val="clear" w:color="000000" w:fill="B8CCE4"/>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UNIDAD</w:t>
            </w:r>
          </w:p>
        </w:tc>
        <w:tc>
          <w:tcPr>
            <w:tcW w:w="642" w:type="dxa"/>
            <w:tcBorders>
              <w:top w:val="single" w:sz="8" w:space="0" w:color="auto"/>
              <w:left w:val="nil"/>
              <w:bottom w:val="single" w:sz="4" w:space="0" w:color="auto"/>
              <w:right w:val="single" w:sz="4" w:space="0" w:color="auto"/>
            </w:tcBorders>
            <w:shd w:val="clear" w:color="000000" w:fill="B8CCE4"/>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AGOSTO 2005</w:t>
            </w:r>
          </w:p>
        </w:tc>
        <w:tc>
          <w:tcPr>
            <w:tcW w:w="700" w:type="dxa"/>
            <w:tcBorders>
              <w:top w:val="single" w:sz="8" w:space="0" w:color="auto"/>
              <w:left w:val="nil"/>
              <w:bottom w:val="single" w:sz="4" w:space="0" w:color="auto"/>
              <w:right w:val="single" w:sz="4" w:space="0" w:color="auto"/>
            </w:tcBorders>
            <w:shd w:val="clear" w:color="000000" w:fill="B8CCE4"/>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DICIEMBRE 2005</w:t>
            </w:r>
          </w:p>
        </w:tc>
        <w:tc>
          <w:tcPr>
            <w:tcW w:w="601" w:type="dxa"/>
            <w:tcBorders>
              <w:top w:val="single" w:sz="8" w:space="0" w:color="auto"/>
              <w:left w:val="nil"/>
              <w:bottom w:val="single" w:sz="4" w:space="0" w:color="auto"/>
              <w:right w:val="single" w:sz="4" w:space="0" w:color="auto"/>
            </w:tcBorders>
            <w:shd w:val="clear" w:color="000000" w:fill="B8CCE4"/>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JUNIO 2006</w:t>
            </w:r>
          </w:p>
        </w:tc>
        <w:tc>
          <w:tcPr>
            <w:tcW w:w="700" w:type="dxa"/>
            <w:tcBorders>
              <w:top w:val="single" w:sz="8" w:space="0" w:color="auto"/>
              <w:left w:val="nil"/>
              <w:bottom w:val="single" w:sz="4" w:space="0" w:color="auto"/>
              <w:right w:val="single" w:sz="4" w:space="0" w:color="auto"/>
            </w:tcBorders>
            <w:shd w:val="clear" w:color="000000" w:fill="B8CCE4"/>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DICIEMBRE 2006</w:t>
            </w:r>
          </w:p>
        </w:tc>
        <w:tc>
          <w:tcPr>
            <w:tcW w:w="601" w:type="dxa"/>
            <w:tcBorders>
              <w:top w:val="single" w:sz="8" w:space="0" w:color="auto"/>
              <w:left w:val="nil"/>
              <w:bottom w:val="single" w:sz="4" w:space="0" w:color="auto"/>
              <w:right w:val="single" w:sz="4" w:space="0" w:color="auto"/>
            </w:tcBorders>
            <w:shd w:val="clear" w:color="000000" w:fill="B8CCE4"/>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MARZO 2007</w:t>
            </w:r>
          </w:p>
        </w:tc>
        <w:tc>
          <w:tcPr>
            <w:tcW w:w="616" w:type="dxa"/>
            <w:tcBorders>
              <w:top w:val="single" w:sz="8" w:space="0" w:color="auto"/>
              <w:left w:val="nil"/>
              <w:bottom w:val="single" w:sz="4" w:space="0" w:color="auto"/>
              <w:right w:val="single" w:sz="4" w:space="0" w:color="auto"/>
            </w:tcBorders>
            <w:shd w:val="clear" w:color="000000" w:fill="B8CCE4"/>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OCTUBRE 2007</w:t>
            </w:r>
          </w:p>
        </w:tc>
        <w:tc>
          <w:tcPr>
            <w:tcW w:w="602" w:type="dxa"/>
            <w:tcBorders>
              <w:top w:val="single" w:sz="8" w:space="0" w:color="auto"/>
              <w:left w:val="nil"/>
              <w:bottom w:val="single" w:sz="4" w:space="0" w:color="auto"/>
              <w:right w:val="single" w:sz="4" w:space="0" w:color="auto"/>
            </w:tcBorders>
            <w:shd w:val="clear" w:color="000000" w:fill="B8CCE4"/>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JULIO 2008</w:t>
            </w:r>
          </w:p>
        </w:tc>
        <w:tc>
          <w:tcPr>
            <w:tcW w:w="768" w:type="dxa"/>
            <w:tcBorders>
              <w:top w:val="single" w:sz="8" w:space="0" w:color="auto"/>
              <w:left w:val="nil"/>
              <w:bottom w:val="single" w:sz="4" w:space="0" w:color="auto"/>
              <w:right w:val="single" w:sz="4" w:space="0" w:color="auto"/>
            </w:tcBorders>
            <w:shd w:val="clear" w:color="000000" w:fill="B8CCE4"/>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SEPTIEMBRE 2008</w:t>
            </w:r>
          </w:p>
        </w:tc>
        <w:tc>
          <w:tcPr>
            <w:tcW w:w="700" w:type="dxa"/>
            <w:tcBorders>
              <w:top w:val="single" w:sz="8" w:space="0" w:color="auto"/>
              <w:left w:val="nil"/>
              <w:bottom w:val="single" w:sz="4" w:space="0" w:color="auto"/>
              <w:right w:val="single" w:sz="4" w:space="0" w:color="auto"/>
            </w:tcBorders>
            <w:shd w:val="clear" w:color="000000" w:fill="B8CCE4"/>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DICIEMBRE 2008</w:t>
            </w:r>
          </w:p>
        </w:tc>
        <w:tc>
          <w:tcPr>
            <w:tcW w:w="601" w:type="dxa"/>
            <w:tcBorders>
              <w:top w:val="single" w:sz="8" w:space="0" w:color="auto"/>
              <w:left w:val="nil"/>
              <w:bottom w:val="single" w:sz="4" w:space="0" w:color="auto"/>
              <w:right w:val="single" w:sz="4" w:space="0" w:color="auto"/>
            </w:tcBorders>
            <w:shd w:val="clear" w:color="000000" w:fill="B8CCE4"/>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MARZO 2009</w:t>
            </w:r>
          </w:p>
        </w:tc>
        <w:tc>
          <w:tcPr>
            <w:tcW w:w="601" w:type="dxa"/>
            <w:tcBorders>
              <w:top w:val="single" w:sz="8" w:space="0" w:color="auto"/>
              <w:left w:val="nil"/>
              <w:bottom w:val="single" w:sz="4" w:space="0" w:color="auto"/>
              <w:right w:val="single" w:sz="4" w:space="0" w:color="auto"/>
            </w:tcBorders>
            <w:shd w:val="clear" w:color="000000" w:fill="B8CCE4"/>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JUNIO 2009</w:t>
            </w:r>
          </w:p>
        </w:tc>
        <w:tc>
          <w:tcPr>
            <w:tcW w:w="768" w:type="dxa"/>
            <w:tcBorders>
              <w:top w:val="single" w:sz="8" w:space="0" w:color="auto"/>
              <w:left w:val="nil"/>
              <w:bottom w:val="single" w:sz="4" w:space="0" w:color="auto"/>
              <w:right w:val="single" w:sz="4" w:space="0" w:color="auto"/>
            </w:tcBorders>
            <w:shd w:val="clear" w:color="000000" w:fill="B8CCE4"/>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SEPTIEMBRE 2009</w:t>
            </w:r>
          </w:p>
        </w:tc>
        <w:tc>
          <w:tcPr>
            <w:tcW w:w="700" w:type="dxa"/>
            <w:tcBorders>
              <w:top w:val="single" w:sz="8" w:space="0" w:color="auto"/>
              <w:left w:val="nil"/>
              <w:bottom w:val="single" w:sz="4" w:space="0" w:color="auto"/>
              <w:right w:val="single" w:sz="4" w:space="0" w:color="auto"/>
            </w:tcBorders>
            <w:shd w:val="clear" w:color="000000" w:fill="B8CCE4"/>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DICIEMBRE 2009</w:t>
            </w:r>
          </w:p>
        </w:tc>
        <w:tc>
          <w:tcPr>
            <w:tcW w:w="601" w:type="dxa"/>
            <w:tcBorders>
              <w:top w:val="single" w:sz="8" w:space="0" w:color="auto"/>
              <w:left w:val="nil"/>
              <w:bottom w:val="single" w:sz="4" w:space="0" w:color="auto"/>
              <w:right w:val="single" w:sz="4" w:space="0" w:color="auto"/>
            </w:tcBorders>
            <w:shd w:val="clear" w:color="000000" w:fill="B8CCE4"/>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MARZO 2010</w:t>
            </w:r>
          </w:p>
        </w:tc>
        <w:tc>
          <w:tcPr>
            <w:tcW w:w="601" w:type="dxa"/>
            <w:tcBorders>
              <w:top w:val="single" w:sz="8" w:space="0" w:color="auto"/>
              <w:left w:val="nil"/>
              <w:bottom w:val="single" w:sz="4" w:space="0" w:color="auto"/>
              <w:right w:val="nil"/>
            </w:tcBorders>
            <w:shd w:val="clear" w:color="000000" w:fill="B8CCE4"/>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JUNIO 2010</w:t>
            </w:r>
          </w:p>
        </w:tc>
        <w:tc>
          <w:tcPr>
            <w:tcW w:w="606" w:type="dxa"/>
            <w:tcBorders>
              <w:top w:val="single" w:sz="4" w:space="0" w:color="auto"/>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bCs/>
                <w:color w:val="000000"/>
                <w:sz w:val="14"/>
                <w:lang w:eastAsia="es-EC"/>
              </w:rPr>
            </w:pPr>
            <w:r w:rsidRPr="00B529DC">
              <w:rPr>
                <w:rFonts w:ascii="Calibri" w:eastAsia="Times New Roman" w:hAnsi="Calibri" w:cs="Calibri"/>
                <w:bCs/>
                <w:color w:val="000000"/>
                <w:sz w:val="14"/>
                <w:lang w:eastAsia="es-EC"/>
              </w:rPr>
              <w:t>Máximo</w:t>
            </w:r>
          </w:p>
        </w:tc>
        <w:tc>
          <w:tcPr>
            <w:tcW w:w="784" w:type="dxa"/>
            <w:tcBorders>
              <w:top w:val="single" w:sz="4" w:space="0" w:color="auto"/>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bCs/>
                <w:color w:val="000000"/>
                <w:sz w:val="14"/>
                <w:lang w:eastAsia="es-EC"/>
              </w:rPr>
            </w:pPr>
            <w:r w:rsidRPr="00B529DC">
              <w:rPr>
                <w:rFonts w:ascii="Calibri" w:eastAsia="Times New Roman" w:hAnsi="Calibri" w:cs="Calibri"/>
                <w:bCs/>
                <w:color w:val="000000"/>
                <w:sz w:val="14"/>
                <w:lang w:eastAsia="es-EC"/>
              </w:rPr>
              <w:t>PROMEDIO</w:t>
            </w:r>
          </w:p>
        </w:tc>
        <w:tc>
          <w:tcPr>
            <w:tcW w:w="789" w:type="dxa"/>
            <w:tcBorders>
              <w:top w:val="single" w:sz="4" w:space="0" w:color="auto"/>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bCs/>
                <w:color w:val="000000"/>
                <w:sz w:val="14"/>
                <w:lang w:eastAsia="es-EC"/>
              </w:rPr>
            </w:pPr>
            <w:r w:rsidRPr="00B529DC">
              <w:rPr>
                <w:rFonts w:ascii="Calibri" w:eastAsia="Times New Roman" w:hAnsi="Calibri" w:cs="Calibri"/>
                <w:bCs/>
                <w:color w:val="000000"/>
                <w:sz w:val="14"/>
                <w:lang w:eastAsia="es-EC"/>
              </w:rPr>
              <w:t>Permitido</w:t>
            </w:r>
          </w:p>
        </w:tc>
        <w:tc>
          <w:tcPr>
            <w:tcW w:w="732" w:type="dxa"/>
            <w:tcBorders>
              <w:top w:val="single" w:sz="4" w:space="0" w:color="auto"/>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bCs/>
                <w:color w:val="000000"/>
                <w:sz w:val="14"/>
                <w:lang w:eastAsia="es-EC"/>
              </w:rPr>
            </w:pPr>
            <w:r w:rsidRPr="00B529DC">
              <w:rPr>
                <w:rFonts w:ascii="Calibri" w:eastAsia="Times New Roman" w:hAnsi="Calibri" w:cs="Calibri"/>
                <w:bCs/>
                <w:color w:val="000000"/>
                <w:sz w:val="14"/>
                <w:lang w:eastAsia="es-EC"/>
              </w:rPr>
              <w:t>Excedente</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O2</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5,1</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12,8</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8,6</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15,8</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7,1</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9,8</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10,7</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8,8</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16,5</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7,3</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9,7</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10,4</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12,3</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13,6</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12,4</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16,5</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10,73</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CO</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ppm</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8,2</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6,1</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22,3</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1,1</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86,3</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33,3</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110,9</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65,3</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1,7</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81,8</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521,5</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28,3</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17,5</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0,2</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1,8</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521,5</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65,75</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NOX</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ppm</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200,9</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192</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166,8</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121,6</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186,1</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221,3</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89,8</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187,4</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89,1</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108,1</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211</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163,2</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184,3</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166,7</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142,7</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221,3</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162,07</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SO2</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ppm</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610,9</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323,7</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495,7</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184,2</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551,3</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428,3</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424,8</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499,6</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176,3</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560,1</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456,1</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426,6</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256,3</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284,8</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340,7</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610,9</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401,29</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TEMPERATURA DE GASES</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°C</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411,7</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384,3</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370,9</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295,5</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465,5</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420,8</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418,3</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510,4</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307,4</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485,6</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482</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448,7</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331</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230,4</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358,4</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510,4</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394,73</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EFICIENCIA DE COMBUSTION</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81,1</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67,9</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83,5</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64</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75,8</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71,6</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70,7</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68,9</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55,3</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73,2</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68,8</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69,3</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72,6</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77,2</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70,2</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83,5</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71,34</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NUMERO DE HUMO</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adimensional</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3,40</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HUMEDAD DEL GAS</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7,1</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8,6</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7,1</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8,4</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8,6</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2,08</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VELOCIDAD DE GAS</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m/s</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9,4</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9,1</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7,9</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3,5</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7,2</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5,9</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9,8</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10,1</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6,1</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6,2</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8,3</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7,7</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7,1</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7,6</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10,1</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7,46</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CAUDAL DE GASES</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m3/h</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76464,3</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74195,9</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26153,8</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12908,9</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21366,4</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18056,1</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35415,9</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32216,1</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23622,2</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18667,6</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21827,9</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25239,7</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25125,3</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25487,7</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21859,7</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76464,3</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30573,83</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CALORPERDIDO POR LOS GASES</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KJ/s</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4678,4</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4279,5</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3686,9</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1391</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3771,1</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2920,8</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5300,1</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5479,1</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2520,8</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3193,7</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3307,3</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4263,5</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3341,5</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2465,4</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3475,1</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5479,1</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3604,95</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CO</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Mg/Nm3</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8,9</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13,2</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31,4</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3,6</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108,9</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61,3</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188</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93,2</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6,6</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104,1</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806</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46,5</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35,3</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0,5</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3,7</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806</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100,75</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000000" w:fill="FFFF00"/>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PARTICULAS TOTALES, 1atm y 0˚</w:t>
            </w:r>
            <w:r w:rsidRPr="00B529DC">
              <w:rPr>
                <w:rFonts w:ascii="Calibri" w:eastAsia="Times New Roman" w:hAnsi="Calibri" w:cs="Calibri"/>
                <w:b/>
                <w:bCs/>
                <w:color w:val="000000"/>
                <w:sz w:val="12"/>
                <w:szCs w:val="15"/>
                <w:lang w:eastAsia="es-EC"/>
              </w:rPr>
              <w:t>C</w:t>
            </w:r>
          </w:p>
        </w:tc>
        <w:tc>
          <w:tcPr>
            <w:tcW w:w="923"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Mg/Nm3</w:t>
            </w:r>
          </w:p>
        </w:tc>
        <w:tc>
          <w:tcPr>
            <w:tcW w:w="642"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nil"/>
              <w:right w:val="nil"/>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16" w:type="dxa"/>
            <w:tcBorders>
              <w:top w:val="nil"/>
              <w:left w:val="single" w:sz="4" w:space="0" w:color="auto"/>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2"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139,4</w:t>
            </w:r>
          </w:p>
        </w:tc>
        <w:tc>
          <w:tcPr>
            <w:tcW w:w="768"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68"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nil"/>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217,3</w:t>
            </w:r>
          </w:p>
        </w:tc>
        <w:tc>
          <w:tcPr>
            <w:tcW w:w="606" w:type="dxa"/>
            <w:tcBorders>
              <w:top w:val="nil"/>
              <w:left w:val="single" w:sz="4" w:space="0" w:color="auto"/>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217,3</w:t>
            </w:r>
          </w:p>
        </w:tc>
        <w:tc>
          <w:tcPr>
            <w:tcW w:w="784"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23,78</w:t>
            </w:r>
          </w:p>
        </w:tc>
        <w:tc>
          <w:tcPr>
            <w:tcW w:w="789"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355</w:t>
            </w:r>
          </w:p>
        </w:tc>
        <w:tc>
          <w:tcPr>
            <w:tcW w:w="732"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137,70</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caudal masico de particulas totales, 1atm</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Kg/h</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single" w:sz="4" w:space="0" w:color="auto"/>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45.498</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45498</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3033,20</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CAUDAL MASICO DE CO,1ATM Y 0˚</w:t>
            </w:r>
            <w:r w:rsidRPr="00B529DC">
              <w:rPr>
                <w:rFonts w:ascii="Calibri" w:eastAsia="Times New Roman" w:hAnsi="Calibri" w:cs="Calibri"/>
                <w:b/>
                <w:bCs/>
                <w:color w:val="000000"/>
                <w:sz w:val="12"/>
                <w:szCs w:val="15"/>
                <w:lang w:eastAsia="es-EC"/>
              </w:rPr>
              <w:t>C</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Kg/h</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45.256</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45256</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3017,07</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CAUDAL MASICO DE NOX, 1ATM Y 0˚</w:t>
            </w:r>
            <w:r w:rsidRPr="00B529DC">
              <w:rPr>
                <w:rFonts w:ascii="Calibri" w:eastAsia="Times New Roman" w:hAnsi="Calibri" w:cs="Calibri"/>
                <w:b/>
                <w:bCs/>
                <w:color w:val="000000"/>
                <w:sz w:val="12"/>
                <w:szCs w:val="15"/>
                <w:lang w:eastAsia="es-EC"/>
              </w:rPr>
              <w:t>C</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Kg/h</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60.056</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60056</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4003,73</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CAUDAL MASICO DE SO2, 1ATM  Y 0˚</w:t>
            </w:r>
            <w:r w:rsidRPr="00B529DC">
              <w:rPr>
                <w:rFonts w:ascii="Calibri" w:eastAsia="Times New Roman" w:hAnsi="Calibri" w:cs="Calibri"/>
                <w:b/>
                <w:bCs/>
                <w:color w:val="000000"/>
                <w:sz w:val="12"/>
                <w:szCs w:val="15"/>
                <w:lang w:eastAsia="es-EC"/>
              </w:rPr>
              <w:t>C</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Kg/h</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396.520</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396520</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26434,67</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auto" w:fill="auto"/>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PARTICULAS TOTALES</w:t>
            </w:r>
          </w:p>
        </w:tc>
        <w:tc>
          <w:tcPr>
            <w:tcW w:w="923"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Mg/Nm3</w:t>
            </w:r>
          </w:p>
        </w:tc>
        <w:tc>
          <w:tcPr>
            <w:tcW w:w="64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74,7</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337,4</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102,4</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153,7</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477,9</w:t>
            </w:r>
          </w:p>
        </w:tc>
        <w:tc>
          <w:tcPr>
            <w:tcW w:w="616"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291,1</w:t>
            </w:r>
          </w:p>
        </w:tc>
        <w:tc>
          <w:tcPr>
            <w:tcW w:w="602"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188.9</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139,4</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129,9</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247,1</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251,4</w:t>
            </w:r>
          </w:p>
        </w:tc>
        <w:tc>
          <w:tcPr>
            <w:tcW w:w="768"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246,6</w:t>
            </w:r>
          </w:p>
        </w:tc>
        <w:tc>
          <w:tcPr>
            <w:tcW w:w="700"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204,5</w:t>
            </w:r>
          </w:p>
        </w:tc>
        <w:tc>
          <w:tcPr>
            <w:tcW w:w="601" w:type="dxa"/>
            <w:tcBorders>
              <w:top w:val="nil"/>
              <w:left w:val="nil"/>
              <w:bottom w:val="single" w:sz="4" w:space="0" w:color="auto"/>
              <w:right w:val="single" w:sz="4" w:space="0" w:color="auto"/>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205,5</w:t>
            </w:r>
          </w:p>
        </w:tc>
        <w:tc>
          <w:tcPr>
            <w:tcW w:w="601" w:type="dxa"/>
            <w:tcBorders>
              <w:top w:val="nil"/>
              <w:left w:val="nil"/>
              <w:bottom w:val="single" w:sz="4" w:space="0" w:color="auto"/>
              <w:right w:val="nil"/>
            </w:tcBorders>
            <w:shd w:val="clear" w:color="auto" w:fill="auto"/>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606" w:type="dxa"/>
            <w:tcBorders>
              <w:top w:val="nil"/>
              <w:left w:val="single" w:sz="4" w:space="0" w:color="auto"/>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477,9</w:t>
            </w:r>
          </w:p>
        </w:tc>
        <w:tc>
          <w:tcPr>
            <w:tcW w:w="784"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190,77</w:t>
            </w:r>
          </w:p>
        </w:tc>
        <w:tc>
          <w:tcPr>
            <w:tcW w:w="789"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c>
          <w:tcPr>
            <w:tcW w:w="732" w:type="dxa"/>
            <w:tcBorders>
              <w:top w:val="nil"/>
              <w:left w:val="nil"/>
              <w:bottom w:val="single" w:sz="4" w:space="0" w:color="auto"/>
              <w:right w:val="single" w:sz="4" w:space="0" w:color="auto"/>
            </w:tcBorders>
            <w:shd w:val="clear" w:color="000000" w:fill="E6B8B7"/>
            <w:noWrap/>
            <w:vAlign w:val="bottom"/>
            <w:hideMark/>
          </w:tcPr>
          <w:p w:rsidR="00941A0F" w:rsidRPr="00B529DC" w:rsidRDefault="00941A0F" w:rsidP="00941A0F">
            <w:pPr>
              <w:spacing w:after="0" w:line="240" w:lineRule="auto"/>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 </w:t>
            </w:r>
          </w:p>
        </w:tc>
      </w:tr>
      <w:tr w:rsidR="00941A0F" w:rsidRPr="00B529DC" w:rsidTr="00B529DC">
        <w:trPr>
          <w:trHeight w:val="300"/>
        </w:trPr>
        <w:tc>
          <w:tcPr>
            <w:tcW w:w="931" w:type="dxa"/>
            <w:tcBorders>
              <w:top w:val="nil"/>
              <w:left w:val="single" w:sz="8" w:space="0" w:color="auto"/>
              <w:bottom w:val="single" w:sz="4" w:space="0" w:color="auto"/>
              <w:right w:val="single" w:sz="8" w:space="0" w:color="auto"/>
            </w:tcBorders>
            <w:shd w:val="clear" w:color="000000" w:fill="FFFF00"/>
            <w:noWrap/>
            <w:vAlign w:val="bottom"/>
            <w:hideMark/>
          </w:tcPr>
          <w:p w:rsidR="00941A0F" w:rsidRPr="00B529DC" w:rsidRDefault="00941A0F" w:rsidP="00B529DC">
            <w:pPr>
              <w:spacing w:after="0" w:line="240" w:lineRule="auto"/>
              <w:ind w:left="-70" w:firstLine="70"/>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NOX: Oxidos de Nitrógeno</w:t>
            </w:r>
          </w:p>
        </w:tc>
        <w:tc>
          <w:tcPr>
            <w:tcW w:w="923"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mg/Nm3</w:t>
            </w:r>
          </w:p>
        </w:tc>
        <w:tc>
          <w:tcPr>
            <w:tcW w:w="642"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361,6</w:t>
            </w:r>
          </w:p>
        </w:tc>
        <w:tc>
          <w:tcPr>
            <w:tcW w:w="700"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671,5</w:t>
            </w:r>
          </w:p>
        </w:tc>
        <w:tc>
          <w:tcPr>
            <w:tcW w:w="601"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386,2</w:t>
            </w:r>
          </w:p>
        </w:tc>
        <w:tc>
          <w:tcPr>
            <w:tcW w:w="700"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669,9</w:t>
            </w:r>
          </w:p>
        </w:tc>
        <w:tc>
          <w:tcPr>
            <w:tcW w:w="601"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384,8</w:t>
            </w:r>
          </w:p>
        </w:tc>
        <w:tc>
          <w:tcPr>
            <w:tcW w:w="616"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568,7</w:t>
            </w:r>
          </w:p>
        </w:tc>
        <w:tc>
          <w:tcPr>
            <w:tcW w:w="602"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249.4</w:t>
            </w:r>
          </w:p>
        </w:tc>
        <w:tc>
          <w:tcPr>
            <w:tcW w:w="768"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442,8</w:t>
            </w:r>
          </w:p>
        </w:tc>
        <w:tc>
          <w:tcPr>
            <w:tcW w:w="700"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572,4</w:t>
            </w:r>
          </w:p>
        </w:tc>
        <w:tc>
          <w:tcPr>
            <w:tcW w:w="601"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225,8</w:t>
            </w:r>
          </w:p>
        </w:tc>
        <w:tc>
          <w:tcPr>
            <w:tcW w:w="601"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539,2</w:t>
            </w:r>
          </w:p>
        </w:tc>
        <w:tc>
          <w:tcPr>
            <w:tcW w:w="768"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440,9</w:t>
            </w:r>
          </w:p>
        </w:tc>
        <w:tc>
          <w:tcPr>
            <w:tcW w:w="700"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607,8</w:t>
            </w:r>
          </w:p>
        </w:tc>
        <w:tc>
          <w:tcPr>
            <w:tcW w:w="601"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654,9</w:t>
            </w:r>
          </w:p>
        </w:tc>
        <w:tc>
          <w:tcPr>
            <w:tcW w:w="601" w:type="dxa"/>
            <w:tcBorders>
              <w:top w:val="nil"/>
              <w:left w:val="nil"/>
              <w:bottom w:val="single" w:sz="4" w:space="0" w:color="auto"/>
              <w:right w:val="nil"/>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478,4</w:t>
            </w:r>
          </w:p>
        </w:tc>
        <w:tc>
          <w:tcPr>
            <w:tcW w:w="606" w:type="dxa"/>
            <w:tcBorders>
              <w:top w:val="nil"/>
              <w:left w:val="single" w:sz="4" w:space="0" w:color="auto"/>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671,5</w:t>
            </w:r>
          </w:p>
        </w:tc>
        <w:tc>
          <w:tcPr>
            <w:tcW w:w="784"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466,99</w:t>
            </w:r>
          </w:p>
        </w:tc>
        <w:tc>
          <w:tcPr>
            <w:tcW w:w="789"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700</w:t>
            </w:r>
          </w:p>
        </w:tc>
        <w:tc>
          <w:tcPr>
            <w:tcW w:w="732"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28,5</w:t>
            </w:r>
          </w:p>
        </w:tc>
      </w:tr>
      <w:tr w:rsidR="00941A0F" w:rsidRPr="00B529DC" w:rsidTr="00B529DC">
        <w:trPr>
          <w:trHeight w:val="315"/>
        </w:trPr>
        <w:tc>
          <w:tcPr>
            <w:tcW w:w="931" w:type="dxa"/>
            <w:tcBorders>
              <w:top w:val="nil"/>
              <w:left w:val="single" w:sz="8" w:space="0" w:color="auto"/>
              <w:bottom w:val="single" w:sz="8" w:space="0" w:color="auto"/>
              <w:right w:val="single" w:sz="8" w:space="0" w:color="auto"/>
            </w:tcBorders>
            <w:shd w:val="clear" w:color="000000" w:fill="FFFF00"/>
            <w:noWrap/>
            <w:vAlign w:val="bottom"/>
            <w:hideMark/>
          </w:tcPr>
          <w:p w:rsidR="00941A0F" w:rsidRPr="00B529DC" w:rsidRDefault="00941A0F" w:rsidP="00941A0F">
            <w:pPr>
              <w:spacing w:after="0" w:line="240" w:lineRule="auto"/>
              <w:rPr>
                <w:rFonts w:ascii="Calibri" w:eastAsia="Times New Roman" w:hAnsi="Calibri" w:cs="Calibri"/>
                <w:b/>
                <w:bCs/>
                <w:color w:val="000000"/>
                <w:sz w:val="12"/>
                <w:lang w:eastAsia="es-EC"/>
              </w:rPr>
            </w:pPr>
            <w:r w:rsidRPr="00B529DC">
              <w:rPr>
                <w:rFonts w:ascii="Calibri" w:eastAsia="Times New Roman" w:hAnsi="Calibri" w:cs="Calibri"/>
                <w:b/>
                <w:bCs/>
                <w:color w:val="000000"/>
                <w:sz w:val="12"/>
                <w:lang w:eastAsia="es-EC"/>
              </w:rPr>
              <w:t>SO2: Dióxido de azufre</w:t>
            </w:r>
          </w:p>
        </w:tc>
        <w:tc>
          <w:tcPr>
            <w:tcW w:w="923" w:type="dxa"/>
            <w:tcBorders>
              <w:top w:val="nil"/>
              <w:left w:val="nil"/>
              <w:bottom w:val="single" w:sz="8"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b/>
                <w:bCs/>
                <w:color w:val="000000"/>
                <w:sz w:val="14"/>
                <w:lang w:eastAsia="es-EC"/>
              </w:rPr>
            </w:pPr>
            <w:r w:rsidRPr="00B529DC">
              <w:rPr>
                <w:rFonts w:ascii="Calibri" w:eastAsia="Times New Roman" w:hAnsi="Calibri" w:cs="Calibri"/>
                <w:b/>
                <w:bCs/>
                <w:color w:val="000000"/>
                <w:sz w:val="14"/>
                <w:lang w:eastAsia="es-EC"/>
              </w:rPr>
              <w:t>mg/Nm3</w:t>
            </w:r>
          </w:p>
        </w:tc>
        <w:tc>
          <w:tcPr>
            <w:tcW w:w="642" w:type="dxa"/>
            <w:tcBorders>
              <w:top w:val="nil"/>
              <w:left w:val="nil"/>
              <w:bottom w:val="single" w:sz="8"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1533,6</w:t>
            </w:r>
          </w:p>
        </w:tc>
        <w:tc>
          <w:tcPr>
            <w:tcW w:w="700" w:type="dxa"/>
            <w:tcBorders>
              <w:top w:val="nil"/>
              <w:left w:val="nil"/>
              <w:bottom w:val="single" w:sz="8"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1572,7</w:t>
            </w:r>
          </w:p>
        </w:tc>
        <w:tc>
          <w:tcPr>
            <w:tcW w:w="601" w:type="dxa"/>
            <w:tcBorders>
              <w:top w:val="nil"/>
              <w:left w:val="nil"/>
              <w:bottom w:val="single" w:sz="8"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1601</w:t>
            </w:r>
          </w:p>
        </w:tc>
        <w:tc>
          <w:tcPr>
            <w:tcW w:w="700" w:type="dxa"/>
            <w:tcBorders>
              <w:top w:val="nil"/>
              <w:left w:val="nil"/>
              <w:bottom w:val="single" w:sz="8"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1414,7</w:t>
            </w:r>
          </w:p>
        </w:tc>
        <w:tc>
          <w:tcPr>
            <w:tcW w:w="601"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1590,1</w:t>
            </w:r>
          </w:p>
        </w:tc>
        <w:tc>
          <w:tcPr>
            <w:tcW w:w="616" w:type="dxa"/>
            <w:tcBorders>
              <w:top w:val="nil"/>
              <w:left w:val="nil"/>
              <w:bottom w:val="single" w:sz="8"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1535,4</w:t>
            </w:r>
          </w:p>
        </w:tc>
        <w:tc>
          <w:tcPr>
            <w:tcW w:w="602" w:type="dxa"/>
            <w:tcBorders>
              <w:top w:val="nil"/>
              <w:left w:val="nil"/>
              <w:bottom w:val="single" w:sz="8"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1646.1</w:t>
            </w:r>
          </w:p>
        </w:tc>
        <w:tc>
          <w:tcPr>
            <w:tcW w:w="768" w:type="dxa"/>
            <w:tcBorders>
              <w:top w:val="nil"/>
              <w:left w:val="nil"/>
              <w:bottom w:val="single" w:sz="8"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1644,6</w:t>
            </w:r>
          </w:p>
        </w:tc>
        <w:tc>
          <w:tcPr>
            <w:tcW w:w="700" w:type="dxa"/>
            <w:tcBorders>
              <w:top w:val="nil"/>
              <w:left w:val="nil"/>
              <w:bottom w:val="single" w:sz="8"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1580,5</w:t>
            </w:r>
          </w:p>
        </w:tc>
        <w:tc>
          <w:tcPr>
            <w:tcW w:w="601" w:type="dxa"/>
            <w:tcBorders>
              <w:top w:val="nil"/>
              <w:left w:val="nil"/>
              <w:bottom w:val="single" w:sz="8"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1631,8</w:t>
            </w:r>
          </w:p>
        </w:tc>
        <w:tc>
          <w:tcPr>
            <w:tcW w:w="601" w:type="dxa"/>
            <w:tcBorders>
              <w:top w:val="nil"/>
              <w:left w:val="nil"/>
              <w:bottom w:val="single" w:sz="8"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1623,4</w:t>
            </w:r>
          </w:p>
        </w:tc>
        <w:tc>
          <w:tcPr>
            <w:tcW w:w="768" w:type="dxa"/>
            <w:tcBorders>
              <w:top w:val="nil"/>
              <w:left w:val="nil"/>
              <w:bottom w:val="single" w:sz="8"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1607</w:t>
            </w:r>
          </w:p>
        </w:tc>
        <w:tc>
          <w:tcPr>
            <w:tcW w:w="700" w:type="dxa"/>
            <w:tcBorders>
              <w:top w:val="nil"/>
              <w:left w:val="nil"/>
              <w:bottom w:val="single" w:sz="8"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1177,7</w:t>
            </w:r>
          </w:p>
        </w:tc>
        <w:tc>
          <w:tcPr>
            <w:tcW w:w="601" w:type="dxa"/>
            <w:tcBorders>
              <w:top w:val="nil"/>
              <w:left w:val="nil"/>
              <w:bottom w:val="single" w:sz="8"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1560,3</w:t>
            </w:r>
          </w:p>
        </w:tc>
        <w:tc>
          <w:tcPr>
            <w:tcW w:w="601" w:type="dxa"/>
            <w:tcBorders>
              <w:top w:val="nil"/>
              <w:left w:val="nil"/>
              <w:bottom w:val="single" w:sz="8" w:space="0" w:color="auto"/>
              <w:right w:val="nil"/>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1593,4</w:t>
            </w:r>
          </w:p>
        </w:tc>
        <w:tc>
          <w:tcPr>
            <w:tcW w:w="606" w:type="dxa"/>
            <w:tcBorders>
              <w:top w:val="nil"/>
              <w:left w:val="single" w:sz="4" w:space="0" w:color="auto"/>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1644,6</w:t>
            </w:r>
          </w:p>
        </w:tc>
        <w:tc>
          <w:tcPr>
            <w:tcW w:w="784"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1444,41</w:t>
            </w:r>
          </w:p>
        </w:tc>
        <w:tc>
          <w:tcPr>
            <w:tcW w:w="789"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center"/>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1650</w:t>
            </w:r>
          </w:p>
        </w:tc>
        <w:tc>
          <w:tcPr>
            <w:tcW w:w="732" w:type="dxa"/>
            <w:tcBorders>
              <w:top w:val="nil"/>
              <w:left w:val="nil"/>
              <w:bottom w:val="single" w:sz="4" w:space="0" w:color="auto"/>
              <w:right w:val="single" w:sz="4" w:space="0" w:color="auto"/>
            </w:tcBorders>
            <w:shd w:val="clear" w:color="000000" w:fill="FFFF00"/>
            <w:noWrap/>
            <w:vAlign w:val="bottom"/>
            <w:hideMark/>
          </w:tcPr>
          <w:p w:rsidR="00941A0F" w:rsidRPr="00B529DC" w:rsidRDefault="00941A0F" w:rsidP="00941A0F">
            <w:pPr>
              <w:spacing w:after="0" w:line="240" w:lineRule="auto"/>
              <w:jc w:val="right"/>
              <w:rPr>
                <w:rFonts w:ascii="Calibri" w:eastAsia="Times New Roman" w:hAnsi="Calibri" w:cs="Calibri"/>
                <w:color w:val="000000"/>
                <w:sz w:val="14"/>
                <w:lang w:eastAsia="es-EC"/>
              </w:rPr>
            </w:pPr>
            <w:r w:rsidRPr="00B529DC">
              <w:rPr>
                <w:rFonts w:ascii="Calibri" w:eastAsia="Times New Roman" w:hAnsi="Calibri" w:cs="Calibri"/>
                <w:color w:val="000000"/>
                <w:sz w:val="14"/>
                <w:lang w:eastAsia="es-EC"/>
              </w:rPr>
              <w:t>5,4</w:t>
            </w:r>
          </w:p>
        </w:tc>
      </w:tr>
    </w:tbl>
    <w:p w:rsidR="00941A0F" w:rsidRPr="00B529DC" w:rsidRDefault="00941A0F" w:rsidP="00C06EAD">
      <w:pPr>
        <w:pStyle w:val="Ttulo1"/>
        <w:numPr>
          <w:ilvl w:val="0"/>
          <w:numId w:val="0"/>
        </w:numPr>
        <w:ind w:left="360"/>
        <w:rPr>
          <w:sz w:val="32"/>
        </w:rPr>
        <w:sectPr w:rsidR="00941A0F" w:rsidRPr="00B529DC" w:rsidSect="00791920">
          <w:pgSz w:w="16840" w:h="11907" w:orient="landscape" w:code="9"/>
          <w:pgMar w:top="1702" w:right="1361" w:bottom="2268" w:left="2268" w:header="709" w:footer="709" w:gutter="0"/>
          <w:cols w:space="708"/>
          <w:docGrid w:linePitch="360"/>
        </w:sectPr>
      </w:pPr>
    </w:p>
    <w:p w:rsidR="00434248" w:rsidRDefault="00434248" w:rsidP="00C06EAD">
      <w:pPr>
        <w:pStyle w:val="Ttulo1"/>
        <w:numPr>
          <w:ilvl w:val="0"/>
          <w:numId w:val="0"/>
        </w:numPr>
        <w:ind w:left="360"/>
        <w:rPr>
          <w:sz w:val="32"/>
        </w:rPr>
      </w:pPr>
    </w:p>
    <w:p w:rsidR="009C0D94" w:rsidRDefault="009C0D94" w:rsidP="006861CA">
      <w:pPr>
        <w:spacing w:line="480" w:lineRule="auto"/>
        <w:jc w:val="both"/>
        <w:rPr>
          <w:rFonts w:cs="Arial"/>
          <w:b/>
          <w:szCs w:val="24"/>
        </w:rPr>
      </w:pPr>
    </w:p>
    <w:p w:rsidR="009C0D94" w:rsidRDefault="009C0D94" w:rsidP="006861CA">
      <w:pPr>
        <w:spacing w:line="480" w:lineRule="auto"/>
        <w:jc w:val="both"/>
        <w:rPr>
          <w:rFonts w:cs="Arial"/>
          <w:b/>
          <w:szCs w:val="24"/>
        </w:rPr>
      </w:pPr>
    </w:p>
    <w:p w:rsidR="009C0D94" w:rsidRDefault="009C0D94" w:rsidP="006861CA">
      <w:pPr>
        <w:spacing w:line="480" w:lineRule="auto"/>
        <w:jc w:val="both"/>
        <w:rPr>
          <w:rFonts w:cs="Arial"/>
          <w:b/>
          <w:szCs w:val="24"/>
        </w:rPr>
      </w:pPr>
    </w:p>
    <w:p w:rsidR="00643F3C" w:rsidRDefault="00643F3C" w:rsidP="006861CA">
      <w:pPr>
        <w:spacing w:line="480" w:lineRule="auto"/>
        <w:jc w:val="both"/>
        <w:rPr>
          <w:rFonts w:cs="Arial"/>
          <w:b/>
          <w:szCs w:val="24"/>
        </w:rPr>
      </w:pPr>
    </w:p>
    <w:p w:rsidR="00643F3C" w:rsidRDefault="00643F3C" w:rsidP="006861CA">
      <w:pPr>
        <w:spacing w:line="480" w:lineRule="auto"/>
        <w:jc w:val="both"/>
        <w:rPr>
          <w:rFonts w:cs="Arial"/>
          <w:b/>
          <w:szCs w:val="24"/>
        </w:rPr>
      </w:pPr>
    </w:p>
    <w:p w:rsidR="00893157" w:rsidRPr="00893157" w:rsidRDefault="006861CA" w:rsidP="00893157">
      <w:pPr>
        <w:jc w:val="center"/>
        <w:rPr>
          <w:b/>
        </w:rPr>
      </w:pPr>
      <w:r w:rsidRPr="00893157">
        <w:rPr>
          <w:b/>
        </w:rPr>
        <w:t>AP</w:t>
      </w:r>
      <w:r w:rsidR="005F3A25">
        <w:rPr>
          <w:b/>
        </w:rPr>
        <w:t>É</w:t>
      </w:r>
      <w:r w:rsidRPr="00893157">
        <w:rPr>
          <w:b/>
        </w:rPr>
        <w:t xml:space="preserve">NDICE </w:t>
      </w:r>
      <w:r w:rsidR="00643F3C" w:rsidRPr="00893157">
        <w:rPr>
          <w:b/>
        </w:rPr>
        <w:t>C</w:t>
      </w:r>
      <w:r w:rsidR="00893157">
        <w:rPr>
          <w:b/>
        </w:rPr>
        <w:t>:</w:t>
      </w:r>
    </w:p>
    <w:p w:rsidR="006861CA" w:rsidRPr="00893157" w:rsidRDefault="006861CA" w:rsidP="00893157">
      <w:pPr>
        <w:jc w:val="center"/>
        <w:rPr>
          <w:b/>
        </w:rPr>
      </w:pPr>
      <w:r w:rsidRPr="00893157">
        <w:rPr>
          <w:b/>
        </w:rPr>
        <w:t>C</w:t>
      </w:r>
      <w:r w:rsidR="005F3A25">
        <w:rPr>
          <w:b/>
        </w:rPr>
        <w:t>Á</w:t>
      </w:r>
      <w:r w:rsidRPr="00893157">
        <w:rPr>
          <w:b/>
        </w:rPr>
        <w:t xml:space="preserve">LCULO DE ESPESOR DE AISLAMIENTO DE </w:t>
      </w:r>
      <w:r w:rsidR="00643F3C" w:rsidRPr="00893157">
        <w:rPr>
          <w:b/>
        </w:rPr>
        <w:t>DUCTOS</w:t>
      </w:r>
    </w:p>
    <w:p w:rsidR="00434248" w:rsidRDefault="00434248" w:rsidP="00C06EAD">
      <w:pPr>
        <w:pStyle w:val="Ttulo1"/>
        <w:numPr>
          <w:ilvl w:val="0"/>
          <w:numId w:val="0"/>
        </w:numPr>
        <w:ind w:left="360"/>
        <w:rPr>
          <w:sz w:val="32"/>
        </w:rPr>
      </w:pPr>
    </w:p>
    <w:p w:rsidR="00DB42D3" w:rsidRDefault="00DB42D3" w:rsidP="00DB42D3"/>
    <w:p w:rsidR="006861CA" w:rsidRDefault="006861CA" w:rsidP="006861CA"/>
    <w:p w:rsidR="006861CA" w:rsidRDefault="006861CA" w:rsidP="006861CA"/>
    <w:p w:rsidR="009C0D94" w:rsidRDefault="009C0D94" w:rsidP="006861CA"/>
    <w:p w:rsidR="003702DB" w:rsidRDefault="003702DB" w:rsidP="006861CA"/>
    <w:p w:rsidR="009C0D94" w:rsidRDefault="009C0D94" w:rsidP="006861CA"/>
    <w:p w:rsidR="009C0D94" w:rsidRDefault="009C0D94" w:rsidP="006861CA"/>
    <w:p w:rsidR="009C0D94" w:rsidRDefault="009C0D94" w:rsidP="006861CA"/>
    <w:p w:rsidR="00643F3C" w:rsidRDefault="00643F3C" w:rsidP="006861CA"/>
    <w:p w:rsidR="009C0D94" w:rsidRDefault="009C0D94" w:rsidP="006861CA"/>
    <w:p w:rsidR="006861CA" w:rsidRDefault="006861CA" w:rsidP="006861CA">
      <w:r>
        <w:lastRenderedPageBreak/>
        <w:t>C</w:t>
      </w:r>
      <w:r w:rsidR="005F3A25">
        <w:t>Á</w:t>
      </w:r>
      <w:r>
        <w:t>LCULO DE ESPESOR DE AISLAMIENTO DE TUBER</w:t>
      </w:r>
      <w:r w:rsidR="005F3A25">
        <w:t>Í</w:t>
      </w:r>
      <w:r>
        <w:t>A 1700  mm</w:t>
      </w:r>
      <w:r w:rsidR="005F3A25">
        <w:t>.</w:t>
      </w:r>
      <w:r>
        <w:t xml:space="preserve"> DE DI</w:t>
      </w:r>
      <w:r w:rsidR="005F3A25">
        <w:t>Á</w:t>
      </w:r>
      <w:r>
        <w:t>METRO</w:t>
      </w:r>
      <w:r w:rsidR="00130C7E">
        <w:t xml:space="preserve"> a 340°C</w:t>
      </w:r>
    </w:p>
    <w:p w:rsidR="006861CA" w:rsidRDefault="00130C7E" w:rsidP="006861CA">
      <w:pPr>
        <w:spacing w:line="480" w:lineRule="auto"/>
        <w:jc w:val="center"/>
        <w:rPr>
          <w:rFonts w:cs="Arial"/>
          <w:b/>
          <w:szCs w:val="24"/>
        </w:rPr>
      </w:pPr>
      <w:r>
        <w:rPr>
          <w:rFonts w:cs="Arial"/>
          <w:b/>
          <w:noProof/>
          <w:szCs w:val="24"/>
          <w:lang w:val="es-EC" w:eastAsia="es-EC"/>
        </w:rPr>
        <w:drawing>
          <wp:inline distT="0" distB="0" distL="0" distR="0">
            <wp:extent cx="4146697" cy="1627716"/>
            <wp:effectExtent l="0" t="0" r="635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30" cstate="print"/>
                    <a:srcRect t="9639" r="16481" b="32128"/>
                    <a:stretch>
                      <a:fillRect/>
                    </a:stretch>
                  </pic:blipFill>
                  <pic:spPr bwMode="auto">
                    <a:xfrm>
                      <a:off x="0" y="0"/>
                      <a:ext cx="4152454" cy="1629976"/>
                    </a:xfrm>
                    <a:prstGeom prst="rect">
                      <a:avLst/>
                    </a:prstGeom>
                    <a:noFill/>
                    <a:ln w="9525">
                      <a:noFill/>
                      <a:miter lim="800000"/>
                      <a:headEnd/>
                      <a:tailEnd/>
                    </a:ln>
                  </pic:spPr>
                </pic:pic>
              </a:graphicData>
            </a:graphic>
          </wp:inline>
        </w:drawing>
      </w:r>
    </w:p>
    <w:p w:rsidR="00130C7E" w:rsidRDefault="005F3A25" w:rsidP="00130C7E">
      <w:pPr>
        <w:rPr>
          <w:noProof/>
          <w:lang w:eastAsia="es-EC"/>
        </w:rPr>
      </w:pPr>
      <w:r>
        <w:t>CÁLCULO</w:t>
      </w:r>
      <w:r w:rsidR="00130C7E">
        <w:t xml:space="preserve"> DE ESPESOR DE AISLAMIENTO PARA LA CHIMENEA DE 810  mm DE DI</w:t>
      </w:r>
      <w:r>
        <w:t>Á</w:t>
      </w:r>
      <w:r w:rsidR="00130C7E">
        <w:t>METRO</w:t>
      </w:r>
      <w:r w:rsidR="00130C7E">
        <w:rPr>
          <w:noProof/>
          <w:lang w:eastAsia="es-EC"/>
        </w:rPr>
        <w:t xml:space="preserve"> A </w:t>
      </w:r>
      <w:r w:rsidR="00E54C7E">
        <w:rPr>
          <w:noProof/>
          <w:lang w:eastAsia="es-EC"/>
        </w:rPr>
        <w:t>75</w:t>
      </w:r>
      <w:r w:rsidR="00130C7E">
        <w:rPr>
          <w:noProof/>
          <w:lang w:eastAsia="es-EC"/>
        </w:rPr>
        <w:t>°</w:t>
      </w:r>
    </w:p>
    <w:p w:rsidR="006861CA" w:rsidRDefault="00E54C7E" w:rsidP="00AA4F79">
      <w:pPr>
        <w:jc w:val="center"/>
        <w:rPr>
          <w:lang w:eastAsia="es-EC"/>
        </w:rPr>
      </w:pPr>
      <w:r>
        <w:rPr>
          <w:noProof/>
          <w:lang w:val="es-EC" w:eastAsia="es-EC"/>
        </w:rPr>
        <w:drawing>
          <wp:inline distT="0" distB="0" distL="0" distR="0">
            <wp:extent cx="4114800" cy="1860529"/>
            <wp:effectExtent l="0" t="0" r="0" b="6985"/>
            <wp:docPr id="5"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1" cstate="print"/>
                    <a:srcRect t="3657" r="20415" b="32143"/>
                    <a:stretch>
                      <a:fillRect/>
                    </a:stretch>
                  </pic:blipFill>
                  <pic:spPr bwMode="auto">
                    <a:xfrm>
                      <a:off x="0" y="0"/>
                      <a:ext cx="4120479" cy="1863097"/>
                    </a:xfrm>
                    <a:prstGeom prst="rect">
                      <a:avLst/>
                    </a:prstGeom>
                    <a:noFill/>
                    <a:ln w="9525">
                      <a:noFill/>
                      <a:miter lim="800000"/>
                      <a:headEnd/>
                      <a:tailEnd/>
                    </a:ln>
                  </pic:spPr>
                </pic:pic>
              </a:graphicData>
            </a:graphic>
          </wp:inline>
        </w:drawing>
      </w:r>
    </w:p>
    <w:tbl>
      <w:tblPr>
        <w:tblStyle w:val="Tablaconcuadrcula"/>
        <w:tblW w:w="0" w:type="auto"/>
        <w:tblInd w:w="392" w:type="dxa"/>
        <w:tblLook w:val="04A0"/>
      </w:tblPr>
      <w:tblGrid>
        <w:gridCol w:w="3652"/>
        <w:gridCol w:w="2126"/>
        <w:gridCol w:w="2127"/>
      </w:tblGrid>
      <w:tr w:rsidR="00AA4F79" w:rsidRPr="00AA4F79" w:rsidTr="00AA4F79">
        <w:tc>
          <w:tcPr>
            <w:tcW w:w="3652" w:type="dxa"/>
            <w:vAlign w:val="center"/>
          </w:tcPr>
          <w:p w:rsidR="00AA4F79" w:rsidRPr="00AA4F79" w:rsidRDefault="00AA4F79" w:rsidP="00AA4F79">
            <w:pPr>
              <w:jc w:val="center"/>
              <w:rPr>
                <w:b/>
                <w:u w:val="single"/>
                <w:lang w:val="es-CO"/>
              </w:rPr>
            </w:pPr>
            <w:r>
              <w:rPr>
                <w:b/>
                <w:u w:val="single"/>
                <w:lang w:val="es-CO"/>
              </w:rPr>
              <w:t>Descripción</w:t>
            </w:r>
          </w:p>
        </w:tc>
        <w:tc>
          <w:tcPr>
            <w:tcW w:w="2126" w:type="dxa"/>
            <w:vAlign w:val="center"/>
          </w:tcPr>
          <w:p w:rsidR="00AA4F79" w:rsidRPr="00AA4F79" w:rsidRDefault="00AA4F79" w:rsidP="00AA4F79">
            <w:pPr>
              <w:jc w:val="center"/>
              <w:rPr>
                <w:b/>
                <w:sz w:val="28"/>
                <w:u w:val="single"/>
              </w:rPr>
            </w:pPr>
            <w:r w:rsidRPr="00AA4F79">
              <w:rPr>
                <w:b/>
                <w:u w:val="single"/>
                <w:lang w:val="es-CO"/>
              </w:rPr>
              <w:t>DUCTO A 340 °C</w:t>
            </w:r>
          </w:p>
        </w:tc>
        <w:tc>
          <w:tcPr>
            <w:tcW w:w="2127" w:type="dxa"/>
            <w:vAlign w:val="center"/>
          </w:tcPr>
          <w:p w:rsidR="00AA4F79" w:rsidRPr="00AA4F79" w:rsidRDefault="00AA4F79" w:rsidP="00AA4F79">
            <w:pPr>
              <w:jc w:val="center"/>
              <w:rPr>
                <w:b/>
                <w:sz w:val="28"/>
                <w:u w:val="single"/>
              </w:rPr>
            </w:pPr>
            <w:r w:rsidRPr="00D42934">
              <w:rPr>
                <w:b/>
                <w:u w:val="single"/>
                <w:lang w:val="es-CO"/>
              </w:rPr>
              <w:t xml:space="preserve">DUCTO A </w:t>
            </w:r>
            <w:r>
              <w:rPr>
                <w:b/>
                <w:u w:val="single"/>
                <w:lang w:val="es-CO"/>
              </w:rPr>
              <w:t>75</w:t>
            </w:r>
            <w:r w:rsidRPr="00D42934">
              <w:rPr>
                <w:b/>
                <w:u w:val="single"/>
                <w:lang w:val="es-CO"/>
              </w:rPr>
              <w:t xml:space="preserve"> °C</w:t>
            </w:r>
          </w:p>
        </w:tc>
      </w:tr>
      <w:tr w:rsidR="00AA4F79" w:rsidRPr="00AA4F79" w:rsidTr="00AA4F79">
        <w:tc>
          <w:tcPr>
            <w:tcW w:w="3652" w:type="dxa"/>
          </w:tcPr>
          <w:p w:rsidR="00AA4F79" w:rsidRPr="00AA4F79" w:rsidRDefault="00AA4F79" w:rsidP="00F67BB7">
            <w:pPr>
              <w:pStyle w:val="ecxmsonormal"/>
              <w:spacing w:line="480" w:lineRule="auto"/>
              <w:rPr>
                <w:rFonts w:ascii="Arial" w:hAnsi="Arial" w:cs="Arial"/>
                <w:szCs w:val="22"/>
                <w:lang w:val="es-CO"/>
              </w:rPr>
            </w:pPr>
            <w:r w:rsidRPr="00AA4F79">
              <w:rPr>
                <w:rFonts w:ascii="Arial" w:hAnsi="Arial" w:cs="Arial"/>
                <w:szCs w:val="22"/>
                <w:lang w:val="es-CO"/>
              </w:rPr>
              <w:t>Espesor recomendado</w:t>
            </w:r>
            <w:r>
              <w:rPr>
                <w:rFonts w:ascii="Arial" w:hAnsi="Arial" w:cs="Arial"/>
                <w:szCs w:val="22"/>
                <w:lang w:val="es-CO"/>
              </w:rPr>
              <w:t xml:space="preserve"> [pulg]</w:t>
            </w:r>
          </w:p>
        </w:tc>
        <w:tc>
          <w:tcPr>
            <w:tcW w:w="2126" w:type="dxa"/>
          </w:tcPr>
          <w:p w:rsidR="00AA4F79" w:rsidRPr="00AA4F79" w:rsidRDefault="00AA4F79" w:rsidP="00AA4F79">
            <w:pPr>
              <w:pStyle w:val="ecxmsonormal"/>
              <w:spacing w:line="480" w:lineRule="auto"/>
              <w:jc w:val="center"/>
              <w:rPr>
                <w:rFonts w:ascii="Arial" w:hAnsi="Arial" w:cs="Arial"/>
                <w:sz w:val="28"/>
              </w:rPr>
            </w:pPr>
            <w:r w:rsidRPr="00AA4F79">
              <w:rPr>
                <w:rFonts w:ascii="Arial" w:hAnsi="Arial" w:cs="Arial"/>
                <w:szCs w:val="22"/>
                <w:lang w:val="es-CO"/>
              </w:rPr>
              <w:t>5</w:t>
            </w:r>
          </w:p>
        </w:tc>
        <w:tc>
          <w:tcPr>
            <w:tcW w:w="2127" w:type="dxa"/>
          </w:tcPr>
          <w:p w:rsidR="00AA4F79" w:rsidRPr="00AA4F79" w:rsidRDefault="00AA4F79" w:rsidP="00AA4F79">
            <w:pPr>
              <w:pStyle w:val="ecxmsonormal"/>
              <w:spacing w:line="480" w:lineRule="auto"/>
              <w:jc w:val="center"/>
              <w:rPr>
                <w:rFonts w:ascii="Arial" w:hAnsi="Arial" w:cs="Arial"/>
                <w:sz w:val="28"/>
              </w:rPr>
            </w:pPr>
            <w:r>
              <w:rPr>
                <w:rFonts w:ascii="Arial" w:hAnsi="Arial" w:cs="Arial"/>
                <w:szCs w:val="22"/>
                <w:lang w:val="es-CO"/>
              </w:rPr>
              <w:t>1</w:t>
            </w:r>
          </w:p>
        </w:tc>
      </w:tr>
      <w:tr w:rsidR="00AA4F79" w:rsidRPr="00AA4F79" w:rsidTr="00AA4F79">
        <w:tc>
          <w:tcPr>
            <w:tcW w:w="3652" w:type="dxa"/>
          </w:tcPr>
          <w:p w:rsidR="00AA4F79" w:rsidRPr="00AA4F79" w:rsidRDefault="00AA4F79" w:rsidP="00F67BB7">
            <w:pPr>
              <w:pStyle w:val="ecxmsonormal"/>
              <w:spacing w:line="480" w:lineRule="auto"/>
              <w:rPr>
                <w:rFonts w:ascii="Arial" w:hAnsi="Arial" w:cs="Arial"/>
                <w:szCs w:val="22"/>
                <w:lang w:val="es-CO"/>
              </w:rPr>
            </w:pPr>
            <w:r w:rsidRPr="00AA4F79">
              <w:rPr>
                <w:rFonts w:ascii="Arial" w:hAnsi="Arial" w:cs="Arial"/>
                <w:szCs w:val="22"/>
                <w:lang w:val="es-CO"/>
              </w:rPr>
              <w:t>Temperatura superficial máxima</w:t>
            </w:r>
          </w:p>
        </w:tc>
        <w:tc>
          <w:tcPr>
            <w:tcW w:w="2126" w:type="dxa"/>
          </w:tcPr>
          <w:p w:rsidR="00AA4F79" w:rsidRPr="00AA4F79" w:rsidRDefault="00AA4F79" w:rsidP="00AA4F79">
            <w:pPr>
              <w:pStyle w:val="ecxmsonormal"/>
              <w:spacing w:line="480" w:lineRule="auto"/>
              <w:jc w:val="center"/>
              <w:rPr>
                <w:rFonts w:ascii="Arial" w:hAnsi="Arial" w:cs="Arial"/>
                <w:sz w:val="28"/>
              </w:rPr>
            </w:pPr>
            <w:r w:rsidRPr="00AA4F79">
              <w:rPr>
                <w:rFonts w:ascii="Arial" w:hAnsi="Arial" w:cs="Arial"/>
                <w:szCs w:val="22"/>
                <w:lang w:val="es-CO"/>
              </w:rPr>
              <w:t>38 °C</w:t>
            </w:r>
          </w:p>
        </w:tc>
        <w:tc>
          <w:tcPr>
            <w:tcW w:w="2127" w:type="dxa"/>
          </w:tcPr>
          <w:p w:rsidR="00AA4F79" w:rsidRPr="00AA4F79" w:rsidRDefault="00AA4F79" w:rsidP="00AA4F79">
            <w:pPr>
              <w:pStyle w:val="ecxmsonormal"/>
              <w:spacing w:line="480" w:lineRule="auto"/>
              <w:jc w:val="center"/>
              <w:rPr>
                <w:rFonts w:ascii="Arial" w:hAnsi="Arial" w:cs="Arial"/>
                <w:sz w:val="28"/>
              </w:rPr>
            </w:pPr>
            <w:r w:rsidRPr="003B4C5A">
              <w:rPr>
                <w:rFonts w:ascii="Arial" w:hAnsi="Arial" w:cs="Arial"/>
                <w:szCs w:val="22"/>
                <w:lang w:val="es-CO"/>
              </w:rPr>
              <w:t xml:space="preserve">59,7 </w:t>
            </w:r>
            <w:r>
              <w:rPr>
                <w:rFonts w:ascii="Arial" w:hAnsi="Arial" w:cs="Arial"/>
                <w:szCs w:val="22"/>
                <w:lang w:val="es-CO"/>
              </w:rPr>
              <w:t>°</w:t>
            </w:r>
            <w:r w:rsidRPr="003B4C5A">
              <w:rPr>
                <w:rFonts w:ascii="Arial" w:hAnsi="Arial" w:cs="Arial"/>
                <w:szCs w:val="22"/>
                <w:lang w:val="es-CO"/>
              </w:rPr>
              <w:t>C</w:t>
            </w:r>
          </w:p>
        </w:tc>
      </w:tr>
      <w:tr w:rsidR="00AA4F79" w:rsidRPr="00AA4F79" w:rsidTr="00AA4F79">
        <w:tc>
          <w:tcPr>
            <w:tcW w:w="3652" w:type="dxa"/>
          </w:tcPr>
          <w:p w:rsidR="00AA4F79" w:rsidRPr="00AA4F79" w:rsidRDefault="00AA4F79" w:rsidP="00F67BB7">
            <w:pPr>
              <w:pStyle w:val="ecxmsonormal"/>
              <w:spacing w:line="480" w:lineRule="auto"/>
              <w:rPr>
                <w:rFonts w:ascii="Arial" w:hAnsi="Arial" w:cs="Arial"/>
                <w:szCs w:val="22"/>
                <w:lang w:val="es-CO"/>
              </w:rPr>
            </w:pPr>
            <w:r w:rsidRPr="00AA4F79">
              <w:rPr>
                <w:rFonts w:ascii="Arial" w:hAnsi="Arial" w:cs="Arial"/>
                <w:szCs w:val="22"/>
                <w:lang w:val="es-CO"/>
              </w:rPr>
              <w:t>Eficiencia mínima:</w:t>
            </w:r>
          </w:p>
        </w:tc>
        <w:tc>
          <w:tcPr>
            <w:tcW w:w="2126" w:type="dxa"/>
          </w:tcPr>
          <w:p w:rsidR="00AA4F79" w:rsidRPr="00AA4F79" w:rsidRDefault="00AA4F79" w:rsidP="00AA4F79">
            <w:pPr>
              <w:pStyle w:val="ecxmsonormal"/>
              <w:spacing w:line="480" w:lineRule="auto"/>
              <w:jc w:val="center"/>
              <w:rPr>
                <w:rFonts w:ascii="Arial" w:hAnsi="Arial" w:cs="Arial"/>
                <w:sz w:val="28"/>
              </w:rPr>
            </w:pPr>
            <w:r w:rsidRPr="00AA4F79">
              <w:rPr>
                <w:rFonts w:ascii="Arial" w:hAnsi="Arial" w:cs="Arial"/>
                <w:szCs w:val="22"/>
                <w:lang w:val="es-CO"/>
              </w:rPr>
              <w:t>98,17 %</w:t>
            </w:r>
          </w:p>
        </w:tc>
        <w:tc>
          <w:tcPr>
            <w:tcW w:w="2127" w:type="dxa"/>
          </w:tcPr>
          <w:p w:rsidR="00AA4F79" w:rsidRPr="00AA4F79" w:rsidRDefault="00AA4F79" w:rsidP="00AA4F79">
            <w:pPr>
              <w:pStyle w:val="ecxmsonormal"/>
              <w:spacing w:line="480" w:lineRule="auto"/>
              <w:jc w:val="center"/>
              <w:rPr>
                <w:rFonts w:ascii="Arial" w:hAnsi="Arial" w:cs="Arial"/>
                <w:sz w:val="28"/>
              </w:rPr>
            </w:pPr>
            <w:r w:rsidRPr="003B4C5A">
              <w:rPr>
                <w:rFonts w:ascii="Arial" w:hAnsi="Arial" w:cs="Arial"/>
                <w:szCs w:val="22"/>
                <w:lang w:val="es-CO"/>
              </w:rPr>
              <w:t>94,58 %</w:t>
            </w:r>
          </w:p>
        </w:tc>
      </w:tr>
    </w:tbl>
    <w:p w:rsidR="003B4C5A" w:rsidRDefault="003B4C5A" w:rsidP="005F3A25">
      <w:pPr>
        <w:pStyle w:val="ecxmsonormal"/>
        <w:spacing w:line="480" w:lineRule="auto"/>
        <w:jc w:val="both"/>
        <w:rPr>
          <w:rFonts w:ascii="Arial" w:hAnsi="Arial" w:cs="Arial"/>
          <w:szCs w:val="22"/>
          <w:lang w:val="es-CO"/>
        </w:rPr>
      </w:pPr>
      <w:r w:rsidRPr="003B4C5A">
        <w:rPr>
          <w:rFonts w:ascii="Arial" w:hAnsi="Arial" w:cs="Arial"/>
          <w:szCs w:val="22"/>
          <w:lang w:val="es-CO"/>
        </w:rPr>
        <w:t> El material aislante con el que se realizaron los cálculos corresponde a Manta Aislante con densidad de 100 Kg/m3.</w:t>
      </w:r>
    </w:p>
    <w:p w:rsidR="00AA4F79" w:rsidRPr="003B4C5A" w:rsidRDefault="00AA4F79" w:rsidP="003B4C5A">
      <w:pPr>
        <w:pStyle w:val="ecxmsonormal"/>
        <w:spacing w:line="480" w:lineRule="auto"/>
        <w:rPr>
          <w:rFonts w:ascii="Arial" w:hAnsi="Arial" w:cs="Arial"/>
          <w:sz w:val="28"/>
        </w:rPr>
      </w:pPr>
    </w:p>
    <w:p w:rsidR="00DB42D3" w:rsidRPr="00FD1888" w:rsidRDefault="00046C88" w:rsidP="00FD1888">
      <w:pPr>
        <w:rPr>
          <w:rFonts w:cstheme="majorBidi"/>
          <w:b/>
        </w:rPr>
      </w:pPr>
      <w:r w:rsidRPr="00FD1888">
        <w:rPr>
          <w:b/>
        </w:rPr>
        <w:lastRenderedPageBreak/>
        <w:t>COTIZACIÓN DEL AISLANTE</w:t>
      </w:r>
    </w:p>
    <w:p w:rsidR="00DB42D3" w:rsidRDefault="00F266FA" w:rsidP="00DB42D3">
      <w:pPr>
        <w:jc w:val="center"/>
        <w:rPr>
          <w:rFonts w:cs="Arial"/>
          <w:b/>
          <w:szCs w:val="24"/>
        </w:rPr>
      </w:pPr>
      <w:r>
        <w:rPr>
          <w:rFonts w:cs="Arial"/>
          <w:b/>
          <w:noProof/>
          <w:szCs w:val="24"/>
          <w:lang w:val="es-EC" w:eastAsia="es-EC"/>
        </w:rPr>
        <w:drawing>
          <wp:inline distT="0" distB="0" distL="0" distR="0">
            <wp:extent cx="5206093" cy="7139786"/>
            <wp:effectExtent l="1905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2" cstate="print"/>
                    <a:srcRect l="35222" t="14096" r="32684" b="7644"/>
                    <a:stretch>
                      <a:fillRect/>
                    </a:stretch>
                  </pic:blipFill>
                  <pic:spPr bwMode="auto">
                    <a:xfrm>
                      <a:off x="0" y="0"/>
                      <a:ext cx="5206093" cy="7139786"/>
                    </a:xfrm>
                    <a:prstGeom prst="rect">
                      <a:avLst/>
                    </a:prstGeom>
                    <a:noFill/>
                    <a:ln w="9525">
                      <a:noFill/>
                      <a:miter lim="800000"/>
                      <a:headEnd/>
                      <a:tailEnd/>
                    </a:ln>
                  </pic:spPr>
                </pic:pic>
              </a:graphicData>
            </a:graphic>
          </wp:inline>
        </w:drawing>
      </w:r>
    </w:p>
    <w:p w:rsidR="00DB42D3" w:rsidRDefault="00DB42D3" w:rsidP="00DB42D3">
      <w:pPr>
        <w:jc w:val="center"/>
        <w:rPr>
          <w:rFonts w:cs="Arial"/>
          <w:b/>
          <w:szCs w:val="24"/>
        </w:rPr>
      </w:pPr>
    </w:p>
    <w:p w:rsidR="00DB42D3" w:rsidRDefault="00DB42D3" w:rsidP="00DB42D3">
      <w:pPr>
        <w:jc w:val="center"/>
        <w:rPr>
          <w:rFonts w:cs="Arial"/>
          <w:b/>
          <w:szCs w:val="24"/>
        </w:rPr>
      </w:pPr>
    </w:p>
    <w:p w:rsidR="00DB42D3" w:rsidRDefault="00DB42D3" w:rsidP="00DB42D3">
      <w:pPr>
        <w:jc w:val="center"/>
        <w:rPr>
          <w:rFonts w:cs="Arial"/>
          <w:b/>
          <w:szCs w:val="24"/>
        </w:rPr>
      </w:pPr>
    </w:p>
    <w:p w:rsidR="00F266FA" w:rsidRDefault="00F266FA" w:rsidP="00046C88">
      <w:pPr>
        <w:pStyle w:val="Ttulo1"/>
        <w:numPr>
          <w:ilvl w:val="0"/>
          <w:numId w:val="0"/>
        </w:numPr>
        <w:ind w:left="360"/>
        <w:jc w:val="center"/>
      </w:pPr>
    </w:p>
    <w:p w:rsidR="00F266FA" w:rsidRDefault="00F266FA" w:rsidP="00046C88">
      <w:pPr>
        <w:pStyle w:val="Ttulo1"/>
        <w:numPr>
          <w:ilvl w:val="0"/>
          <w:numId w:val="0"/>
        </w:numPr>
        <w:ind w:left="360"/>
        <w:jc w:val="center"/>
      </w:pPr>
    </w:p>
    <w:p w:rsidR="00F266FA" w:rsidRDefault="00F266FA" w:rsidP="00046C88">
      <w:pPr>
        <w:pStyle w:val="Ttulo1"/>
        <w:numPr>
          <w:ilvl w:val="0"/>
          <w:numId w:val="0"/>
        </w:numPr>
        <w:ind w:left="360"/>
        <w:jc w:val="center"/>
      </w:pPr>
    </w:p>
    <w:p w:rsidR="00950AA3" w:rsidRDefault="00950AA3" w:rsidP="00950AA3"/>
    <w:p w:rsidR="003702DB" w:rsidRDefault="003702DB" w:rsidP="00950AA3">
      <w:r>
        <w:t>.</w:t>
      </w:r>
    </w:p>
    <w:p w:rsidR="003702DB" w:rsidRDefault="003702DB" w:rsidP="00950AA3"/>
    <w:p w:rsidR="00950AA3" w:rsidRPr="00950AA3" w:rsidRDefault="00950AA3" w:rsidP="00950AA3"/>
    <w:p w:rsidR="00F025F8" w:rsidRPr="00893157" w:rsidRDefault="0027638E" w:rsidP="00893157">
      <w:pPr>
        <w:jc w:val="center"/>
        <w:rPr>
          <w:b/>
        </w:rPr>
      </w:pPr>
      <w:r w:rsidRPr="00893157">
        <w:rPr>
          <w:b/>
        </w:rPr>
        <w:t xml:space="preserve">APÉNDICES </w:t>
      </w:r>
      <w:r w:rsidR="00FD1888" w:rsidRPr="00893157">
        <w:rPr>
          <w:b/>
        </w:rPr>
        <w:t>D</w:t>
      </w:r>
      <w:r w:rsidR="00893157">
        <w:rPr>
          <w:b/>
        </w:rPr>
        <w:t>:</w:t>
      </w:r>
    </w:p>
    <w:p w:rsidR="0027638E" w:rsidRPr="00893157" w:rsidRDefault="0027638E" w:rsidP="00893157">
      <w:pPr>
        <w:jc w:val="center"/>
        <w:rPr>
          <w:b/>
        </w:rPr>
      </w:pPr>
      <w:r w:rsidRPr="00893157">
        <w:rPr>
          <w:rFonts w:cs="Arial"/>
          <w:b/>
        </w:rPr>
        <w:t xml:space="preserve">INFORME CASALS, SELECCIÓN DEL VENTILADOR </w:t>
      </w:r>
      <w:r w:rsidR="00EF6036" w:rsidRPr="00893157">
        <w:rPr>
          <w:rFonts w:cs="Arial"/>
          <w:b/>
        </w:rPr>
        <w:t>CENTRÍFUGO</w:t>
      </w:r>
      <w:r w:rsidRPr="00893157">
        <w:rPr>
          <w:rFonts w:cs="Arial"/>
          <w:b/>
        </w:rPr>
        <w:t>.</w:t>
      </w:r>
    </w:p>
    <w:p w:rsidR="00F266FA" w:rsidRDefault="00F266FA" w:rsidP="00046C88">
      <w:pPr>
        <w:pStyle w:val="Ttulo1"/>
        <w:numPr>
          <w:ilvl w:val="0"/>
          <w:numId w:val="0"/>
        </w:numPr>
        <w:ind w:left="360"/>
        <w:jc w:val="center"/>
      </w:pPr>
    </w:p>
    <w:p w:rsidR="0027638E" w:rsidRDefault="0027638E" w:rsidP="0027638E"/>
    <w:p w:rsidR="0027638E" w:rsidRDefault="0027638E" w:rsidP="0027638E"/>
    <w:p w:rsidR="0027638E" w:rsidRDefault="0027638E" w:rsidP="0027638E"/>
    <w:p w:rsidR="0027638E" w:rsidRDefault="0027638E" w:rsidP="0027638E"/>
    <w:p w:rsidR="0027638E" w:rsidRDefault="0027638E" w:rsidP="0027638E"/>
    <w:p w:rsidR="0027638E" w:rsidRDefault="0027638E" w:rsidP="0027638E"/>
    <w:p w:rsidR="0027638E" w:rsidRDefault="0027638E" w:rsidP="0027638E"/>
    <w:p w:rsidR="0027638E" w:rsidRDefault="0027638E" w:rsidP="0027638E"/>
    <w:p w:rsidR="0027638E" w:rsidRDefault="0027638E" w:rsidP="0027638E"/>
    <w:p w:rsidR="0027638E" w:rsidRDefault="0027638E" w:rsidP="0027638E"/>
    <w:p w:rsidR="00F63DB8" w:rsidRDefault="0027638E" w:rsidP="0027638E">
      <w:pPr>
        <w:sectPr w:rsidR="00F63DB8" w:rsidSect="005219F9">
          <w:type w:val="nextColumn"/>
          <w:pgSz w:w="11907" w:h="16840" w:code="9"/>
          <w:pgMar w:top="2268" w:right="1361" w:bottom="2268" w:left="2268" w:header="709" w:footer="709" w:gutter="0"/>
          <w:cols w:space="708"/>
          <w:docGrid w:linePitch="360"/>
        </w:sectPr>
      </w:pPr>
      <w:r>
        <w:rPr>
          <w:noProof/>
          <w:lang w:val="es-EC" w:eastAsia="es-EC"/>
        </w:rPr>
        <w:drawing>
          <wp:inline distT="0" distB="0" distL="0" distR="0">
            <wp:extent cx="5235338" cy="2953856"/>
            <wp:effectExtent l="19050" t="0" r="3412" b="0"/>
            <wp:docPr id="43"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33" cstate="print"/>
                    <a:srcRect l="12073" t="14286" r="12167" b="9677"/>
                    <a:stretch>
                      <a:fillRect/>
                    </a:stretch>
                  </pic:blipFill>
                  <pic:spPr bwMode="auto">
                    <a:xfrm>
                      <a:off x="0" y="0"/>
                      <a:ext cx="5235338" cy="2953856"/>
                    </a:xfrm>
                    <a:prstGeom prst="rect">
                      <a:avLst/>
                    </a:prstGeom>
                    <a:noFill/>
                    <a:ln w="9525">
                      <a:noFill/>
                      <a:miter lim="800000"/>
                      <a:headEnd/>
                      <a:tailEnd/>
                    </a:ln>
                  </pic:spPr>
                </pic:pic>
              </a:graphicData>
            </a:graphic>
          </wp:inline>
        </w:drawing>
      </w:r>
      <w:r>
        <w:rPr>
          <w:noProof/>
          <w:lang w:val="es-EC" w:eastAsia="es-EC"/>
        </w:rPr>
        <w:drawing>
          <wp:inline distT="0" distB="0" distL="0" distR="0">
            <wp:extent cx="4952421" cy="4094328"/>
            <wp:effectExtent l="19050" t="0" r="579" b="0"/>
            <wp:docPr id="44"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34" cstate="print"/>
                    <a:srcRect l="24540" t="17051" r="23062" b="5991"/>
                    <a:stretch>
                      <a:fillRect/>
                    </a:stretch>
                  </pic:blipFill>
                  <pic:spPr bwMode="auto">
                    <a:xfrm>
                      <a:off x="0" y="0"/>
                      <a:ext cx="4954202" cy="4095800"/>
                    </a:xfrm>
                    <a:prstGeom prst="rect">
                      <a:avLst/>
                    </a:prstGeom>
                    <a:noFill/>
                    <a:ln w="9525">
                      <a:noFill/>
                      <a:miter lim="800000"/>
                      <a:headEnd/>
                      <a:tailEnd/>
                    </a:ln>
                  </pic:spPr>
                </pic:pic>
              </a:graphicData>
            </a:graphic>
          </wp:inline>
        </w:drawing>
      </w:r>
    </w:p>
    <w:p w:rsidR="0027638E" w:rsidRDefault="0027638E" w:rsidP="00046C88">
      <w:pPr>
        <w:pStyle w:val="Ttulo1"/>
        <w:numPr>
          <w:ilvl w:val="0"/>
          <w:numId w:val="0"/>
        </w:numPr>
        <w:ind w:left="360"/>
        <w:jc w:val="center"/>
      </w:pPr>
    </w:p>
    <w:p w:rsidR="0027638E" w:rsidRDefault="0027638E" w:rsidP="00046C88">
      <w:pPr>
        <w:pStyle w:val="Ttulo1"/>
        <w:numPr>
          <w:ilvl w:val="0"/>
          <w:numId w:val="0"/>
        </w:numPr>
        <w:ind w:left="360"/>
        <w:jc w:val="center"/>
      </w:pPr>
    </w:p>
    <w:p w:rsidR="00643F3C" w:rsidRDefault="00643F3C" w:rsidP="00643F3C">
      <w:r>
        <w:t>.</w:t>
      </w:r>
    </w:p>
    <w:p w:rsidR="00643F3C" w:rsidRDefault="00643F3C" w:rsidP="00643F3C"/>
    <w:p w:rsidR="00643F3C" w:rsidRDefault="00643F3C" w:rsidP="00643F3C"/>
    <w:p w:rsidR="00643F3C" w:rsidRDefault="00643F3C" w:rsidP="00643F3C"/>
    <w:p w:rsidR="00643F3C" w:rsidRPr="00643F3C" w:rsidRDefault="00643F3C" w:rsidP="00643F3C"/>
    <w:p w:rsidR="00893157" w:rsidRPr="00893157" w:rsidRDefault="00046C88" w:rsidP="00893157">
      <w:pPr>
        <w:jc w:val="center"/>
        <w:rPr>
          <w:b/>
        </w:rPr>
      </w:pPr>
      <w:r w:rsidRPr="00893157">
        <w:rPr>
          <w:b/>
        </w:rPr>
        <w:t xml:space="preserve">APÉNDICES </w:t>
      </w:r>
      <w:r w:rsidR="00FD1888" w:rsidRPr="00893157">
        <w:rPr>
          <w:b/>
        </w:rPr>
        <w:t>E</w:t>
      </w:r>
      <w:r w:rsidR="00893157">
        <w:rPr>
          <w:b/>
        </w:rPr>
        <w:t>:</w:t>
      </w:r>
    </w:p>
    <w:p w:rsidR="00046C88" w:rsidRPr="00893157" w:rsidRDefault="00046C88" w:rsidP="00893157">
      <w:pPr>
        <w:jc w:val="center"/>
        <w:rPr>
          <w:rFonts w:cs="Arial"/>
          <w:b/>
        </w:rPr>
      </w:pPr>
      <w:r w:rsidRPr="00893157">
        <w:rPr>
          <w:rFonts w:cs="Arial"/>
          <w:b/>
        </w:rPr>
        <w:t>CAÍDA DE PRESIÓN DEL GAS CUANDO PASA POR LA GARGANTA DEL VENTURI.</w:t>
      </w:r>
    </w:p>
    <w:p w:rsidR="00DB42D3" w:rsidRPr="00893157" w:rsidRDefault="00DB42D3" w:rsidP="00893157">
      <w:pPr>
        <w:jc w:val="center"/>
        <w:rPr>
          <w:rFonts w:cs="Arial"/>
          <w:b/>
          <w:szCs w:val="24"/>
        </w:rPr>
      </w:pPr>
    </w:p>
    <w:p w:rsidR="00DB42D3" w:rsidRDefault="00DB42D3" w:rsidP="00DB42D3">
      <w:pPr>
        <w:jc w:val="center"/>
        <w:rPr>
          <w:rFonts w:cs="Arial"/>
          <w:b/>
          <w:szCs w:val="24"/>
        </w:rPr>
      </w:pPr>
    </w:p>
    <w:p w:rsidR="00DB42D3" w:rsidRDefault="00DB42D3" w:rsidP="00DB42D3">
      <w:pPr>
        <w:jc w:val="center"/>
        <w:rPr>
          <w:rFonts w:cs="Arial"/>
          <w:b/>
          <w:szCs w:val="24"/>
        </w:rPr>
      </w:pPr>
    </w:p>
    <w:p w:rsidR="00DB42D3" w:rsidRDefault="00DB42D3" w:rsidP="00DB42D3">
      <w:pPr>
        <w:jc w:val="center"/>
        <w:rPr>
          <w:rFonts w:cs="Arial"/>
          <w:b/>
          <w:szCs w:val="24"/>
        </w:rPr>
      </w:pPr>
    </w:p>
    <w:p w:rsidR="00DB42D3" w:rsidRDefault="00DB42D3" w:rsidP="00DB42D3">
      <w:pPr>
        <w:jc w:val="center"/>
        <w:rPr>
          <w:rFonts w:cs="Arial"/>
          <w:b/>
          <w:szCs w:val="24"/>
        </w:rPr>
      </w:pPr>
    </w:p>
    <w:p w:rsidR="00DB42D3" w:rsidRDefault="00DB42D3" w:rsidP="00DB42D3">
      <w:pPr>
        <w:jc w:val="center"/>
        <w:rPr>
          <w:rFonts w:cs="Arial"/>
          <w:b/>
          <w:szCs w:val="24"/>
        </w:rPr>
      </w:pPr>
    </w:p>
    <w:p w:rsidR="00F266FA" w:rsidRDefault="00F266FA" w:rsidP="00DB42D3">
      <w:pPr>
        <w:jc w:val="center"/>
        <w:rPr>
          <w:rFonts w:cs="Arial"/>
          <w:b/>
          <w:szCs w:val="24"/>
        </w:rPr>
      </w:pPr>
    </w:p>
    <w:p w:rsidR="00643F3C" w:rsidRDefault="00643F3C" w:rsidP="00DB42D3">
      <w:pPr>
        <w:jc w:val="center"/>
        <w:rPr>
          <w:rFonts w:cs="Arial"/>
          <w:b/>
          <w:szCs w:val="24"/>
        </w:rPr>
      </w:pPr>
    </w:p>
    <w:p w:rsidR="00F266FA" w:rsidRDefault="00F266FA" w:rsidP="00DB42D3">
      <w:pPr>
        <w:jc w:val="center"/>
        <w:rPr>
          <w:rFonts w:cs="Arial"/>
          <w:b/>
          <w:szCs w:val="24"/>
        </w:rPr>
      </w:pPr>
    </w:p>
    <w:p w:rsidR="00893157" w:rsidRDefault="00893157" w:rsidP="00DB42D3">
      <w:pPr>
        <w:jc w:val="center"/>
        <w:rPr>
          <w:rFonts w:cs="Arial"/>
          <w:b/>
          <w:szCs w:val="24"/>
        </w:rPr>
      </w:pPr>
    </w:p>
    <w:p w:rsidR="00F266FA" w:rsidRDefault="00F266FA" w:rsidP="00DB42D3">
      <w:pPr>
        <w:jc w:val="center"/>
        <w:rPr>
          <w:rFonts w:cs="Arial"/>
          <w:b/>
          <w:szCs w:val="24"/>
        </w:rPr>
      </w:pPr>
    </w:p>
    <w:p w:rsidR="00DB42D3" w:rsidRDefault="00DB42D3" w:rsidP="00DB42D3">
      <w:pPr>
        <w:jc w:val="center"/>
        <w:rPr>
          <w:rFonts w:cs="Arial"/>
          <w:b/>
          <w:szCs w:val="24"/>
        </w:rPr>
      </w:pPr>
    </w:p>
    <w:p w:rsidR="00A03836" w:rsidRDefault="00A03836" w:rsidP="00A03836">
      <w:pPr>
        <w:jc w:val="center"/>
        <w:rPr>
          <w:rFonts w:cs="Arial"/>
          <w:b/>
          <w:szCs w:val="24"/>
        </w:rPr>
      </w:pPr>
      <w:r w:rsidRPr="00DB42D3">
        <w:rPr>
          <w:rFonts w:cs="Arial"/>
          <w:b/>
          <w:szCs w:val="24"/>
        </w:rPr>
        <w:lastRenderedPageBreak/>
        <w:t>CAÍDA DE PRESIÓN DEL GAS CUANDO PASA POR LA GARGANTA DEL VENTURI.</w:t>
      </w:r>
    </w:p>
    <w:p w:rsidR="00A03836" w:rsidRDefault="00A03836" w:rsidP="00DB42D3">
      <w:pPr>
        <w:spacing w:line="480" w:lineRule="auto"/>
        <w:jc w:val="center"/>
        <w:rPr>
          <w:rFonts w:cs="Arial"/>
          <w:szCs w:val="24"/>
        </w:rPr>
      </w:pPr>
    </w:p>
    <w:p w:rsidR="00DB42D3" w:rsidRPr="00571F83" w:rsidRDefault="00E53015" w:rsidP="00DB42D3">
      <w:pPr>
        <w:spacing w:line="480" w:lineRule="auto"/>
        <w:jc w:val="center"/>
        <w:rPr>
          <w:rFonts w:cs="Arial"/>
          <w:szCs w:val="24"/>
        </w:rPr>
      </w:pPr>
      <w:r>
        <w:rPr>
          <w:rFonts w:cs="Arial"/>
          <w:noProof/>
          <w:szCs w:val="24"/>
          <w:lang w:val="es-EC" w:eastAsia="es-EC"/>
        </w:rPr>
        <w:pict>
          <v:shape id="Text Box 1104" o:spid="_x0000_s1074" type="#_x0000_t202" style="position:absolute;left:0;text-align:left;margin-left:295.2pt;margin-top:105.4pt;width:31.65pt;height:21.25pt;z-index:252147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">
            <v:textbox>
              <w:txbxContent>
                <w:p w:rsidR="00D360CD" w:rsidRPr="00DB42D3" w:rsidRDefault="00D360CD" w:rsidP="00236870">
                  <w:pPr>
                    <w:rPr>
                      <w:lang w:val="es-EC"/>
                    </w:rPr>
                  </w:pPr>
                  <w:r>
                    <w:rPr>
                      <w:lang w:val="es-EC"/>
                    </w:rPr>
                    <w:t>Pg</w:t>
                  </w:r>
                </w:p>
              </w:txbxContent>
            </v:textbox>
          </v:shape>
        </w:pict>
      </w:r>
      <w:r>
        <w:rPr>
          <w:rFonts w:cs="Arial"/>
          <w:noProof/>
          <w:szCs w:val="24"/>
          <w:lang w:val="es-EC" w:eastAsia="es-EC"/>
        </w:rPr>
        <w:pict>
          <v:shape id="Text Box 1103" o:spid="_x0000_s1075" type="#_x0000_t202" style="position:absolute;left:0;text-align:left;margin-left:295.2pt;margin-top:64.15pt;width:17.8pt;height:18.7pt;z-index:252146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">
            <v:textbox>
              <w:txbxContent>
                <w:p w:rsidR="00D360CD" w:rsidRDefault="00D360CD" w:rsidP="00DB42D3">
                  <w:r>
                    <w:t>2</w:t>
                  </w:r>
                </w:p>
              </w:txbxContent>
            </v:textbox>
          </v:shape>
        </w:pict>
      </w:r>
      <w:r>
        <w:rPr>
          <w:rFonts w:cs="Arial"/>
          <w:noProof/>
          <w:szCs w:val="24"/>
          <w:lang w:val="es-EC" w:eastAsia="es-EC"/>
        </w:rPr>
        <w:pict>
          <v:shape id="Text Box 1102" o:spid="_x0000_s1076" type="#_x0000_t202" style="position:absolute;left:0;text-align:left;margin-left:95.85pt;margin-top:126.65pt;width:15.85pt;height:18.7pt;z-index:252145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">
            <v:textbox>
              <w:txbxContent>
                <w:p w:rsidR="00D360CD" w:rsidRDefault="00D360CD" w:rsidP="00DB42D3">
                  <w:r>
                    <w:t>1</w:t>
                  </w:r>
                </w:p>
              </w:txbxContent>
            </v:textbox>
          </v:shape>
        </w:pict>
      </w:r>
      <w:r w:rsidR="00DB42D3" w:rsidRPr="00571F83">
        <w:rPr>
          <w:rFonts w:cs="Arial"/>
          <w:noProof/>
          <w:szCs w:val="24"/>
          <w:lang w:val="es-EC" w:eastAsia="es-EC"/>
        </w:rPr>
        <w:drawing>
          <wp:inline distT="0" distB="0" distL="0" distR="0">
            <wp:extent cx="2831027" cy="2343086"/>
            <wp:effectExtent l="19050" t="0" r="7423" b="0"/>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cstate="print"/>
                    <a:srcRect l="28217" t="19549" r="36549" b="28571"/>
                    <a:stretch>
                      <a:fillRect/>
                    </a:stretch>
                  </pic:blipFill>
                  <pic:spPr bwMode="auto">
                    <a:xfrm>
                      <a:off x="0" y="0"/>
                      <a:ext cx="2837763" cy="2348661"/>
                    </a:xfrm>
                    <a:prstGeom prst="rect">
                      <a:avLst/>
                    </a:prstGeom>
                    <a:noFill/>
                    <a:ln w="9525">
                      <a:noFill/>
                      <a:miter lim="800000"/>
                      <a:headEnd/>
                      <a:tailEnd/>
                    </a:ln>
                  </pic:spPr>
                </pic:pic>
              </a:graphicData>
            </a:graphic>
          </wp:inline>
        </w:drawing>
      </w:r>
    </w:p>
    <w:p w:rsidR="00DB42D3" w:rsidRPr="00571F83" w:rsidRDefault="00DB42D3" w:rsidP="00DB42D3">
      <w:pPr>
        <w:spacing w:line="480" w:lineRule="auto"/>
        <w:rPr>
          <w:rFonts w:cs="Arial"/>
          <w:b/>
          <w:szCs w:val="24"/>
        </w:rPr>
      </w:pPr>
      <w:r w:rsidRPr="00571F83">
        <w:rPr>
          <w:rFonts w:cs="Arial"/>
          <w:b/>
          <w:szCs w:val="24"/>
        </w:rPr>
        <w:t>Primer Circuito 1-2</w:t>
      </w:r>
    </w:p>
    <w:p w:rsidR="00DB42D3" w:rsidRPr="00571F83" w:rsidRDefault="00E53015" w:rsidP="00DB42D3">
      <w:pPr>
        <w:pStyle w:val="Sangra3detindependiente"/>
        <w:spacing w:line="480" w:lineRule="auto"/>
        <w:ind w:left="0"/>
        <w:jc w:val="both"/>
        <w:rPr>
          <w:rFonts w:ascii="Arial" w:eastAsiaTheme="minorEastAsia" w:hAnsi="Arial" w:cs="Arial"/>
          <w:sz w:val="24"/>
          <w:szCs w:val="24"/>
        </w:rPr>
      </w:pPr>
      <m:oMathPara>
        <m:oMath>
          <m:sSub>
            <m:sSubPr>
              <m:ctrlPr>
                <w:rPr>
                  <w:rFonts w:ascii="Cambria Math" w:hAnsi="Arial" w:cs="Arial"/>
                  <w:sz w:val="24"/>
                  <w:szCs w:val="24"/>
                </w:rPr>
              </m:ctrlPr>
            </m:sSubPr>
            <m:e>
              <m:sSub>
                <m:sSubPr>
                  <m:ctrlPr>
                    <w:rPr>
                      <w:rFonts w:ascii="Cambria Math" w:hAnsi="Arial" w:cs="Arial"/>
                      <w:sz w:val="24"/>
                      <w:szCs w:val="24"/>
                    </w:rPr>
                  </m:ctrlPr>
                </m:sSubPr>
                <m:e>
                  <m:r>
                    <m:rPr>
                      <m:sty m:val="p"/>
                    </m:rPr>
                    <w:rPr>
                      <w:rFonts w:ascii="Cambria Math" w:hAnsi="Arial" w:cs="Arial"/>
                      <w:sz w:val="24"/>
                      <w:szCs w:val="24"/>
                    </w:rPr>
                    <m:t>P</m:t>
                  </m:r>
                </m:e>
                <m:sub>
                  <m:r>
                    <m:rPr>
                      <m:sty m:val="p"/>
                    </m:rPr>
                    <w:rPr>
                      <w:rFonts w:ascii="Cambria Math" w:hAnsi="Arial" w:cs="Arial"/>
                      <w:sz w:val="24"/>
                      <w:szCs w:val="24"/>
                    </w:rPr>
                    <m:t>1</m:t>
                  </m:r>
                </m:sub>
              </m:sSub>
              <m:r>
                <m:rPr>
                  <m:sty m:val="p"/>
                </m:rPr>
                <w:rPr>
                  <w:rFonts w:ascii="Cambria Math" w:hAnsi="Arial" w:cs="Arial"/>
                  <w:sz w:val="24"/>
                  <w:szCs w:val="24"/>
                </w:rPr>
                <m:t>+</m:t>
              </m:r>
              <m:f>
                <m:fPr>
                  <m:ctrlPr>
                    <w:rPr>
                      <w:rFonts w:ascii="Cambria Math" w:hAnsi="Arial" w:cs="Arial"/>
                      <w:sz w:val="24"/>
                      <w:szCs w:val="24"/>
                    </w:rPr>
                  </m:ctrlPr>
                </m:fPr>
                <m:num>
                  <m:r>
                    <m:rPr>
                      <m:sty m:val="p"/>
                    </m:rPr>
                    <w:rPr>
                      <w:rFonts w:ascii="Cambria Math" w:hAnsi="Arial" w:cs="Arial"/>
                      <w:sz w:val="24"/>
                      <w:szCs w:val="24"/>
                    </w:rPr>
                    <m:t>1</m:t>
                  </m:r>
                </m:num>
                <m:den>
                  <m:r>
                    <m:rPr>
                      <m:sty m:val="p"/>
                    </m:rPr>
                    <w:rPr>
                      <w:rFonts w:ascii="Cambria Math" w:hAnsi="Arial" w:cs="Arial"/>
                      <w:sz w:val="24"/>
                      <w:szCs w:val="24"/>
                    </w:rPr>
                    <m:t>2</m:t>
                  </m:r>
                </m:den>
              </m:f>
              <m:r>
                <m:rPr>
                  <m:sty m:val="p"/>
                </m:rPr>
                <w:rPr>
                  <w:rFonts w:ascii="Arial" w:hAnsi="Arial" w:cs="Arial"/>
                  <w:sz w:val="24"/>
                  <w:szCs w:val="24"/>
                </w:rPr>
                <m:t>ρ</m:t>
              </m:r>
              <m:sSubSup>
                <m:sSubSupPr>
                  <m:ctrlPr>
                    <w:rPr>
                      <w:rFonts w:ascii="Cambria Math" w:hAnsi="Arial" w:cs="Arial"/>
                      <w:sz w:val="24"/>
                      <w:szCs w:val="24"/>
                    </w:rPr>
                  </m:ctrlPr>
                </m:sSubSupPr>
                <m:e>
                  <m:r>
                    <m:rPr>
                      <m:sty m:val="p"/>
                    </m:rPr>
                    <w:rPr>
                      <w:rFonts w:ascii="Cambria Math" w:hAnsi="Arial" w:cs="Arial"/>
                      <w:sz w:val="24"/>
                      <w:szCs w:val="24"/>
                    </w:rPr>
                    <m:t>V</m:t>
                  </m:r>
                </m:e>
                <m:sub>
                  <m:r>
                    <m:rPr>
                      <m:sty m:val="p"/>
                    </m:rPr>
                    <w:rPr>
                      <w:rFonts w:ascii="Cambria Math" w:hAnsi="Arial" w:cs="Arial"/>
                      <w:sz w:val="24"/>
                      <w:szCs w:val="24"/>
                    </w:rPr>
                    <m:t>1</m:t>
                  </m:r>
                </m:sub>
                <m:sup>
                  <m:r>
                    <m:rPr>
                      <m:sty m:val="p"/>
                    </m:rPr>
                    <w:rPr>
                      <w:rFonts w:ascii="Cambria Math" w:hAnsi="Arial" w:cs="Arial"/>
                      <w:sz w:val="24"/>
                      <w:szCs w:val="24"/>
                    </w:rPr>
                    <m:t>2</m:t>
                  </m:r>
                </m:sup>
              </m:sSubSup>
              <m:r>
                <m:rPr>
                  <m:sty m:val="p"/>
                </m:rPr>
                <w:rPr>
                  <w:rFonts w:ascii="Cambria Math" w:hAnsi="Arial" w:cs="Arial"/>
                  <w:sz w:val="24"/>
                  <w:szCs w:val="24"/>
                </w:rPr>
                <m:t>+</m:t>
              </m:r>
              <m:r>
                <m:rPr>
                  <m:sty m:val="p"/>
                </m:rPr>
                <w:rPr>
                  <w:rFonts w:ascii="Arial" w:hAnsi="Arial" w:cs="Arial"/>
                  <w:sz w:val="24"/>
                  <w:szCs w:val="24"/>
                </w:rPr>
                <m:t>γ</m:t>
              </m:r>
              <m:sSub>
                <m:sSubPr>
                  <m:ctrlPr>
                    <w:rPr>
                      <w:rFonts w:ascii="Cambria Math" w:hAnsi="Arial" w:cs="Arial"/>
                      <w:sz w:val="24"/>
                      <w:szCs w:val="24"/>
                    </w:rPr>
                  </m:ctrlPr>
                </m:sSubPr>
                <m:e>
                  <m:r>
                    <m:rPr>
                      <m:sty m:val="p"/>
                    </m:rPr>
                    <w:rPr>
                      <w:rFonts w:ascii="Cambria Math" w:hAnsi="Arial" w:cs="Arial"/>
                      <w:sz w:val="24"/>
                      <w:szCs w:val="24"/>
                    </w:rPr>
                    <m:t>Z</m:t>
                  </m:r>
                </m:e>
                <m:sub>
                  <m:r>
                    <m:rPr>
                      <m:sty m:val="p"/>
                    </m:rPr>
                    <w:rPr>
                      <w:rFonts w:ascii="Cambria Math" w:hAnsi="Arial" w:cs="Arial"/>
                      <w:sz w:val="24"/>
                      <w:szCs w:val="24"/>
                    </w:rPr>
                    <m:t>1</m:t>
                  </m:r>
                </m:sub>
              </m:sSub>
              <m:r>
                <m:rPr>
                  <m:sty m:val="p"/>
                </m:rPr>
                <w:rPr>
                  <w:rFonts w:ascii="Cambria Math" w:hAnsi="Arial" w:cs="Arial"/>
                  <w:sz w:val="24"/>
                  <w:szCs w:val="24"/>
                </w:rPr>
                <m:t>= P</m:t>
              </m:r>
            </m:e>
            <m:sub>
              <m:r>
                <m:rPr>
                  <m:sty m:val="p"/>
                </m:rPr>
                <w:rPr>
                  <w:rFonts w:ascii="Cambria Math" w:hAnsi="Arial" w:cs="Arial"/>
                  <w:sz w:val="24"/>
                  <w:szCs w:val="24"/>
                </w:rPr>
                <m:t>2</m:t>
              </m:r>
            </m:sub>
          </m:sSub>
          <m:r>
            <m:rPr>
              <m:sty m:val="p"/>
            </m:rPr>
            <w:rPr>
              <w:rFonts w:ascii="Cambria Math" w:hAnsi="Arial" w:cs="Arial"/>
              <w:sz w:val="24"/>
              <w:szCs w:val="24"/>
            </w:rPr>
            <m:t>+</m:t>
          </m:r>
          <m:f>
            <m:fPr>
              <m:ctrlPr>
                <w:rPr>
                  <w:rFonts w:ascii="Cambria Math" w:hAnsi="Arial" w:cs="Arial"/>
                  <w:sz w:val="24"/>
                  <w:szCs w:val="24"/>
                </w:rPr>
              </m:ctrlPr>
            </m:fPr>
            <m:num>
              <m:r>
                <m:rPr>
                  <m:sty m:val="p"/>
                </m:rPr>
                <w:rPr>
                  <w:rFonts w:ascii="Cambria Math" w:hAnsi="Arial" w:cs="Arial"/>
                  <w:sz w:val="24"/>
                  <w:szCs w:val="24"/>
                </w:rPr>
                <m:t>1</m:t>
              </m:r>
            </m:num>
            <m:den>
              <m:r>
                <m:rPr>
                  <m:sty m:val="p"/>
                </m:rPr>
                <w:rPr>
                  <w:rFonts w:ascii="Cambria Math" w:hAnsi="Arial" w:cs="Arial"/>
                  <w:sz w:val="24"/>
                  <w:szCs w:val="24"/>
                </w:rPr>
                <m:t>2</m:t>
              </m:r>
            </m:den>
          </m:f>
          <m:r>
            <m:rPr>
              <m:sty m:val="p"/>
            </m:rPr>
            <w:rPr>
              <w:rFonts w:ascii="Arial" w:hAnsi="Arial" w:cs="Arial"/>
              <w:sz w:val="24"/>
              <w:szCs w:val="24"/>
            </w:rPr>
            <m:t>ρ</m:t>
          </m:r>
          <m:sSubSup>
            <m:sSubSupPr>
              <m:ctrlPr>
                <w:rPr>
                  <w:rFonts w:ascii="Cambria Math" w:hAnsi="Arial" w:cs="Arial"/>
                  <w:sz w:val="24"/>
                  <w:szCs w:val="24"/>
                </w:rPr>
              </m:ctrlPr>
            </m:sSubSupPr>
            <m:e>
              <m:r>
                <m:rPr>
                  <m:sty m:val="p"/>
                </m:rPr>
                <w:rPr>
                  <w:rFonts w:ascii="Cambria Math" w:hAnsi="Arial" w:cs="Arial"/>
                  <w:sz w:val="24"/>
                  <w:szCs w:val="24"/>
                </w:rPr>
                <m:t>V</m:t>
              </m:r>
            </m:e>
            <m:sub>
              <m:r>
                <m:rPr>
                  <m:sty m:val="p"/>
                </m:rPr>
                <w:rPr>
                  <w:rFonts w:ascii="Cambria Math" w:hAnsi="Arial" w:cs="Arial"/>
                  <w:sz w:val="24"/>
                  <w:szCs w:val="24"/>
                </w:rPr>
                <m:t>2</m:t>
              </m:r>
            </m:sub>
            <m:sup>
              <m:r>
                <m:rPr>
                  <m:sty m:val="p"/>
                </m:rPr>
                <w:rPr>
                  <w:rFonts w:ascii="Cambria Math" w:hAnsi="Arial" w:cs="Arial"/>
                  <w:sz w:val="24"/>
                  <w:szCs w:val="24"/>
                </w:rPr>
                <m:t>2</m:t>
              </m:r>
            </m:sup>
          </m:sSubSup>
          <m:r>
            <m:rPr>
              <m:sty m:val="p"/>
            </m:rPr>
            <w:rPr>
              <w:rFonts w:ascii="Cambria Math" w:hAnsi="Arial" w:cs="Arial"/>
              <w:sz w:val="24"/>
              <w:szCs w:val="24"/>
            </w:rPr>
            <m:t>+</m:t>
          </m:r>
          <m:r>
            <m:rPr>
              <m:sty m:val="p"/>
            </m:rPr>
            <w:rPr>
              <w:rFonts w:ascii="Arial" w:hAnsi="Arial" w:cs="Arial"/>
              <w:sz w:val="24"/>
              <w:szCs w:val="24"/>
            </w:rPr>
            <m:t>γ</m:t>
          </m:r>
          <m:sSub>
            <m:sSubPr>
              <m:ctrlPr>
                <w:rPr>
                  <w:rFonts w:ascii="Cambria Math" w:hAnsi="Arial" w:cs="Arial"/>
                  <w:sz w:val="24"/>
                  <w:szCs w:val="24"/>
                </w:rPr>
              </m:ctrlPr>
            </m:sSubPr>
            <m:e>
              <m:r>
                <m:rPr>
                  <m:sty m:val="p"/>
                </m:rPr>
                <w:rPr>
                  <w:rFonts w:ascii="Cambria Math" w:hAnsi="Arial" w:cs="Arial"/>
                  <w:sz w:val="24"/>
                  <w:szCs w:val="24"/>
                </w:rPr>
                <m:t>Z</m:t>
              </m:r>
            </m:e>
            <m:sub>
              <m:r>
                <m:rPr>
                  <m:sty m:val="p"/>
                </m:rPr>
                <w:rPr>
                  <w:rFonts w:ascii="Cambria Math" w:hAnsi="Arial" w:cs="Arial"/>
                  <w:sz w:val="24"/>
                  <w:szCs w:val="24"/>
                </w:rPr>
                <m:t>2</m:t>
              </m:r>
            </m:sub>
          </m:sSub>
        </m:oMath>
      </m:oMathPara>
    </w:p>
    <w:p w:rsidR="00DB42D3" w:rsidRPr="00571F83" w:rsidRDefault="005F3A25" w:rsidP="00DB42D3">
      <w:pPr>
        <w:pStyle w:val="Sangra3detindependiente"/>
        <w:spacing w:line="480" w:lineRule="auto"/>
        <w:ind w:left="0"/>
        <w:jc w:val="both"/>
        <w:rPr>
          <w:rFonts w:ascii="Arial" w:eastAsiaTheme="minorEastAsia" w:hAnsi="Arial" w:cs="Arial"/>
          <w:sz w:val="24"/>
          <w:szCs w:val="24"/>
        </w:rPr>
      </w:pPr>
      <w:r>
        <w:rPr>
          <w:rFonts w:ascii="Arial" w:eastAsiaTheme="minorEastAsia" w:hAnsi="Arial" w:cs="Arial"/>
          <w:sz w:val="24"/>
          <w:szCs w:val="24"/>
        </w:rPr>
        <w:t>Se asume</w:t>
      </w:r>
      <w:r w:rsidR="00DB42D3" w:rsidRPr="00571F83">
        <w:rPr>
          <w:rFonts w:ascii="Arial" w:eastAsiaTheme="minorEastAsia" w:hAnsi="Arial" w:cs="Arial"/>
          <w:sz w:val="24"/>
          <w:szCs w:val="24"/>
        </w:rPr>
        <w:t xml:space="preserve">    </w:t>
      </w:r>
      <m:oMath>
        <m:sSub>
          <m:sSubPr>
            <m:ctrlPr>
              <w:rPr>
                <w:rFonts w:ascii="Cambria Math" w:eastAsiaTheme="minorEastAsia" w:hAnsi="Arial" w:cs="Arial"/>
                <w:i/>
                <w:sz w:val="24"/>
                <w:szCs w:val="24"/>
              </w:rPr>
            </m:ctrlPr>
          </m:sSubPr>
          <m:e>
            <m:r>
              <w:rPr>
                <w:rFonts w:ascii="Cambria Math" w:eastAsiaTheme="minorEastAsia" w:hAnsi="Cambria Math" w:cs="Arial"/>
                <w:sz w:val="24"/>
                <w:szCs w:val="24"/>
              </w:rPr>
              <m:t>V</m:t>
            </m:r>
          </m:e>
          <m:sub>
            <m:r>
              <w:rPr>
                <w:rFonts w:ascii="Cambria Math" w:eastAsiaTheme="minorEastAsia" w:hAnsi="Arial" w:cs="Arial"/>
                <w:sz w:val="24"/>
                <w:szCs w:val="24"/>
              </w:rPr>
              <m:t>1</m:t>
            </m:r>
          </m:sub>
        </m:sSub>
        <m:r>
          <w:rPr>
            <w:rFonts w:ascii="Cambria Math" w:eastAsiaTheme="minorEastAsia" w:hAnsi="Arial" w:cs="Arial"/>
            <w:sz w:val="24"/>
            <w:szCs w:val="24"/>
          </w:rPr>
          <m:t>=</m:t>
        </m:r>
        <m:sSub>
          <m:sSubPr>
            <m:ctrlPr>
              <w:rPr>
                <w:rFonts w:ascii="Cambria Math" w:eastAsiaTheme="minorEastAsia" w:hAnsi="Arial" w:cs="Arial"/>
                <w:i/>
                <w:sz w:val="24"/>
                <w:szCs w:val="24"/>
              </w:rPr>
            </m:ctrlPr>
          </m:sSubPr>
          <m:e>
            <m:r>
              <w:rPr>
                <w:rFonts w:ascii="Cambria Math" w:eastAsiaTheme="minorEastAsia" w:hAnsi="Cambria Math" w:cs="Arial"/>
                <w:sz w:val="24"/>
                <w:szCs w:val="24"/>
              </w:rPr>
              <m:t>V</m:t>
            </m:r>
          </m:e>
          <m:sub>
            <m:r>
              <w:rPr>
                <w:rFonts w:ascii="Cambria Math" w:eastAsiaTheme="minorEastAsia" w:hAnsi="Arial" w:cs="Arial"/>
                <w:sz w:val="24"/>
                <w:szCs w:val="24"/>
              </w:rPr>
              <m:t>2</m:t>
            </m:r>
          </m:sub>
        </m:sSub>
      </m:oMath>
      <w:r w:rsidR="00DB42D3" w:rsidRPr="00571F83">
        <w:rPr>
          <w:rFonts w:ascii="Arial" w:eastAsiaTheme="minorEastAsia" w:hAnsi="Arial" w:cs="Arial"/>
          <w:sz w:val="24"/>
          <w:szCs w:val="24"/>
        </w:rPr>
        <w:t xml:space="preserve">   y     </w:t>
      </w:r>
      <m:oMath>
        <m:sSub>
          <m:sSubPr>
            <m:ctrlPr>
              <w:rPr>
                <w:rFonts w:ascii="Cambria Math" w:hAnsi="Arial" w:cs="Arial"/>
                <w:sz w:val="24"/>
                <w:szCs w:val="24"/>
              </w:rPr>
            </m:ctrlPr>
          </m:sSubPr>
          <m:e>
            <m:r>
              <m:rPr>
                <m:sty m:val="p"/>
              </m:rPr>
              <w:rPr>
                <w:rFonts w:ascii="Cambria Math" w:hAnsi="Arial" w:cs="Arial"/>
                <w:sz w:val="24"/>
                <w:szCs w:val="24"/>
              </w:rPr>
              <m:t>Z</m:t>
            </m:r>
          </m:e>
          <m:sub>
            <m:r>
              <m:rPr>
                <m:sty m:val="p"/>
              </m:rPr>
              <w:rPr>
                <w:rFonts w:ascii="Cambria Math" w:hAnsi="Arial" w:cs="Arial"/>
                <w:sz w:val="24"/>
                <w:szCs w:val="24"/>
              </w:rPr>
              <m:t>1</m:t>
            </m:r>
          </m:sub>
        </m:sSub>
        <m:r>
          <w:rPr>
            <w:rFonts w:ascii="Cambria Math" w:eastAsiaTheme="minorEastAsia" w:hAnsi="Arial" w:cs="Arial"/>
            <w:sz w:val="24"/>
            <w:szCs w:val="24"/>
          </w:rPr>
          <m:t>=0</m:t>
        </m:r>
      </m:oMath>
    </w:p>
    <w:p w:rsidR="00DB42D3" w:rsidRPr="00571F83" w:rsidRDefault="005F3A25" w:rsidP="00DB42D3">
      <w:pPr>
        <w:pStyle w:val="Sangra3detindependiente"/>
        <w:spacing w:line="480" w:lineRule="auto"/>
        <w:ind w:left="0"/>
        <w:jc w:val="both"/>
        <w:rPr>
          <w:rFonts w:ascii="Arial" w:eastAsiaTheme="minorEastAsia" w:hAnsi="Arial" w:cs="Arial"/>
          <w:sz w:val="24"/>
          <w:szCs w:val="24"/>
        </w:rPr>
      </w:pPr>
      <w:r>
        <w:rPr>
          <w:rFonts w:ascii="Arial" w:eastAsiaTheme="minorEastAsia" w:hAnsi="Arial" w:cs="Arial"/>
          <w:sz w:val="24"/>
          <w:szCs w:val="24"/>
        </w:rPr>
        <w:t>Se tie</w:t>
      </w:r>
      <w:r w:rsidR="00DB42D3" w:rsidRPr="00571F83">
        <w:rPr>
          <w:rFonts w:ascii="Arial" w:eastAsiaTheme="minorEastAsia" w:hAnsi="Arial" w:cs="Arial"/>
          <w:sz w:val="24"/>
          <w:szCs w:val="24"/>
        </w:rPr>
        <w:t>ne:</w:t>
      </w:r>
    </w:p>
    <w:p w:rsidR="00DB42D3" w:rsidRPr="00571F83" w:rsidRDefault="00E53015" w:rsidP="00DB42D3">
      <w:pPr>
        <w:pStyle w:val="Sangra3detindependiente"/>
        <w:spacing w:line="480" w:lineRule="auto"/>
        <w:ind w:left="0"/>
        <w:jc w:val="both"/>
        <w:rPr>
          <w:rFonts w:ascii="Arial" w:eastAsiaTheme="minorEastAsia" w:hAnsi="Arial" w:cs="Arial"/>
          <w:sz w:val="24"/>
          <w:szCs w:val="24"/>
        </w:rPr>
      </w:pPr>
      <m:oMathPara>
        <m:oMath>
          <m:sSub>
            <m:sSubPr>
              <m:ctrlPr>
                <w:rPr>
                  <w:rFonts w:ascii="Cambria Math" w:eastAsiaTheme="minorEastAsia" w:hAnsi="Arial" w:cs="Arial"/>
                  <w:i/>
                  <w:sz w:val="24"/>
                  <w:szCs w:val="24"/>
                </w:rPr>
              </m:ctrlPr>
            </m:sSubPr>
            <m:e>
              <m:r>
                <w:rPr>
                  <w:rFonts w:ascii="Cambria Math" w:eastAsiaTheme="minorEastAsia" w:hAnsi="Cambria Math" w:cs="Arial"/>
                  <w:sz w:val="24"/>
                  <w:szCs w:val="24"/>
                </w:rPr>
                <m:t>P</m:t>
              </m:r>
            </m:e>
            <m:sub>
              <m:r>
                <w:rPr>
                  <w:rFonts w:ascii="Cambria Math" w:eastAsiaTheme="minorEastAsia" w:hAnsi="Arial" w:cs="Arial"/>
                  <w:sz w:val="24"/>
                  <w:szCs w:val="24"/>
                </w:rPr>
                <m:t>2</m:t>
              </m:r>
            </m:sub>
          </m:sSub>
          <m:r>
            <w:rPr>
              <w:rFonts w:ascii="Cambria Math" w:eastAsiaTheme="minorEastAsia" w:hAnsi="Arial" w:cs="Arial"/>
              <w:sz w:val="24"/>
              <w:szCs w:val="24"/>
            </w:rPr>
            <m:t>=</m:t>
          </m:r>
          <m:sSub>
            <m:sSubPr>
              <m:ctrlPr>
                <w:rPr>
                  <w:rFonts w:ascii="Cambria Math" w:eastAsiaTheme="minorEastAsia" w:hAnsi="Arial" w:cs="Arial"/>
                  <w:i/>
                  <w:sz w:val="24"/>
                  <w:szCs w:val="24"/>
                </w:rPr>
              </m:ctrlPr>
            </m:sSubPr>
            <m:e>
              <m:r>
                <w:rPr>
                  <w:rFonts w:ascii="Cambria Math" w:eastAsiaTheme="minorEastAsia" w:hAnsi="Cambria Math" w:cs="Arial"/>
                  <w:sz w:val="24"/>
                  <w:szCs w:val="24"/>
                </w:rPr>
                <m:t>P</m:t>
              </m:r>
            </m:e>
            <m:sub>
              <m:r>
                <w:rPr>
                  <w:rFonts w:ascii="Cambria Math" w:eastAsiaTheme="minorEastAsia" w:hAnsi="Arial" w:cs="Arial"/>
                  <w:sz w:val="24"/>
                  <w:szCs w:val="24"/>
                </w:rPr>
                <m:t>1</m:t>
              </m:r>
            </m:sub>
          </m:sSub>
          <m:r>
            <w:rPr>
              <w:rFonts w:ascii="Arial" w:eastAsiaTheme="minorEastAsia" w:hAnsi="Arial" w:cs="Arial"/>
              <w:sz w:val="24"/>
              <w:szCs w:val="24"/>
            </w:rPr>
            <m:t>-</m:t>
          </m:r>
          <m:r>
            <m:rPr>
              <m:sty m:val="p"/>
            </m:rPr>
            <w:rPr>
              <w:rFonts w:ascii="Cambria Math" w:hAnsi="Arial" w:cs="Arial"/>
              <w:sz w:val="24"/>
              <w:szCs w:val="24"/>
            </w:rPr>
            <m:t>γ</m:t>
          </m:r>
          <m:sSub>
            <m:sSubPr>
              <m:ctrlPr>
                <w:rPr>
                  <w:rFonts w:ascii="Cambria Math" w:hAnsi="Arial" w:cs="Arial"/>
                  <w:sz w:val="24"/>
                  <w:szCs w:val="24"/>
                </w:rPr>
              </m:ctrlPr>
            </m:sSubPr>
            <m:e>
              <m:r>
                <m:rPr>
                  <m:sty m:val="p"/>
                </m:rPr>
                <w:rPr>
                  <w:rFonts w:ascii="Cambria Math" w:hAnsi="Arial" w:cs="Arial"/>
                  <w:sz w:val="24"/>
                  <w:szCs w:val="24"/>
                </w:rPr>
                <m:t>Z</m:t>
              </m:r>
            </m:e>
            <m:sub>
              <m:r>
                <m:rPr>
                  <m:sty m:val="p"/>
                </m:rPr>
                <w:rPr>
                  <w:rFonts w:ascii="Cambria Math" w:hAnsi="Arial" w:cs="Arial"/>
                  <w:sz w:val="24"/>
                  <w:szCs w:val="24"/>
                </w:rPr>
                <m:t>2</m:t>
              </m:r>
            </m:sub>
          </m:sSub>
        </m:oMath>
      </m:oMathPara>
    </w:p>
    <w:p w:rsidR="00DB42D3" w:rsidRPr="00571F83" w:rsidRDefault="00E53015" w:rsidP="00DB42D3">
      <w:pPr>
        <w:pStyle w:val="Sangra3detindependiente"/>
        <w:spacing w:line="480" w:lineRule="auto"/>
        <w:ind w:left="0"/>
        <w:jc w:val="both"/>
        <w:rPr>
          <w:rFonts w:ascii="Arial" w:eastAsiaTheme="minorEastAsia" w:hAnsi="Arial" w:cs="Arial"/>
          <w:sz w:val="24"/>
          <w:szCs w:val="24"/>
        </w:rPr>
      </w:pPr>
      <m:oMathPara>
        <m:oMathParaPr>
          <m:jc m:val="left"/>
        </m:oMathParaPr>
        <m:oMath>
          <m:sSub>
            <m:sSubPr>
              <m:ctrlPr>
                <w:rPr>
                  <w:rFonts w:ascii="Cambria Math" w:eastAsiaTheme="minorEastAsia" w:hAnsi="Arial" w:cs="Arial"/>
                  <w:i/>
                  <w:sz w:val="24"/>
                  <w:szCs w:val="24"/>
                </w:rPr>
              </m:ctrlPr>
            </m:sSubPr>
            <m:e>
              <m:r>
                <w:rPr>
                  <w:rFonts w:ascii="Cambria Math" w:eastAsiaTheme="minorEastAsia" w:hAnsi="Cambria Math" w:cs="Arial"/>
                  <w:sz w:val="24"/>
                  <w:szCs w:val="24"/>
                </w:rPr>
                <m:t>P</m:t>
              </m:r>
            </m:e>
            <m:sub>
              <m:r>
                <w:rPr>
                  <w:rFonts w:ascii="Cambria Math" w:eastAsiaTheme="minorEastAsia" w:hAnsi="Arial" w:cs="Arial"/>
                  <w:sz w:val="24"/>
                  <w:szCs w:val="24"/>
                </w:rPr>
                <m:t>1</m:t>
              </m:r>
            </m:sub>
          </m:sSub>
          <m:r>
            <w:rPr>
              <w:rFonts w:ascii="Cambria Math" w:eastAsiaTheme="minorEastAsia" w:hAnsi="Arial" w:cs="Arial"/>
              <w:sz w:val="24"/>
              <w:szCs w:val="24"/>
            </w:rPr>
            <m:t xml:space="preserve">=972549 </m:t>
          </m:r>
          <m:r>
            <w:rPr>
              <w:rFonts w:ascii="Cambria Math" w:eastAsiaTheme="minorEastAsia" w:hAnsi="Cambria Math" w:cs="Arial"/>
              <w:sz w:val="24"/>
              <w:szCs w:val="24"/>
            </w:rPr>
            <m:t>Pa</m:t>
          </m:r>
          <m:r>
            <w:rPr>
              <w:rFonts w:ascii="Cambria Math" w:eastAsiaTheme="minorEastAsia" w:hAnsi="Arial" w:cs="Arial"/>
              <w:sz w:val="24"/>
              <w:szCs w:val="24"/>
            </w:rPr>
            <m:t>.</m:t>
          </m:r>
        </m:oMath>
      </m:oMathPara>
    </w:p>
    <w:p w:rsidR="00DB42D3" w:rsidRPr="00571F83" w:rsidRDefault="00DB42D3" w:rsidP="00DB42D3">
      <w:pPr>
        <w:pStyle w:val="Sangra3detindependiente"/>
        <w:spacing w:line="480" w:lineRule="auto"/>
        <w:ind w:left="0"/>
        <w:jc w:val="both"/>
        <w:rPr>
          <w:rFonts w:ascii="Arial" w:eastAsiaTheme="minorEastAsia" w:hAnsi="Arial" w:cs="Arial"/>
          <w:sz w:val="24"/>
          <w:szCs w:val="24"/>
        </w:rPr>
      </w:pPr>
      <m:oMath>
        <m:r>
          <m:rPr>
            <m:sty m:val="p"/>
          </m:rPr>
          <w:rPr>
            <w:rFonts w:ascii="Cambria Math" w:hAnsi="Arial" w:cs="Arial"/>
            <w:sz w:val="24"/>
            <w:szCs w:val="24"/>
          </w:rPr>
          <m:t>γ</m:t>
        </m:r>
        <m:r>
          <m:rPr>
            <m:sty m:val="p"/>
          </m:rPr>
          <w:rPr>
            <w:rFonts w:ascii="Cambria Math" w:hAnsi="Arial" w:cs="Arial"/>
            <w:sz w:val="24"/>
            <w:szCs w:val="24"/>
          </w:rPr>
          <m:t xml:space="preserve">=72,52 </m:t>
        </m:r>
        <m:f>
          <m:fPr>
            <m:ctrlPr>
              <w:rPr>
                <w:rFonts w:ascii="Cambria Math" w:hAnsi="Arial" w:cs="Arial"/>
                <w:sz w:val="24"/>
                <w:szCs w:val="24"/>
              </w:rPr>
            </m:ctrlPr>
          </m:fPr>
          <m:num>
            <m:r>
              <m:rPr>
                <m:sty m:val="p"/>
              </m:rPr>
              <w:rPr>
                <w:rFonts w:ascii="Cambria Math" w:hAnsi="Arial" w:cs="Arial"/>
                <w:sz w:val="24"/>
                <w:szCs w:val="24"/>
              </w:rPr>
              <m:t>Kg</m:t>
            </m:r>
          </m:num>
          <m:den>
            <m:sSup>
              <m:sSupPr>
                <m:ctrlPr>
                  <w:rPr>
                    <w:rFonts w:ascii="Cambria Math" w:hAnsi="Arial" w:cs="Arial"/>
                    <w:sz w:val="24"/>
                    <w:szCs w:val="24"/>
                  </w:rPr>
                </m:ctrlPr>
              </m:sSupPr>
              <m:e>
                <m:r>
                  <m:rPr>
                    <m:sty m:val="p"/>
                  </m:rPr>
                  <w:rPr>
                    <w:rFonts w:ascii="Cambria Math" w:hAnsi="Arial" w:cs="Arial"/>
                    <w:sz w:val="24"/>
                    <w:szCs w:val="24"/>
                  </w:rPr>
                  <m:t>m</m:t>
                </m:r>
              </m:e>
              <m:sup>
                <m:r>
                  <m:rPr>
                    <m:sty m:val="p"/>
                  </m:rPr>
                  <w:rPr>
                    <w:rFonts w:ascii="Cambria Math" w:hAnsi="Arial" w:cs="Arial"/>
                    <w:sz w:val="24"/>
                    <w:szCs w:val="24"/>
                  </w:rPr>
                  <m:t>2</m:t>
                </m:r>
              </m:sup>
            </m:sSup>
            <m:sSup>
              <m:sSupPr>
                <m:ctrlPr>
                  <w:rPr>
                    <w:rFonts w:ascii="Cambria Math" w:hAnsi="Arial" w:cs="Arial"/>
                    <w:sz w:val="24"/>
                    <w:szCs w:val="24"/>
                  </w:rPr>
                </m:ctrlPr>
              </m:sSupPr>
              <m:e>
                <m:r>
                  <m:rPr>
                    <m:sty m:val="p"/>
                  </m:rPr>
                  <w:rPr>
                    <w:rFonts w:ascii="Cambria Math" w:hAnsi="Arial" w:cs="Arial"/>
                    <w:sz w:val="24"/>
                    <w:szCs w:val="24"/>
                  </w:rPr>
                  <m:t>s</m:t>
                </m:r>
              </m:e>
              <m:sup>
                <m:r>
                  <m:rPr>
                    <m:sty m:val="p"/>
                  </m:rPr>
                  <w:rPr>
                    <w:rFonts w:ascii="Cambria Math" w:hAnsi="Arial" w:cs="Arial"/>
                    <w:sz w:val="24"/>
                    <w:szCs w:val="24"/>
                  </w:rPr>
                  <m:t>2</m:t>
                </m:r>
              </m:sup>
            </m:sSup>
          </m:den>
        </m:f>
      </m:oMath>
      <w:r w:rsidRPr="00571F83">
        <w:rPr>
          <w:rFonts w:ascii="Arial" w:eastAsiaTheme="minorEastAsia" w:hAnsi="Arial" w:cs="Arial"/>
          <w:sz w:val="24"/>
          <w:szCs w:val="24"/>
        </w:rPr>
        <w:t xml:space="preserve"> </w:t>
      </w:r>
    </w:p>
    <w:p w:rsidR="00DB42D3" w:rsidRPr="00571F83" w:rsidRDefault="00E53015" w:rsidP="00DB42D3">
      <w:pPr>
        <w:pStyle w:val="Sangra3detindependiente"/>
        <w:spacing w:line="480" w:lineRule="auto"/>
        <w:ind w:left="0"/>
        <w:jc w:val="both"/>
        <w:rPr>
          <w:rFonts w:ascii="Arial" w:eastAsiaTheme="minorEastAsia" w:hAnsi="Arial" w:cs="Arial"/>
          <w:sz w:val="24"/>
          <w:szCs w:val="24"/>
        </w:rPr>
      </w:pPr>
      <m:oMath>
        <m:sSub>
          <m:sSubPr>
            <m:ctrlPr>
              <w:rPr>
                <w:rFonts w:ascii="Cambria Math" w:hAnsi="Arial" w:cs="Arial"/>
                <w:sz w:val="24"/>
                <w:szCs w:val="24"/>
              </w:rPr>
            </m:ctrlPr>
          </m:sSubPr>
          <m:e>
            <m:r>
              <m:rPr>
                <m:sty m:val="p"/>
              </m:rPr>
              <w:rPr>
                <w:rFonts w:ascii="Cambria Math" w:hAnsi="Arial" w:cs="Arial"/>
                <w:sz w:val="24"/>
                <w:szCs w:val="24"/>
              </w:rPr>
              <m:t>Z</m:t>
            </m:r>
          </m:e>
          <m:sub>
            <m:r>
              <m:rPr>
                <m:sty m:val="p"/>
              </m:rPr>
              <w:rPr>
                <w:rFonts w:ascii="Cambria Math" w:hAnsi="Arial" w:cs="Arial"/>
                <w:sz w:val="24"/>
                <w:szCs w:val="24"/>
              </w:rPr>
              <m:t>2</m:t>
            </m:r>
          </m:sub>
        </m:sSub>
        <m:r>
          <m:rPr>
            <m:sty m:val="p"/>
          </m:rPr>
          <w:rPr>
            <w:rFonts w:ascii="Cambria Math" w:hAnsi="Arial" w:cs="Arial"/>
            <w:sz w:val="24"/>
            <w:szCs w:val="24"/>
          </w:rPr>
          <m:t>=5.4</m:t>
        </m:r>
      </m:oMath>
      <w:r w:rsidR="00DB42D3" w:rsidRPr="00571F83">
        <w:rPr>
          <w:rFonts w:ascii="Arial" w:eastAsiaTheme="minorEastAsia" w:hAnsi="Arial" w:cs="Arial"/>
          <w:sz w:val="24"/>
          <w:szCs w:val="24"/>
        </w:rPr>
        <w:t xml:space="preserve"> m</w:t>
      </w:r>
    </w:p>
    <w:p w:rsidR="00DB42D3" w:rsidRPr="0026379E" w:rsidRDefault="00E53015" w:rsidP="00DB42D3">
      <w:pPr>
        <w:pStyle w:val="Sangra3detindependiente"/>
        <w:spacing w:line="480" w:lineRule="auto"/>
        <w:ind w:left="0"/>
        <w:jc w:val="both"/>
        <w:rPr>
          <w:rFonts w:ascii="Arial" w:hAnsi="Arial" w:cs="Arial"/>
          <w:b/>
          <w:sz w:val="24"/>
          <w:szCs w:val="24"/>
        </w:rPr>
      </w:pPr>
      <m:oMathPara>
        <m:oMath>
          <m:sSub>
            <m:sSubPr>
              <m:ctrlPr>
                <w:rPr>
                  <w:rFonts w:ascii="Cambria Math" w:hAnsi="Arial" w:cs="Arial"/>
                  <w:b/>
                  <w:sz w:val="24"/>
                  <w:szCs w:val="24"/>
                </w:rPr>
              </m:ctrlPr>
            </m:sSubPr>
            <m:e>
              <m:r>
                <m:rPr>
                  <m:sty m:val="b"/>
                </m:rPr>
                <w:rPr>
                  <w:rFonts w:ascii="Cambria Math" w:hAnsi="Cambria Math" w:cs="Arial"/>
                  <w:sz w:val="24"/>
                  <w:szCs w:val="24"/>
                </w:rPr>
                <m:t>P</m:t>
              </m:r>
            </m:e>
            <m:sub>
              <m:r>
                <m:rPr>
                  <m:sty m:val="b"/>
                </m:rPr>
                <w:rPr>
                  <w:rFonts w:ascii="Cambria Math" w:hAnsi="Cambria Math" w:cs="Arial"/>
                  <w:sz w:val="24"/>
                  <w:szCs w:val="24"/>
                </w:rPr>
                <m:t>2</m:t>
              </m:r>
            </m:sub>
          </m:sSub>
          <m:r>
            <m:rPr>
              <m:sty m:val="b"/>
            </m:rPr>
            <w:rPr>
              <w:rFonts w:ascii="Cambria Math" w:hAnsi="Arial" w:cs="Arial"/>
              <w:sz w:val="24"/>
              <w:szCs w:val="24"/>
            </w:rPr>
            <m:t>=</m:t>
          </m:r>
          <m:r>
            <m:rPr>
              <m:sty m:val="bi"/>
            </m:rPr>
            <w:rPr>
              <w:rFonts w:ascii="Cambria Math" w:hAnsi="Cambria Math" w:cs="Arial"/>
              <w:sz w:val="24"/>
              <w:szCs w:val="24"/>
            </w:rPr>
            <m:t>972157,4</m:t>
          </m:r>
          <m:r>
            <m:rPr>
              <m:sty m:val="bi"/>
            </m:rPr>
            <w:rPr>
              <w:rFonts w:ascii="Cambria Math" w:hAnsi="Arial" w:cs="Arial"/>
              <w:sz w:val="24"/>
              <w:szCs w:val="24"/>
            </w:rPr>
            <m:t xml:space="preserve"> </m:t>
          </m:r>
          <m:r>
            <m:rPr>
              <m:sty m:val="bi"/>
            </m:rPr>
            <w:rPr>
              <w:rFonts w:ascii="Cambria Math" w:hAnsi="Cambria Math" w:cs="Arial"/>
              <w:sz w:val="24"/>
              <w:szCs w:val="24"/>
            </w:rPr>
            <m:t>Pa</m:t>
          </m:r>
        </m:oMath>
      </m:oMathPara>
    </w:p>
    <w:p w:rsidR="00DB42D3" w:rsidRDefault="00DB42D3" w:rsidP="00DB42D3">
      <w:pPr>
        <w:spacing w:line="480" w:lineRule="auto"/>
        <w:rPr>
          <w:rFonts w:cs="Arial"/>
          <w:b/>
          <w:szCs w:val="24"/>
        </w:rPr>
      </w:pPr>
    </w:p>
    <w:p w:rsidR="00DB42D3" w:rsidRPr="00571F83" w:rsidRDefault="00DB42D3" w:rsidP="00DB42D3">
      <w:pPr>
        <w:spacing w:line="480" w:lineRule="auto"/>
        <w:rPr>
          <w:rFonts w:cs="Arial"/>
          <w:b/>
          <w:szCs w:val="24"/>
        </w:rPr>
      </w:pPr>
      <w:r w:rsidRPr="00571F83">
        <w:rPr>
          <w:rFonts w:cs="Arial"/>
          <w:b/>
          <w:szCs w:val="24"/>
        </w:rPr>
        <w:t>Primer Circuito 2-g</w:t>
      </w:r>
    </w:p>
    <w:p w:rsidR="00DB42D3" w:rsidRPr="00571F83" w:rsidRDefault="00DB42D3" w:rsidP="00DB42D3">
      <w:pPr>
        <w:pStyle w:val="Sangra3detindependiente"/>
        <w:spacing w:line="480" w:lineRule="auto"/>
        <w:ind w:left="0"/>
        <w:jc w:val="both"/>
        <w:rPr>
          <w:rFonts w:ascii="Arial" w:hAnsi="Arial" w:cs="Arial"/>
          <w:b/>
          <w:sz w:val="24"/>
          <w:szCs w:val="24"/>
        </w:rPr>
      </w:pPr>
    </w:p>
    <w:p w:rsidR="00DB42D3" w:rsidRDefault="00E53015" w:rsidP="00DB42D3">
      <w:pPr>
        <w:pStyle w:val="Sangra3detindependiente"/>
        <w:spacing w:line="480" w:lineRule="auto"/>
        <w:ind w:left="0"/>
        <w:jc w:val="both"/>
        <w:rPr>
          <w:rFonts w:ascii="Arial" w:eastAsiaTheme="minorEastAsia" w:hAnsi="Arial" w:cs="Arial"/>
          <w:sz w:val="24"/>
          <w:szCs w:val="24"/>
        </w:rPr>
      </w:pPr>
      <m:oMathPara>
        <m:oMath>
          <m:sSub>
            <m:sSubPr>
              <m:ctrlPr>
                <w:rPr>
                  <w:rFonts w:ascii="Cambria Math" w:hAnsi="Arial" w:cs="Arial"/>
                  <w:sz w:val="24"/>
                  <w:szCs w:val="24"/>
                </w:rPr>
              </m:ctrlPr>
            </m:sSubPr>
            <m:e>
              <m:sSub>
                <m:sSubPr>
                  <m:ctrlPr>
                    <w:rPr>
                      <w:rFonts w:ascii="Cambria Math" w:hAnsi="Arial" w:cs="Arial"/>
                      <w:sz w:val="24"/>
                      <w:szCs w:val="24"/>
                    </w:rPr>
                  </m:ctrlPr>
                </m:sSubPr>
                <m:e>
                  <m:r>
                    <m:rPr>
                      <m:sty m:val="p"/>
                    </m:rPr>
                    <w:rPr>
                      <w:rFonts w:ascii="Cambria Math" w:hAnsi="Arial" w:cs="Arial"/>
                      <w:sz w:val="24"/>
                      <w:szCs w:val="24"/>
                    </w:rPr>
                    <m:t>P</m:t>
                  </m:r>
                </m:e>
                <m:sub>
                  <m:r>
                    <m:rPr>
                      <m:sty m:val="p"/>
                    </m:rPr>
                    <w:rPr>
                      <w:rFonts w:ascii="Cambria Math" w:hAnsi="Arial" w:cs="Arial"/>
                      <w:sz w:val="24"/>
                      <w:szCs w:val="24"/>
                    </w:rPr>
                    <m:t>2</m:t>
                  </m:r>
                </m:sub>
              </m:sSub>
              <m:r>
                <m:rPr>
                  <m:sty m:val="p"/>
                </m:rPr>
                <w:rPr>
                  <w:rFonts w:ascii="Cambria Math" w:hAnsi="Arial" w:cs="Arial"/>
                  <w:sz w:val="24"/>
                  <w:szCs w:val="24"/>
                </w:rPr>
                <m:t>+</m:t>
              </m:r>
              <m:f>
                <m:fPr>
                  <m:ctrlPr>
                    <w:rPr>
                      <w:rFonts w:ascii="Cambria Math" w:hAnsi="Arial" w:cs="Arial"/>
                      <w:sz w:val="24"/>
                      <w:szCs w:val="24"/>
                    </w:rPr>
                  </m:ctrlPr>
                </m:fPr>
                <m:num>
                  <m:r>
                    <m:rPr>
                      <m:sty m:val="p"/>
                    </m:rPr>
                    <w:rPr>
                      <w:rFonts w:ascii="Cambria Math" w:hAnsi="Arial" w:cs="Arial"/>
                      <w:sz w:val="24"/>
                      <w:szCs w:val="24"/>
                    </w:rPr>
                    <m:t>1</m:t>
                  </m:r>
                </m:num>
                <m:den>
                  <m:r>
                    <m:rPr>
                      <m:sty m:val="p"/>
                    </m:rPr>
                    <w:rPr>
                      <w:rFonts w:ascii="Cambria Math" w:hAnsi="Arial" w:cs="Arial"/>
                      <w:sz w:val="24"/>
                      <w:szCs w:val="24"/>
                    </w:rPr>
                    <m:t>2</m:t>
                  </m:r>
                </m:den>
              </m:f>
              <m:r>
                <m:rPr>
                  <m:sty m:val="p"/>
                </m:rPr>
                <w:rPr>
                  <w:rFonts w:ascii="Arial" w:hAnsi="Arial" w:cs="Arial"/>
                  <w:sz w:val="24"/>
                  <w:szCs w:val="24"/>
                </w:rPr>
                <m:t>ρ</m:t>
              </m:r>
              <m:sSubSup>
                <m:sSubSupPr>
                  <m:ctrlPr>
                    <w:rPr>
                      <w:rFonts w:ascii="Cambria Math" w:hAnsi="Arial" w:cs="Arial"/>
                      <w:sz w:val="24"/>
                      <w:szCs w:val="24"/>
                    </w:rPr>
                  </m:ctrlPr>
                </m:sSubSupPr>
                <m:e>
                  <m:r>
                    <m:rPr>
                      <m:sty m:val="p"/>
                    </m:rPr>
                    <w:rPr>
                      <w:rFonts w:ascii="Cambria Math" w:hAnsi="Arial" w:cs="Arial"/>
                      <w:sz w:val="24"/>
                      <w:szCs w:val="24"/>
                    </w:rPr>
                    <m:t>V</m:t>
                  </m:r>
                </m:e>
                <m:sub>
                  <m:r>
                    <m:rPr>
                      <m:sty m:val="p"/>
                    </m:rPr>
                    <w:rPr>
                      <w:rFonts w:ascii="Cambria Math" w:hAnsi="Arial" w:cs="Arial"/>
                      <w:sz w:val="24"/>
                      <w:szCs w:val="24"/>
                    </w:rPr>
                    <m:t>2</m:t>
                  </m:r>
                </m:sub>
                <m:sup>
                  <m:r>
                    <m:rPr>
                      <m:sty m:val="p"/>
                    </m:rPr>
                    <w:rPr>
                      <w:rFonts w:ascii="Cambria Math" w:hAnsi="Arial" w:cs="Arial"/>
                      <w:sz w:val="24"/>
                      <w:szCs w:val="24"/>
                    </w:rPr>
                    <m:t>2</m:t>
                  </m:r>
                </m:sup>
              </m:sSubSup>
              <m:r>
                <m:rPr>
                  <m:sty m:val="p"/>
                </m:rPr>
                <w:rPr>
                  <w:rFonts w:ascii="Cambria Math" w:hAnsi="Arial" w:cs="Arial"/>
                  <w:sz w:val="24"/>
                  <w:szCs w:val="24"/>
                </w:rPr>
                <m:t>+</m:t>
              </m:r>
              <m:r>
                <m:rPr>
                  <m:sty m:val="p"/>
                </m:rPr>
                <w:rPr>
                  <w:rFonts w:ascii="Arial" w:hAnsi="Arial" w:cs="Arial"/>
                  <w:sz w:val="24"/>
                  <w:szCs w:val="24"/>
                </w:rPr>
                <m:t>γ</m:t>
              </m:r>
              <m:sSub>
                <m:sSubPr>
                  <m:ctrlPr>
                    <w:rPr>
                      <w:rFonts w:ascii="Cambria Math" w:hAnsi="Arial" w:cs="Arial"/>
                      <w:sz w:val="24"/>
                      <w:szCs w:val="24"/>
                    </w:rPr>
                  </m:ctrlPr>
                </m:sSubPr>
                <m:e>
                  <m:r>
                    <m:rPr>
                      <m:sty m:val="p"/>
                    </m:rPr>
                    <w:rPr>
                      <w:rFonts w:ascii="Cambria Math" w:hAnsi="Arial" w:cs="Arial"/>
                      <w:sz w:val="24"/>
                      <w:szCs w:val="24"/>
                    </w:rPr>
                    <m:t>Z</m:t>
                  </m:r>
                </m:e>
                <m:sub>
                  <m:r>
                    <m:rPr>
                      <m:sty m:val="p"/>
                    </m:rPr>
                    <w:rPr>
                      <w:rFonts w:ascii="Cambria Math" w:hAnsi="Arial" w:cs="Arial"/>
                      <w:sz w:val="24"/>
                      <w:szCs w:val="24"/>
                    </w:rPr>
                    <m:t>2</m:t>
                  </m:r>
                </m:sub>
              </m:sSub>
              <m:r>
                <m:rPr>
                  <m:sty m:val="p"/>
                </m:rPr>
                <w:rPr>
                  <w:rFonts w:ascii="Cambria Math" w:hAnsi="Arial" w:cs="Arial"/>
                  <w:sz w:val="24"/>
                  <w:szCs w:val="24"/>
                </w:rPr>
                <m:t>= P</m:t>
              </m:r>
            </m:e>
            <m:sub>
              <m:r>
                <m:rPr>
                  <m:sty m:val="p"/>
                </m:rPr>
                <w:rPr>
                  <w:rFonts w:ascii="Cambria Math" w:hAnsi="Arial" w:cs="Arial"/>
                  <w:sz w:val="24"/>
                  <w:szCs w:val="24"/>
                </w:rPr>
                <m:t>g</m:t>
              </m:r>
            </m:sub>
          </m:sSub>
          <m:r>
            <m:rPr>
              <m:sty m:val="p"/>
            </m:rPr>
            <w:rPr>
              <w:rFonts w:ascii="Cambria Math" w:hAnsi="Arial" w:cs="Arial"/>
              <w:sz w:val="24"/>
              <w:szCs w:val="24"/>
            </w:rPr>
            <m:t>+</m:t>
          </m:r>
          <m:f>
            <m:fPr>
              <m:ctrlPr>
                <w:rPr>
                  <w:rFonts w:ascii="Cambria Math" w:hAnsi="Arial" w:cs="Arial"/>
                  <w:sz w:val="24"/>
                  <w:szCs w:val="24"/>
                </w:rPr>
              </m:ctrlPr>
            </m:fPr>
            <m:num>
              <m:r>
                <m:rPr>
                  <m:sty m:val="p"/>
                </m:rPr>
                <w:rPr>
                  <w:rFonts w:ascii="Cambria Math" w:hAnsi="Arial" w:cs="Arial"/>
                  <w:sz w:val="24"/>
                  <w:szCs w:val="24"/>
                </w:rPr>
                <m:t>1</m:t>
              </m:r>
            </m:num>
            <m:den>
              <m:r>
                <m:rPr>
                  <m:sty m:val="p"/>
                </m:rPr>
                <w:rPr>
                  <w:rFonts w:ascii="Cambria Math" w:hAnsi="Arial" w:cs="Arial"/>
                  <w:sz w:val="24"/>
                  <w:szCs w:val="24"/>
                </w:rPr>
                <m:t>2</m:t>
              </m:r>
            </m:den>
          </m:f>
          <m:r>
            <m:rPr>
              <m:sty m:val="p"/>
            </m:rPr>
            <w:rPr>
              <w:rFonts w:ascii="Arial" w:hAnsi="Arial" w:cs="Arial"/>
              <w:sz w:val="24"/>
              <w:szCs w:val="24"/>
            </w:rPr>
            <m:t>ρ</m:t>
          </m:r>
          <m:sSubSup>
            <m:sSubSupPr>
              <m:ctrlPr>
                <w:rPr>
                  <w:rFonts w:ascii="Cambria Math" w:hAnsi="Arial" w:cs="Arial"/>
                  <w:sz w:val="24"/>
                  <w:szCs w:val="24"/>
                </w:rPr>
              </m:ctrlPr>
            </m:sSubSupPr>
            <m:e>
              <m:r>
                <m:rPr>
                  <m:sty m:val="p"/>
                </m:rPr>
                <w:rPr>
                  <w:rFonts w:ascii="Cambria Math" w:hAnsi="Arial" w:cs="Arial"/>
                  <w:sz w:val="24"/>
                  <w:szCs w:val="24"/>
                </w:rPr>
                <m:t>V</m:t>
              </m:r>
            </m:e>
            <m:sub>
              <m:r>
                <m:rPr>
                  <m:sty m:val="p"/>
                </m:rPr>
                <w:rPr>
                  <w:rFonts w:ascii="Cambria Math" w:hAnsi="Arial" w:cs="Arial"/>
                  <w:sz w:val="24"/>
                  <w:szCs w:val="24"/>
                </w:rPr>
                <m:t>g</m:t>
              </m:r>
            </m:sub>
            <m:sup>
              <m:r>
                <m:rPr>
                  <m:sty m:val="p"/>
                </m:rPr>
                <w:rPr>
                  <w:rFonts w:ascii="Cambria Math" w:hAnsi="Arial" w:cs="Arial"/>
                  <w:sz w:val="24"/>
                  <w:szCs w:val="24"/>
                </w:rPr>
                <m:t>2</m:t>
              </m:r>
            </m:sup>
          </m:sSubSup>
          <m:r>
            <m:rPr>
              <m:sty m:val="p"/>
            </m:rPr>
            <w:rPr>
              <w:rFonts w:ascii="Cambria Math" w:hAnsi="Arial" w:cs="Arial"/>
              <w:sz w:val="24"/>
              <w:szCs w:val="24"/>
            </w:rPr>
            <m:t>+</m:t>
          </m:r>
          <m:r>
            <m:rPr>
              <m:sty m:val="p"/>
            </m:rPr>
            <w:rPr>
              <w:rFonts w:ascii="Arial" w:hAnsi="Arial" w:cs="Arial"/>
              <w:sz w:val="24"/>
              <w:szCs w:val="24"/>
            </w:rPr>
            <m:t>γ</m:t>
          </m:r>
          <m:sSub>
            <m:sSubPr>
              <m:ctrlPr>
                <w:rPr>
                  <w:rFonts w:ascii="Cambria Math" w:hAnsi="Arial" w:cs="Arial"/>
                  <w:sz w:val="24"/>
                  <w:szCs w:val="24"/>
                </w:rPr>
              </m:ctrlPr>
            </m:sSubPr>
            <m:e>
              <m:r>
                <m:rPr>
                  <m:sty m:val="p"/>
                </m:rPr>
                <w:rPr>
                  <w:rFonts w:ascii="Cambria Math" w:hAnsi="Arial" w:cs="Arial"/>
                  <w:sz w:val="24"/>
                  <w:szCs w:val="24"/>
                </w:rPr>
                <m:t>Z</m:t>
              </m:r>
            </m:e>
            <m:sub>
              <m:r>
                <m:rPr>
                  <m:sty m:val="p"/>
                </m:rPr>
                <w:rPr>
                  <w:rFonts w:ascii="Cambria Math" w:hAnsi="Arial" w:cs="Arial"/>
                  <w:sz w:val="24"/>
                  <w:szCs w:val="24"/>
                </w:rPr>
                <m:t>g</m:t>
              </m:r>
            </m:sub>
          </m:sSub>
        </m:oMath>
      </m:oMathPara>
    </w:p>
    <w:p w:rsidR="00DB42D3" w:rsidRPr="00571F83" w:rsidRDefault="00DB42D3" w:rsidP="00DB42D3">
      <w:pPr>
        <w:pStyle w:val="Sangra3detindependiente"/>
        <w:spacing w:line="480" w:lineRule="auto"/>
        <w:ind w:left="0"/>
        <w:jc w:val="both"/>
        <w:rPr>
          <w:rFonts w:ascii="Arial" w:eastAsiaTheme="minorEastAsia" w:hAnsi="Arial" w:cs="Arial"/>
          <w:sz w:val="24"/>
          <w:szCs w:val="24"/>
        </w:rPr>
      </w:pPr>
    </w:p>
    <w:p w:rsidR="00DB42D3" w:rsidRPr="00571F83" w:rsidRDefault="005F3A25" w:rsidP="00DB42D3">
      <w:pPr>
        <w:pStyle w:val="Sangra3detindependiente"/>
        <w:spacing w:line="480" w:lineRule="auto"/>
        <w:ind w:left="0"/>
        <w:jc w:val="both"/>
        <w:rPr>
          <w:rFonts w:ascii="Arial" w:eastAsiaTheme="minorEastAsia" w:hAnsi="Arial" w:cs="Arial"/>
          <w:sz w:val="24"/>
          <w:szCs w:val="24"/>
        </w:rPr>
      </w:pPr>
      <w:r>
        <w:rPr>
          <w:rFonts w:ascii="Arial" w:eastAsiaTheme="minorEastAsia" w:hAnsi="Arial" w:cs="Arial"/>
          <w:sz w:val="24"/>
          <w:szCs w:val="24"/>
        </w:rPr>
        <w:t>Se a</w:t>
      </w:r>
      <w:r w:rsidR="00DB42D3" w:rsidRPr="00571F83">
        <w:rPr>
          <w:rFonts w:ascii="Arial" w:eastAsiaTheme="minorEastAsia" w:hAnsi="Arial" w:cs="Arial"/>
          <w:sz w:val="24"/>
          <w:szCs w:val="24"/>
        </w:rPr>
        <w:t>sum</w:t>
      </w:r>
      <w:r>
        <w:rPr>
          <w:rFonts w:ascii="Arial" w:eastAsiaTheme="minorEastAsia" w:hAnsi="Arial" w:cs="Arial"/>
          <w:sz w:val="24"/>
          <w:szCs w:val="24"/>
        </w:rPr>
        <w:t>e</w:t>
      </w:r>
      <w:r w:rsidR="00DB42D3" w:rsidRPr="00571F83">
        <w:rPr>
          <w:rFonts w:ascii="Arial" w:eastAsiaTheme="minorEastAsia" w:hAnsi="Arial" w:cs="Arial"/>
          <w:sz w:val="24"/>
          <w:szCs w:val="24"/>
        </w:rPr>
        <w:t xml:space="preserve">  </w:t>
      </w:r>
      <m:oMath>
        <m:sSub>
          <m:sSubPr>
            <m:ctrlPr>
              <w:rPr>
                <w:rFonts w:ascii="Cambria Math" w:hAnsi="Arial" w:cs="Arial"/>
                <w:sz w:val="24"/>
                <w:szCs w:val="24"/>
              </w:rPr>
            </m:ctrlPr>
          </m:sSubPr>
          <m:e>
            <m:r>
              <m:rPr>
                <m:sty m:val="p"/>
              </m:rPr>
              <w:rPr>
                <w:rFonts w:ascii="Cambria Math" w:hAnsi="Arial" w:cs="Arial"/>
                <w:sz w:val="24"/>
                <w:szCs w:val="24"/>
              </w:rPr>
              <m:t>Z</m:t>
            </m:r>
          </m:e>
          <m:sub>
            <m:r>
              <m:rPr>
                <m:sty m:val="p"/>
              </m:rPr>
              <w:rPr>
                <w:rFonts w:ascii="Cambria Math" w:hAnsi="Arial" w:cs="Arial"/>
                <w:sz w:val="24"/>
                <w:szCs w:val="24"/>
              </w:rPr>
              <m:t>2</m:t>
            </m:r>
          </m:sub>
        </m:sSub>
        <m:r>
          <w:rPr>
            <w:rFonts w:ascii="Cambria Math" w:eastAsiaTheme="minorEastAsia" w:hAnsi="Arial" w:cs="Arial"/>
            <w:sz w:val="24"/>
            <w:szCs w:val="24"/>
          </w:rPr>
          <m:t>=0</m:t>
        </m:r>
      </m:oMath>
    </w:p>
    <w:p w:rsidR="00DB42D3" w:rsidRPr="00571F83" w:rsidRDefault="00E53015" w:rsidP="00DB42D3">
      <w:pPr>
        <w:pStyle w:val="Sangra3detindependiente"/>
        <w:spacing w:line="480" w:lineRule="auto"/>
        <w:ind w:left="0"/>
        <w:jc w:val="both"/>
        <w:rPr>
          <w:rFonts w:ascii="Arial" w:eastAsiaTheme="minorEastAsia" w:hAnsi="Arial" w:cs="Arial"/>
          <w:sz w:val="24"/>
          <w:szCs w:val="24"/>
        </w:rPr>
      </w:pPr>
      <m:oMathPara>
        <m:oMath>
          <m:sSub>
            <m:sSubPr>
              <m:ctrlPr>
                <w:rPr>
                  <w:rFonts w:ascii="Cambria Math" w:hAnsi="Arial" w:cs="Arial"/>
                  <w:sz w:val="24"/>
                  <w:szCs w:val="24"/>
                </w:rPr>
              </m:ctrlPr>
            </m:sSubPr>
            <m:e>
              <m:r>
                <m:rPr>
                  <m:sty m:val="p"/>
                </m:rPr>
                <w:rPr>
                  <w:rFonts w:ascii="Cambria Math" w:hAnsi="Arial" w:cs="Arial"/>
                  <w:sz w:val="24"/>
                  <w:szCs w:val="24"/>
                </w:rPr>
                <m:t>P</m:t>
              </m:r>
            </m:e>
            <m:sub>
              <m:r>
                <m:rPr>
                  <m:sty m:val="p"/>
                </m:rPr>
                <w:rPr>
                  <w:rFonts w:ascii="Cambria Math" w:hAnsi="Arial" w:cs="Arial"/>
                  <w:sz w:val="24"/>
                  <w:szCs w:val="24"/>
                </w:rPr>
                <m:t>g</m:t>
              </m:r>
            </m:sub>
          </m:sSub>
          <m:r>
            <m:rPr>
              <m:sty m:val="p"/>
            </m:rPr>
            <w:rPr>
              <w:rFonts w:ascii="Cambria Math" w:hAnsi="Arial" w:cs="Arial"/>
              <w:sz w:val="24"/>
              <w:szCs w:val="24"/>
            </w:rPr>
            <m:t>=</m:t>
          </m:r>
          <m:sSub>
            <m:sSubPr>
              <m:ctrlPr>
                <w:rPr>
                  <w:rFonts w:ascii="Cambria Math" w:hAnsi="Arial" w:cs="Arial"/>
                  <w:sz w:val="24"/>
                  <w:szCs w:val="24"/>
                </w:rPr>
              </m:ctrlPr>
            </m:sSubPr>
            <m:e>
              <m:r>
                <m:rPr>
                  <m:sty m:val="p"/>
                </m:rPr>
                <w:rPr>
                  <w:rFonts w:ascii="Cambria Math" w:hAnsi="Arial" w:cs="Arial"/>
                  <w:sz w:val="24"/>
                  <w:szCs w:val="24"/>
                </w:rPr>
                <m:t>P</m:t>
              </m:r>
            </m:e>
            <m:sub>
              <m:r>
                <m:rPr>
                  <m:sty m:val="p"/>
                </m:rPr>
                <w:rPr>
                  <w:rFonts w:ascii="Cambria Math" w:hAnsi="Arial" w:cs="Arial"/>
                  <w:sz w:val="24"/>
                  <w:szCs w:val="24"/>
                </w:rPr>
                <m:t>2</m:t>
              </m:r>
            </m:sub>
          </m:sSub>
          <m:r>
            <m:rPr>
              <m:sty m:val="p"/>
            </m:rPr>
            <w:rPr>
              <w:rFonts w:ascii="Cambria Math" w:hAnsi="Arial" w:cs="Arial"/>
              <w:sz w:val="24"/>
              <w:szCs w:val="24"/>
            </w:rPr>
            <m:t xml:space="preserve">+ </m:t>
          </m:r>
          <m:f>
            <m:fPr>
              <m:ctrlPr>
                <w:rPr>
                  <w:rFonts w:ascii="Cambria Math" w:hAnsi="Arial" w:cs="Arial"/>
                  <w:sz w:val="24"/>
                  <w:szCs w:val="24"/>
                </w:rPr>
              </m:ctrlPr>
            </m:fPr>
            <m:num>
              <m:r>
                <m:rPr>
                  <m:sty m:val="p"/>
                </m:rPr>
                <w:rPr>
                  <w:rFonts w:ascii="Cambria Math" w:hAnsi="Arial" w:cs="Arial"/>
                  <w:sz w:val="24"/>
                  <w:szCs w:val="24"/>
                </w:rPr>
                <m:t>1</m:t>
              </m:r>
            </m:num>
            <m:den>
              <m:r>
                <m:rPr>
                  <m:sty m:val="p"/>
                </m:rPr>
                <w:rPr>
                  <w:rFonts w:ascii="Cambria Math" w:hAnsi="Arial" w:cs="Arial"/>
                  <w:sz w:val="24"/>
                  <w:szCs w:val="24"/>
                </w:rPr>
                <m:t>2</m:t>
              </m:r>
            </m:den>
          </m:f>
          <m:r>
            <m:rPr>
              <m:sty m:val="p"/>
            </m:rPr>
            <w:rPr>
              <w:rFonts w:ascii="Arial" w:hAnsi="Arial" w:cs="Arial"/>
              <w:sz w:val="24"/>
              <w:szCs w:val="24"/>
            </w:rPr>
            <m:t>ρ</m:t>
          </m:r>
          <m:sSubSup>
            <m:sSubSupPr>
              <m:ctrlPr>
                <w:rPr>
                  <w:rFonts w:ascii="Cambria Math" w:hAnsi="Arial" w:cs="Arial"/>
                  <w:sz w:val="24"/>
                  <w:szCs w:val="24"/>
                </w:rPr>
              </m:ctrlPr>
            </m:sSubSupPr>
            <m:e>
              <m:r>
                <m:rPr>
                  <m:sty m:val="p"/>
                </m:rPr>
                <w:rPr>
                  <w:rFonts w:ascii="Cambria Math" w:hAnsi="Arial" w:cs="Arial"/>
                  <w:sz w:val="24"/>
                  <w:szCs w:val="24"/>
                </w:rPr>
                <m:t>V</m:t>
              </m:r>
            </m:e>
            <m:sub>
              <m:r>
                <m:rPr>
                  <m:sty m:val="p"/>
                </m:rPr>
                <w:rPr>
                  <w:rFonts w:ascii="Cambria Math" w:hAnsi="Arial" w:cs="Arial"/>
                  <w:sz w:val="24"/>
                  <w:szCs w:val="24"/>
                </w:rPr>
                <m:t>2</m:t>
              </m:r>
            </m:sub>
            <m:sup>
              <m:r>
                <m:rPr>
                  <m:sty m:val="p"/>
                </m:rPr>
                <w:rPr>
                  <w:rFonts w:ascii="Cambria Math" w:hAnsi="Arial" w:cs="Arial"/>
                  <w:sz w:val="24"/>
                  <w:szCs w:val="24"/>
                </w:rPr>
                <m:t>2</m:t>
              </m:r>
            </m:sup>
          </m:sSubSup>
          <m:r>
            <m:rPr>
              <m:sty m:val="p"/>
            </m:rPr>
            <w:rPr>
              <w:rFonts w:ascii="Cambria Math" w:hAnsi="Arial" w:cs="Arial"/>
              <w:sz w:val="24"/>
              <w:szCs w:val="24"/>
            </w:rPr>
            <m:t>-</m:t>
          </m:r>
          <m:f>
            <m:fPr>
              <m:ctrlPr>
                <w:rPr>
                  <w:rFonts w:ascii="Cambria Math" w:hAnsi="Arial" w:cs="Arial"/>
                  <w:sz w:val="24"/>
                  <w:szCs w:val="24"/>
                </w:rPr>
              </m:ctrlPr>
            </m:fPr>
            <m:num>
              <m:r>
                <m:rPr>
                  <m:sty m:val="p"/>
                </m:rPr>
                <w:rPr>
                  <w:rFonts w:ascii="Cambria Math" w:hAnsi="Arial" w:cs="Arial"/>
                  <w:sz w:val="24"/>
                  <w:szCs w:val="24"/>
                </w:rPr>
                <m:t>1</m:t>
              </m:r>
            </m:num>
            <m:den>
              <m:r>
                <m:rPr>
                  <m:sty m:val="p"/>
                </m:rPr>
                <w:rPr>
                  <w:rFonts w:ascii="Cambria Math" w:hAnsi="Arial" w:cs="Arial"/>
                  <w:sz w:val="24"/>
                  <w:szCs w:val="24"/>
                </w:rPr>
                <m:t>2</m:t>
              </m:r>
            </m:den>
          </m:f>
          <m:r>
            <m:rPr>
              <m:sty m:val="p"/>
            </m:rPr>
            <w:rPr>
              <w:rFonts w:ascii="Arial" w:hAnsi="Arial" w:cs="Arial"/>
              <w:sz w:val="24"/>
              <w:szCs w:val="24"/>
            </w:rPr>
            <m:t>ρ</m:t>
          </m:r>
          <m:sSubSup>
            <m:sSubSupPr>
              <m:ctrlPr>
                <w:rPr>
                  <w:rFonts w:ascii="Cambria Math" w:hAnsi="Arial" w:cs="Arial"/>
                  <w:sz w:val="24"/>
                  <w:szCs w:val="24"/>
                </w:rPr>
              </m:ctrlPr>
            </m:sSubSupPr>
            <m:e>
              <m:r>
                <m:rPr>
                  <m:sty m:val="p"/>
                </m:rPr>
                <w:rPr>
                  <w:rFonts w:ascii="Cambria Math" w:hAnsi="Arial" w:cs="Arial"/>
                  <w:sz w:val="24"/>
                  <w:szCs w:val="24"/>
                </w:rPr>
                <m:t>V</m:t>
              </m:r>
            </m:e>
            <m:sub>
              <m:r>
                <m:rPr>
                  <m:sty m:val="p"/>
                </m:rPr>
                <w:rPr>
                  <w:rFonts w:ascii="Cambria Math" w:hAnsi="Arial" w:cs="Arial"/>
                  <w:sz w:val="24"/>
                  <w:szCs w:val="24"/>
                </w:rPr>
                <m:t>g</m:t>
              </m:r>
            </m:sub>
            <m:sup>
              <m:r>
                <m:rPr>
                  <m:sty m:val="p"/>
                </m:rPr>
                <w:rPr>
                  <w:rFonts w:ascii="Cambria Math" w:hAnsi="Arial" w:cs="Arial"/>
                  <w:sz w:val="24"/>
                  <w:szCs w:val="24"/>
                </w:rPr>
                <m:t>2</m:t>
              </m:r>
            </m:sup>
          </m:sSubSup>
          <m:r>
            <m:rPr>
              <m:sty m:val="p"/>
            </m:rPr>
            <w:rPr>
              <w:rFonts w:ascii="Cambria Math" w:hAnsi="Arial" w:cs="Arial"/>
              <w:sz w:val="24"/>
              <w:szCs w:val="24"/>
            </w:rPr>
            <m:t>-</m:t>
          </m:r>
          <m:r>
            <m:rPr>
              <m:sty m:val="p"/>
            </m:rPr>
            <w:rPr>
              <w:rFonts w:ascii="Arial" w:hAnsi="Arial" w:cs="Arial"/>
              <w:sz w:val="24"/>
              <w:szCs w:val="24"/>
            </w:rPr>
            <m:t>γ</m:t>
          </m:r>
          <m:sSub>
            <m:sSubPr>
              <m:ctrlPr>
                <w:rPr>
                  <w:rFonts w:ascii="Cambria Math" w:hAnsi="Arial" w:cs="Arial"/>
                  <w:sz w:val="24"/>
                  <w:szCs w:val="24"/>
                </w:rPr>
              </m:ctrlPr>
            </m:sSubPr>
            <m:e>
              <m:r>
                <m:rPr>
                  <m:sty m:val="p"/>
                </m:rPr>
                <w:rPr>
                  <w:rFonts w:ascii="Cambria Math" w:hAnsi="Arial" w:cs="Arial"/>
                  <w:sz w:val="24"/>
                  <w:szCs w:val="24"/>
                </w:rPr>
                <m:t>Z</m:t>
              </m:r>
            </m:e>
            <m:sub>
              <m:r>
                <m:rPr>
                  <m:sty m:val="p"/>
                </m:rPr>
                <w:rPr>
                  <w:rFonts w:ascii="Cambria Math" w:hAnsi="Arial" w:cs="Arial"/>
                  <w:sz w:val="24"/>
                  <w:szCs w:val="24"/>
                </w:rPr>
                <m:t>g</m:t>
              </m:r>
            </m:sub>
          </m:sSub>
        </m:oMath>
      </m:oMathPara>
    </w:p>
    <w:p w:rsidR="00DB42D3" w:rsidRPr="00571F83" w:rsidRDefault="00E53015" w:rsidP="00DB42D3">
      <w:pPr>
        <w:pStyle w:val="Sangra3detindependiente"/>
        <w:spacing w:line="480" w:lineRule="auto"/>
        <w:ind w:left="0"/>
        <w:jc w:val="both"/>
        <w:rPr>
          <w:rFonts w:ascii="Arial" w:eastAsiaTheme="minorEastAsia" w:hAnsi="Arial" w:cs="Arial"/>
          <w:sz w:val="24"/>
          <w:szCs w:val="24"/>
        </w:rPr>
      </w:pPr>
      <m:oMathPara>
        <m:oMath>
          <m:sSub>
            <m:sSubPr>
              <m:ctrlPr>
                <w:rPr>
                  <w:rFonts w:ascii="Cambria Math" w:hAnsi="Arial" w:cs="Arial"/>
                  <w:sz w:val="24"/>
                  <w:szCs w:val="24"/>
                </w:rPr>
              </m:ctrlPr>
            </m:sSubPr>
            <m:e>
              <m:r>
                <m:rPr>
                  <m:sty m:val="p"/>
                </m:rPr>
                <w:rPr>
                  <w:rFonts w:ascii="Cambria Math" w:hAnsi="Arial" w:cs="Arial"/>
                  <w:sz w:val="24"/>
                  <w:szCs w:val="24"/>
                </w:rPr>
                <m:t>P</m:t>
              </m:r>
            </m:e>
            <m:sub>
              <m:r>
                <m:rPr>
                  <m:sty m:val="p"/>
                </m:rPr>
                <w:rPr>
                  <w:rFonts w:ascii="Cambria Math" w:hAnsi="Arial" w:cs="Arial"/>
                  <w:sz w:val="24"/>
                  <w:szCs w:val="24"/>
                </w:rPr>
                <m:t>g</m:t>
              </m:r>
            </m:sub>
          </m:sSub>
          <m:r>
            <m:rPr>
              <m:sty m:val="p"/>
            </m:rPr>
            <w:rPr>
              <w:rFonts w:ascii="Cambria Math" w:hAnsi="Arial" w:cs="Arial"/>
              <w:sz w:val="24"/>
              <w:szCs w:val="24"/>
            </w:rPr>
            <m:t xml:space="preserve">=972157,4+ </m:t>
          </m:r>
          <m:f>
            <m:fPr>
              <m:ctrlPr>
                <w:rPr>
                  <w:rFonts w:ascii="Cambria Math" w:hAnsi="Arial" w:cs="Arial"/>
                  <w:sz w:val="24"/>
                  <w:szCs w:val="24"/>
                </w:rPr>
              </m:ctrlPr>
            </m:fPr>
            <m:num>
              <m:r>
                <m:rPr>
                  <m:sty m:val="p"/>
                </m:rPr>
                <w:rPr>
                  <w:rFonts w:ascii="Cambria Math" w:hAnsi="Arial" w:cs="Arial"/>
                  <w:sz w:val="24"/>
                  <w:szCs w:val="24"/>
                </w:rPr>
                <m:t>1</m:t>
              </m:r>
            </m:num>
            <m:den>
              <m:r>
                <m:rPr>
                  <m:sty m:val="p"/>
                </m:rPr>
                <w:rPr>
                  <w:rFonts w:ascii="Cambria Math" w:hAnsi="Arial" w:cs="Arial"/>
                  <w:sz w:val="24"/>
                  <w:szCs w:val="24"/>
                </w:rPr>
                <m:t>2</m:t>
              </m:r>
            </m:den>
          </m:f>
          <m:d>
            <m:dPr>
              <m:ctrlPr>
                <w:rPr>
                  <w:rFonts w:ascii="Cambria Math" w:hAnsi="Arial" w:cs="Arial"/>
                  <w:sz w:val="24"/>
                  <w:szCs w:val="24"/>
                </w:rPr>
              </m:ctrlPr>
            </m:dPr>
            <m:e>
              <m:r>
                <m:rPr>
                  <m:sty m:val="p"/>
                </m:rPr>
                <w:rPr>
                  <w:rFonts w:ascii="Cambria Math" w:hAnsi="Arial" w:cs="Arial"/>
                  <w:sz w:val="24"/>
                  <w:szCs w:val="24"/>
                </w:rPr>
                <m:t>7,4</m:t>
              </m:r>
            </m:e>
          </m:d>
          <m:sSup>
            <m:sSupPr>
              <m:ctrlPr>
                <w:rPr>
                  <w:rFonts w:ascii="Cambria Math" w:hAnsi="Arial" w:cs="Arial"/>
                  <w:sz w:val="24"/>
                  <w:szCs w:val="24"/>
                </w:rPr>
              </m:ctrlPr>
            </m:sSupPr>
            <m:e>
              <m:d>
                <m:dPr>
                  <m:ctrlPr>
                    <w:rPr>
                      <w:rFonts w:ascii="Cambria Math" w:hAnsi="Arial" w:cs="Arial"/>
                      <w:sz w:val="24"/>
                      <w:szCs w:val="24"/>
                    </w:rPr>
                  </m:ctrlPr>
                </m:dPr>
                <m:e>
                  <m:r>
                    <m:rPr>
                      <m:sty m:val="p"/>
                    </m:rPr>
                    <w:rPr>
                      <w:rFonts w:ascii="Cambria Math" w:hAnsi="Arial" w:cs="Arial"/>
                      <w:sz w:val="24"/>
                      <w:szCs w:val="24"/>
                    </w:rPr>
                    <m:t>16,5</m:t>
                  </m:r>
                </m:e>
              </m:d>
            </m:e>
            <m:sup>
              <m:r>
                <m:rPr>
                  <m:sty m:val="p"/>
                </m:rPr>
                <w:rPr>
                  <w:rFonts w:ascii="Cambria Math" w:hAnsi="Arial" w:cs="Arial"/>
                  <w:sz w:val="24"/>
                  <w:szCs w:val="24"/>
                </w:rPr>
                <m:t>2</m:t>
              </m:r>
            </m:sup>
          </m:sSup>
          <m:r>
            <m:rPr>
              <m:sty m:val="p"/>
            </m:rPr>
            <w:rPr>
              <w:rFonts w:ascii="Cambria Math" w:hAnsi="Arial" w:cs="Arial"/>
              <w:sz w:val="24"/>
              <w:szCs w:val="24"/>
            </w:rPr>
            <m:t>-</m:t>
          </m:r>
          <m:f>
            <m:fPr>
              <m:ctrlPr>
                <w:rPr>
                  <w:rFonts w:ascii="Cambria Math" w:hAnsi="Arial" w:cs="Arial"/>
                  <w:sz w:val="24"/>
                  <w:szCs w:val="24"/>
                </w:rPr>
              </m:ctrlPr>
            </m:fPr>
            <m:num>
              <m:r>
                <m:rPr>
                  <m:sty m:val="p"/>
                </m:rPr>
                <w:rPr>
                  <w:rFonts w:ascii="Cambria Math" w:hAnsi="Arial" w:cs="Arial"/>
                  <w:sz w:val="24"/>
                  <w:szCs w:val="24"/>
                </w:rPr>
                <m:t>1</m:t>
              </m:r>
            </m:num>
            <m:den>
              <m:r>
                <m:rPr>
                  <m:sty m:val="p"/>
                </m:rPr>
                <w:rPr>
                  <w:rFonts w:ascii="Cambria Math" w:hAnsi="Arial" w:cs="Arial"/>
                  <w:sz w:val="24"/>
                  <w:szCs w:val="24"/>
                </w:rPr>
                <m:t>2</m:t>
              </m:r>
            </m:den>
          </m:f>
          <m:d>
            <m:dPr>
              <m:ctrlPr>
                <w:rPr>
                  <w:rFonts w:ascii="Cambria Math" w:hAnsi="Arial" w:cs="Arial"/>
                  <w:sz w:val="24"/>
                  <w:szCs w:val="24"/>
                </w:rPr>
              </m:ctrlPr>
            </m:dPr>
            <m:e>
              <m:r>
                <m:rPr>
                  <m:sty m:val="p"/>
                </m:rPr>
                <w:rPr>
                  <w:rFonts w:ascii="Cambria Math" w:hAnsi="Arial" w:cs="Arial"/>
                  <w:sz w:val="24"/>
                  <w:szCs w:val="24"/>
                </w:rPr>
                <m:t>7,4</m:t>
              </m:r>
            </m:e>
          </m:d>
          <m:sSup>
            <m:sSupPr>
              <m:ctrlPr>
                <w:rPr>
                  <w:rFonts w:ascii="Cambria Math" w:hAnsi="Arial" w:cs="Arial"/>
                  <w:sz w:val="24"/>
                  <w:szCs w:val="24"/>
                </w:rPr>
              </m:ctrlPr>
            </m:sSupPr>
            <m:e>
              <m:d>
                <m:dPr>
                  <m:ctrlPr>
                    <w:rPr>
                      <w:rFonts w:ascii="Cambria Math" w:hAnsi="Arial" w:cs="Arial"/>
                      <w:sz w:val="24"/>
                      <w:szCs w:val="24"/>
                    </w:rPr>
                  </m:ctrlPr>
                </m:dPr>
                <m:e>
                  <m:r>
                    <m:rPr>
                      <m:sty m:val="p"/>
                    </m:rPr>
                    <w:rPr>
                      <w:rFonts w:ascii="Cambria Math" w:hAnsi="Arial" w:cs="Arial"/>
                      <w:sz w:val="24"/>
                      <w:szCs w:val="24"/>
                    </w:rPr>
                    <m:t>50</m:t>
                  </m:r>
                </m:e>
              </m:d>
            </m:e>
            <m:sup>
              <m:r>
                <m:rPr>
                  <m:sty m:val="p"/>
                </m:rPr>
                <w:rPr>
                  <w:rFonts w:ascii="Cambria Math" w:hAnsi="Arial" w:cs="Arial"/>
                  <w:sz w:val="24"/>
                  <w:szCs w:val="24"/>
                </w:rPr>
                <m:t>2</m:t>
              </m:r>
            </m:sup>
          </m:sSup>
          <m:r>
            <m:rPr>
              <m:sty m:val="p"/>
            </m:rPr>
            <w:rPr>
              <w:rFonts w:ascii="Cambria Math" w:hAnsi="Arial" w:cs="Arial"/>
              <w:sz w:val="24"/>
              <w:szCs w:val="24"/>
            </w:rPr>
            <m:t>-</m:t>
          </m:r>
          <m:d>
            <m:dPr>
              <m:ctrlPr>
                <w:rPr>
                  <w:rFonts w:ascii="Cambria Math" w:hAnsi="Arial" w:cs="Arial"/>
                  <w:sz w:val="24"/>
                  <w:szCs w:val="24"/>
                </w:rPr>
              </m:ctrlPr>
            </m:dPr>
            <m:e>
              <m:r>
                <m:rPr>
                  <m:sty m:val="p"/>
                </m:rPr>
                <w:rPr>
                  <w:rFonts w:ascii="Cambria Math" w:hAnsi="Arial" w:cs="Arial"/>
                  <w:sz w:val="24"/>
                  <w:szCs w:val="24"/>
                </w:rPr>
                <m:t>7,4</m:t>
              </m:r>
            </m:e>
          </m:d>
          <m:d>
            <m:dPr>
              <m:ctrlPr>
                <w:rPr>
                  <w:rFonts w:ascii="Cambria Math" w:hAnsi="Arial" w:cs="Arial"/>
                  <w:sz w:val="24"/>
                  <w:szCs w:val="24"/>
                </w:rPr>
              </m:ctrlPr>
            </m:dPr>
            <m:e>
              <m:r>
                <m:rPr>
                  <m:sty m:val="p"/>
                </m:rPr>
                <w:rPr>
                  <w:rFonts w:ascii="Cambria Math" w:hAnsi="Arial" w:cs="Arial"/>
                  <w:sz w:val="24"/>
                  <w:szCs w:val="24"/>
                </w:rPr>
                <m:t>9,8</m:t>
              </m:r>
            </m:e>
          </m:d>
          <m:r>
            <m:rPr>
              <m:sty m:val="p"/>
            </m:rPr>
            <w:rPr>
              <w:rFonts w:ascii="Cambria Math" w:hAnsi="Arial" w:cs="Arial"/>
              <w:sz w:val="24"/>
              <w:szCs w:val="24"/>
            </w:rPr>
            <m:t>(</m:t>
          </m:r>
          <m:r>
            <m:rPr>
              <m:sty m:val="p"/>
            </m:rPr>
            <w:rPr>
              <w:rFonts w:ascii="Cambria Math" w:hAnsi="Arial" w:cs="Arial"/>
              <w:sz w:val="24"/>
              <w:szCs w:val="24"/>
            </w:rPr>
            <m:t>-</m:t>
          </m:r>
          <m:r>
            <m:rPr>
              <m:sty m:val="p"/>
            </m:rPr>
            <w:rPr>
              <w:rFonts w:ascii="Cambria Math" w:hAnsi="Arial" w:cs="Arial"/>
              <w:sz w:val="24"/>
              <w:szCs w:val="24"/>
            </w:rPr>
            <m:t>1,2)</m:t>
          </m:r>
        </m:oMath>
      </m:oMathPara>
    </w:p>
    <w:p w:rsidR="00DB42D3" w:rsidRPr="00571F83" w:rsidRDefault="00E53015" w:rsidP="00DB42D3">
      <w:pPr>
        <w:pStyle w:val="Sangra3detindependiente"/>
        <w:spacing w:line="480" w:lineRule="auto"/>
        <w:ind w:left="0"/>
        <w:jc w:val="both"/>
        <w:rPr>
          <w:rFonts w:ascii="Arial" w:hAnsi="Arial" w:cs="Arial"/>
          <w:sz w:val="24"/>
          <w:szCs w:val="24"/>
        </w:rPr>
      </w:pPr>
      <m:oMathPara>
        <m:oMath>
          <m:sSub>
            <m:sSubPr>
              <m:ctrlPr>
                <w:rPr>
                  <w:rFonts w:ascii="Cambria Math" w:hAnsi="Arial" w:cs="Arial"/>
                  <w:sz w:val="24"/>
                  <w:szCs w:val="24"/>
                </w:rPr>
              </m:ctrlPr>
            </m:sSubPr>
            <m:e>
              <m:r>
                <m:rPr>
                  <m:sty m:val="p"/>
                </m:rPr>
                <w:rPr>
                  <w:rFonts w:ascii="Cambria Math" w:hAnsi="Arial" w:cs="Arial"/>
                  <w:sz w:val="24"/>
                  <w:szCs w:val="24"/>
                </w:rPr>
                <m:t>P</m:t>
              </m:r>
            </m:e>
            <m:sub>
              <m:r>
                <m:rPr>
                  <m:sty m:val="p"/>
                </m:rPr>
                <w:rPr>
                  <w:rFonts w:ascii="Cambria Math" w:hAnsi="Arial" w:cs="Arial"/>
                  <w:sz w:val="24"/>
                  <w:szCs w:val="24"/>
                </w:rPr>
                <m:t>g</m:t>
              </m:r>
            </m:sub>
          </m:sSub>
          <m:r>
            <m:rPr>
              <m:sty m:val="p"/>
            </m:rPr>
            <w:rPr>
              <w:rFonts w:ascii="Cambria Math" w:hAnsi="Arial" w:cs="Arial"/>
              <w:sz w:val="24"/>
              <w:szCs w:val="24"/>
            </w:rPr>
            <m:t>=972157,4+ 1007,32</m:t>
          </m:r>
          <m:r>
            <m:rPr>
              <m:sty m:val="p"/>
            </m:rPr>
            <w:rPr>
              <w:rFonts w:ascii="Cambria Math" w:hAnsi="Arial" w:cs="Arial"/>
              <w:sz w:val="24"/>
              <w:szCs w:val="24"/>
            </w:rPr>
            <m:t>-</m:t>
          </m:r>
          <m:r>
            <m:rPr>
              <m:sty m:val="p"/>
            </m:rPr>
            <w:rPr>
              <w:rFonts w:ascii="Cambria Math" w:hAnsi="Arial" w:cs="Arial"/>
              <w:sz w:val="24"/>
              <w:szCs w:val="24"/>
            </w:rPr>
            <m:t>9250+87,024</m:t>
          </m:r>
        </m:oMath>
      </m:oMathPara>
    </w:p>
    <w:p w:rsidR="00DB42D3" w:rsidRPr="00571F83" w:rsidRDefault="00E53015" w:rsidP="00DB42D3">
      <w:pPr>
        <w:pStyle w:val="Sangra3detindependiente"/>
        <w:spacing w:line="480" w:lineRule="auto"/>
        <w:ind w:left="0"/>
        <w:jc w:val="both"/>
        <w:rPr>
          <w:rFonts w:ascii="Arial" w:hAnsi="Arial" w:cs="Arial"/>
          <w:b/>
        </w:rPr>
      </w:pPr>
      <m:oMathPara>
        <m:oMath>
          <m:sSub>
            <m:sSubPr>
              <m:ctrlPr>
                <w:rPr>
                  <w:rFonts w:ascii="Cambria Math" w:hAnsi="Arial" w:cs="Arial"/>
                  <w:b/>
                  <w:sz w:val="24"/>
                  <w:szCs w:val="24"/>
                </w:rPr>
              </m:ctrlPr>
            </m:sSubPr>
            <m:e>
              <m:r>
                <m:rPr>
                  <m:sty m:val="b"/>
                </m:rPr>
                <w:rPr>
                  <w:rFonts w:ascii="Cambria Math" w:hAnsi="Arial" w:cs="Arial"/>
                  <w:sz w:val="24"/>
                  <w:szCs w:val="24"/>
                </w:rPr>
                <m:t>P</m:t>
              </m:r>
            </m:e>
            <m:sub>
              <m:r>
                <m:rPr>
                  <m:sty m:val="b"/>
                </m:rPr>
                <w:rPr>
                  <w:rFonts w:ascii="Cambria Math" w:hAnsi="Arial" w:cs="Arial"/>
                  <w:sz w:val="24"/>
                  <w:szCs w:val="24"/>
                </w:rPr>
                <m:t>g</m:t>
              </m:r>
            </m:sub>
          </m:sSub>
          <m:r>
            <m:rPr>
              <m:sty m:val="b"/>
            </m:rPr>
            <w:rPr>
              <w:rFonts w:ascii="Cambria Math" w:hAnsi="Arial" w:cs="Arial"/>
              <w:sz w:val="24"/>
              <w:szCs w:val="24"/>
            </w:rPr>
            <m:t>=964001,3 Pa.</m:t>
          </m:r>
        </m:oMath>
      </m:oMathPara>
    </w:p>
    <w:p w:rsidR="00B529DC" w:rsidRDefault="00B529DC" w:rsidP="00B529DC">
      <w:pPr>
        <w:pStyle w:val="Titulodeldocumento"/>
      </w:pPr>
    </w:p>
    <w:p w:rsidR="00F67702" w:rsidRDefault="00F67702" w:rsidP="00950AA3">
      <w:pPr>
        <w:jc w:val="center"/>
        <w:rPr>
          <w:lang w:val="es-MX"/>
        </w:rPr>
      </w:pPr>
    </w:p>
    <w:p w:rsidR="00F67702" w:rsidRDefault="00F67702" w:rsidP="00950AA3">
      <w:pPr>
        <w:jc w:val="center"/>
        <w:rPr>
          <w:lang w:val="es-MX"/>
        </w:rPr>
      </w:pPr>
      <w:r>
        <w:rPr>
          <w:lang w:val="es-MX"/>
        </w:rPr>
        <w:t>.</w:t>
      </w:r>
    </w:p>
    <w:p w:rsidR="00F67702" w:rsidRDefault="00F67702" w:rsidP="00950AA3">
      <w:pPr>
        <w:jc w:val="center"/>
        <w:rPr>
          <w:lang w:val="es-MX"/>
        </w:rPr>
      </w:pPr>
    </w:p>
    <w:p w:rsidR="00F67702" w:rsidRDefault="00F67702" w:rsidP="00950AA3">
      <w:pPr>
        <w:jc w:val="center"/>
        <w:rPr>
          <w:lang w:val="es-MX"/>
        </w:rPr>
      </w:pPr>
    </w:p>
    <w:p w:rsidR="00F67702" w:rsidRDefault="00F67702" w:rsidP="00950AA3">
      <w:pPr>
        <w:jc w:val="center"/>
        <w:rPr>
          <w:lang w:val="es-MX"/>
        </w:rPr>
      </w:pPr>
    </w:p>
    <w:p w:rsidR="00F67702" w:rsidRDefault="00F67702" w:rsidP="00950AA3">
      <w:pPr>
        <w:jc w:val="center"/>
        <w:rPr>
          <w:lang w:val="es-MX"/>
        </w:rPr>
      </w:pPr>
    </w:p>
    <w:p w:rsidR="00F67702" w:rsidRDefault="00F67702" w:rsidP="00950AA3">
      <w:pPr>
        <w:jc w:val="center"/>
        <w:rPr>
          <w:lang w:val="es-MX"/>
        </w:rPr>
      </w:pPr>
    </w:p>
    <w:p w:rsidR="00F67702" w:rsidRDefault="00F67702" w:rsidP="00950AA3">
      <w:pPr>
        <w:jc w:val="center"/>
        <w:rPr>
          <w:lang w:val="es-MX"/>
        </w:rPr>
      </w:pPr>
    </w:p>
    <w:p w:rsidR="00F67702" w:rsidRDefault="00F67702" w:rsidP="00950AA3">
      <w:pPr>
        <w:jc w:val="center"/>
        <w:rPr>
          <w:lang w:val="es-MX"/>
        </w:rPr>
      </w:pPr>
    </w:p>
    <w:p w:rsidR="00F67702" w:rsidRDefault="00F67702" w:rsidP="00950AA3">
      <w:pPr>
        <w:jc w:val="center"/>
        <w:rPr>
          <w:lang w:val="es-MX"/>
        </w:rPr>
      </w:pPr>
    </w:p>
    <w:p w:rsidR="00F67702" w:rsidRDefault="00F67702" w:rsidP="00950AA3">
      <w:pPr>
        <w:jc w:val="center"/>
        <w:rPr>
          <w:lang w:val="es-MX"/>
        </w:rPr>
      </w:pPr>
    </w:p>
    <w:p w:rsidR="00F67702" w:rsidRDefault="00F67702" w:rsidP="00950AA3">
      <w:pPr>
        <w:jc w:val="center"/>
        <w:rPr>
          <w:lang w:val="es-MX"/>
        </w:rPr>
      </w:pPr>
    </w:p>
    <w:p w:rsidR="00F67702" w:rsidRDefault="00F67702" w:rsidP="00950AA3">
      <w:pPr>
        <w:jc w:val="center"/>
        <w:rPr>
          <w:lang w:val="es-MX"/>
        </w:rPr>
      </w:pPr>
    </w:p>
    <w:p w:rsidR="00F67702" w:rsidRDefault="00F67702" w:rsidP="00950AA3">
      <w:pPr>
        <w:jc w:val="center"/>
        <w:rPr>
          <w:lang w:val="es-MX"/>
        </w:rPr>
      </w:pPr>
    </w:p>
    <w:p w:rsidR="00F67702" w:rsidRDefault="00F67702" w:rsidP="00950AA3">
      <w:pPr>
        <w:jc w:val="center"/>
        <w:rPr>
          <w:lang w:val="es-MX"/>
        </w:rPr>
      </w:pPr>
    </w:p>
    <w:p w:rsidR="00F67702" w:rsidRPr="00893157" w:rsidRDefault="00F67702" w:rsidP="00F67702">
      <w:pPr>
        <w:jc w:val="center"/>
        <w:rPr>
          <w:b/>
        </w:rPr>
      </w:pPr>
      <w:r w:rsidRPr="00893157">
        <w:rPr>
          <w:b/>
        </w:rPr>
        <w:t xml:space="preserve">APÉNDICES </w:t>
      </w:r>
      <w:r>
        <w:rPr>
          <w:b/>
        </w:rPr>
        <w:t>F:</w:t>
      </w:r>
    </w:p>
    <w:p w:rsidR="00F67702" w:rsidRPr="00893157" w:rsidRDefault="00F67702" w:rsidP="00F67702">
      <w:pPr>
        <w:jc w:val="center"/>
        <w:rPr>
          <w:rFonts w:cs="Arial"/>
          <w:b/>
        </w:rPr>
      </w:pPr>
      <w:r>
        <w:rPr>
          <w:rFonts w:cs="Arial"/>
          <w:b/>
        </w:rPr>
        <w:t>COTIZACIÓN DE BOMBAS</w:t>
      </w:r>
      <w:r w:rsidRPr="00893157">
        <w:rPr>
          <w:rFonts w:cs="Arial"/>
          <w:b/>
        </w:rPr>
        <w:t>.</w:t>
      </w:r>
    </w:p>
    <w:p w:rsidR="00F67702" w:rsidRPr="00F67702" w:rsidRDefault="00F67702" w:rsidP="00950AA3">
      <w:pPr>
        <w:jc w:val="center"/>
        <w:sectPr w:rsidR="00F67702" w:rsidRPr="00F67702" w:rsidSect="00F63DB8">
          <w:pgSz w:w="11907" w:h="16840" w:code="9"/>
          <w:pgMar w:top="2268" w:right="1361" w:bottom="2268" w:left="2268" w:header="709" w:footer="709" w:gutter="0"/>
          <w:cols w:space="708"/>
          <w:docGrid w:linePitch="360"/>
        </w:sectPr>
      </w:pPr>
    </w:p>
    <w:p w:rsidR="00F67702" w:rsidRPr="00F67702" w:rsidRDefault="00F67702" w:rsidP="00F67702">
      <w:pPr>
        <w:jc w:val="center"/>
        <w:rPr>
          <w:b/>
        </w:rPr>
      </w:pPr>
      <w:r w:rsidRPr="00F67702">
        <w:rPr>
          <w:b/>
        </w:rPr>
        <w:lastRenderedPageBreak/>
        <w:t>COTIZACI</w:t>
      </w:r>
      <w:r w:rsidR="005F3A25">
        <w:rPr>
          <w:b/>
        </w:rPr>
        <w:t>Ó</w:t>
      </w:r>
      <w:r w:rsidRPr="00F67702">
        <w:rPr>
          <w:b/>
        </w:rPr>
        <w:t>N DE BOMBAS</w:t>
      </w:r>
    </w:p>
    <w:p w:rsidR="00F67702" w:rsidRDefault="00F67702" w:rsidP="00F67702">
      <w:pPr>
        <w:spacing w:line="240" w:lineRule="auto"/>
        <w:rPr>
          <w:rFonts w:ascii="Tahoma" w:hAnsi="Tahoma"/>
          <w:b/>
        </w:rPr>
      </w:pPr>
      <w:r>
        <w:rPr>
          <w:sz w:val="12"/>
        </w:rPr>
        <w:t>C.:F-VE-017    F.: 2011-08-09   V.:04</w:t>
      </w:r>
    </w:p>
    <w:p w:rsidR="00F67702" w:rsidRPr="00D77A22" w:rsidRDefault="00F67702" w:rsidP="00F67702">
      <w:pPr>
        <w:pStyle w:val="Ttulo2"/>
        <w:spacing w:line="240" w:lineRule="auto"/>
        <w:jc w:val="both"/>
        <w:rPr>
          <w:rFonts w:ascii="Tahoma" w:hAnsi="Tahoma" w:cs="Tahoma"/>
          <w:szCs w:val="24"/>
        </w:rPr>
      </w:pPr>
      <w:bookmarkStart w:id="160" w:name="_Toc327909884"/>
      <w:r w:rsidRPr="00D77A22">
        <w:rPr>
          <w:rFonts w:ascii="Tahoma" w:hAnsi="Tahoma" w:cs="Tahoma"/>
          <w:szCs w:val="24"/>
        </w:rPr>
        <w:t>Guayaquil, 2012-06-05</w:t>
      </w:r>
      <w:bookmarkEnd w:id="160"/>
    </w:p>
    <w:p w:rsidR="00F67702" w:rsidRPr="00D77A22" w:rsidRDefault="00F67702" w:rsidP="00F67702">
      <w:pPr>
        <w:spacing w:line="240" w:lineRule="auto"/>
        <w:rPr>
          <w:rFonts w:ascii="Tahoma" w:hAnsi="Tahoma" w:cs="Tahoma"/>
          <w:szCs w:val="24"/>
          <w:lang w:val="es-EC"/>
        </w:rPr>
      </w:pPr>
    </w:p>
    <w:p w:rsidR="00F67702" w:rsidRPr="00D77A22" w:rsidRDefault="00F67702" w:rsidP="00F67702">
      <w:pPr>
        <w:spacing w:line="240" w:lineRule="auto"/>
        <w:jc w:val="right"/>
        <w:rPr>
          <w:rFonts w:ascii="Tahoma" w:hAnsi="Tahoma" w:cs="Tahoma"/>
          <w:szCs w:val="24"/>
          <w:lang w:val="es-EC"/>
        </w:rPr>
      </w:pPr>
      <w:r w:rsidRPr="00D77A22">
        <w:rPr>
          <w:rFonts w:ascii="Tahoma" w:hAnsi="Tahoma" w:cs="Tahoma"/>
          <w:szCs w:val="24"/>
          <w:lang w:val="es-EC"/>
        </w:rPr>
        <w:t>I.251/2012</w:t>
      </w:r>
    </w:p>
    <w:p w:rsidR="00F67702" w:rsidRPr="00D77A22" w:rsidRDefault="00F67702" w:rsidP="00F67702">
      <w:pPr>
        <w:spacing w:line="240" w:lineRule="auto"/>
        <w:jc w:val="right"/>
        <w:rPr>
          <w:rFonts w:ascii="Tahoma" w:hAnsi="Tahoma" w:cs="Tahoma"/>
          <w:szCs w:val="24"/>
          <w:lang w:val="es-EC"/>
        </w:rPr>
      </w:pPr>
    </w:p>
    <w:p w:rsidR="00F67702" w:rsidRPr="00D77A22" w:rsidRDefault="00F67702" w:rsidP="00F67702">
      <w:pPr>
        <w:spacing w:line="240" w:lineRule="auto"/>
        <w:jc w:val="both"/>
        <w:rPr>
          <w:rFonts w:ascii="Tahoma" w:hAnsi="Tahoma" w:cs="Tahoma"/>
          <w:szCs w:val="24"/>
          <w:lang w:val="es-EC"/>
        </w:rPr>
      </w:pPr>
      <w:r w:rsidRPr="00D77A22">
        <w:rPr>
          <w:rFonts w:ascii="Tahoma" w:hAnsi="Tahoma" w:cs="Tahoma"/>
          <w:szCs w:val="24"/>
          <w:lang w:val="es-EC"/>
        </w:rPr>
        <w:t>Señores</w:t>
      </w:r>
    </w:p>
    <w:p w:rsidR="00F67702" w:rsidRPr="00D77A22" w:rsidRDefault="00F67702" w:rsidP="00F67702">
      <w:pPr>
        <w:spacing w:line="240" w:lineRule="auto"/>
        <w:jc w:val="both"/>
        <w:rPr>
          <w:rFonts w:ascii="Tahoma" w:hAnsi="Tahoma" w:cs="Tahoma"/>
          <w:b/>
          <w:szCs w:val="24"/>
          <w:lang w:val="es-EC"/>
        </w:rPr>
      </w:pPr>
      <w:r w:rsidRPr="00D77A22">
        <w:rPr>
          <w:rFonts w:ascii="Tahoma" w:hAnsi="Tahoma" w:cs="Tahoma"/>
          <w:b/>
          <w:szCs w:val="24"/>
          <w:lang w:val="es-EC"/>
        </w:rPr>
        <w:t>TAINMESA</w:t>
      </w:r>
    </w:p>
    <w:p w:rsidR="00F67702" w:rsidRPr="00D77A22" w:rsidRDefault="00F67702" w:rsidP="00F67702">
      <w:pPr>
        <w:pStyle w:val="Textoindependiente"/>
        <w:rPr>
          <w:rFonts w:ascii="Tahoma" w:hAnsi="Tahoma" w:cs="Tahoma"/>
          <w:b/>
          <w:lang w:val="es-EC"/>
        </w:rPr>
      </w:pPr>
      <w:r w:rsidRPr="00D77A22">
        <w:rPr>
          <w:rFonts w:ascii="Tahoma" w:hAnsi="Tahoma" w:cs="Tahoma"/>
          <w:b/>
          <w:lang w:val="es-EC"/>
        </w:rPr>
        <w:t xml:space="preserve">Ciudad     </w:t>
      </w:r>
    </w:p>
    <w:p w:rsidR="00F67702" w:rsidRPr="00D77A22" w:rsidRDefault="00F67702" w:rsidP="00F67702">
      <w:pPr>
        <w:pStyle w:val="Textoindependiente"/>
        <w:jc w:val="right"/>
        <w:rPr>
          <w:rFonts w:ascii="Tahoma" w:hAnsi="Tahoma" w:cs="Tahoma"/>
          <w:b/>
          <w:u w:val="single"/>
          <w:lang w:val="es-EC"/>
        </w:rPr>
      </w:pPr>
      <w:r w:rsidRPr="00D77A22">
        <w:rPr>
          <w:rFonts w:ascii="Tahoma" w:hAnsi="Tahoma" w:cs="Tahoma"/>
          <w:b/>
          <w:u w:val="single"/>
          <w:lang w:val="es-EC"/>
        </w:rPr>
        <w:t>Atn: Ing. Ricardo Lucas</w:t>
      </w:r>
    </w:p>
    <w:p w:rsidR="00F67702" w:rsidRPr="00D77A22" w:rsidRDefault="00F67702" w:rsidP="00F67702">
      <w:pPr>
        <w:pStyle w:val="Textoindependiente"/>
        <w:jc w:val="right"/>
        <w:rPr>
          <w:rFonts w:ascii="Tahoma" w:hAnsi="Tahoma" w:cs="Tahoma"/>
          <w:lang w:val="es-EC"/>
        </w:rPr>
      </w:pPr>
      <w:r w:rsidRPr="00D77A22">
        <w:rPr>
          <w:rFonts w:ascii="Tahoma" w:hAnsi="Tahoma" w:cs="Tahoma"/>
          <w:b/>
          <w:lang w:val="es-EC"/>
        </w:rPr>
        <w:t xml:space="preserve">                         </w:t>
      </w:r>
      <w:r w:rsidRPr="00D77A22">
        <w:rPr>
          <w:rFonts w:ascii="Tahoma" w:hAnsi="Tahoma" w:cs="Tahoma"/>
          <w:lang w:val="es-EC"/>
        </w:rPr>
        <w:tab/>
      </w:r>
    </w:p>
    <w:p w:rsidR="00F67702" w:rsidRPr="00D77A22" w:rsidRDefault="00F67702" w:rsidP="00F67702">
      <w:pPr>
        <w:pStyle w:val="Textoindependiente2"/>
        <w:spacing w:line="240" w:lineRule="auto"/>
        <w:rPr>
          <w:rFonts w:ascii="Tahoma" w:hAnsi="Tahoma" w:cs="Tahoma"/>
        </w:rPr>
      </w:pPr>
      <w:r w:rsidRPr="00D77A22">
        <w:rPr>
          <w:rFonts w:ascii="Tahoma" w:hAnsi="Tahoma" w:cs="Tahoma"/>
        </w:rPr>
        <w:t>Estimados señores:</w:t>
      </w:r>
    </w:p>
    <w:p w:rsidR="00F67702" w:rsidRPr="00D77A22" w:rsidRDefault="00F67702" w:rsidP="00F67702">
      <w:pPr>
        <w:spacing w:line="240" w:lineRule="auto"/>
        <w:jc w:val="both"/>
        <w:rPr>
          <w:rFonts w:ascii="Tahoma" w:hAnsi="Tahoma" w:cs="Tahoma"/>
          <w:b/>
          <w:szCs w:val="24"/>
          <w:lang w:val="es-MX"/>
        </w:rPr>
      </w:pPr>
    </w:p>
    <w:p w:rsidR="00F67702" w:rsidRPr="00D77A22" w:rsidRDefault="00F67702" w:rsidP="00F67702">
      <w:pPr>
        <w:pStyle w:val="Textoindependiente2"/>
        <w:spacing w:line="240" w:lineRule="auto"/>
        <w:rPr>
          <w:rFonts w:ascii="Tahoma" w:hAnsi="Tahoma" w:cs="Tahoma"/>
        </w:rPr>
      </w:pPr>
      <w:r w:rsidRPr="00D77A22">
        <w:rPr>
          <w:rFonts w:ascii="Tahoma" w:hAnsi="Tahoma" w:cs="Tahoma"/>
        </w:rPr>
        <w:t>De acuerdo a lo solicitado por Uds., presentamos a vuestra consideración nuestra cotización por  la bomba centrifuga  acoplada a motor con enclosure TEFC.</w:t>
      </w:r>
    </w:p>
    <w:p w:rsidR="00F67702" w:rsidRPr="00D77A22" w:rsidRDefault="00F67702" w:rsidP="00F67702">
      <w:pPr>
        <w:pStyle w:val="Textoindependiente2"/>
        <w:spacing w:line="240" w:lineRule="auto"/>
        <w:rPr>
          <w:rFonts w:ascii="Tahoma" w:hAnsi="Tahoma" w:cs="Tahoma"/>
        </w:rPr>
      </w:pPr>
    </w:p>
    <w:p w:rsidR="00F67702" w:rsidRPr="00D77A22" w:rsidRDefault="00F67702" w:rsidP="00F67702">
      <w:pPr>
        <w:pStyle w:val="Textoindependiente"/>
        <w:tabs>
          <w:tab w:val="left" w:pos="3001"/>
        </w:tabs>
        <w:rPr>
          <w:rFonts w:ascii="Tahoma" w:hAnsi="Tahoma" w:cs="Tahoma"/>
        </w:rPr>
      </w:pPr>
      <w:r w:rsidRPr="00D77A22">
        <w:rPr>
          <w:rFonts w:ascii="Tahoma" w:hAnsi="Tahoma" w:cs="Tahoma"/>
        </w:rPr>
        <w:t>DE IMPORTACI</w:t>
      </w:r>
      <w:r>
        <w:rPr>
          <w:rFonts w:ascii="Tahoma" w:hAnsi="Tahoma" w:cs="Tahoma"/>
        </w:rPr>
        <w:t>Ó</w:t>
      </w:r>
      <w:r w:rsidRPr="00D77A22">
        <w:rPr>
          <w:rFonts w:ascii="Tahoma" w:hAnsi="Tahoma" w:cs="Tahoma"/>
        </w:rPr>
        <w:t>N:</w:t>
      </w:r>
    </w:p>
    <w:p w:rsidR="00F67702" w:rsidRPr="00D77A22" w:rsidRDefault="00F67702" w:rsidP="00F67702">
      <w:pPr>
        <w:pStyle w:val="Textoindependiente"/>
        <w:tabs>
          <w:tab w:val="left" w:pos="3001"/>
        </w:tabs>
        <w:rPr>
          <w:rFonts w:ascii="Tahoma" w:hAnsi="Tahoma" w:cs="Tahoma"/>
        </w:rPr>
      </w:pP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 xml:space="preserve">Ítem </w:t>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t>01</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Cantidad</w:t>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t>2</w:t>
      </w:r>
    </w:p>
    <w:p w:rsidR="00F67702" w:rsidRDefault="00F67702" w:rsidP="00F67702">
      <w:pPr>
        <w:spacing w:line="240" w:lineRule="auto"/>
        <w:jc w:val="both"/>
        <w:rPr>
          <w:rFonts w:ascii="Tahoma" w:hAnsi="Tahoma" w:cs="Tahoma"/>
          <w:szCs w:val="24"/>
          <w:u w:val="single"/>
          <w:lang w:val="es-MX"/>
        </w:rPr>
      </w:pPr>
      <w:r w:rsidRPr="00D77A22">
        <w:rPr>
          <w:rFonts w:ascii="Tahoma" w:hAnsi="Tahoma" w:cs="Tahoma"/>
          <w:szCs w:val="24"/>
          <w:u w:val="single"/>
          <w:lang w:val="es-MX"/>
        </w:rPr>
        <w:t>Datos hidráulicos</w:t>
      </w:r>
      <w:r>
        <w:rPr>
          <w:rFonts w:ascii="Tahoma" w:hAnsi="Tahoma" w:cs="Tahoma"/>
          <w:szCs w:val="24"/>
          <w:u w:val="single"/>
          <w:lang w:val="es-MX"/>
        </w:rPr>
        <w:t>:</w:t>
      </w:r>
    </w:p>
    <w:p w:rsidR="00F67702" w:rsidRPr="00FB1ACA" w:rsidRDefault="00F67702" w:rsidP="00F67702">
      <w:pPr>
        <w:spacing w:line="240" w:lineRule="auto"/>
        <w:jc w:val="both"/>
        <w:rPr>
          <w:rFonts w:ascii="Tahoma" w:hAnsi="Tahoma" w:cs="Tahoma"/>
          <w:szCs w:val="24"/>
          <w:lang w:val="en-US"/>
        </w:rPr>
      </w:pPr>
      <w:r w:rsidRPr="00FB1ACA">
        <w:rPr>
          <w:rFonts w:ascii="Tahoma" w:hAnsi="Tahoma" w:cs="Tahoma"/>
          <w:szCs w:val="24"/>
          <w:lang w:val="en-US"/>
        </w:rPr>
        <w:t>Caudal</w:t>
      </w:r>
      <w:r w:rsidRPr="00FB1ACA">
        <w:rPr>
          <w:rFonts w:ascii="Tahoma" w:hAnsi="Tahoma" w:cs="Tahoma"/>
          <w:szCs w:val="24"/>
          <w:lang w:val="en-US"/>
        </w:rPr>
        <w:tab/>
      </w:r>
      <w:r w:rsidRPr="00FB1ACA">
        <w:rPr>
          <w:rFonts w:ascii="Tahoma" w:hAnsi="Tahoma" w:cs="Tahoma"/>
          <w:szCs w:val="24"/>
          <w:lang w:val="en-US"/>
        </w:rPr>
        <w:tab/>
      </w:r>
      <w:r w:rsidRPr="00FB1ACA">
        <w:rPr>
          <w:rFonts w:ascii="Tahoma" w:hAnsi="Tahoma" w:cs="Tahoma"/>
          <w:szCs w:val="24"/>
          <w:lang w:val="en-US"/>
        </w:rPr>
        <w:tab/>
      </w:r>
      <w:r w:rsidRPr="00FB1ACA">
        <w:rPr>
          <w:rFonts w:ascii="Tahoma" w:hAnsi="Tahoma" w:cs="Tahoma"/>
          <w:szCs w:val="24"/>
          <w:lang w:val="en-US"/>
        </w:rPr>
        <w:tab/>
        <w:t xml:space="preserve"> 580 GPM (38,66 l/s)</w:t>
      </w:r>
    </w:p>
    <w:p w:rsidR="00F67702" w:rsidRPr="00FB1ACA" w:rsidRDefault="00F67702" w:rsidP="00F67702">
      <w:pPr>
        <w:spacing w:line="240" w:lineRule="auto"/>
        <w:jc w:val="both"/>
        <w:rPr>
          <w:rFonts w:ascii="Tahoma" w:hAnsi="Tahoma" w:cs="Tahoma"/>
          <w:szCs w:val="24"/>
          <w:lang w:val="en-US"/>
        </w:rPr>
      </w:pPr>
      <w:r w:rsidRPr="00FB1ACA">
        <w:rPr>
          <w:rFonts w:ascii="Tahoma" w:hAnsi="Tahoma" w:cs="Tahoma"/>
          <w:szCs w:val="24"/>
          <w:lang w:val="en-US"/>
        </w:rPr>
        <w:t xml:space="preserve">Cabeza total </w:t>
      </w:r>
      <w:r w:rsidRPr="00FB1ACA">
        <w:rPr>
          <w:rFonts w:ascii="Tahoma" w:hAnsi="Tahoma" w:cs="Tahoma"/>
          <w:szCs w:val="24"/>
          <w:lang w:val="en-US"/>
        </w:rPr>
        <w:tab/>
      </w:r>
      <w:r w:rsidRPr="00FB1ACA">
        <w:rPr>
          <w:rFonts w:ascii="Tahoma" w:hAnsi="Tahoma" w:cs="Tahoma"/>
          <w:szCs w:val="24"/>
          <w:lang w:val="en-US"/>
        </w:rPr>
        <w:tab/>
      </w:r>
      <w:r w:rsidRPr="00FB1ACA">
        <w:rPr>
          <w:rFonts w:ascii="Tahoma" w:hAnsi="Tahoma" w:cs="Tahoma"/>
          <w:szCs w:val="24"/>
          <w:lang w:val="en-US"/>
        </w:rPr>
        <w:tab/>
        <w:t xml:space="preserve"> 338 FEET (103 m) </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Eficiencia hidráulica</w:t>
      </w:r>
      <w:r w:rsidRPr="00D77A22">
        <w:rPr>
          <w:rFonts w:ascii="Tahoma" w:hAnsi="Tahoma" w:cs="Tahoma"/>
          <w:szCs w:val="24"/>
          <w:lang w:val="es-MX"/>
        </w:rPr>
        <w:tab/>
        <w:t xml:space="preserve">    </w:t>
      </w:r>
      <w:r w:rsidRPr="00D77A22">
        <w:rPr>
          <w:rFonts w:ascii="Tahoma" w:hAnsi="Tahoma" w:cs="Tahoma"/>
          <w:szCs w:val="24"/>
          <w:lang w:val="es-MX"/>
        </w:rPr>
        <w:tab/>
        <w:t xml:space="preserve"> 72,68% </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Velocidad de operación</w:t>
      </w:r>
      <w:r w:rsidRPr="00D77A22">
        <w:rPr>
          <w:rFonts w:ascii="Tahoma" w:hAnsi="Tahoma" w:cs="Tahoma"/>
          <w:szCs w:val="24"/>
          <w:lang w:val="es-MX"/>
        </w:rPr>
        <w:tab/>
        <w:t xml:space="preserve"> 3550 rpm</w:t>
      </w:r>
    </w:p>
    <w:p w:rsidR="00F6770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ab/>
      </w:r>
      <w:r w:rsidRPr="00D77A22">
        <w:rPr>
          <w:rFonts w:ascii="Tahoma" w:hAnsi="Tahoma" w:cs="Tahoma"/>
          <w:szCs w:val="24"/>
          <w:lang w:val="es-MX"/>
        </w:rPr>
        <w:tab/>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ab/>
      </w:r>
    </w:p>
    <w:p w:rsidR="00F67702" w:rsidRDefault="00F67702" w:rsidP="00F67702">
      <w:pPr>
        <w:spacing w:line="240" w:lineRule="auto"/>
        <w:jc w:val="both"/>
        <w:rPr>
          <w:rFonts w:ascii="Tahoma" w:hAnsi="Tahoma" w:cs="Tahoma"/>
          <w:szCs w:val="24"/>
          <w:u w:val="single"/>
          <w:lang w:val="es-MX"/>
        </w:rPr>
      </w:pPr>
      <w:r w:rsidRPr="00D77A22">
        <w:rPr>
          <w:rFonts w:ascii="Tahoma" w:hAnsi="Tahoma" w:cs="Tahoma"/>
          <w:szCs w:val="24"/>
          <w:u w:val="single"/>
          <w:lang w:val="es-MX"/>
        </w:rPr>
        <w:lastRenderedPageBreak/>
        <w:t>Características de la bomba</w:t>
      </w:r>
      <w:r>
        <w:rPr>
          <w:rFonts w:ascii="Tahoma" w:hAnsi="Tahoma" w:cs="Tahoma"/>
          <w:szCs w:val="24"/>
          <w:u w:val="single"/>
          <w:lang w:val="es-MX"/>
        </w:rPr>
        <w:t>:</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Fabricante</w:t>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r>
      <w:r>
        <w:rPr>
          <w:rFonts w:ascii="Tahoma" w:hAnsi="Tahoma" w:cs="Tahoma"/>
          <w:szCs w:val="24"/>
          <w:lang w:val="es-MX"/>
        </w:rPr>
        <w:t xml:space="preserve">XYLEM - </w:t>
      </w:r>
      <w:r w:rsidRPr="00D77A22">
        <w:rPr>
          <w:rFonts w:ascii="Tahoma" w:hAnsi="Tahoma" w:cs="Tahoma"/>
          <w:szCs w:val="24"/>
          <w:lang w:val="es-MX"/>
        </w:rPr>
        <w:t xml:space="preserve">BELL &amp; GOSSETT </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Modelo</w:t>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t>3E</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Tipo</w:t>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t>Succión Horizontal</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Conexiones de descarga</w:t>
      </w:r>
      <w:r w:rsidRPr="00D77A22">
        <w:rPr>
          <w:rFonts w:ascii="Tahoma" w:hAnsi="Tahoma" w:cs="Tahoma"/>
          <w:szCs w:val="24"/>
          <w:lang w:val="es-MX"/>
        </w:rPr>
        <w:tab/>
        <w:t>Bridas ANSI, 4”  succión, 3” descarga.</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 xml:space="preserve">Diámetro del Impulsor </w:t>
      </w:r>
      <w:r w:rsidRPr="00D77A22">
        <w:rPr>
          <w:rFonts w:ascii="Tahoma" w:hAnsi="Tahoma" w:cs="Tahoma"/>
          <w:szCs w:val="24"/>
          <w:lang w:val="es-MX"/>
        </w:rPr>
        <w:tab/>
        <w:t>9.5 “</w:t>
      </w:r>
      <w:r w:rsidRPr="00D77A22">
        <w:rPr>
          <w:rFonts w:ascii="Tahoma" w:hAnsi="Tahoma" w:cs="Tahoma"/>
          <w:szCs w:val="24"/>
          <w:lang w:val="es-MX"/>
        </w:rPr>
        <w:tab/>
      </w:r>
    </w:p>
    <w:p w:rsidR="00F67702" w:rsidRPr="00D77A22" w:rsidRDefault="00F67702" w:rsidP="00F67702">
      <w:pPr>
        <w:spacing w:line="240" w:lineRule="auto"/>
        <w:jc w:val="right"/>
        <w:rPr>
          <w:rFonts w:ascii="Tahoma" w:hAnsi="Tahoma" w:cs="Tahoma"/>
          <w:szCs w:val="24"/>
          <w:lang w:val="es-EC"/>
        </w:rPr>
      </w:pPr>
      <w:r w:rsidRPr="00D77A22">
        <w:rPr>
          <w:rFonts w:ascii="Tahoma" w:hAnsi="Tahoma" w:cs="Tahoma"/>
          <w:szCs w:val="24"/>
          <w:lang w:val="es-EC"/>
        </w:rPr>
        <w:t>I.251/2012</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t xml:space="preserve">                         </w:t>
      </w:r>
    </w:p>
    <w:p w:rsidR="00F67702" w:rsidRDefault="00F67702" w:rsidP="00F67702">
      <w:pPr>
        <w:spacing w:line="240" w:lineRule="auto"/>
        <w:jc w:val="both"/>
        <w:rPr>
          <w:rFonts w:ascii="Tahoma" w:hAnsi="Tahoma" w:cs="Tahoma"/>
          <w:szCs w:val="24"/>
          <w:u w:val="single"/>
          <w:lang w:val="es-MX"/>
        </w:rPr>
      </w:pPr>
      <w:r w:rsidRPr="00D77A22">
        <w:rPr>
          <w:rFonts w:ascii="Tahoma" w:hAnsi="Tahoma" w:cs="Tahoma"/>
          <w:szCs w:val="24"/>
          <w:u w:val="single"/>
          <w:lang w:val="es-MX"/>
        </w:rPr>
        <w:t>Materiales de construcción</w:t>
      </w:r>
      <w:r>
        <w:rPr>
          <w:rFonts w:ascii="Tahoma" w:hAnsi="Tahoma" w:cs="Tahoma"/>
          <w:szCs w:val="24"/>
          <w:u w:val="single"/>
          <w:lang w:val="es-MX"/>
        </w:rPr>
        <w:t>:</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Carcasa</w:t>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t>Hierro fundido, ASTM A48, clase 30B</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Impeller</w:t>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t>Bronce, ASTM B584</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Eje</w:t>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t>Acero al carbono, SAE 1144</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Anillos de desgaste</w:t>
      </w:r>
      <w:r w:rsidRPr="00D77A22">
        <w:rPr>
          <w:rFonts w:ascii="Tahoma" w:hAnsi="Tahoma" w:cs="Tahoma"/>
          <w:szCs w:val="24"/>
          <w:lang w:val="es-MX"/>
        </w:rPr>
        <w:tab/>
      </w:r>
      <w:r w:rsidRPr="00D77A22">
        <w:rPr>
          <w:rFonts w:ascii="Tahoma" w:hAnsi="Tahoma" w:cs="Tahoma"/>
          <w:szCs w:val="24"/>
          <w:lang w:val="es-MX"/>
        </w:rPr>
        <w:tab/>
        <w:t>Bronce, ASTM B148</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r>
    </w:p>
    <w:p w:rsidR="00F67702" w:rsidRDefault="00F67702" w:rsidP="00F67702">
      <w:pPr>
        <w:spacing w:line="240" w:lineRule="auto"/>
        <w:jc w:val="both"/>
        <w:rPr>
          <w:rFonts w:ascii="Tahoma" w:hAnsi="Tahoma" w:cs="Tahoma"/>
          <w:szCs w:val="24"/>
          <w:u w:val="single"/>
          <w:lang w:val="es-MX"/>
        </w:rPr>
      </w:pPr>
      <w:r w:rsidRPr="00D77A22">
        <w:rPr>
          <w:rFonts w:ascii="Tahoma" w:hAnsi="Tahoma" w:cs="Tahoma"/>
          <w:szCs w:val="24"/>
          <w:u w:val="single"/>
          <w:lang w:val="es-MX"/>
        </w:rPr>
        <w:t>Motor eléctrico</w:t>
      </w:r>
      <w:r>
        <w:rPr>
          <w:rFonts w:ascii="Tahoma" w:hAnsi="Tahoma" w:cs="Tahoma"/>
          <w:szCs w:val="24"/>
          <w:u w:val="single"/>
          <w:lang w:val="es-MX"/>
        </w:rPr>
        <w:t>:</w:t>
      </w:r>
    </w:p>
    <w:p w:rsidR="00F67702" w:rsidRPr="00D77A22" w:rsidRDefault="00F67702" w:rsidP="00F67702">
      <w:pPr>
        <w:spacing w:line="240" w:lineRule="auto"/>
        <w:jc w:val="both"/>
        <w:rPr>
          <w:rFonts w:ascii="Tahoma" w:hAnsi="Tahoma" w:cs="Tahoma"/>
          <w:szCs w:val="24"/>
          <w:lang w:val="es-MX"/>
        </w:rPr>
      </w:pP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Fabricante</w:t>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t>U.S. Motor</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Modelo</w:t>
      </w:r>
      <w:r w:rsidRPr="00D77A22">
        <w:rPr>
          <w:rFonts w:ascii="Tahoma" w:hAnsi="Tahoma" w:cs="Tahoma"/>
          <w:szCs w:val="24"/>
          <w:lang w:val="es-MX"/>
        </w:rPr>
        <w:tab/>
      </w:r>
      <w:r w:rsidRPr="00D77A22">
        <w:rPr>
          <w:rFonts w:ascii="Tahoma" w:hAnsi="Tahoma" w:cs="Tahoma"/>
          <w:szCs w:val="24"/>
          <w:lang w:val="es-MX"/>
        </w:rPr>
        <w:tab/>
        <w:t xml:space="preserve">         PREMIUM EFFICIENT</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Potencia</w:t>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t>100 hp</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 xml:space="preserve">Velocidad </w:t>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t>3600rpm</w:t>
      </w:r>
    </w:p>
    <w:p w:rsidR="00F67702" w:rsidRPr="00D77A22" w:rsidRDefault="00F67702" w:rsidP="00F67702">
      <w:pPr>
        <w:spacing w:line="240" w:lineRule="auto"/>
        <w:jc w:val="both"/>
        <w:rPr>
          <w:rFonts w:ascii="Tahoma" w:hAnsi="Tahoma" w:cs="Tahoma"/>
          <w:szCs w:val="24"/>
          <w:lang w:val="es-MX"/>
        </w:rPr>
      </w:pPr>
      <w:r w:rsidRPr="00D77A22">
        <w:rPr>
          <w:rFonts w:ascii="Tahoma" w:hAnsi="Tahoma" w:cs="Tahoma"/>
          <w:szCs w:val="24"/>
          <w:lang w:val="es-MX"/>
        </w:rPr>
        <w:t>Enclosure</w:t>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t>TEFC</w:t>
      </w:r>
    </w:p>
    <w:p w:rsidR="00F67702" w:rsidRPr="00D77A22" w:rsidRDefault="00F67702" w:rsidP="00F67702">
      <w:pPr>
        <w:jc w:val="both"/>
        <w:rPr>
          <w:rFonts w:ascii="Tahoma" w:hAnsi="Tahoma" w:cs="Tahoma"/>
          <w:szCs w:val="24"/>
          <w:lang w:val="es-MX"/>
        </w:rPr>
      </w:pPr>
      <w:r w:rsidRPr="00D77A22">
        <w:rPr>
          <w:rFonts w:ascii="Tahoma" w:hAnsi="Tahoma" w:cs="Tahoma"/>
          <w:szCs w:val="24"/>
          <w:lang w:val="es-MX"/>
        </w:rPr>
        <w:t>Aislamiento</w:t>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t>Tipo F</w:t>
      </w:r>
    </w:p>
    <w:p w:rsidR="00F67702" w:rsidRPr="00D77A22" w:rsidRDefault="00F67702" w:rsidP="00F67702">
      <w:pPr>
        <w:jc w:val="both"/>
        <w:rPr>
          <w:rFonts w:ascii="Tahoma" w:hAnsi="Tahoma" w:cs="Tahoma"/>
          <w:szCs w:val="24"/>
          <w:lang w:val="es-MX"/>
        </w:rPr>
      </w:pPr>
      <w:r w:rsidRPr="00D77A22">
        <w:rPr>
          <w:rFonts w:ascii="Tahoma" w:hAnsi="Tahoma" w:cs="Tahoma"/>
          <w:szCs w:val="24"/>
          <w:lang w:val="es-MX"/>
        </w:rPr>
        <w:t xml:space="preserve">Voltaje </w:t>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t>208-230/460V</w:t>
      </w:r>
    </w:p>
    <w:p w:rsidR="00F67702" w:rsidRPr="00D77A22" w:rsidRDefault="00F67702" w:rsidP="00F67702">
      <w:pPr>
        <w:jc w:val="both"/>
        <w:rPr>
          <w:rFonts w:ascii="Tahoma" w:hAnsi="Tahoma" w:cs="Tahoma"/>
          <w:szCs w:val="24"/>
          <w:lang w:val="es-MX"/>
        </w:rPr>
      </w:pPr>
      <w:r w:rsidRPr="00D77A22">
        <w:rPr>
          <w:rFonts w:ascii="Tahoma" w:hAnsi="Tahoma" w:cs="Tahoma"/>
          <w:szCs w:val="24"/>
          <w:lang w:val="es-MX"/>
        </w:rPr>
        <w:t>S.F.</w:t>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t>1.15</w:t>
      </w:r>
    </w:p>
    <w:p w:rsidR="00F67702" w:rsidRPr="00D77A22" w:rsidRDefault="00F67702" w:rsidP="00F67702">
      <w:pPr>
        <w:jc w:val="both"/>
        <w:rPr>
          <w:rFonts w:ascii="Tahoma" w:hAnsi="Tahoma" w:cs="Tahoma"/>
          <w:szCs w:val="24"/>
          <w:lang w:val="es-MX"/>
        </w:rPr>
      </w:pPr>
      <w:r w:rsidRPr="00D77A22">
        <w:rPr>
          <w:rFonts w:ascii="Tahoma" w:hAnsi="Tahoma" w:cs="Tahoma"/>
          <w:szCs w:val="24"/>
          <w:lang w:val="es-MX"/>
        </w:rPr>
        <w:lastRenderedPageBreak/>
        <w:t xml:space="preserve">                              </w:t>
      </w:r>
    </w:p>
    <w:p w:rsidR="00F67702" w:rsidRPr="00D77A22" w:rsidRDefault="00F67702" w:rsidP="00F67702">
      <w:pPr>
        <w:jc w:val="both"/>
        <w:rPr>
          <w:rFonts w:ascii="Tahoma" w:hAnsi="Tahoma" w:cs="Tahoma"/>
          <w:szCs w:val="24"/>
          <w:lang w:val="es-MX"/>
        </w:rPr>
      </w:pP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t>PRECIO UNITARIO</w:t>
      </w:r>
      <w:r>
        <w:rPr>
          <w:rFonts w:ascii="Tahoma" w:hAnsi="Tahoma" w:cs="Tahoma"/>
          <w:szCs w:val="24"/>
          <w:lang w:val="es-MX"/>
        </w:rPr>
        <w:tab/>
      </w:r>
      <w:r>
        <w:rPr>
          <w:rFonts w:ascii="Tahoma" w:hAnsi="Tahoma" w:cs="Tahoma"/>
          <w:szCs w:val="24"/>
          <w:lang w:val="es-MX"/>
        </w:rPr>
        <w:tab/>
      </w:r>
      <w:r w:rsidRPr="00D77A22">
        <w:rPr>
          <w:rFonts w:ascii="Tahoma" w:hAnsi="Tahoma" w:cs="Tahoma"/>
          <w:szCs w:val="24"/>
          <w:lang w:val="es-MX"/>
        </w:rPr>
        <w:t>USD</w:t>
      </w:r>
      <w:r>
        <w:rPr>
          <w:rFonts w:ascii="Tahoma" w:hAnsi="Tahoma" w:cs="Tahoma"/>
          <w:szCs w:val="24"/>
          <w:lang w:val="es-MX"/>
        </w:rPr>
        <w:t xml:space="preserve"> 1</w:t>
      </w:r>
      <w:r w:rsidRPr="00D77A22">
        <w:rPr>
          <w:rFonts w:ascii="Tahoma" w:hAnsi="Tahoma" w:cs="Tahoma"/>
          <w:szCs w:val="24"/>
          <w:lang w:val="es-MX"/>
        </w:rPr>
        <w:t>8.227,00</w:t>
      </w:r>
    </w:p>
    <w:p w:rsidR="00F67702" w:rsidRPr="00D77A22" w:rsidRDefault="00F67702" w:rsidP="00F67702">
      <w:pPr>
        <w:tabs>
          <w:tab w:val="left" w:pos="2892"/>
        </w:tabs>
        <w:jc w:val="both"/>
        <w:rPr>
          <w:rFonts w:ascii="Tahoma" w:hAnsi="Tahoma" w:cs="Tahoma"/>
          <w:szCs w:val="24"/>
          <w:lang w:val="es-MX"/>
        </w:rPr>
      </w:pPr>
      <w:r w:rsidRPr="00D77A22">
        <w:rPr>
          <w:rFonts w:ascii="Tahoma" w:hAnsi="Tahoma" w:cs="Tahoma"/>
          <w:szCs w:val="24"/>
          <w:lang w:val="es-MX"/>
        </w:rPr>
        <w:tab/>
        <w:t>PRECIO 2 UNIDADES       USD</w:t>
      </w:r>
      <w:r>
        <w:rPr>
          <w:rFonts w:ascii="Tahoma" w:hAnsi="Tahoma" w:cs="Tahoma"/>
          <w:szCs w:val="24"/>
          <w:lang w:val="es-MX"/>
        </w:rPr>
        <w:t xml:space="preserve">  </w:t>
      </w:r>
      <w:r w:rsidRPr="00D77A22">
        <w:rPr>
          <w:rFonts w:ascii="Tahoma" w:hAnsi="Tahoma" w:cs="Tahoma"/>
          <w:szCs w:val="24"/>
          <w:lang w:val="es-MX"/>
        </w:rPr>
        <w:t>36.454,00</w:t>
      </w:r>
    </w:p>
    <w:p w:rsidR="00F67702" w:rsidRPr="00D77A22" w:rsidRDefault="00F67702" w:rsidP="00F67702">
      <w:pPr>
        <w:jc w:val="both"/>
        <w:rPr>
          <w:rFonts w:ascii="Tahoma" w:hAnsi="Tahoma" w:cs="Tahoma"/>
          <w:szCs w:val="24"/>
          <w:lang w:val="es-MX"/>
        </w:rPr>
      </w:pP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r>
      <w:r w:rsidRPr="00D77A22">
        <w:rPr>
          <w:rFonts w:ascii="Tahoma" w:hAnsi="Tahoma" w:cs="Tahoma"/>
          <w:szCs w:val="24"/>
          <w:lang w:val="es-MX"/>
        </w:rPr>
        <w:tab/>
      </w:r>
    </w:p>
    <w:tbl>
      <w:tblPr>
        <w:tblW w:w="0" w:type="auto"/>
        <w:tblInd w:w="2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228"/>
        <w:gridCol w:w="2191"/>
      </w:tblGrid>
      <w:tr w:rsidR="00F67702" w:rsidRPr="00D77A22" w:rsidTr="00FB1ACA">
        <w:trPr>
          <w:trHeight w:val="344"/>
        </w:trPr>
        <w:tc>
          <w:tcPr>
            <w:tcW w:w="2228" w:type="dxa"/>
            <w:vAlign w:val="center"/>
          </w:tcPr>
          <w:p w:rsidR="00F67702" w:rsidRPr="00D77A22" w:rsidRDefault="00F67702" w:rsidP="00FB1ACA">
            <w:pPr>
              <w:rPr>
                <w:rFonts w:ascii="Tahoma" w:hAnsi="Tahoma" w:cs="Tahoma"/>
                <w:szCs w:val="24"/>
                <w:lang w:val="es-MX"/>
              </w:rPr>
            </w:pPr>
            <w:r w:rsidRPr="00D77A22">
              <w:rPr>
                <w:rFonts w:ascii="Tahoma" w:hAnsi="Tahoma" w:cs="Tahoma"/>
                <w:szCs w:val="24"/>
                <w:lang w:val="es-MX"/>
              </w:rPr>
              <w:t>SUB</w:t>
            </w:r>
            <w:r>
              <w:rPr>
                <w:rFonts w:ascii="Tahoma" w:hAnsi="Tahoma" w:cs="Tahoma"/>
                <w:szCs w:val="24"/>
                <w:lang w:val="es-MX"/>
              </w:rPr>
              <w:t>-</w:t>
            </w:r>
            <w:r w:rsidRPr="00D77A22">
              <w:rPr>
                <w:rFonts w:ascii="Tahoma" w:hAnsi="Tahoma" w:cs="Tahoma"/>
                <w:szCs w:val="24"/>
                <w:lang w:val="es-MX"/>
              </w:rPr>
              <w:t xml:space="preserve">TOTAL </w:t>
            </w:r>
          </w:p>
        </w:tc>
        <w:tc>
          <w:tcPr>
            <w:tcW w:w="2191" w:type="dxa"/>
          </w:tcPr>
          <w:p w:rsidR="00F67702" w:rsidRPr="00D77A22" w:rsidRDefault="00F67702" w:rsidP="00FB1ACA">
            <w:pPr>
              <w:jc w:val="right"/>
              <w:rPr>
                <w:rFonts w:ascii="Tahoma" w:hAnsi="Tahoma" w:cs="Tahoma"/>
                <w:szCs w:val="24"/>
                <w:lang w:val="es-MX"/>
              </w:rPr>
            </w:pPr>
            <w:r w:rsidRPr="00D77A22">
              <w:rPr>
                <w:rFonts w:ascii="Tahoma" w:hAnsi="Tahoma" w:cs="Tahoma"/>
                <w:szCs w:val="24"/>
                <w:lang w:val="es-MX"/>
              </w:rPr>
              <w:t>USD 36.454,00</w:t>
            </w:r>
          </w:p>
        </w:tc>
      </w:tr>
      <w:tr w:rsidR="00F67702" w:rsidRPr="00D77A22" w:rsidTr="00FB1ACA">
        <w:trPr>
          <w:trHeight w:val="205"/>
        </w:trPr>
        <w:tc>
          <w:tcPr>
            <w:tcW w:w="2228" w:type="dxa"/>
            <w:vAlign w:val="center"/>
          </w:tcPr>
          <w:p w:rsidR="00F67702" w:rsidRPr="00D77A22" w:rsidRDefault="00F67702" w:rsidP="00FB1ACA">
            <w:pPr>
              <w:rPr>
                <w:rFonts w:ascii="Tahoma" w:hAnsi="Tahoma" w:cs="Tahoma"/>
                <w:szCs w:val="24"/>
                <w:lang w:val="es-MX"/>
              </w:rPr>
            </w:pPr>
            <w:r w:rsidRPr="00D77A22">
              <w:rPr>
                <w:rFonts w:ascii="Tahoma" w:hAnsi="Tahoma" w:cs="Tahoma"/>
                <w:szCs w:val="24"/>
                <w:lang w:val="es-MX"/>
              </w:rPr>
              <w:t>12 % IVA</w:t>
            </w:r>
          </w:p>
        </w:tc>
        <w:tc>
          <w:tcPr>
            <w:tcW w:w="2191" w:type="dxa"/>
          </w:tcPr>
          <w:p w:rsidR="00F67702" w:rsidRPr="00D77A22" w:rsidRDefault="00F67702" w:rsidP="00FB1ACA">
            <w:pPr>
              <w:jc w:val="center"/>
              <w:rPr>
                <w:rFonts w:ascii="Tahoma" w:hAnsi="Tahoma" w:cs="Tahoma"/>
                <w:szCs w:val="24"/>
                <w:lang w:val="es-MX"/>
              </w:rPr>
            </w:pPr>
            <w:r>
              <w:rPr>
                <w:rFonts w:ascii="Tahoma" w:hAnsi="Tahoma" w:cs="Tahoma"/>
                <w:szCs w:val="24"/>
                <w:lang w:val="es-MX"/>
              </w:rPr>
              <w:t xml:space="preserve">      </w:t>
            </w:r>
            <w:r w:rsidRPr="00D77A22">
              <w:rPr>
                <w:rFonts w:ascii="Tahoma" w:hAnsi="Tahoma" w:cs="Tahoma"/>
                <w:szCs w:val="24"/>
                <w:lang w:val="es-MX"/>
              </w:rPr>
              <w:t xml:space="preserve">USD </w:t>
            </w:r>
            <w:r>
              <w:rPr>
                <w:rFonts w:ascii="Tahoma" w:hAnsi="Tahoma" w:cs="Tahoma"/>
                <w:szCs w:val="24"/>
                <w:lang w:val="es-MX"/>
              </w:rPr>
              <w:t xml:space="preserve"> </w:t>
            </w:r>
            <w:r w:rsidRPr="00D77A22">
              <w:rPr>
                <w:rFonts w:ascii="Tahoma" w:hAnsi="Tahoma" w:cs="Tahoma"/>
                <w:szCs w:val="24"/>
                <w:lang w:val="es-MX"/>
              </w:rPr>
              <w:t>4.374,48</w:t>
            </w:r>
          </w:p>
        </w:tc>
      </w:tr>
      <w:tr w:rsidR="00F67702" w:rsidRPr="00D77A22" w:rsidTr="00FB1ACA">
        <w:trPr>
          <w:trHeight w:val="197"/>
        </w:trPr>
        <w:tc>
          <w:tcPr>
            <w:tcW w:w="2228" w:type="dxa"/>
            <w:vAlign w:val="center"/>
          </w:tcPr>
          <w:p w:rsidR="00F67702" w:rsidRPr="00D77A22" w:rsidRDefault="00F67702" w:rsidP="00FB1ACA">
            <w:pPr>
              <w:rPr>
                <w:rFonts w:ascii="Tahoma" w:hAnsi="Tahoma" w:cs="Tahoma"/>
                <w:szCs w:val="24"/>
                <w:lang w:val="es-MX"/>
              </w:rPr>
            </w:pPr>
            <w:r>
              <w:rPr>
                <w:rFonts w:ascii="Tahoma" w:hAnsi="Tahoma" w:cs="Tahoma"/>
                <w:szCs w:val="24"/>
                <w:lang w:val="es-MX"/>
              </w:rPr>
              <w:t xml:space="preserve">VALOR </w:t>
            </w:r>
            <w:r w:rsidRPr="00D77A22">
              <w:rPr>
                <w:rFonts w:ascii="Tahoma" w:hAnsi="Tahoma" w:cs="Tahoma"/>
                <w:szCs w:val="24"/>
                <w:lang w:val="es-MX"/>
              </w:rPr>
              <w:t>TOTAL</w:t>
            </w:r>
          </w:p>
        </w:tc>
        <w:tc>
          <w:tcPr>
            <w:tcW w:w="2191" w:type="dxa"/>
          </w:tcPr>
          <w:p w:rsidR="00F67702" w:rsidRPr="00D77A22" w:rsidRDefault="00F67702" w:rsidP="00FB1ACA">
            <w:pPr>
              <w:jc w:val="right"/>
              <w:rPr>
                <w:rFonts w:ascii="Tahoma" w:hAnsi="Tahoma" w:cs="Tahoma"/>
                <w:szCs w:val="24"/>
                <w:lang w:val="es-MX"/>
              </w:rPr>
            </w:pPr>
            <w:r w:rsidRPr="00D77A22">
              <w:rPr>
                <w:rFonts w:ascii="Tahoma" w:hAnsi="Tahoma" w:cs="Tahoma"/>
                <w:szCs w:val="24"/>
                <w:lang w:val="es-MX"/>
              </w:rPr>
              <w:t>USD 40.828,48</w:t>
            </w:r>
          </w:p>
        </w:tc>
      </w:tr>
    </w:tbl>
    <w:p w:rsidR="00F67702" w:rsidRDefault="00F67702" w:rsidP="00F67702">
      <w:pPr>
        <w:pStyle w:val="Textoindependiente"/>
        <w:rPr>
          <w:rFonts w:ascii="Tahoma" w:hAnsi="Tahoma" w:cs="Tahoma"/>
          <w:b/>
        </w:rPr>
      </w:pPr>
    </w:p>
    <w:p w:rsidR="00F67702" w:rsidRPr="00D77A22" w:rsidRDefault="00F67702" w:rsidP="00F67702">
      <w:pPr>
        <w:pStyle w:val="Textoindependiente"/>
        <w:rPr>
          <w:rFonts w:ascii="Tahoma" w:hAnsi="Tahoma" w:cs="Tahoma"/>
          <w:b/>
        </w:rPr>
      </w:pPr>
    </w:p>
    <w:p w:rsidR="00F67702" w:rsidRPr="00D77A22" w:rsidRDefault="00F67702" w:rsidP="00F67702">
      <w:pPr>
        <w:pStyle w:val="Textoindependiente"/>
        <w:rPr>
          <w:rFonts w:ascii="Tahoma" w:hAnsi="Tahoma" w:cs="Tahoma"/>
          <w:b/>
        </w:rPr>
      </w:pPr>
      <w:r w:rsidRPr="00D77A22">
        <w:rPr>
          <w:rFonts w:ascii="Tahoma" w:hAnsi="Tahoma" w:cs="Tahoma"/>
          <w:u w:val="single"/>
        </w:rPr>
        <w:t>Forma de pago:</w:t>
      </w:r>
      <w:r w:rsidRPr="00D77A22">
        <w:rPr>
          <w:rFonts w:ascii="Tahoma" w:hAnsi="Tahoma" w:cs="Tahoma"/>
          <w:b/>
        </w:rPr>
        <w:t xml:space="preserve">      50% del valor total anticipado, saldo contra entrega de </w:t>
      </w:r>
    </w:p>
    <w:p w:rsidR="00F67702" w:rsidRPr="00D77A22" w:rsidRDefault="00F67702" w:rsidP="00F67702">
      <w:pPr>
        <w:pStyle w:val="Textoindependiente"/>
        <w:rPr>
          <w:rFonts w:ascii="Tahoma" w:hAnsi="Tahoma" w:cs="Tahoma"/>
          <w:b/>
        </w:rPr>
      </w:pPr>
      <w:r w:rsidRPr="00D77A22">
        <w:rPr>
          <w:rFonts w:ascii="Tahoma" w:hAnsi="Tahoma" w:cs="Tahoma"/>
          <w:b/>
        </w:rPr>
        <w:t xml:space="preserve">                              </w:t>
      </w:r>
      <w:r>
        <w:rPr>
          <w:rFonts w:ascii="Tahoma" w:hAnsi="Tahoma" w:cs="Tahoma"/>
          <w:b/>
        </w:rPr>
        <w:t>l</w:t>
      </w:r>
      <w:r w:rsidRPr="00D77A22">
        <w:rPr>
          <w:rFonts w:ascii="Tahoma" w:hAnsi="Tahoma" w:cs="Tahoma"/>
          <w:b/>
        </w:rPr>
        <w:t>os equipos en nuestra bodega.</w:t>
      </w:r>
    </w:p>
    <w:p w:rsidR="00F67702" w:rsidRPr="00D77A22" w:rsidRDefault="00F67702" w:rsidP="00F67702">
      <w:pPr>
        <w:pStyle w:val="Textoindependiente"/>
        <w:ind w:left="1440"/>
        <w:rPr>
          <w:rFonts w:ascii="Tahoma" w:hAnsi="Tahoma" w:cs="Tahoma"/>
          <w:b/>
        </w:rPr>
      </w:pPr>
    </w:p>
    <w:p w:rsidR="00F67702" w:rsidRPr="00D77A22" w:rsidRDefault="00F67702" w:rsidP="00F67702">
      <w:pPr>
        <w:pStyle w:val="Textoindependiente"/>
        <w:rPr>
          <w:rFonts w:ascii="Tahoma" w:hAnsi="Tahoma" w:cs="Tahoma"/>
          <w:b/>
        </w:rPr>
      </w:pPr>
      <w:r w:rsidRPr="00D77A22">
        <w:rPr>
          <w:rFonts w:ascii="Tahoma" w:hAnsi="Tahoma" w:cs="Tahoma"/>
          <w:u w:val="single"/>
        </w:rPr>
        <w:t>Tiempo de entrega:</w:t>
      </w:r>
      <w:r w:rsidRPr="00D77A22">
        <w:rPr>
          <w:rFonts w:ascii="Tahoma" w:hAnsi="Tahoma" w:cs="Tahoma"/>
          <w:b/>
        </w:rPr>
        <w:t xml:space="preserve"> 10-12 semanas laborables, después de confirmar el</w:t>
      </w:r>
    </w:p>
    <w:p w:rsidR="00F67702" w:rsidRPr="00D77A22" w:rsidRDefault="00F67702" w:rsidP="00F67702">
      <w:pPr>
        <w:pStyle w:val="Textoindependiente"/>
        <w:ind w:left="1440" w:firstLine="720"/>
        <w:rPr>
          <w:rFonts w:ascii="Tahoma" w:hAnsi="Tahoma" w:cs="Tahoma"/>
          <w:b/>
        </w:rPr>
      </w:pPr>
      <w:r w:rsidRPr="00D77A22">
        <w:rPr>
          <w:rFonts w:ascii="Tahoma" w:hAnsi="Tahoma" w:cs="Tahoma"/>
          <w:b/>
        </w:rPr>
        <w:t xml:space="preserve">    Pedido y recibir el anticipo.</w:t>
      </w:r>
    </w:p>
    <w:p w:rsidR="00F67702" w:rsidRPr="00D77A22" w:rsidRDefault="00F67702" w:rsidP="00F67702">
      <w:pPr>
        <w:pStyle w:val="Textoindependiente"/>
        <w:rPr>
          <w:rFonts w:ascii="Tahoma" w:hAnsi="Tahoma" w:cs="Tahoma"/>
          <w:b/>
        </w:rPr>
      </w:pPr>
    </w:p>
    <w:p w:rsidR="00F67702" w:rsidRPr="00D77A22" w:rsidRDefault="00F67702" w:rsidP="00F67702">
      <w:pPr>
        <w:pStyle w:val="Textoindependiente"/>
        <w:rPr>
          <w:rFonts w:ascii="Tahoma" w:hAnsi="Tahoma" w:cs="Tahoma"/>
          <w:b/>
        </w:rPr>
      </w:pPr>
      <w:r w:rsidRPr="00D77A22">
        <w:rPr>
          <w:rFonts w:ascii="Tahoma" w:hAnsi="Tahoma" w:cs="Tahoma"/>
          <w:u w:val="single"/>
        </w:rPr>
        <w:t>Validez de la oferta:</w:t>
      </w:r>
      <w:r w:rsidRPr="00D77A22">
        <w:rPr>
          <w:rFonts w:ascii="Tahoma" w:hAnsi="Tahoma" w:cs="Tahoma"/>
          <w:b/>
        </w:rPr>
        <w:t xml:space="preserve"> Precios y tiempo de entrega, sujetos a confirmación.</w:t>
      </w:r>
    </w:p>
    <w:p w:rsidR="00F67702" w:rsidRPr="00D77A22" w:rsidRDefault="00F67702" w:rsidP="00F67702">
      <w:pPr>
        <w:pStyle w:val="Textoindependiente"/>
        <w:rPr>
          <w:rFonts w:ascii="Tahoma" w:hAnsi="Tahoma" w:cs="Tahoma"/>
          <w:b/>
        </w:rPr>
      </w:pPr>
    </w:p>
    <w:p w:rsidR="00F67702" w:rsidRPr="00D77A22" w:rsidRDefault="00F67702" w:rsidP="00F67702">
      <w:pPr>
        <w:pStyle w:val="Textoindependiente"/>
        <w:rPr>
          <w:rFonts w:ascii="Tahoma" w:hAnsi="Tahoma" w:cs="Tahoma"/>
          <w:b/>
        </w:rPr>
      </w:pPr>
      <w:r w:rsidRPr="00D77A22">
        <w:rPr>
          <w:rFonts w:ascii="Tahoma" w:hAnsi="Tahoma" w:cs="Tahoma"/>
          <w:b/>
        </w:rPr>
        <w:t>Atentamente,</w:t>
      </w:r>
    </w:p>
    <w:p w:rsidR="00F67702" w:rsidRPr="00D77A22" w:rsidRDefault="00F67702" w:rsidP="00F67702">
      <w:pPr>
        <w:pStyle w:val="Textoindependiente"/>
        <w:rPr>
          <w:rFonts w:ascii="Tahoma" w:hAnsi="Tahoma" w:cs="Tahoma"/>
          <w:b/>
        </w:rPr>
      </w:pPr>
    </w:p>
    <w:p w:rsidR="00F67702" w:rsidRPr="00D77A22" w:rsidRDefault="00F67702" w:rsidP="00F67702">
      <w:pPr>
        <w:pStyle w:val="Textoindependiente"/>
        <w:rPr>
          <w:rFonts w:ascii="Tahoma" w:hAnsi="Tahoma" w:cs="Tahoma"/>
        </w:rPr>
      </w:pPr>
    </w:p>
    <w:p w:rsidR="00F67702" w:rsidRPr="00D77A22" w:rsidRDefault="00F67702" w:rsidP="00F67702">
      <w:pPr>
        <w:pStyle w:val="Textoindependiente"/>
        <w:rPr>
          <w:rFonts w:ascii="Tahoma" w:hAnsi="Tahoma" w:cs="Tahoma"/>
        </w:rPr>
      </w:pPr>
      <w:smartTag w:uri="urn:schemas-microsoft-com:office:smarttags" w:element="PersonName">
        <w:smartTagPr>
          <w:attr w:name="ProductID" w:val="IVAN BOHMAN C.A"/>
        </w:smartTagPr>
        <w:r w:rsidRPr="00D77A22">
          <w:rPr>
            <w:rFonts w:ascii="Tahoma" w:hAnsi="Tahoma" w:cs="Tahoma"/>
          </w:rPr>
          <w:t>IVAN BOHMAN C.A</w:t>
        </w:r>
      </w:smartTag>
      <w:r w:rsidRPr="00D77A22">
        <w:rPr>
          <w:rFonts w:ascii="Tahoma" w:hAnsi="Tahoma" w:cs="Tahoma"/>
        </w:rPr>
        <w:t>.</w:t>
      </w:r>
    </w:p>
    <w:p w:rsidR="00F67702" w:rsidRPr="00D77A22" w:rsidRDefault="00F67702" w:rsidP="00F67702">
      <w:pPr>
        <w:pStyle w:val="Textoindependiente"/>
        <w:rPr>
          <w:rFonts w:ascii="Tahoma" w:hAnsi="Tahoma" w:cs="Tahoma"/>
        </w:rPr>
      </w:pPr>
      <w:r w:rsidRPr="00D77A22">
        <w:rPr>
          <w:rFonts w:ascii="Tahoma" w:hAnsi="Tahoma" w:cs="Tahoma"/>
          <w:b/>
        </w:rPr>
        <w:t>RUC # 0990320810001</w:t>
      </w:r>
    </w:p>
    <w:p w:rsidR="00F67702" w:rsidRPr="00D77A22" w:rsidRDefault="00F67702" w:rsidP="00F67702">
      <w:pPr>
        <w:pStyle w:val="Textoindependiente"/>
        <w:rPr>
          <w:rFonts w:ascii="Tahoma" w:hAnsi="Tahoma" w:cs="Tahoma"/>
          <w:b/>
          <w:bCs/>
          <w:sz w:val="16"/>
          <w:szCs w:val="16"/>
        </w:rPr>
      </w:pPr>
      <w:r w:rsidRPr="00D77A22">
        <w:rPr>
          <w:rFonts w:ascii="Tahoma" w:hAnsi="Tahoma" w:cs="Tahoma"/>
          <w:b/>
          <w:sz w:val="16"/>
          <w:szCs w:val="16"/>
        </w:rPr>
        <w:t>PM/Irene</w:t>
      </w:r>
    </w:p>
    <w:p w:rsidR="00DB42D3" w:rsidRDefault="00DB42D3" w:rsidP="00950AA3">
      <w:pPr>
        <w:jc w:val="center"/>
        <w:rPr>
          <w:lang w:val="es-MX"/>
        </w:rPr>
      </w:pPr>
    </w:p>
    <w:p w:rsidR="00DB42D3" w:rsidRDefault="00DB42D3" w:rsidP="00DB42D3">
      <w:pPr>
        <w:rPr>
          <w:lang w:val="es-MX"/>
        </w:rPr>
      </w:pPr>
    </w:p>
    <w:p w:rsidR="00F67702" w:rsidRDefault="00F67702" w:rsidP="00F67702">
      <w:pPr>
        <w:rPr>
          <w:rFonts w:ascii="Tahoma" w:hAnsi="Tahoma"/>
          <w:b/>
        </w:rPr>
      </w:pPr>
      <w:r>
        <w:rPr>
          <w:sz w:val="12"/>
        </w:rPr>
        <w:lastRenderedPageBreak/>
        <w:t>C.:F-VE-017    F.: 2011-08-09   V.:04</w:t>
      </w:r>
    </w:p>
    <w:p w:rsidR="00F67702" w:rsidRPr="00F67702" w:rsidRDefault="00F67702" w:rsidP="00F67702">
      <w:pPr>
        <w:pStyle w:val="Ttulo2"/>
        <w:numPr>
          <w:ilvl w:val="1"/>
          <w:numId w:val="44"/>
        </w:numPr>
        <w:jc w:val="both"/>
        <w:rPr>
          <w:rFonts w:ascii="Tahoma" w:hAnsi="Tahoma" w:cs="Tahoma"/>
          <w:szCs w:val="24"/>
        </w:rPr>
      </w:pPr>
      <w:bookmarkStart w:id="161" w:name="_Toc327909885"/>
      <w:r w:rsidRPr="00F67702">
        <w:rPr>
          <w:rFonts w:ascii="Tahoma" w:hAnsi="Tahoma" w:cs="Tahoma"/>
          <w:szCs w:val="24"/>
        </w:rPr>
        <w:t>Guayaquil, 2012-06-05</w:t>
      </w:r>
      <w:bookmarkEnd w:id="161"/>
    </w:p>
    <w:p w:rsidR="00F67702" w:rsidRPr="00797895" w:rsidRDefault="00F67702" w:rsidP="00F67702">
      <w:pPr>
        <w:jc w:val="right"/>
        <w:rPr>
          <w:rFonts w:ascii="Tahoma" w:hAnsi="Tahoma" w:cs="Tahoma"/>
          <w:szCs w:val="24"/>
          <w:lang w:val="es-EC"/>
        </w:rPr>
      </w:pPr>
    </w:p>
    <w:p w:rsidR="00F67702" w:rsidRPr="00797895" w:rsidRDefault="00F67702" w:rsidP="00F67702">
      <w:pPr>
        <w:jc w:val="right"/>
        <w:rPr>
          <w:rFonts w:ascii="Tahoma" w:hAnsi="Tahoma" w:cs="Tahoma"/>
          <w:szCs w:val="24"/>
          <w:lang w:val="es-EC"/>
        </w:rPr>
      </w:pPr>
      <w:r w:rsidRPr="00797895">
        <w:rPr>
          <w:rFonts w:ascii="Tahoma" w:hAnsi="Tahoma" w:cs="Tahoma"/>
          <w:szCs w:val="24"/>
          <w:lang w:val="es-EC"/>
        </w:rPr>
        <w:t>I.252/2012</w:t>
      </w:r>
    </w:p>
    <w:p w:rsidR="00F67702" w:rsidRPr="00797895" w:rsidRDefault="00F67702" w:rsidP="00F67702">
      <w:pPr>
        <w:jc w:val="both"/>
        <w:rPr>
          <w:rFonts w:ascii="Tahoma" w:hAnsi="Tahoma" w:cs="Tahoma"/>
          <w:szCs w:val="24"/>
          <w:lang w:val="es-EC"/>
        </w:rPr>
      </w:pPr>
      <w:r w:rsidRPr="00797895">
        <w:rPr>
          <w:rFonts w:ascii="Tahoma" w:hAnsi="Tahoma" w:cs="Tahoma"/>
          <w:szCs w:val="24"/>
          <w:lang w:val="es-EC"/>
        </w:rPr>
        <w:t>Señores</w:t>
      </w:r>
    </w:p>
    <w:p w:rsidR="00F67702" w:rsidRPr="00797895" w:rsidRDefault="00F67702" w:rsidP="00F67702">
      <w:pPr>
        <w:jc w:val="both"/>
        <w:rPr>
          <w:rFonts w:ascii="Tahoma" w:hAnsi="Tahoma" w:cs="Tahoma"/>
          <w:b/>
          <w:szCs w:val="24"/>
          <w:lang w:val="es-EC"/>
        </w:rPr>
      </w:pPr>
      <w:r w:rsidRPr="00797895">
        <w:rPr>
          <w:rFonts w:ascii="Tahoma" w:hAnsi="Tahoma" w:cs="Tahoma"/>
          <w:b/>
          <w:szCs w:val="24"/>
          <w:lang w:val="es-EC"/>
        </w:rPr>
        <w:t>TAINMESA</w:t>
      </w:r>
    </w:p>
    <w:p w:rsidR="00F67702" w:rsidRPr="00797895" w:rsidRDefault="00F67702" w:rsidP="00F67702">
      <w:pPr>
        <w:pStyle w:val="Textoindependiente"/>
        <w:rPr>
          <w:rFonts w:ascii="Tahoma" w:hAnsi="Tahoma" w:cs="Tahoma"/>
          <w:b/>
          <w:lang w:val="es-EC"/>
        </w:rPr>
      </w:pPr>
      <w:r w:rsidRPr="00797895">
        <w:rPr>
          <w:rFonts w:ascii="Tahoma" w:hAnsi="Tahoma" w:cs="Tahoma"/>
          <w:b/>
          <w:lang w:val="es-EC"/>
        </w:rPr>
        <w:t xml:space="preserve">Ciudad     </w:t>
      </w:r>
    </w:p>
    <w:p w:rsidR="00F67702" w:rsidRPr="00797895" w:rsidRDefault="00F67702" w:rsidP="00F67702">
      <w:pPr>
        <w:pStyle w:val="Textoindependiente"/>
        <w:jc w:val="right"/>
        <w:rPr>
          <w:rFonts w:ascii="Tahoma" w:hAnsi="Tahoma" w:cs="Tahoma"/>
          <w:b/>
          <w:u w:val="single"/>
          <w:lang w:val="es-EC"/>
        </w:rPr>
      </w:pPr>
      <w:r w:rsidRPr="00797895">
        <w:rPr>
          <w:rFonts w:ascii="Tahoma" w:hAnsi="Tahoma" w:cs="Tahoma"/>
          <w:b/>
          <w:u w:val="single"/>
          <w:lang w:val="es-EC"/>
        </w:rPr>
        <w:t>Atn: Ing. Ricardo Lucas</w:t>
      </w:r>
    </w:p>
    <w:p w:rsidR="00F67702" w:rsidRPr="00797895" w:rsidRDefault="00F67702" w:rsidP="00F67702">
      <w:pPr>
        <w:pStyle w:val="Textoindependiente"/>
        <w:jc w:val="right"/>
        <w:rPr>
          <w:rFonts w:ascii="Tahoma" w:hAnsi="Tahoma" w:cs="Tahoma"/>
          <w:lang w:val="es-EC"/>
        </w:rPr>
      </w:pPr>
      <w:r w:rsidRPr="00797895">
        <w:rPr>
          <w:rFonts w:ascii="Tahoma" w:hAnsi="Tahoma" w:cs="Tahoma"/>
          <w:b/>
          <w:lang w:val="es-EC"/>
        </w:rPr>
        <w:t xml:space="preserve">                         </w:t>
      </w:r>
      <w:r w:rsidRPr="00797895">
        <w:rPr>
          <w:rFonts w:ascii="Tahoma" w:hAnsi="Tahoma" w:cs="Tahoma"/>
          <w:lang w:val="es-EC"/>
        </w:rPr>
        <w:tab/>
      </w:r>
    </w:p>
    <w:p w:rsidR="00F67702" w:rsidRPr="00797895" w:rsidRDefault="00F67702" w:rsidP="00F67702">
      <w:pPr>
        <w:pStyle w:val="Textoindependiente2"/>
        <w:rPr>
          <w:rFonts w:ascii="Tahoma" w:hAnsi="Tahoma" w:cs="Tahoma"/>
        </w:rPr>
      </w:pPr>
      <w:r w:rsidRPr="00797895">
        <w:rPr>
          <w:rFonts w:ascii="Tahoma" w:hAnsi="Tahoma" w:cs="Tahoma"/>
        </w:rPr>
        <w:t>Estimados señores:</w:t>
      </w:r>
    </w:p>
    <w:p w:rsidR="00F67702" w:rsidRPr="00797895" w:rsidRDefault="00F67702" w:rsidP="00F67702">
      <w:pPr>
        <w:pStyle w:val="Textoindependiente2"/>
        <w:rPr>
          <w:rFonts w:ascii="Tahoma" w:hAnsi="Tahoma" w:cs="Tahoma"/>
        </w:rPr>
      </w:pPr>
      <w:r w:rsidRPr="00797895">
        <w:rPr>
          <w:rFonts w:ascii="Tahoma" w:hAnsi="Tahoma" w:cs="Tahoma"/>
        </w:rPr>
        <w:t>De acuerdo a lo solicitado por Uds., presentamos a vuestra consideración nuestra cotización por  la bomba centrifuga  en linea con enclosure TEFC.</w:t>
      </w:r>
    </w:p>
    <w:p w:rsidR="00F67702" w:rsidRPr="00797895" w:rsidRDefault="00F67702" w:rsidP="00F67702">
      <w:pPr>
        <w:pStyle w:val="Textoindependiente"/>
        <w:tabs>
          <w:tab w:val="left" w:pos="3001"/>
        </w:tabs>
        <w:rPr>
          <w:rFonts w:ascii="Tahoma" w:hAnsi="Tahoma" w:cs="Tahoma"/>
        </w:rPr>
      </w:pPr>
      <w:r w:rsidRPr="00797895">
        <w:rPr>
          <w:rFonts w:ascii="Tahoma" w:hAnsi="Tahoma" w:cs="Tahoma"/>
        </w:rPr>
        <w:t>DE IMPORTACION:</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 xml:space="preserve">Ítem </w:t>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t>01</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Cantidad</w:t>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t>2</w:t>
      </w:r>
    </w:p>
    <w:p w:rsidR="00F67702" w:rsidRDefault="00F67702" w:rsidP="00F67702">
      <w:pPr>
        <w:jc w:val="both"/>
        <w:rPr>
          <w:rFonts w:ascii="Tahoma" w:hAnsi="Tahoma" w:cs="Tahoma"/>
          <w:szCs w:val="24"/>
          <w:u w:val="single"/>
          <w:lang w:val="es-MX"/>
        </w:rPr>
      </w:pPr>
      <w:r w:rsidRPr="00797895">
        <w:rPr>
          <w:rFonts w:ascii="Tahoma" w:hAnsi="Tahoma" w:cs="Tahoma"/>
          <w:szCs w:val="24"/>
          <w:u w:val="single"/>
          <w:lang w:val="es-MX"/>
        </w:rPr>
        <w:t>Datos hidráulicos</w:t>
      </w:r>
      <w:r>
        <w:rPr>
          <w:rFonts w:ascii="Tahoma" w:hAnsi="Tahoma" w:cs="Tahoma"/>
          <w:szCs w:val="24"/>
          <w:u w:val="single"/>
          <w:lang w:val="es-MX"/>
        </w:rPr>
        <w:t>:</w:t>
      </w:r>
    </w:p>
    <w:p w:rsidR="00F67702" w:rsidRPr="00FB1ACA" w:rsidRDefault="00F67702" w:rsidP="00F67702">
      <w:pPr>
        <w:jc w:val="both"/>
        <w:rPr>
          <w:rFonts w:ascii="Tahoma" w:hAnsi="Tahoma" w:cs="Tahoma"/>
          <w:szCs w:val="24"/>
          <w:lang w:val="en-US"/>
        </w:rPr>
      </w:pPr>
      <w:r w:rsidRPr="00FB1ACA">
        <w:rPr>
          <w:rFonts w:ascii="Tahoma" w:hAnsi="Tahoma" w:cs="Tahoma"/>
          <w:szCs w:val="24"/>
          <w:lang w:val="en-US"/>
        </w:rPr>
        <w:t>Caudal</w:t>
      </w:r>
      <w:r w:rsidRPr="00FB1ACA">
        <w:rPr>
          <w:rFonts w:ascii="Tahoma" w:hAnsi="Tahoma" w:cs="Tahoma"/>
          <w:szCs w:val="24"/>
          <w:lang w:val="en-US"/>
        </w:rPr>
        <w:tab/>
      </w:r>
      <w:r w:rsidRPr="00FB1ACA">
        <w:rPr>
          <w:rFonts w:ascii="Tahoma" w:hAnsi="Tahoma" w:cs="Tahoma"/>
          <w:szCs w:val="24"/>
          <w:lang w:val="en-US"/>
        </w:rPr>
        <w:tab/>
      </w:r>
      <w:r w:rsidRPr="00FB1ACA">
        <w:rPr>
          <w:rFonts w:ascii="Tahoma" w:hAnsi="Tahoma" w:cs="Tahoma"/>
          <w:szCs w:val="24"/>
          <w:lang w:val="en-US"/>
        </w:rPr>
        <w:tab/>
      </w:r>
      <w:r w:rsidRPr="00FB1ACA">
        <w:rPr>
          <w:rFonts w:ascii="Tahoma" w:hAnsi="Tahoma" w:cs="Tahoma"/>
          <w:szCs w:val="24"/>
          <w:lang w:val="en-US"/>
        </w:rPr>
        <w:tab/>
        <w:t xml:space="preserve"> 77 GPM (5 l/s)</w:t>
      </w:r>
    </w:p>
    <w:p w:rsidR="00F67702" w:rsidRPr="00FB1ACA" w:rsidRDefault="00F67702" w:rsidP="00F67702">
      <w:pPr>
        <w:jc w:val="both"/>
        <w:rPr>
          <w:rFonts w:ascii="Tahoma" w:hAnsi="Tahoma" w:cs="Tahoma"/>
          <w:szCs w:val="24"/>
          <w:lang w:val="en-US"/>
        </w:rPr>
      </w:pPr>
      <w:r w:rsidRPr="00FB1ACA">
        <w:rPr>
          <w:rFonts w:ascii="Tahoma" w:hAnsi="Tahoma" w:cs="Tahoma"/>
          <w:szCs w:val="24"/>
          <w:lang w:val="en-US"/>
        </w:rPr>
        <w:t xml:space="preserve">Cabeza total </w:t>
      </w:r>
      <w:r w:rsidRPr="00FB1ACA">
        <w:rPr>
          <w:rFonts w:ascii="Tahoma" w:hAnsi="Tahoma" w:cs="Tahoma"/>
          <w:szCs w:val="24"/>
          <w:lang w:val="en-US"/>
        </w:rPr>
        <w:tab/>
      </w:r>
      <w:r w:rsidRPr="00FB1ACA">
        <w:rPr>
          <w:rFonts w:ascii="Tahoma" w:hAnsi="Tahoma" w:cs="Tahoma"/>
          <w:szCs w:val="24"/>
          <w:lang w:val="en-US"/>
        </w:rPr>
        <w:tab/>
      </w:r>
      <w:r w:rsidRPr="00FB1ACA">
        <w:rPr>
          <w:rFonts w:ascii="Tahoma" w:hAnsi="Tahoma" w:cs="Tahoma"/>
          <w:szCs w:val="24"/>
          <w:lang w:val="en-US"/>
        </w:rPr>
        <w:tab/>
        <w:t xml:space="preserve"> 164 FEET (50 m) </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Eficiencia hidráulica</w:t>
      </w:r>
      <w:r w:rsidRPr="00797895">
        <w:rPr>
          <w:rFonts w:ascii="Tahoma" w:hAnsi="Tahoma" w:cs="Tahoma"/>
          <w:szCs w:val="24"/>
          <w:lang w:val="es-MX"/>
        </w:rPr>
        <w:tab/>
        <w:t xml:space="preserve">    </w:t>
      </w:r>
      <w:r w:rsidRPr="00797895">
        <w:rPr>
          <w:rFonts w:ascii="Tahoma" w:hAnsi="Tahoma" w:cs="Tahoma"/>
          <w:szCs w:val="24"/>
          <w:lang w:val="es-MX"/>
        </w:rPr>
        <w:tab/>
        <w:t xml:space="preserve"> 56.38% </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Velocidad de operación</w:t>
      </w:r>
      <w:r w:rsidRPr="00797895">
        <w:rPr>
          <w:rFonts w:ascii="Tahoma" w:hAnsi="Tahoma" w:cs="Tahoma"/>
          <w:szCs w:val="24"/>
          <w:lang w:val="es-MX"/>
        </w:rPr>
        <w:tab/>
        <w:t xml:space="preserve"> 3500 rpm</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r>
    </w:p>
    <w:p w:rsidR="00F67702" w:rsidRDefault="00F67702" w:rsidP="00F67702">
      <w:pPr>
        <w:jc w:val="both"/>
        <w:rPr>
          <w:rFonts w:ascii="Tahoma" w:hAnsi="Tahoma" w:cs="Tahoma"/>
          <w:szCs w:val="24"/>
          <w:u w:val="single"/>
          <w:lang w:val="es-MX"/>
        </w:rPr>
      </w:pPr>
      <w:r w:rsidRPr="00797895">
        <w:rPr>
          <w:rFonts w:ascii="Tahoma" w:hAnsi="Tahoma" w:cs="Tahoma"/>
          <w:szCs w:val="24"/>
          <w:u w:val="single"/>
          <w:lang w:val="es-MX"/>
        </w:rPr>
        <w:t>Características de la bomba</w:t>
      </w:r>
      <w:r>
        <w:rPr>
          <w:rFonts w:ascii="Tahoma" w:hAnsi="Tahoma" w:cs="Tahoma"/>
          <w:szCs w:val="24"/>
          <w:u w:val="single"/>
          <w:lang w:val="es-MX"/>
        </w:rPr>
        <w:t>:</w:t>
      </w:r>
    </w:p>
    <w:p w:rsidR="00F67702" w:rsidRPr="00797895" w:rsidRDefault="00F67702" w:rsidP="00F67702">
      <w:pPr>
        <w:jc w:val="both"/>
        <w:rPr>
          <w:rFonts w:ascii="Tahoma" w:hAnsi="Tahoma" w:cs="Tahoma"/>
          <w:szCs w:val="24"/>
          <w:lang w:val="es-MX"/>
        </w:rPr>
      </w:pPr>
    </w:p>
    <w:p w:rsidR="00F67702" w:rsidRPr="00FB1ACA" w:rsidRDefault="00F67702" w:rsidP="00F67702">
      <w:pPr>
        <w:jc w:val="both"/>
        <w:rPr>
          <w:rFonts w:ascii="Tahoma" w:hAnsi="Tahoma" w:cs="Tahoma"/>
          <w:szCs w:val="24"/>
          <w:lang w:val="es-EC"/>
        </w:rPr>
      </w:pPr>
      <w:r w:rsidRPr="00FB1ACA">
        <w:rPr>
          <w:rFonts w:ascii="Tahoma" w:hAnsi="Tahoma" w:cs="Tahoma"/>
          <w:szCs w:val="24"/>
          <w:lang w:val="es-EC"/>
        </w:rPr>
        <w:lastRenderedPageBreak/>
        <w:t>Fabricante</w:t>
      </w:r>
      <w:r w:rsidRPr="00FB1ACA">
        <w:rPr>
          <w:rFonts w:ascii="Tahoma" w:hAnsi="Tahoma" w:cs="Tahoma"/>
          <w:szCs w:val="24"/>
          <w:lang w:val="es-EC"/>
        </w:rPr>
        <w:tab/>
      </w:r>
      <w:r w:rsidRPr="00FB1ACA">
        <w:rPr>
          <w:rFonts w:ascii="Tahoma" w:hAnsi="Tahoma" w:cs="Tahoma"/>
          <w:szCs w:val="24"/>
          <w:lang w:val="es-EC"/>
        </w:rPr>
        <w:tab/>
      </w:r>
      <w:r w:rsidRPr="00FB1ACA">
        <w:rPr>
          <w:rFonts w:ascii="Tahoma" w:hAnsi="Tahoma" w:cs="Tahoma"/>
          <w:szCs w:val="24"/>
          <w:lang w:val="es-EC"/>
        </w:rPr>
        <w:tab/>
        <w:t xml:space="preserve">XYLEM - BELL &amp; GOSSETT </w:t>
      </w:r>
    </w:p>
    <w:p w:rsidR="00F67702" w:rsidRPr="00FB1ACA" w:rsidRDefault="00F67702" w:rsidP="00F67702">
      <w:pPr>
        <w:jc w:val="both"/>
        <w:rPr>
          <w:rFonts w:ascii="Tahoma" w:hAnsi="Tahoma" w:cs="Tahoma"/>
          <w:szCs w:val="24"/>
          <w:lang w:val="es-EC"/>
        </w:rPr>
      </w:pPr>
      <w:r w:rsidRPr="00FB1ACA">
        <w:rPr>
          <w:rFonts w:ascii="Tahoma" w:hAnsi="Tahoma" w:cs="Tahoma"/>
          <w:szCs w:val="24"/>
          <w:lang w:val="es-EC"/>
        </w:rPr>
        <w:t>Modelo</w:t>
      </w:r>
      <w:r w:rsidRPr="00FB1ACA">
        <w:rPr>
          <w:rFonts w:ascii="Tahoma" w:hAnsi="Tahoma" w:cs="Tahoma"/>
          <w:szCs w:val="24"/>
          <w:lang w:val="es-EC"/>
        </w:rPr>
        <w:tab/>
      </w:r>
      <w:r w:rsidRPr="00FB1ACA">
        <w:rPr>
          <w:rFonts w:ascii="Tahoma" w:hAnsi="Tahoma" w:cs="Tahoma"/>
          <w:szCs w:val="24"/>
          <w:lang w:val="es-EC"/>
        </w:rPr>
        <w:tab/>
      </w:r>
      <w:r w:rsidRPr="00FB1ACA">
        <w:rPr>
          <w:rFonts w:ascii="Tahoma" w:hAnsi="Tahoma" w:cs="Tahoma"/>
          <w:szCs w:val="24"/>
          <w:lang w:val="es-EC"/>
        </w:rPr>
        <w:tab/>
        <w:t>80</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Tipo</w:t>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t>En linea</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Conexiones de descarga</w:t>
      </w:r>
      <w:r w:rsidRPr="00797895">
        <w:rPr>
          <w:rFonts w:ascii="Tahoma" w:hAnsi="Tahoma" w:cs="Tahoma"/>
          <w:szCs w:val="24"/>
          <w:lang w:val="es-MX"/>
        </w:rPr>
        <w:tab/>
        <w:t>Bridas ANSI, 1.5”  succión, 1.5” descarga.</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 xml:space="preserve">Diámetro del Impulsor </w:t>
      </w:r>
      <w:r w:rsidRPr="00797895">
        <w:rPr>
          <w:rFonts w:ascii="Tahoma" w:hAnsi="Tahoma" w:cs="Tahoma"/>
          <w:szCs w:val="24"/>
          <w:lang w:val="es-MX"/>
        </w:rPr>
        <w:tab/>
        <w:t>6.5 “</w:t>
      </w:r>
      <w:r w:rsidRPr="00797895">
        <w:rPr>
          <w:rFonts w:ascii="Tahoma" w:hAnsi="Tahoma" w:cs="Tahoma"/>
          <w:szCs w:val="24"/>
          <w:lang w:val="es-MX"/>
        </w:rPr>
        <w:tab/>
      </w:r>
    </w:p>
    <w:p w:rsidR="00F67702" w:rsidRPr="00797895" w:rsidRDefault="00F67702" w:rsidP="00F67702">
      <w:pPr>
        <w:jc w:val="right"/>
        <w:rPr>
          <w:rFonts w:ascii="Tahoma" w:hAnsi="Tahoma" w:cs="Tahoma"/>
          <w:szCs w:val="24"/>
          <w:lang w:val="es-EC"/>
        </w:rPr>
      </w:pPr>
      <w:r w:rsidRPr="00797895">
        <w:rPr>
          <w:rFonts w:ascii="Tahoma" w:hAnsi="Tahoma" w:cs="Tahoma"/>
          <w:szCs w:val="24"/>
          <w:lang w:val="es-EC"/>
        </w:rPr>
        <w:t>I.252/2012</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t xml:space="preserve">                         </w:t>
      </w:r>
    </w:p>
    <w:p w:rsidR="00F67702" w:rsidRDefault="00F67702" w:rsidP="00F67702">
      <w:pPr>
        <w:jc w:val="both"/>
        <w:rPr>
          <w:rFonts w:ascii="Tahoma" w:hAnsi="Tahoma" w:cs="Tahoma"/>
          <w:szCs w:val="24"/>
          <w:u w:val="single"/>
          <w:lang w:val="es-MX"/>
        </w:rPr>
      </w:pPr>
      <w:r w:rsidRPr="00797895">
        <w:rPr>
          <w:rFonts w:ascii="Tahoma" w:hAnsi="Tahoma" w:cs="Tahoma"/>
          <w:szCs w:val="24"/>
          <w:u w:val="single"/>
          <w:lang w:val="es-MX"/>
        </w:rPr>
        <w:t>Materiales de construcción</w:t>
      </w:r>
      <w:r>
        <w:rPr>
          <w:rFonts w:ascii="Tahoma" w:hAnsi="Tahoma" w:cs="Tahoma"/>
          <w:szCs w:val="24"/>
          <w:u w:val="single"/>
          <w:lang w:val="es-MX"/>
        </w:rPr>
        <w:t>:</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Carcasa</w:t>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t>Hierro fundido, ASTM A48, clase 30B</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Impeller</w:t>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t>Bronce, ASTM B584</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Eje</w:t>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t>Acero al carbono, SAE 1144</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Anillos de desgaste</w:t>
      </w:r>
      <w:r w:rsidRPr="00797895">
        <w:rPr>
          <w:rFonts w:ascii="Tahoma" w:hAnsi="Tahoma" w:cs="Tahoma"/>
          <w:szCs w:val="24"/>
          <w:lang w:val="es-MX"/>
        </w:rPr>
        <w:tab/>
      </w:r>
      <w:r w:rsidRPr="00797895">
        <w:rPr>
          <w:rFonts w:ascii="Tahoma" w:hAnsi="Tahoma" w:cs="Tahoma"/>
          <w:szCs w:val="24"/>
          <w:lang w:val="es-MX"/>
        </w:rPr>
        <w:tab/>
        <w:t>Bronce, ASTM B148</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r>
    </w:p>
    <w:p w:rsidR="00F67702" w:rsidRDefault="00F67702" w:rsidP="00F67702">
      <w:pPr>
        <w:jc w:val="both"/>
        <w:rPr>
          <w:rFonts w:ascii="Tahoma" w:hAnsi="Tahoma" w:cs="Tahoma"/>
          <w:szCs w:val="24"/>
          <w:u w:val="single"/>
          <w:lang w:val="es-MX"/>
        </w:rPr>
      </w:pPr>
      <w:r w:rsidRPr="00797895">
        <w:rPr>
          <w:rFonts w:ascii="Tahoma" w:hAnsi="Tahoma" w:cs="Tahoma"/>
          <w:szCs w:val="24"/>
          <w:u w:val="single"/>
          <w:lang w:val="es-MX"/>
        </w:rPr>
        <w:t>Motor eléctrico</w:t>
      </w:r>
      <w:r>
        <w:rPr>
          <w:rFonts w:ascii="Tahoma" w:hAnsi="Tahoma" w:cs="Tahoma"/>
          <w:szCs w:val="24"/>
          <w:u w:val="single"/>
          <w:lang w:val="es-MX"/>
        </w:rPr>
        <w:t>:</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Fabricante</w:t>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t>U.S. Motor</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Modelo</w:t>
      </w:r>
      <w:r w:rsidRPr="00797895">
        <w:rPr>
          <w:rFonts w:ascii="Tahoma" w:hAnsi="Tahoma" w:cs="Tahoma"/>
          <w:szCs w:val="24"/>
          <w:lang w:val="es-MX"/>
        </w:rPr>
        <w:tab/>
      </w:r>
      <w:r w:rsidRPr="00797895">
        <w:rPr>
          <w:rFonts w:ascii="Tahoma" w:hAnsi="Tahoma" w:cs="Tahoma"/>
          <w:szCs w:val="24"/>
          <w:lang w:val="es-MX"/>
        </w:rPr>
        <w:tab/>
        <w:t xml:space="preserve">         PREMIUM EFFICIENT</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Potencia</w:t>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t>10 hp</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 xml:space="preserve">Velocidad </w:t>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t>3600rpm</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Enclosure</w:t>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t>TEFC</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Aislamiento</w:t>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t>Tipo F</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 xml:space="preserve">Voltaje </w:t>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t>208-230/460V</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S.F.</w:t>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t>1.15</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lastRenderedPageBreak/>
        <w:t xml:space="preserve">                              </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t xml:space="preserve">PRECIO UNITARIO </w:t>
      </w:r>
      <w:r w:rsidRPr="00797895">
        <w:rPr>
          <w:rFonts w:ascii="Tahoma" w:hAnsi="Tahoma" w:cs="Tahoma"/>
          <w:szCs w:val="24"/>
          <w:lang w:val="es-MX"/>
        </w:rPr>
        <w:tab/>
      </w:r>
      <w:r w:rsidRPr="00797895">
        <w:rPr>
          <w:rFonts w:ascii="Tahoma" w:hAnsi="Tahoma" w:cs="Tahoma"/>
          <w:szCs w:val="24"/>
          <w:lang w:val="es-MX"/>
        </w:rPr>
        <w:tab/>
      </w:r>
      <w:r>
        <w:rPr>
          <w:rFonts w:ascii="Tahoma" w:hAnsi="Tahoma" w:cs="Tahoma"/>
          <w:szCs w:val="24"/>
          <w:lang w:val="es-MX"/>
        </w:rPr>
        <w:t xml:space="preserve"> </w:t>
      </w:r>
      <w:r w:rsidRPr="00797895">
        <w:rPr>
          <w:rFonts w:ascii="Tahoma" w:hAnsi="Tahoma" w:cs="Tahoma"/>
          <w:szCs w:val="24"/>
          <w:lang w:val="es-MX"/>
        </w:rPr>
        <w:t>USD    5.100,40</w:t>
      </w:r>
    </w:p>
    <w:p w:rsidR="00F67702" w:rsidRPr="00797895" w:rsidRDefault="00F67702" w:rsidP="00F67702">
      <w:pPr>
        <w:tabs>
          <w:tab w:val="left" w:pos="2892"/>
        </w:tabs>
        <w:jc w:val="both"/>
        <w:rPr>
          <w:rFonts w:ascii="Tahoma" w:hAnsi="Tahoma" w:cs="Tahoma"/>
          <w:szCs w:val="24"/>
          <w:lang w:val="es-MX"/>
        </w:rPr>
      </w:pPr>
      <w:r w:rsidRPr="00797895">
        <w:rPr>
          <w:rFonts w:ascii="Tahoma" w:hAnsi="Tahoma" w:cs="Tahoma"/>
          <w:szCs w:val="24"/>
          <w:lang w:val="es-MX"/>
        </w:rPr>
        <w:tab/>
        <w:t>PRECIO 2 UNIDADES         USD  10.200,80</w:t>
      </w:r>
    </w:p>
    <w:p w:rsidR="00F67702" w:rsidRPr="00797895" w:rsidRDefault="00F67702" w:rsidP="00F67702">
      <w:pPr>
        <w:jc w:val="both"/>
        <w:rPr>
          <w:rFonts w:ascii="Tahoma" w:hAnsi="Tahoma" w:cs="Tahoma"/>
          <w:szCs w:val="24"/>
          <w:lang w:val="es-MX"/>
        </w:rPr>
      </w:pP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r>
      <w:r w:rsidRPr="00797895">
        <w:rPr>
          <w:rFonts w:ascii="Tahoma" w:hAnsi="Tahoma" w:cs="Tahoma"/>
          <w:szCs w:val="24"/>
          <w:lang w:val="es-MX"/>
        </w:rPr>
        <w:tab/>
      </w:r>
    </w:p>
    <w:tbl>
      <w:tblPr>
        <w:tblW w:w="0" w:type="auto"/>
        <w:tblInd w:w="3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945"/>
        <w:gridCol w:w="2191"/>
      </w:tblGrid>
      <w:tr w:rsidR="00F67702" w:rsidRPr="00797895" w:rsidTr="00FB1ACA">
        <w:trPr>
          <w:trHeight w:val="344"/>
        </w:trPr>
        <w:tc>
          <w:tcPr>
            <w:tcW w:w="1945" w:type="dxa"/>
            <w:vAlign w:val="center"/>
          </w:tcPr>
          <w:p w:rsidR="00F67702" w:rsidRPr="00797895" w:rsidRDefault="00F67702" w:rsidP="00FB1ACA">
            <w:pPr>
              <w:rPr>
                <w:rFonts w:ascii="Tahoma" w:hAnsi="Tahoma" w:cs="Tahoma"/>
                <w:szCs w:val="24"/>
                <w:lang w:val="es-MX"/>
              </w:rPr>
            </w:pPr>
            <w:r w:rsidRPr="00797895">
              <w:rPr>
                <w:rFonts w:ascii="Tahoma" w:hAnsi="Tahoma" w:cs="Tahoma"/>
                <w:szCs w:val="24"/>
                <w:lang w:val="es-MX"/>
              </w:rPr>
              <w:t xml:space="preserve">SUB-TOTAL </w:t>
            </w:r>
          </w:p>
        </w:tc>
        <w:tc>
          <w:tcPr>
            <w:tcW w:w="2191" w:type="dxa"/>
          </w:tcPr>
          <w:p w:rsidR="00F67702" w:rsidRPr="00797895" w:rsidRDefault="00F67702" w:rsidP="00FB1ACA">
            <w:pPr>
              <w:jc w:val="right"/>
              <w:rPr>
                <w:rFonts w:ascii="Tahoma" w:hAnsi="Tahoma" w:cs="Tahoma"/>
                <w:szCs w:val="24"/>
                <w:lang w:val="es-MX"/>
              </w:rPr>
            </w:pPr>
            <w:r w:rsidRPr="00797895">
              <w:rPr>
                <w:rFonts w:ascii="Tahoma" w:hAnsi="Tahoma" w:cs="Tahoma"/>
                <w:szCs w:val="24"/>
                <w:lang w:val="es-MX"/>
              </w:rPr>
              <w:t>USD 10.200,80</w:t>
            </w:r>
          </w:p>
        </w:tc>
      </w:tr>
      <w:tr w:rsidR="00F67702" w:rsidRPr="00797895" w:rsidTr="00FB1ACA">
        <w:trPr>
          <w:trHeight w:val="205"/>
        </w:trPr>
        <w:tc>
          <w:tcPr>
            <w:tcW w:w="1945" w:type="dxa"/>
            <w:vAlign w:val="center"/>
          </w:tcPr>
          <w:p w:rsidR="00F67702" w:rsidRPr="00797895" w:rsidRDefault="00F67702" w:rsidP="00FB1ACA">
            <w:pPr>
              <w:rPr>
                <w:rFonts w:ascii="Tahoma" w:hAnsi="Tahoma" w:cs="Tahoma"/>
                <w:szCs w:val="24"/>
                <w:lang w:val="es-MX"/>
              </w:rPr>
            </w:pPr>
            <w:r w:rsidRPr="00797895">
              <w:rPr>
                <w:rFonts w:ascii="Tahoma" w:hAnsi="Tahoma" w:cs="Tahoma"/>
                <w:szCs w:val="24"/>
                <w:lang w:val="es-MX"/>
              </w:rPr>
              <w:t>12% IVA</w:t>
            </w:r>
          </w:p>
        </w:tc>
        <w:tc>
          <w:tcPr>
            <w:tcW w:w="2191" w:type="dxa"/>
          </w:tcPr>
          <w:p w:rsidR="00F67702" w:rsidRPr="00797895" w:rsidRDefault="00F67702" w:rsidP="00FB1ACA">
            <w:pPr>
              <w:jc w:val="right"/>
              <w:rPr>
                <w:rFonts w:ascii="Tahoma" w:hAnsi="Tahoma" w:cs="Tahoma"/>
                <w:szCs w:val="24"/>
                <w:lang w:val="es-MX"/>
              </w:rPr>
            </w:pPr>
            <w:r>
              <w:rPr>
                <w:rFonts w:ascii="Tahoma" w:hAnsi="Tahoma" w:cs="Tahoma"/>
                <w:szCs w:val="24"/>
                <w:lang w:val="es-MX"/>
              </w:rPr>
              <w:t xml:space="preserve">      </w:t>
            </w:r>
            <w:r w:rsidRPr="00797895">
              <w:rPr>
                <w:rFonts w:ascii="Tahoma" w:hAnsi="Tahoma" w:cs="Tahoma"/>
                <w:szCs w:val="24"/>
                <w:lang w:val="es-MX"/>
              </w:rPr>
              <w:t>USD</w:t>
            </w:r>
            <w:r>
              <w:rPr>
                <w:rFonts w:ascii="Tahoma" w:hAnsi="Tahoma" w:cs="Tahoma"/>
                <w:szCs w:val="24"/>
                <w:lang w:val="es-MX"/>
              </w:rPr>
              <w:t xml:space="preserve"> </w:t>
            </w:r>
            <w:r w:rsidRPr="00797895">
              <w:rPr>
                <w:rFonts w:ascii="Tahoma" w:hAnsi="Tahoma" w:cs="Tahoma"/>
                <w:szCs w:val="24"/>
                <w:lang w:val="es-MX"/>
              </w:rPr>
              <w:t xml:space="preserve"> 1.224,10</w:t>
            </w:r>
          </w:p>
        </w:tc>
      </w:tr>
      <w:tr w:rsidR="00F67702" w:rsidRPr="00797895" w:rsidTr="00FB1ACA">
        <w:trPr>
          <w:trHeight w:val="197"/>
        </w:trPr>
        <w:tc>
          <w:tcPr>
            <w:tcW w:w="1945" w:type="dxa"/>
            <w:vAlign w:val="center"/>
          </w:tcPr>
          <w:p w:rsidR="00F67702" w:rsidRPr="00797895" w:rsidRDefault="00F67702" w:rsidP="00FB1ACA">
            <w:pPr>
              <w:rPr>
                <w:rFonts w:ascii="Tahoma" w:hAnsi="Tahoma" w:cs="Tahoma"/>
                <w:szCs w:val="24"/>
                <w:lang w:val="es-MX"/>
              </w:rPr>
            </w:pPr>
            <w:r w:rsidRPr="00797895">
              <w:rPr>
                <w:rFonts w:ascii="Tahoma" w:hAnsi="Tahoma" w:cs="Tahoma"/>
                <w:szCs w:val="24"/>
                <w:lang w:val="es-MX"/>
              </w:rPr>
              <w:t>VALOR TOTAL</w:t>
            </w:r>
          </w:p>
        </w:tc>
        <w:tc>
          <w:tcPr>
            <w:tcW w:w="2191" w:type="dxa"/>
          </w:tcPr>
          <w:p w:rsidR="00F67702" w:rsidRPr="00797895" w:rsidRDefault="00F67702" w:rsidP="00FB1ACA">
            <w:pPr>
              <w:jc w:val="right"/>
              <w:rPr>
                <w:rFonts w:ascii="Tahoma" w:hAnsi="Tahoma" w:cs="Tahoma"/>
                <w:szCs w:val="24"/>
                <w:lang w:val="es-MX"/>
              </w:rPr>
            </w:pPr>
            <w:r w:rsidRPr="00797895">
              <w:rPr>
                <w:rFonts w:ascii="Tahoma" w:hAnsi="Tahoma" w:cs="Tahoma"/>
                <w:szCs w:val="24"/>
                <w:lang w:val="es-MX"/>
              </w:rPr>
              <w:t>USD 11.424,90</w:t>
            </w:r>
          </w:p>
        </w:tc>
      </w:tr>
    </w:tbl>
    <w:p w:rsidR="00F67702" w:rsidRPr="00797895" w:rsidRDefault="00F67702" w:rsidP="00F67702">
      <w:pPr>
        <w:pStyle w:val="Textoindependiente"/>
        <w:rPr>
          <w:rFonts w:ascii="Tahoma" w:hAnsi="Tahoma" w:cs="Tahoma"/>
          <w:b/>
        </w:rPr>
      </w:pPr>
    </w:p>
    <w:p w:rsidR="00F67702" w:rsidRPr="00797895" w:rsidRDefault="00F67702" w:rsidP="00F67702">
      <w:pPr>
        <w:pStyle w:val="Textoindependiente"/>
        <w:rPr>
          <w:rFonts w:ascii="Tahoma" w:hAnsi="Tahoma" w:cs="Tahoma"/>
          <w:b/>
        </w:rPr>
      </w:pPr>
      <w:r w:rsidRPr="00797895">
        <w:rPr>
          <w:rFonts w:ascii="Tahoma" w:hAnsi="Tahoma" w:cs="Tahoma"/>
          <w:b/>
          <w:u w:val="single"/>
        </w:rPr>
        <w:t>Forma de pago</w:t>
      </w:r>
      <w:r w:rsidRPr="00797895">
        <w:rPr>
          <w:rFonts w:ascii="Tahoma" w:hAnsi="Tahoma" w:cs="Tahoma"/>
          <w:b/>
        </w:rPr>
        <w:t xml:space="preserve">:      50% del valor total anticipado, saldo contra entrega de </w:t>
      </w:r>
    </w:p>
    <w:p w:rsidR="00F67702" w:rsidRPr="00797895" w:rsidRDefault="00F67702" w:rsidP="00F67702">
      <w:pPr>
        <w:pStyle w:val="Textoindependiente"/>
        <w:rPr>
          <w:rFonts w:ascii="Tahoma" w:hAnsi="Tahoma" w:cs="Tahoma"/>
          <w:b/>
        </w:rPr>
      </w:pPr>
      <w:r w:rsidRPr="00797895">
        <w:rPr>
          <w:rFonts w:ascii="Tahoma" w:hAnsi="Tahoma" w:cs="Tahoma"/>
          <w:b/>
        </w:rPr>
        <w:t xml:space="preserve">                            </w:t>
      </w:r>
      <w:r>
        <w:rPr>
          <w:rFonts w:ascii="Tahoma" w:hAnsi="Tahoma" w:cs="Tahoma"/>
          <w:b/>
        </w:rPr>
        <w:t>l</w:t>
      </w:r>
      <w:r w:rsidRPr="00797895">
        <w:rPr>
          <w:rFonts w:ascii="Tahoma" w:hAnsi="Tahoma" w:cs="Tahoma"/>
          <w:b/>
        </w:rPr>
        <w:t>os equipos en nuestra bodega.</w:t>
      </w:r>
    </w:p>
    <w:p w:rsidR="00F67702" w:rsidRPr="00797895" w:rsidRDefault="00F67702" w:rsidP="00F67702">
      <w:pPr>
        <w:pStyle w:val="Textoindependiente"/>
        <w:ind w:left="1440"/>
        <w:rPr>
          <w:rFonts w:ascii="Tahoma" w:hAnsi="Tahoma" w:cs="Tahoma"/>
          <w:b/>
        </w:rPr>
      </w:pPr>
    </w:p>
    <w:p w:rsidR="00F67702" w:rsidRDefault="00F67702" w:rsidP="00F67702">
      <w:pPr>
        <w:pStyle w:val="Textoindependiente"/>
        <w:rPr>
          <w:rFonts w:ascii="Tahoma" w:hAnsi="Tahoma" w:cs="Tahoma"/>
          <w:b/>
        </w:rPr>
      </w:pPr>
      <w:r w:rsidRPr="00797895">
        <w:rPr>
          <w:rFonts w:ascii="Tahoma" w:hAnsi="Tahoma" w:cs="Tahoma"/>
          <w:b/>
          <w:u w:val="single"/>
        </w:rPr>
        <w:t>Tiempo de entrega:</w:t>
      </w:r>
      <w:r w:rsidRPr="00797895">
        <w:rPr>
          <w:rFonts w:ascii="Tahoma" w:hAnsi="Tahoma" w:cs="Tahoma"/>
          <w:b/>
        </w:rPr>
        <w:t xml:space="preserve"> 10-12 semanas laborables, después de confirmar el</w:t>
      </w:r>
    </w:p>
    <w:p w:rsidR="00F67702" w:rsidRPr="00797895" w:rsidRDefault="00F67702" w:rsidP="00F67702">
      <w:pPr>
        <w:pStyle w:val="Textoindependiente"/>
        <w:ind w:left="1440" w:firstLine="720"/>
        <w:rPr>
          <w:rFonts w:ascii="Tahoma" w:hAnsi="Tahoma" w:cs="Tahoma"/>
          <w:b/>
        </w:rPr>
      </w:pPr>
      <w:r w:rsidRPr="00797895">
        <w:rPr>
          <w:rFonts w:ascii="Tahoma" w:hAnsi="Tahoma" w:cs="Tahoma"/>
          <w:b/>
        </w:rPr>
        <w:t xml:space="preserve"> </w:t>
      </w:r>
      <w:r>
        <w:rPr>
          <w:rFonts w:ascii="Tahoma" w:hAnsi="Tahoma" w:cs="Tahoma"/>
          <w:b/>
        </w:rPr>
        <w:t>p</w:t>
      </w:r>
      <w:r w:rsidRPr="00797895">
        <w:rPr>
          <w:rFonts w:ascii="Tahoma" w:hAnsi="Tahoma" w:cs="Tahoma"/>
          <w:b/>
        </w:rPr>
        <w:t>edido y recibir el anticipo.</w:t>
      </w:r>
    </w:p>
    <w:p w:rsidR="00F67702" w:rsidRPr="00797895" w:rsidRDefault="00F67702" w:rsidP="00F67702">
      <w:pPr>
        <w:pStyle w:val="Textoindependiente"/>
        <w:rPr>
          <w:rFonts w:ascii="Tahoma" w:hAnsi="Tahoma" w:cs="Tahoma"/>
          <w:b/>
        </w:rPr>
      </w:pPr>
    </w:p>
    <w:p w:rsidR="00F67702" w:rsidRPr="00797895" w:rsidRDefault="00F67702" w:rsidP="00F67702">
      <w:pPr>
        <w:pStyle w:val="Textoindependiente"/>
        <w:rPr>
          <w:rFonts w:ascii="Tahoma" w:hAnsi="Tahoma" w:cs="Tahoma"/>
          <w:b/>
        </w:rPr>
      </w:pPr>
      <w:r w:rsidRPr="00797895">
        <w:rPr>
          <w:rFonts w:ascii="Tahoma" w:hAnsi="Tahoma" w:cs="Tahoma"/>
          <w:b/>
          <w:u w:val="single"/>
        </w:rPr>
        <w:t>Validez de la oferta:</w:t>
      </w:r>
      <w:r w:rsidRPr="00797895">
        <w:rPr>
          <w:rFonts w:ascii="Tahoma" w:hAnsi="Tahoma" w:cs="Tahoma"/>
          <w:b/>
        </w:rPr>
        <w:t xml:space="preserve"> Precios y tiempo de entrega, sujetos a confirmación.</w:t>
      </w:r>
    </w:p>
    <w:p w:rsidR="00F67702" w:rsidRPr="00797895" w:rsidRDefault="00F67702" w:rsidP="00F67702">
      <w:pPr>
        <w:pStyle w:val="Textoindependiente"/>
        <w:rPr>
          <w:rFonts w:ascii="Tahoma" w:hAnsi="Tahoma" w:cs="Tahoma"/>
          <w:b/>
        </w:rPr>
      </w:pPr>
    </w:p>
    <w:p w:rsidR="00F67702" w:rsidRPr="00797895" w:rsidRDefault="00F67702" w:rsidP="00F67702">
      <w:pPr>
        <w:pStyle w:val="Textoindependiente"/>
        <w:rPr>
          <w:rFonts w:ascii="Tahoma" w:hAnsi="Tahoma" w:cs="Tahoma"/>
          <w:b/>
        </w:rPr>
      </w:pPr>
      <w:r w:rsidRPr="00797895">
        <w:rPr>
          <w:rFonts w:ascii="Tahoma" w:hAnsi="Tahoma" w:cs="Tahoma"/>
          <w:b/>
        </w:rPr>
        <w:t>Atentamente,</w:t>
      </w:r>
    </w:p>
    <w:p w:rsidR="00F67702" w:rsidRPr="00797895" w:rsidRDefault="00F67702" w:rsidP="00F67702">
      <w:pPr>
        <w:pStyle w:val="Textoindependiente"/>
        <w:rPr>
          <w:rFonts w:ascii="Tahoma" w:hAnsi="Tahoma" w:cs="Tahoma"/>
          <w:b/>
        </w:rPr>
      </w:pPr>
    </w:p>
    <w:p w:rsidR="00F67702" w:rsidRPr="00797895" w:rsidRDefault="00F67702" w:rsidP="00F67702">
      <w:pPr>
        <w:pStyle w:val="Textoindependiente"/>
        <w:rPr>
          <w:rFonts w:ascii="Tahoma" w:hAnsi="Tahoma" w:cs="Tahoma"/>
        </w:rPr>
      </w:pPr>
    </w:p>
    <w:p w:rsidR="00F67702" w:rsidRPr="00797895" w:rsidRDefault="00F67702" w:rsidP="00F67702">
      <w:pPr>
        <w:pStyle w:val="Textoindependiente"/>
        <w:rPr>
          <w:rFonts w:ascii="Tahoma" w:hAnsi="Tahoma" w:cs="Tahoma"/>
        </w:rPr>
      </w:pPr>
      <w:smartTag w:uri="urn:schemas-microsoft-com:office:smarttags" w:element="PersonName">
        <w:smartTagPr>
          <w:attr w:name="ProductID" w:val="IVAN BOHMAN C.A"/>
        </w:smartTagPr>
        <w:r w:rsidRPr="00797895">
          <w:rPr>
            <w:rFonts w:ascii="Tahoma" w:hAnsi="Tahoma" w:cs="Tahoma"/>
          </w:rPr>
          <w:t>IVAN BOHMAN C.A</w:t>
        </w:r>
      </w:smartTag>
      <w:r w:rsidRPr="00797895">
        <w:rPr>
          <w:rFonts w:ascii="Tahoma" w:hAnsi="Tahoma" w:cs="Tahoma"/>
        </w:rPr>
        <w:t>.</w:t>
      </w:r>
    </w:p>
    <w:p w:rsidR="00F67702" w:rsidRPr="00797895" w:rsidRDefault="00F67702" w:rsidP="00F67702">
      <w:pPr>
        <w:pStyle w:val="Textoindependiente"/>
        <w:rPr>
          <w:rFonts w:ascii="Tahoma" w:hAnsi="Tahoma" w:cs="Tahoma"/>
        </w:rPr>
      </w:pPr>
      <w:r w:rsidRPr="00797895">
        <w:rPr>
          <w:rFonts w:ascii="Tahoma" w:hAnsi="Tahoma" w:cs="Tahoma"/>
          <w:b/>
        </w:rPr>
        <w:t>RUC # 0990320810001</w:t>
      </w:r>
    </w:p>
    <w:p w:rsidR="00F67702" w:rsidRPr="00797895" w:rsidRDefault="00F67702" w:rsidP="00F67702">
      <w:pPr>
        <w:pStyle w:val="Textoindependiente"/>
        <w:rPr>
          <w:rFonts w:ascii="Tahoma" w:hAnsi="Tahoma" w:cs="Tahoma"/>
          <w:b/>
          <w:bCs/>
          <w:sz w:val="16"/>
          <w:szCs w:val="16"/>
        </w:rPr>
      </w:pPr>
      <w:r w:rsidRPr="00797895">
        <w:rPr>
          <w:rFonts w:ascii="Tahoma" w:hAnsi="Tahoma" w:cs="Tahoma"/>
          <w:b/>
          <w:sz w:val="16"/>
          <w:szCs w:val="16"/>
        </w:rPr>
        <w:t>PM/Irene</w:t>
      </w:r>
    </w:p>
    <w:p w:rsidR="00F67702" w:rsidRDefault="00F67702" w:rsidP="00DB42D3">
      <w:pPr>
        <w:rPr>
          <w:lang w:val="es-MX"/>
        </w:rPr>
        <w:sectPr w:rsidR="00F67702" w:rsidSect="00F63DB8">
          <w:headerReference w:type="default" r:id="rId236"/>
          <w:footerReference w:type="default" r:id="rId237"/>
          <w:pgSz w:w="11907" w:h="16840" w:code="9"/>
          <w:pgMar w:top="2268" w:right="1361" w:bottom="2268" w:left="2268" w:header="709" w:footer="709" w:gutter="0"/>
          <w:cols w:space="708"/>
          <w:docGrid w:linePitch="360"/>
        </w:sectPr>
      </w:pPr>
    </w:p>
    <w:p w:rsidR="00DB42D3" w:rsidRDefault="00DB42D3" w:rsidP="00DB42D3">
      <w:pPr>
        <w:rPr>
          <w:lang w:val="es-MX"/>
        </w:rPr>
      </w:pPr>
    </w:p>
    <w:p w:rsidR="00DB42D3" w:rsidRDefault="00DB42D3" w:rsidP="00DB42D3">
      <w:pPr>
        <w:rPr>
          <w:lang w:val="es-MX"/>
        </w:rPr>
      </w:pPr>
    </w:p>
    <w:p w:rsidR="00F63DB8" w:rsidRPr="00F63DB8" w:rsidRDefault="00F63DB8" w:rsidP="00F63DB8"/>
    <w:p w:rsidR="00643F3C" w:rsidRDefault="00643F3C" w:rsidP="00643F3C"/>
    <w:p w:rsidR="00F67702" w:rsidRDefault="00F67702" w:rsidP="00643F3C"/>
    <w:p w:rsidR="00F67702" w:rsidRDefault="00F67702" w:rsidP="00643F3C"/>
    <w:p w:rsidR="00F67702" w:rsidRDefault="00F67702" w:rsidP="00643F3C"/>
    <w:p w:rsidR="00F67702" w:rsidRDefault="00F67702" w:rsidP="00643F3C"/>
    <w:p w:rsidR="00643F3C" w:rsidRPr="00643F3C" w:rsidRDefault="00643F3C" w:rsidP="00643F3C"/>
    <w:p w:rsidR="00F025F8" w:rsidRPr="00F025F8" w:rsidRDefault="00DB42D3" w:rsidP="00F025F8">
      <w:pPr>
        <w:jc w:val="center"/>
        <w:rPr>
          <w:b/>
        </w:rPr>
      </w:pPr>
      <w:r w:rsidRPr="00F025F8">
        <w:rPr>
          <w:b/>
        </w:rPr>
        <w:t xml:space="preserve">APÉNDICES </w:t>
      </w:r>
      <w:r w:rsidR="00F67702">
        <w:rPr>
          <w:b/>
        </w:rPr>
        <w:t>G</w:t>
      </w:r>
      <w:r w:rsidR="00893157">
        <w:rPr>
          <w:b/>
        </w:rPr>
        <w:t>:</w:t>
      </w:r>
    </w:p>
    <w:p w:rsidR="007F1DD5" w:rsidRPr="00F025F8" w:rsidRDefault="00BD5E78" w:rsidP="00F025F8">
      <w:pPr>
        <w:jc w:val="center"/>
        <w:rPr>
          <w:b/>
        </w:rPr>
        <w:sectPr w:rsidR="007F1DD5" w:rsidRPr="00F025F8" w:rsidSect="00F63DB8">
          <w:headerReference w:type="default" r:id="rId238"/>
          <w:footerReference w:type="default" r:id="rId239"/>
          <w:pgSz w:w="11907" w:h="16840" w:code="9"/>
          <w:pgMar w:top="2268" w:right="1361" w:bottom="2268" w:left="2268" w:header="709" w:footer="709" w:gutter="0"/>
          <w:cols w:space="708"/>
          <w:docGrid w:linePitch="360"/>
        </w:sectPr>
      </w:pPr>
      <w:r w:rsidRPr="00F025F8">
        <w:rPr>
          <w:b/>
        </w:rPr>
        <w:t>COTIZACIÓN DE</w:t>
      </w:r>
      <w:r w:rsidR="00DB42D3" w:rsidRPr="00F025F8">
        <w:rPr>
          <w:b/>
        </w:rPr>
        <w:t xml:space="preserve"> </w:t>
      </w:r>
      <w:r w:rsidR="00023D7B" w:rsidRPr="00F025F8">
        <w:rPr>
          <w:b/>
        </w:rPr>
        <w:t>FILTRO AUTOLIMPIANT</w:t>
      </w:r>
      <w:r w:rsidR="00F025F8" w:rsidRPr="00F025F8">
        <w:rPr>
          <w:b/>
        </w:rPr>
        <w:t>E.</w:t>
      </w:r>
    </w:p>
    <w:p w:rsidR="00023D7B" w:rsidRDefault="00023D7B" w:rsidP="00D42934">
      <w:pPr>
        <w:jc w:val="center"/>
      </w:pPr>
      <w:r>
        <w:rPr>
          <w:noProof/>
          <w:lang w:val="es-EC" w:eastAsia="es-EC"/>
        </w:rPr>
        <w:lastRenderedPageBreak/>
        <w:drawing>
          <wp:inline distT="0" distB="0" distL="0" distR="0">
            <wp:extent cx="6438900" cy="5107059"/>
            <wp:effectExtent l="1905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0" cstate="print"/>
                    <a:srcRect l="29421" t="11245" r="11791" b="5976"/>
                    <a:stretch>
                      <a:fillRect/>
                    </a:stretch>
                  </pic:blipFill>
                  <pic:spPr bwMode="auto">
                    <a:xfrm>
                      <a:off x="0" y="0"/>
                      <a:ext cx="6438900" cy="5107059"/>
                    </a:xfrm>
                    <a:prstGeom prst="rect">
                      <a:avLst/>
                    </a:prstGeom>
                    <a:noFill/>
                    <a:ln w="9525">
                      <a:noFill/>
                      <a:miter lim="800000"/>
                      <a:headEnd/>
                      <a:tailEnd/>
                    </a:ln>
                  </pic:spPr>
                </pic:pic>
              </a:graphicData>
            </a:graphic>
          </wp:inline>
        </w:drawing>
      </w:r>
    </w:p>
    <w:p w:rsidR="00023D7B" w:rsidRDefault="00023D7B" w:rsidP="007F1DD5">
      <w:pPr>
        <w:jc w:val="center"/>
      </w:pPr>
      <w:r>
        <w:rPr>
          <w:noProof/>
          <w:lang w:val="es-EC" w:eastAsia="es-EC"/>
        </w:rPr>
        <w:lastRenderedPageBreak/>
        <w:drawing>
          <wp:inline distT="0" distB="0" distL="0" distR="0">
            <wp:extent cx="6858000" cy="5139822"/>
            <wp:effectExtent l="1905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41" cstate="print"/>
                    <a:srcRect l="21867" t="13372" r="21313" b="8072"/>
                    <a:stretch>
                      <a:fillRect/>
                    </a:stretch>
                  </pic:blipFill>
                  <pic:spPr bwMode="auto">
                    <a:xfrm>
                      <a:off x="0" y="0"/>
                      <a:ext cx="6858000" cy="5139822"/>
                    </a:xfrm>
                    <a:prstGeom prst="rect">
                      <a:avLst/>
                    </a:prstGeom>
                    <a:noFill/>
                    <a:ln w="9525">
                      <a:noFill/>
                      <a:miter lim="800000"/>
                      <a:headEnd/>
                      <a:tailEnd/>
                    </a:ln>
                  </pic:spPr>
                </pic:pic>
              </a:graphicData>
            </a:graphic>
          </wp:inline>
        </w:drawing>
      </w:r>
    </w:p>
    <w:p w:rsidR="007F1DD5" w:rsidRDefault="007F1DD5" w:rsidP="00023D7B">
      <w:pPr>
        <w:sectPr w:rsidR="007F1DD5" w:rsidSect="007F1DD5">
          <w:type w:val="nextColumn"/>
          <w:pgSz w:w="16840" w:h="11907" w:orient="landscape" w:code="9"/>
          <w:pgMar w:top="1361" w:right="2268" w:bottom="2268" w:left="2268" w:header="709" w:footer="709" w:gutter="0"/>
          <w:cols w:space="708"/>
          <w:docGrid w:linePitch="360"/>
        </w:sectPr>
      </w:pPr>
    </w:p>
    <w:p w:rsidR="00023D7B" w:rsidRPr="007F1DD5" w:rsidRDefault="00BA6310" w:rsidP="00BA6310">
      <w:pPr>
        <w:jc w:val="center"/>
        <w:rPr>
          <w:rFonts w:cs="Arial"/>
          <w:lang w:val="es-EC"/>
        </w:rPr>
      </w:pPr>
      <w:r>
        <w:rPr>
          <w:rFonts w:cs="Arial"/>
          <w:noProof/>
          <w:lang w:val="es-EC" w:eastAsia="es-EC"/>
        </w:rPr>
        <w:lastRenderedPageBreak/>
        <w:drawing>
          <wp:inline distT="0" distB="0" distL="0" distR="0">
            <wp:extent cx="4657691" cy="6305798"/>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42" cstate="print"/>
                    <a:srcRect l="18712" t="22030" r="54137" b="12624"/>
                    <a:stretch>
                      <a:fillRect/>
                    </a:stretch>
                  </pic:blipFill>
                  <pic:spPr bwMode="auto">
                    <a:xfrm>
                      <a:off x="0" y="0"/>
                      <a:ext cx="4661511" cy="6310969"/>
                    </a:xfrm>
                    <a:prstGeom prst="rect">
                      <a:avLst/>
                    </a:prstGeom>
                    <a:noFill/>
                    <a:ln w="9525">
                      <a:noFill/>
                      <a:miter lim="800000"/>
                      <a:headEnd/>
                      <a:tailEnd/>
                    </a:ln>
                  </pic:spPr>
                </pic:pic>
              </a:graphicData>
            </a:graphic>
          </wp:inline>
        </w:drawing>
      </w:r>
    </w:p>
    <w:p w:rsidR="00023D7B" w:rsidRDefault="007F1DD5" w:rsidP="00BA6310">
      <w:pPr>
        <w:jc w:val="center"/>
      </w:pPr>
      <w:r>
        <w:rPr>
          <w:noProof/>
          <w:lang w:val="es-EC" w:eastAsia="es-EC"/>
        </w:rPr>
        <w:lastRenderedPageBreak/>
        <w:drawing>
          <wp:inline distT="0" distB="0" distL="0" distR="0">
            <wp:extent cx="5311148" cy="6175169"/>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43" cstate="print"/>
                    <a:srcRect l="50789" t="22208" r="16470" b="9819"/>
                    <a:stretch>
                      <a:fillRect/>
                    </a:stretch>
                  </pic:blipFill>
                  <pic:spPr bwMode="auto">
                    <a:xfrm>
                      <a:off x="0" y="0"/>
                      <a:ext cx="5319663" cy="6185070"/>
                    </a:xfrm>
                    <a:prstGeom prst="rect">
                      <a:avLst/>
                    </a:prstGeom>
                    <a:noFill/>
                    <a:ln w="9525">
                      <a:noFill/>
                      <a:miter lim="800000"/>
                      <a:headEnd/>
                      <a:tailEnd/>
                    </a:ln>
                  </pic:spPr>
                </pic:pic>
              </a:graphicData>
            </a:graphic>
          </wp:inline>
        </w:drawing>
      </w:r>
    </w:p>
    <w:p w:rsidR="007F1DD5" w:rsidRDefault="007F1DD5" w:rsidP="00023D7B"/>
    <w:p w:rsidR="00BA6310" w:rsidRDefault="00BA6310" w:rsidP="00023D7B"/>
    <w:p w:rsidR="00BA6310" w:rsidRDefault="00BA6310" w:rsidP="00023D7B"/>
    <w:p w:rsidR="00BA6310" w:rsidRDefault="00BA6310" w:rsidP="00023D7B"/>
    <w:p w:rsidR="00BA6310" w:rsidRDefault="00BA6310" w:rsidP="00023D7B"/>
    <w:p w:rsidR="00BA6310" w:rsidRDefault="00BA6310" w:rsidP="00023D7B"/>
    <w:p w:rsidR="00BA6310" w:rsidRDefault="00BA6310" w:rsidP="00023D7B"/>
    <w:p w:rsidR="00BA6310" w:rsidRDefault="00BA6310" w:rsidP="00023D7B"/>
    <w:p w:rsidR="00BA6310" w:rsidRDefault="00BA6310" w:rsidP="00023D7B"/>
    <w:p w:rsidR="00BA6310" w:rsidRDefault="00BA6310" w:rsidP="00023D7B"/>
    <w:p w:rsidR="00BA6310" w:rsidRDefault="00BA6310" w:rsidP="00023D7B"/>
    <w:p w:rsidR="00643F3C" w:rsidRDefault="00643F3C" w:rsidP="00023D7B"/>
    <w:p w:rsidR="00643F3C" w:rsidRDefault="00643F3C" w:rsidP="00023D7B"/>
    <w:p w:rsidR="00643F3C" w:rsidRDefault="00643F3C" w:rsidP="00023D7B"/>
    <w:p w:rsidR="00BA6310" w:rsidRDefault="00BA6310" w:rsidP="00023D7B"/>
    <w:p w:rsidR="00BA6310" w:rsidRPr="00023D7B" w:rsidRDefault="00BA6310" w:rsidP="00023D7B"/>
    <w:p w:rsidR="00F025F8" w:rsidRPr="00F025F8" w:rsidRDefault="00380182" w:rsidP="00F025F8">
      <w:pPr>
        <w:jc w:val="center"/>
        <w:rPr>
          <w:b/>
        </w:rPr>
      </w:pPr>
      <w:r w:rsidRPr="00F025F8">
        <w:rPr>
          <w:b/>
        </w:rPr>
        <w:t xml:space="preserve">APÉNDICES </w:t>
      </w:r>
      <w:r w:rsidR="00F67702">
        <w:rPr>
          <w:b/>
        </w:rPr>
        <w:t>H</w:t>
      </w:r>
      <w:r w:rsidR="00643F3C" w:rsidRPr="00F025F8">
        <w:rPr>
          <w:b/>
        </w:rPr>
        <w:t>:</w:t>
      </w:r>
    </w:p>
    <w:p w:rsidR="00380182" w:rsidRPr="00F025F8" w:rsidRDefault="00380182" w:rsidP="00F025F8">
      <w:pPr>
        <w:jc w:val="center"/>
        <w:rPr>
          <w:b/>
        </w:rPr>
      </w:pPr>
      <w:r w:rsidRPr="00F025F8">
        <w:rPr>
          <w:b/>
        </w:rPr>
        <w:t>COTIZACIÓN DE MATERIALES CONSTRUCCIÓN E IMPLEMENTACIÓN</w:t>
      </w:r>
    </w:p>
    <w:p w:rsidR="00DB42D3" w:rsidRDefault="00DB42D3" w:rsidP="00DB42D3"/>
    <w:p w:rsidR="00DB42D3" w:rsidRDefault="00DB42D3" w:rsidP="00DB42D3"/>
    <w:p w:rsidR="00DB42D3" w:rsidRDefault="00DB42D3" w:rsidP="00DB42D3"/>
    <w:p w:rsidR="00DB42D3" w:rsidRDefault="00DB42D3" w:rsidP="00DB42D3"/>
    <w:p w:rsidR="00DB42D3" w:rsidRDefault="00DB42D3" w:rsidP="00DB42D3"/>
    <w:p w:rsidR="00DB42D3" w:rsidRDefault="00DB42D3" w:rsidP="00DB42D3"/>
    <w:p w:rsidR="00BD5E78" w:rsidRDefault="00BD5E78" w:rsidP="00DB42D3">
      <w:pPr>
        <w:spacing w:after="0" w:line="240" w:lineRule="auto"/>
        <w:rPr>
          <w:rFonts w:ascii="Calibri" w:eastAsia="Times New Roman" w:hAnsi="Calibri" w:cs="Calibri"/>
          <w:color w:val="000000"/>
          <w:lang w:val="es-EC" w:eastAsia="es-EC"/>
        </w:rPr>
      </w:pPr>
    </w:p>
    <w:p w:rsidR="00C00713" w:rsidRDefault="00C00713" w:rsidP="00DB42D3">
      <w:pPr>
        <w:spacing w:after="0" w:line="240" w:lineRule="auto"/>
        <w:rPr>
          <w:rFonts w:ascii="Calibri" w:eastAsia="Times New Roman" w:hAnsi="Calibri" w:cs="Calibri"/>
          <w:color w:val="000000"/>
          <w:lang w:val="es-EC" w:eastAsia="es-EC"/>
        </w:rPr>
      </w:pPr>
    </w:p>
    <w:p w:rsidR="00C00713" w:rsidRDefault="00C00713" w:rsidP="00DB42D3">
      <w:pPr>
        <w:spacing w:after="0" w:line="240" w:lineRule="auto"/>
        <w:rPr>
          <w:rFonts w:ascii="Calibri" w:eastAsia="Times New Roman" w:hAnsi="Calibri" w:cs="Calibri"/>
          <w:color w:val="000000"/>
          <w:lang w:val="es-EC" w:eastAsia="es-EC"/>
        </w:rPr>
      </w:pPr>
    </w:p>
    <w:p w:rsidR="00C00713" w:rsidRDefault="00C00713" w:rsidP="00DB42D3">
      <w:pPr>
        <w:spacing w:after="0" w:line="240" w:lineRule="auto"/>
        <w:rPr>
          <w:rFonts w:ascii="Calibri" w:eastAsia="Times New Roman" w:hAnsi="Calibri" w:cs="Calibri"/>
          <w:color w:val="000000"/>
          <w:lang w:val="es-EC" w:eastAsia="es-EC"/>
        </w:rPr>
      </w:pPr>
    </w:p>
    <w:p w:rsidR="00C00713" w:rsidRDefault="00C00713" w:rsidP="00DB42D3">
      <w:pPr>
        <w:spacing w:after="0" w:line="240" w:lineRule="auto"/>
        <w:rPr>
          <w:rFonts w:ascii="Calibri" w:eastAsia="Times New Roman" w:hAnsi="Calibri" w:cs="Calibri"/>
          <w:color w:val="000000"/>
          <w:lang w:val="es-EC" w:eastAsia="es-EC"/>
        </w:rPr>
      </w:pPr>
    </w:p>
    <w:p w:rsidR="00C00713" w:rsidRDefault="00C00713" w:rsidP="00DB42D3">
      <w:pPr>
        <w:spacing w:after="0" w:line="240" w:lineRule="auto"/>
        <w:rPr>
          <w:rFonts w:ascii="Calibri" w:eastAsia="Times New Roman" w:hAnsi="Calibri" w:cs="Calibri"/>
          <w:color w:val="000000"/>
          <w:lang w:val="es-EC" w:eastAsia="es-EC"/>
        </w:rPr>
      </w:pPr>
    </w:p>
    <w:p w:rsidR="00C00713" w:rsidRDefault="00C00713" w:rsidP="00DB42D3">
      <w:pPr>
        <w:spacing w:after="0" w:line="240" w:lineRule="auto"/>
        <w:rPr>
          <w:rFonts w:ascii="Calibri" w:eastAsia="Times New Roman" w:hAnsi="Calibri" w:cs="Calibri"/>
          <w:color w:val="000000"/>
          <w:lang w:val="es-EC" w:eastAsia="es-EC"/>
        </w:rPr>
      </w:pPr>
    </w:p>
    <w:p w:rsidR="00C00713" w:rsidRDefault="00C00713" w:rsidP="00DB42D3">
      <w:pPr>
        <w:spacing w:after="0" w:line="240" w:lineRule="auto"/>
        <w:rPr>
          <w:rFonts w:ascii="Calibri" w:eastAsia="Times New Roman" w:hAnsi="Calibri" w:cs="Calibri"/>
          <w:color w:val="000000"/>
          <w:lang w:val="es-EC" w:eastAsia="es-EC"/>
        </w:rPr>
      </w:pPr>
    </w:p>
    <w:p w:rsidR="00C00713" w:rsidRDefault="00C00713" w:rsidP="00DB42D3">
      <w:pPr>
        <w:spacing w:after="0" w:line="240" w:lineRule="auto"/>
        <w:rPr>
          <w:rFonts w:ascii="Calibri" w:eastAsia="Times New Roman" w:hAnsi="Calibri" w:cs="Calibri"/>
          <w:color w:val="000000"/>
          <w:lang w:val="es-EC" w:eastAsia="es-EC"/>
        </w:rPr>
      </w:pPr>
    </w:p>
    <w:p w:rsidR="00527AD5" w:rsidRDefault="00527AD5" w:rsidP="00DB42D3">
      <w:pPr>
        <w:spacing w:after="0" w:line="240" w:lineRule="auto"/>
        <w:rPr>
          <w:rFonts w:ascii="Calibri" w:eastAsia="Times New Roman" w:hAnsi="Calibri" w:cs="Calibri"/>
          <w:color w:val="000000"/>
          <w:lang w:val="es-EC" w:eastAsia="es-EC"/>
        </w:rPr>
      </w:pPr>
    </w:p>
    <w:p w:rsidR="00527AD5" w:rsidRDefault="00527AD5" w:rsidP="00DB42D3">
      <w:pPr>
        <w:spacing w:after="0" w:line="240" w:lineRule="auto"/>
        <w:rPr>
          <w:rFonts w:ascii="Calibri" w:eastAsia="Times New Roman" w:hAnsi="Calibri" w:cs="Calibri"/>
          <w:color w:val="000000"/>
          <w:lang w:val="es-EC" w:eastAsia="es-EC"/>
        </w:rPr>
        <w:sectPr w:rsidR="00527AD5" w:rsidSect="007F1DD5">
          <w:pgSz w:w="11907" w:h="16840" w:code="9"/>
          <w:pgMar w:top="2268" w:right="1361" w:bottom="2268" w:left="2268" w:header="709" w:footer="709" w:gutter="0"/>
          <w:cols w:space="708"/>
          <w:docGrid w:linePitch="360"/>
        </w:sectPr>
      </w:pPr>
    </w:p>
    <w:tbl>
      <w:tblPr>
        <w:tblW w:w="13207" w:type="dxa"/>
        <w:tblInd w:w="354" w:type="dxa"/>
        <w:tblLayout w:type="fixed"/>
        <w:tblCellMar>
          <w:left w:w="70" w:type="dxa"/>
          <w:right w:w="70" w:type="dxa"/>
        </w:tblCellMar>
        <w:tblLook w:val="04A0"/>
      </w:tblPr>
      <w:tblGrid>
        <w:gridCol w:w="140"/>
        <w:gridCol w:w="274"/>
        <w:gridCol w:w="73"/>
        <w:gridCol w:w="908"/>
        <w:gridCol w:w="184"/>
        <w:gridCol w:w="430"/>
        <w:gridCol w:w="1095"/>
        <w:gridCol w:w="425"/>
        <w:gridCol w:w="10"/>
        <w:gridCol w:w="426"/>
        <w:gridCol w:w="282"/>
        <w:gridCol w:w="219"/>
        <w:gridCol w:w="330"/>
        <w:gridCol w:w="184"/>
        <w:gridCol w:w="959"/>
        <w:gridCol w:w="851"/>
        <w:gridCol w:w="128"/>
        <w:gridCol w:w="20"/>
        <w:gridCol w:w="95"/>
        <w:gridCol w:w="291"/>
        <w:gridCol w:w="174"/>
        <w:gridCol w:w="130"/>
        <w:gridCol w:w="303"/>
        <w:gridCol w:w="127"/>
        <w:gridCol w:w="149"/>
        <w:gridCol w:w="10"/>
        <w:gridCol w:w="150"/>
        <w:gridCol w:w="52"/>
        <w:gridCol w:w="118"/>
        <w:gridCol w:w="108"/>
        <w:gridCol w:w="134"/>
        <w:gridCol w:w="53"/>
        <w:gridCol w:w="305"/>
        <w:gridCol w:w="77"/>
        <w:gridCol w:w="83"/>
        <w:gridCol w:w="135"/>
        <w:gridCol w:w="25"/>
        <w:gridCol w:w="135"/>
        <w:gridCol w:w="330"/>
        <w:gridCol w:w="24"/>
        <w:gridCol w:w="137"/>
        <w:gridCol w:w="361"/>
        <w:gridCol w:w="68"/>
        <w:gridCol w:w="284"/>
        <w:gridCol w:w="280"/>
        <w:gridCol w:w="105"/>
        <w:gridCol w:w="191"/>
        <w:gridCol w:w="838"/>
        <w:gridCol w:w="287"/>
        <w:gridCol w:w="710"/>
      </w:tblGrid>
      <w:tr w:rsidR="00527AD5" w:rsidRPr="004406C1" w:rsidTr="0092169D">
        <w:trPr>
          <w:gridAfter w:val="1"/>
          <w:wAfter w:w="710" w:type="dxa"/>
          <w:trHeight w:val="315"/>
        </w:trPr>
        <w:tc>
          <w:tcPr>
            <w:tcW w:w="6918" w:type="dxa"/>
            <w:gridSpan w:val="17"/>
            <w:tcBorders>
              <w:top w:val="nil"/>
              <w:left w:val="nil"/>
              <w:bottom w:val="nil"/>
              <w:right w:val="nil"/>
            </w:tcBorders>
            <w:shd w:val="clear" w:color="auto" w:fill="auto"/>
            <w:noWrap/>
            <w:vAlign w:val="bottom"/>
            <w:hideMark/>
          </w:tcPr>
          <w:p w:rsidR="00527AD5" w:rsidRPr="004406C1" w:rsidRDefault="00527AD5" w:rsidP="00BF28E5">
            <w:pPr>
              <w:spacing w:after="0" w:line="240" w:lineRule="auto"/>
              <w:jc w:val="center"/>
              <w:rPr>
                <w:rFonts w:eastAsia="Times New Roman" w:cs="Arial"/>
                <w:b/>
                <w:bCs/>
                <w:color w:val="1E04BC"/>
                <w:szCs w:val="24"/>
                <w:lang w:eastAsia="es-EC"/>
              </w:rPr>
            </w:pPr>
            <w:r w:rsidRPr="004406C1">
              <w:rPr>
                <w:rFonts w:eastAsia="Times New Roman" w:cs="Arial"/>
                <w:b/>
                <w:bCs/>
                <w:color w:val="1E04BC"/>
                <w:szCs w:val="24"/>
                <w:lang w:eastAsia="es-EC"/>
              </w:rPr>
              <w:lastRenderedPageBreak/>
              <w:t>DATOS DEL PROYECTO</w:t>
            </w:r>
          </w:p>
        </w:tc>
        <w:tc>
          <w:tcPr>
            <w:tcW w:w="710" w:type="dxa"/>
            <w:gridSpan w:val="5"/>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p>
        </w:tc>
        <w:tc>
          <w:tcPr>
            <w:tcW w:w="579" w:type="dxa"/>
            <w:gridSpan w:val="3"/>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p>
        </w:tc>
        <w:tc>
          <w:tcPr>
            <w:tcW w:w="160" w:type="dxa"/>
            <w:gridSpan w:val="2"/>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p>
        </w:tc>
        <w:tc>
          <w:tcPr>
            <w:tcW w:w="171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jc w:val="center"/>
              <w:rPr>
                <w:rFonts w:eastAsia="Times New Roman" w:cs="Arial"/>
                <w:sz w:val="18"/>
                <w:szCs w:val="18"/>
                <w:lang w:eastAsia="es-EC"/>
              </w:rPr>
            </w:pPr>
            <w:r w:rsidRPr="004406C1">
              <w:rPr>
                <w:rFonts w:eastAsia="Times New Roman" w:cs="Arial"/>
                <w:sz w:val="18"/>
                <w:szCs w:val="18"/>
                <w:lang w:eastAsia="es-EC"/>
              </w:rPr>
              <w:t>Costo Inox 304  $/kg</w:t>
            </w:r>
          </w:p>
        </w:tc>
        <w:tc>
          <w:tcPr>
            <w:tcW w:w="993" w:type="dxa"/>
            <w:gridSpan w:val="4"/>
            <w:tcBorders>
              <w:top w:val="single" w:sz="4" w:space="0" w:color="auto"/>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FF"/>
                <w:sz w:val="18"/>
                <w:szCs w:val="18"/>
                <w:lang w:eastAsia="es-EC"/>
              </w:rPr>
            </w:pPr>
            <w:r w:rsidRPr="004406C1">
              <w:rPr>
                <w:rFonts w:eastAsia="Times New Roman" w:cs="Arial"/>
                <w:color w:val="0000FF"/>
                <w:sz w:val="18"/>
                <w:szCs w:val="18"/>
                <w:lang w:eastAsia="es-EC"/>
              </w:rPr>
              <w:t>5.50</w:t>
            </w:r>
          </w:p>
        </w:tc>
        <w:tc>
          <w:tcPr>
            <w:tcW w:w="1421" w:type="dxa"/>
            <w:gridSpan w:val="4"/>
            <w:tcBorders>
              <w:top w:val="single" w:sz="4" w:space="0" w:color="auto"/>
              <w:left w:val="nil"/>
              <w:bottom w:val="single" w:sz="4" w:space="0" w:color="auto"/>
              <w:right w:val="single" w:sz="4" w:space="0" w:color="auto"/>
            </w:tcBorders>
            <w:shd w:val="clear" w:color="auto" w:fill="auto"/>
            <w:vAlign w:val="center"/>
            <w:hideMark/>
          </w:tcPr>
          <w:p w:rsidR="00527AD5" w:rsidRPr="004406C1" w:rsidRDefault="00527AD5" w:rsidP="00BF28E5">
            <w:pPr>
              <w:spacing w:after="0" w:line="240" w:lineRule="auto"/>
              <w:ind w:firstLineChars="100" w:firstLine="160"/>
              <w:rPr>
                <w:rFonts w:eastAsia="Times New Roman" w:cs="Arial"/>
                <w:sz w:val="16"/>
                <w:szCs w:val="16"/>
                <w:lang w:eastAsia="es-EC"/>
              </w:rPr>
            </w:pPr>
            <w:r w:rsidRPr="004406C1">
              <w:rPr>
                <w:rFonts w:eastAsia="Times New Roman" w:cs="Arial"/>
                <w:sz w:val="16"/>
                <w:szCs w:val="16"/>
                <w:lang w:eastAsia="es-EC"/>
              </w:rPr>
              <w:t>e  4 -  6mm</w:t>
            </w:r>
          </w:p>
        </w:tc>
      </w:tr>
      <w:tr w:rsidR="00527AD5" w:rsidRPr="004406C1" w:rsidTr="0092169D">
        <w:trPr>
          <w:gridAfter w:val="1"/>
          <w:wAfter w:w="710" w:type="dxa"/>
          <w:trHeight w:val="375"/>
        </w:trPr>
        <w:tc>
          <w:tcPr>
            <w:tcW w:w="3104" w:type="dxa"/>
            <w:gridSpan w:val="7"/>
            <w:tcBorders>
              <w:top w:val="nil"/>
              <w:left w:val="nil"/>
              <w:bottom w:val="nil"/>
              <w:right w:val="nil"/>
            </w:tcBorders>
            <w:shd w:val="clear" w:color="auto" w:fill="auto"/>
            <w:noWrap/>
            <w:vAlign w:val="center"/>
            <w:hideMark/>
          </w:tcPr>
          <w:p w:rsidR="00527AD5" w:rsidRPr="004406C1" w:rsidRDefault="00527AD5" w:rsidP="00BF28E5">
            <w:pPr>
              <w:spacing w:after="0" w:line="240" w:lineRule="auto"/>
              <w:rPr>
                <w:rFonts w:eastAsia="Times New Roman" w:cs="Arial"/>
                <w:color w:val="000000"/>
                <w:lang w:eastAsia="es-EC"/>
              </w:rPr>
            </w:pPr>
            <w:r w:rsidRPr="004406C1">
              <w:rPr>
                <w:rFonts w:eastAsia="Times New Roman" w:cs="Arial"/>
                <w:color w:val="000000"/>
                <w:lang w:eastAsia="es-EC"/>
              </w:rPr>
              <w:t>NOMBRE:</w:t>
            </w:r>
          </w:p>
        </w:tc>
        <w:tc>
          <w:tcPr>
            <w:tcW w:w="5103" w:type="dxa"/>
            <w:gridSpan w:val="18"/>
            <w:tcBorders>
              <w:top w:val="nil"/>
              <w:left w:val="nil"/>
              <w:bottom w:val="nil"/>
              <w:right w:val="nil"/>
            </w:tcBorders>
            <w:shd w:val="clear" w:color="auto" w:fill="auto"/>
            <w:vAlign w:val="center"/>
            <w:hideMark/>
          </w:tcPr>
          <w:p w:rsidR="00527AD5" w:rsidRPr="004406C1" w:rsidRDefault="00527AD5" w:rsidP="00BF28E5">
            <w:pPr>
              <w:spacing w:after="0" w:line="240" w:lineRule="auto"/>
              <w:rPr>
                <w:rFonts w:eastAsia="Times New Roman" w:cs="Arial"/>
                <w:color w:val="1E04BC"/>
                <w:lang w:eastAsia="es-EC"/>
              </w:rPr>
            </w:pPr>
            <w:r w:rsidRPr="004406C1">
              <w:rPr>
                <w:rFonts w:eastAsia="Times New Roman" w:cs="Arial"/>
                <w:color w:val="1E04BC"/>
                <w:lang w:eastAsia="es-EC"/>
              </w:rPr>
              <w:t>DEPURADOR DE GASES</w:t>
            </w:r>
          </w:p>
        </w:tc>
        <w:tc>
          <w:tcPr>
            <w:tcW w:w="160" w:type="dxa"/>
            <w:gridSpan w:val="2"/>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p>
        </w:tc>
        <w:tc>
          <w:tcPr>
            <w:tcW w:w="171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jc w:val="center"/>
              <w:rPr>
                <w:rFonts w:eastAsia="Times New Roman" w:cs="Arial"/>
                <w:sz w:val="18"/>
                <w:szCs w:val="18"/>
                <w:lang w:eastAsia="es-EC"/>
              </w:rPr>
            </w:pPr>
            <w:r w:rsidRPr="004406C1">
              <w:rPr>
                <w:rFonts w:eastAsia="Times New Roman" w:cs="Arial"/>
                <w:sz w:val="18"/>
                <w:szCs w:val="18"/>
                <w:lang w:eastAsia="es-EC"/>
              </w:rPr>
              <w:t>Costo Inox 304 $/kg</w:t>
            </w:r>
          </w:p>
        </w:tc>
        <w:tc>
          <w:tcPr>
            <w:tcW w:w="993" w:type="dxa"/>
            <w:gridSpan w:val="4"/>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FF"/>
                <w:sz w:val="18"/>
                <w:szCs w:val="18"/>
                <w:lang w:eastAsia="es-EC"/>
              </w:rPr>
            </w:pPr>
            <w:r w:rsidRPr="004406C1">
              <w:rPr>
                <w:rFonts w:eastAsia="Times New Roman" w:cs="Arial"/>
                <w:color w:val="0000FF"/>
                <w:sz w:val="18"/>
                <w:szCs w:val="18"/>
                <w:lang w:eastAsia="es-EC"/>
              </w:rPr>
              <w:t>6.00</w:t>
            </w:r>
          </w:p>
        </w:tc>
        <w:tc>
          <w:tcPr>
            <w:tcW w:w="1421" w:type="dxa"/>
            <w:gridSpan w:val="4"/>
            <w:tcBorders>
              <w:top w:val="nil"/>
              <w:left w:val="nil"/>
              <w:bottom w:val="single" w:sz="4" w:space="0" w:color="auto"/>
              <w:right w:val="single" w:sz="4" w:space="0" w:color="auto"/>
            </w:tcBorders>
            <w:shd w:val="clear" w:color="auto" w:fill="auto"/>
            <w:vAlign w:val="center"/>
            <w:hideMark/>
          </w:tcPr>
          <w:p w:rsidR="00527AD5" w:rsidRPr="004406C1" w:rsidRDefault="00527AD5" w:rsidP="00BF28E5">
            <w:pPr>
              <w:spacing w:after="0" w:line="240" w:lineRule="auto"/>
              <w:ind w:firstLineChars="100" w:firstLine="160"/>
              <w:rPr>
                <w:rFonts w:eastAsia="Times New Roman" w:cs="Arial"/>
                <w:sz w:val="16"/>
                <w:szCs w:val="16"/>
                <w:lang w:eastAsia="es-EC"/>
              </w:rPr>
            </w:pPr>
            <w:r w:rsidRPr="004406C1">
              <w:rPr>
                <w:rFonts w:eastAsia="Times New Roman" w:cs="Arial"/>
                <w:sz w:val="16"/>
                <w:szCs w:val="16"/>
                <w:lang w:eastAsia="es-EC"/>
              </w:rPr>
              <w:t>e  8 -  12 mm</w:t>
            </w:r>
          </w:p>
        </w:tc>
      </w:tr>
      <w:tr w:rsidR="00527AD5" w:rsidRPr="004406C1" w:rsidTr="0092169D">
        <w:trPr>
          <w:gridAfter w:val="1"/>
          <w:wAfter w:w="710" w:type="dxa"/>
          <w:trHeight w:val="300"/>
        </w:trPr>
        <w:tc>
          <w:tcPr>
            <w:tcW w:w="3104" w:type="dxa"/>
            <w:gridSpan w:val="7"/>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r w:rsidRPr="004406C1">
              <w:rPr>
                <w:rFonts w:eastAsia="Times New Roman" w:cs="Arial"/>
                <w:color w:val="000000"/>
                <w:lang w:eastAsia="es-EC"/>
              </w:rPr>
              <w:t>FECHA:</w:t>
            </w:r>
          </w:p>
        </w:tc>
        <w:tc>
          <w:tcPr>
            <w:tcW w:w="3814" w:type="dxa"/>
            <w:gridSpan w:val="10"/>
            <w:tcBorders>
              <w:top w:val="nil"/>
              <w:left w:val="nil"/>
              <w:bottom w:val="nil"/>
              <w:right w:val="nil"/>
            </w:tcBorders>
            <w:shd w:val="clear" w:color="auto" w:fill="auto"/>
            <w:vAlign w:val="bottom"/>
            <w:hideMark/>
          </w:tcPr>
          <w:p w:rsidR="00527AD5" w:rsidRPr="004406C1" w:rsidRDefault="00527AD5" w:rsidP="00BF28E5">
            <w:pPr>
              <w:spacing w:after="0" w:line="240" w:lineRule="auto"/>
              <w:jc w:val="center"/>
              <w:rPr>
                <w:rFonts w:eastAsia="Times New Roman" w:cs="Arial"/>
                <w:color w:val="1E04BC"/>
                <w:lang w:eastAsia="es-EC"/>
              </w:rPr>
            </w:pPr>
            <w:r w:rsidRPr="004406C1">
              <w:rPr>
                <w:rFonts w:eastAsia="Times New Roman" w:cs="Arial"/>
                <w:color w:val="1E04BC"/>
                <w:lang w:eastAsia="es-EC"/>
              </w:rPr>
              <w:t>12/06/2012</w:t>
            </w:r>
          </w:p>
        </w:tc>
        <w:tc>
          <w:tcPr>
            <w:tcW w:w="710" w:type="dxa"/>
            <w:gridSpan w:val="5"/>
            <w:tcBorders>
              <w:top w:val="nil"/>
              <w:left w:val="nil"/>
              <w:bottom w:val="nil"/>
              <w:right w:val="nil"/>
            </w:tcBorders>
            <w:shd w:val="clear" w:color="auto" w:fill="auto"/>
            <w:vAlign w:val="bottom"/>
            <w:hideMark/>
          </w:tcPr>
          <w:p w:rsidR="00527AD5" w:rsidRPr="004406C1" w:rsidRDefault="00527AD5" w:rsidP="00BF28E5">
            <w:pPr>
              <w:spacing w:after="0" w:line="240" w:lineRule="auto"/>
              <w:rPr>
                <w:rFonts w:eastAsia="Times New Roman" w:cs="Arial"/>
                <w:color w:val="1E04BC"/>
                <w:lang w:eastAsia="es-EC"/>
              </w:rPr>
            </w:pPr>
          </w:p>
        </w:tc>
        <w:tc>
          <w:tcPr>
            <w:tcW w:w="579" w:type="dxa"/>
            <w:gridSpan w:val="3"/>
            <w:tcBorders>
              <w:top w:val="nil"/>
              <w:left w:val="nil"/>
              <w:bottom w:val="nil"/>
              <w:right w:val="nil"/>
            </w:tcBorders>
            <w:shd w:val="clear" w:color="auto" w:fill="auto"/>
            <w:vAlign w:val="bottom"/>
            <w:hideMark/>
          </w:tcPr>
          <w:p w:rsidR="00527AD5" w:rsidRPr="004406C1" w:rsidRDefault="00527AD5" w:rsidP="00BF28E5">
            <w:pPr>
              <w:spacing w:after="0" w:line="240" w:lineRule="auto"/>
              <w:rPr>
                <w:rFonts w:eastAsia="Times New Roman" w:cs="Arial"/>
                <w:color w:val="1E04BC"/>
                <w:lang w:eastAsia="es-EC"/>
              </w:rPr>
            </w:pPr>
          </w:p>
        </w:tc>
        <w:tc>
          <w:tcPr>
            <w:tcW w:w="160" w:type="dxa"/>
            <w:gridSpan w:val="2"/>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p>
        </w:tc>
        <w:tc>
          <w:tcPr>
            <w:tcW w:w="171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jc w:val="center"/>
              <w:rPr>
                <w:rFonts w:eastAsia="Times New Roman" w:cs="Arial"/>
                <w:sz w:val="18"/>
                <w:szCs w:val="18"/>
                <w:lang w:eastAsia="es-EC"/>
              </w:rPr>
            </w:pPr>
            <w:r w:rsidRPr="004406C1">
              <w:rPr>
                <w:rFonts w:eastAsia="Times New Roman" w:cs="Arial"/>
                <w:sz w:val="18"/>
                <w:szCs w:val="18"/>
                <w:lang w:eastAsia="es-EC"/>
              </w:rPr>
              <w:t>Costo A36   $/kg</w:t>
            </w:r>
          </w:p>
        </w:tc>
        <w:tc>
          <w:tcPr>
            <w:tcW w:w="993" w:type="dxa"/>
            <w:gridSpan w:val="4"/>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FF"/>
                <w:sz w:val="18"/>
                <w:szCs w:val="18"/>
                <w:lang w:eastAsia="es-EC"/>
              </w:rPr>
            </w:pPr>
            <w:r w:rsidRPr="004406C1">
              <w:rPr>
                <w:rFonts w:eastAsia="Times New Roman" w:cs="Arial"/>
                <w:color w:val="0000FF"/>
                <w:sz w:val="18"/>
                <w:szCs w:val="18"/>
                <w:lang w:eastAsia="es-EC"/>
              </w:rPr>
              <w:t>1.08</w:t>
            </w:r>
          </w:p>
        </w:tc>
        <w:tc>
          <w:tcPr>
            <w:tcW w:w="1421" w:type="dxa"/>
            <w:gridSpan w:val="4"/>
            <w:tcBorders>
              <w:top w:val="nil"/>
              <w:left w:val="nil"/>
              <w:bottom w:val="single" w:sz="4" w:space="0" w:color="auto"/>
              <w:right w:val="single" w:sz="4" w:space="0" w:color="auto"/>
            </w:tcBorders>
            <w:shd w:val="clear" w:color="auto" w:fill="auto"/>
            <w:vAlign w:val="center"/>
            <w:hideMark/>
          </w:tcPr>
          <w:p w:rsidR="00527AD5" w:rsidRPr="004406C1" w:rsidRDefault="00527AD5" w:rsidP="00BF28E5">
            <w:pPr>
              <w:spacing w:after="0" w:line="240" w:lineRule="auto"/>
              <w:ind w:firstLineChars="100" w:firstLine="160"/>
              <w:rPr>
                <w:rFonts w:eastAsia="Times New Roman" w:cs="Arial"/>
                <w:sz w:val="16"/>
                <w:szCs w:val="16"/>
                <w:lang w:eastAsia="es-EC"/>
              </w:rPr>
            </w:pPr>
            <w:r w:rsidRPr="004406C1">
              <w:rPr>
                <w:rFonts w:eastAsia="Times New Roman" w:cs="Arial"/>
                <w:sz w:val="16"/>
                <w:szCs w:val="16"/>
                <w:lang w:eastAsia="es-EC"/>
              </w:rPr>
              <w:t>e  4 -  6mm</w:t>
            </w:r>
          </w:p>
        </w:tc>
      </w:tr>
      <w:tr w:rsidR="00527AD5" w:rsidRPr="004406C1" w:rsidTr="0092169D">
        <w:trPr>
          <w:gridAfter w:val="1"/>
          <w:wAfter w:w="710" w:type="dxa"/>
          <w:trHeight w:val="300"/>
        </w:trPr>
        <w:tc>
          <w:tcPr>
            <w:tcW w:w="3104" w:type="dxa"/>
            <w:gridSpan w:val="7"/>
            <w:tcBorders>
              <w:top w:val="nil"/>
              <w:left w:val="nil"/>
              <w:bottom w:val="nil"/>
              <w:right w:val="nil"/>
            </w:tcBorders>
            <w:shd w:val="clear" w:color="auto" w:fill="auto"/>
            <w:vAlign w:val="center"/>
            <w:hideMark/>
          </w:tcPr>
          <w:p w:rsidR="00527AD5" w:rsidRPr="004406C1" w:rsidRDefault="00527AD5" w:rsidP="00BF28E5">
            <w:pPr>
              <w:spacing w:after="0" w:line="240" w:lineRule="auto"/>
              <w:rPr>
                <w:rFonts w:eastAsia="Times New Roman" w:cs="Arial"/>
                <w:color w:val="000000"/>
                <w:lang w:eastAsia="es-EC"/>
              </w:rPr>
            </w:pPr>
            <w:r w:rsidRPr="004406C1">
              <w:rPr>
                <w:rFonts w:eastAsia="Times New Roman" w:cs="Arial"/>
                <w:color w:val="000000"/>
                <w:lang w:eastAsia="es-EC"/>
              </w:rPr>
              <w:t>PREPARADO POR:</w:t>
            </w:r>
          </w:p>
        </w:tc>
        <w:tc>
          <w:tcPr>
            <w:tcW w:w="3814" w:type="dxa"/>
            <w:gridSpan w:val="10"/>
            <w:tcBorders>
              <w:top w:val="nil"/>
              <w:left w:val="nil"/>
              <w:bottom w:val="nil"/>
              <w:right w:val="nil"/>
            </w:tcBorders>
            <w:shd w:val="clear" w:color="000000" w:fill="FFFF00"/>
            <w:noWrap/>
            <w:vAlign w:val="center"/>
            <w:hideMark/>
          </w:tcPr>
          <w:p w:rsidR="00527AD5" w:rsidRPr="004406C1" w:rsidRDefault="00527AD5" w:rsidP="00BF28E5">
            <w:pPr>
              <w:spacing w:after="0" w:line="240" w:lineRule="auto"/>
              <w:rPr>
                <w:rFonts w:eastAsia="Times New Roman" w:cs="Arial"/>
                <w:color w:val="1E04BC"/>
                <w:lang w:eastAsia="es-EC"/>
              </w:rPr>
            </w:pPr>
            <w:r w:rsidRPr="004406C1">
              <w:rPr>
                <w:rFonts w:eastAsia="Times New Roman" w:cs="Arial"/>
                <w:color w:val="1E04BC"/>
                <w:lang w:eastAsia="es-EC"/>
              </w:rPr>
              <w:t>RICARDO LUCAS</w:t>
            </w:r>
          </w:p>
        </w:tc>
        <w:tc>
          <w:tcPr>
            <w:tcW w:w="710" w:type="dxa"/>
            <w:gridSpan w:val="5"/>
            <w:tcBorders>
              <w:top w:val="nil"/>
              <w:left w:val="nil"/>
              <w:bottom w:val="nil"/>
              <w:right w:val="nil"/>
            </w:tcBorders>
            <w:shd w:val="clear" w:color="000000" w:fill="FFFF00"/>
            <w:noWrap/>
            <w:vAlign w:val="center"/>
            <w:hideMark/>
          </w:tcPr>
          <w:p w:rsidR="00527AD5" w:rsidRPr="004406C1" w:rsidRDefault="00527AD5" w:rsidP="00BF28E5">
            <w:pPr>
              <w:spacing w:after="0" w:line="240" w:lineRule="auto"/>
              <w:rPr>
                <w:rFonts w:eastAsia="Times New Roman" w:cs="Arial"/>
                <w:color w:val="1E04BC"/>
                <w:lang w:eastAsia="es-EC"/>
              </w:rPr>
            </w:pPr>
            <w:r w:rsidRPr="004406C1">
              <w:rPr>
                <w:rFonts w:eastAsia="Times New Roman" w:cs="Arial"/>
                <w:color w:val="1E04BC"/>
                <w:lang w:eastAsia="es-EC"/>
              </w:rPr>
              <w:t> </w:t>
            </w:r>
          </w:p>
        </w:tc>
        <w:tc>
          <w:tcPr>
            <w:tcW w:w="579" w:type="dxa"/>
            <w:gridSpan w:val="3"/>
            <w:tcBorders>
              <w:top w:val="nil"/>
              <w:left w:val="nil"/>
              <w:bottom w:val="nil"/>
              <w:right w:val="nil"/>
            </w:tcBorders>
            <w:shd w:val="clear" w:color="000000" w:fill="FFFF00"/>
            <w:noWrap/>
            <w:vAlign w:val="center"/>
            <w:hideMark/>
          </w:tcPr>
          <w:p w:rsidR="00527AD5" w:rsidRPr="004406C1" w:rsidRDefault="00527AD5" w:rsidP="00BF28E5">
            <w:pPr>
              <w:spacing w:after="0" w:line="240" w:lineRule="auto"/>
              <w:rPr>
                <w:rFonts w:eastAsia="Times New Roman" w:cs="Arial"/>
                <w:color w:val="1E04BC"/>
                <w:lang w:eastAsia="es-EC"/>
              </w:rPr>
            </w:pPr>
            <w:r w:rsidRPr="004406C1">
              <w:rPr>
                <w:rFonts w:eastAsia="Times New Roman" w:cs="Arial"/>
                <w:color w:val="1E04BC"/>
                <w:lang w:eastAsia="es-EC"/>
              </w:rPr>
              <w:t> </w:t>
            </w:r>
          </w:p>
        </w:tc>
        <w:tc>
          <w:tcPr>
            <w:tcW w:w="160" w:type="dxa"/>
            <w:gridSpan w:val="2"/>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p>
        </w:tc>
        <w:tc>
          <w:tcPr>
            <w:tcW w:w="171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jc w:val="center"/>
              <w:rPr>
                <w:rFonts w:eastAsia="Times New Roman" w:cs="Arial"/>
                <w:sz w:val="18"/>
                <w:szCs w:val="18"/>
                <w:lang w:eastAsia="es-EC"/>
              </w:rPr>
            </w:pPr>
            <w:r w:rsidRPr="004406C1">
              <w:rPr>
                <w:rFonts w:eastAsia="Times New Roman" w:cs="Arial"/>
                <w:sz w:val="18"/>
                <w:szCs w:val="18"/>
                <w:lang w:eastAsia="es-EC"/>
              </w:rPr>
              <w:t>Costo A36   $/kg</w:t>
            </w:r>
          </w:p>
        </w:tc>
        <w:tc>
          <w:tcPr>
            <w:tcW w:w="993" w:type="dxa"/>
            <w:gridSpan w:val="4"/>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FF"/>
                <w:sz w:val="18"/>
                <w:szCs w:val="18"/>
                <w:lang w:eastAsia="es-EC"/>
              </w:rPr>
            </w:pPr>
            <w:r w:rsidRPr="004406C1">
              <w:rPr>
                <w:rFonts w:eastAsia="Times New Roman" w:cs="Arial"/>
                <w:color w:val="0000FF"/>
                <w:sz w:val="18"/>
                <w:szCs w:val="18"/>
                <w:lang w:eastAsia="es-EC"/>
              </w:rPr>
              <w:t>1.15</w:t>
            </w:r>
          </w:p>
        </w:tc>
        <w:tc>
          <w:tcPr>
            <w:tcW w:w="1421" w:type="dxa"/>
            <w:gridSpan w:val="4"/>
            <w:tcBorders>
              <w:top w:val="nil"/>
              <w:left w:val="nil"/>
              <w:bottom w:val="single" w:sz="4" w:space="0" w:color="auto"/>
              <w:right w:val="single" w:sz="4" w:space="0" w:color="auto"/>
            </w:tcBorders>
            <w:shd w:val="clear" w:color="auto" w:fill="auto"/>
            <w:vAlign w:val="center"/>
            <w:hideMark/>
          </w:tcPr>
          <w:p w:rsidR="00527AD5" w:rsidRPr="004406C1" w:rsidRDefault="00527AD5" w:rsidP="00BF28E5">
            <w:pPr>
              <w:spacing w:after="0" w:line="240" w:lineRule="auto"/>
              <w:ind w:firstLineChars="100" w:firstLine="160"/>
              <w:rPr>
                <w:rFonts w:eastAsia="Times New Roman" w:cs="Arial"/>
                <w:sz w:val="16"/>
                <w:szCs w:val="16"/>
                <w:lang w:eastAsia="es-EC"/>
              </w:rPr>
            </w:pPr>
            <w:r w:rsidRPr="004406C1">
              <w:rPr>
                <w:rFonts w:eastAsia="Times New Roman" w:cs="Arial"/>
                <w:sz w:val="16"/>
                <w:szCs w:val="16"/>
                <w:lang w:eastAsia="es-EC"/>
              </w:rPr>
              <w:t>e  8 -  12 mm</w:t>
            </w:r>
          </w:p>
        </w:tc>
      </w:tr>
      <w:tr w:rsidR="00527AD5" w:rsidRPr="004406C1" w:rsidTr="0092169D">
        <w:trPr>
          <w:gridAfter w:val="1"/>
          <w:wAfter w:w="710" w:type="dxa"/>
          <w:trHeight w:val="300"/>
        </w:trPr>
        <w:tc>
          <w:tcPr>
            <w:tcW w:w="3104" w:type="dxa"/>
            <w:gridSpan w:val="7"/>
            <w:tcBorders>
              <w:top w:val="nil"/>
              <w:left w:val="nil"/>
              <w:bottom w:val="nil"/>
              <w:right w:val="nil"/>
            </w:tcBorders>
            <w:shd w:val="clear" w:color="auto" w:fill="auto"/>
            <w:noWrap/>
            <w:vAlign w:val="center"/>
            <w:hideMark/>
          </w:tcPr>
          <w:p w:rsidR="00527AD5" w:rsidRPr="004406C1" w:rsidRDefault="00527AD5" w:rsidP="00BF28E5">
            <w:pPr>
              <w:spacing w:after="0" w:line="240" w:lineRule="auto"/>
              <w:rPr>
                <w:rFonts w:eastAsia="Times New Roman" w:cs="Arial"/>
                <w:color w:val="000000"/>
                <w:lang w:eastAsia="es-EC"/>
              </w:rPr>
            </w:pPr>
            <w:r w:rsidRPr="004406C1">
              <w:rPr>
                <w:rFonts w:eastAsia="Times New Roman" w:cs="Arial"/>
                <w:color w:val="000000"/>
                <w:lang w:eastAsia="es-EC"/>
              </w:rPr>
              <w:t>REVISADO POR:</w:t>
            </w:r>
          </w:p>
        </w:tc>
        <w:tc>
          <w:tcPr>
            <w:tcW w:w="3814" w:type="dxa"/>
            <w:gridSpan w:val="10"/>
            <w:tcBorders>
              <w:top w:val="nil"/>
              <w:left w:val="nil"/>
              <w:bottom w:val="nil"/>
              <w:right w:val="nil"/>
            </w:tcBorders>
            <w:shd w:val="clear" w:color="000000" w:fill="FFFF00"/>
            <w:noWrap/>
            <w:vAlign w:val="center"/>
            <w:hideMark/>
          </w:tcPr>
          <w:p w:rsidR="00527AD5" w:rsidRPr="004406C1" w:rsidRDefault="00527AD5" w:rsidP="00BF28E5">
            <w:pPr>
              <w:spacing w:after="0" w:line="240" w:lineRule="auto"/>
              <w:rPr>
                <w:rFonts w:eastAsia="Times New Roman" w:cs="Arial"/>
                <w:color w:val="1E04BC"/>
                <w:lang w:eastAsia="es-EC"/>
              </w:rPr>
            </w:pPr>
            <w:r w:rsidRPr="004406C1">
              <w:rPr>
                <w:rFonts w:eastAsia="Times New Roman" w:cs="Arial"/>
                <w:color w:val="1E04BC"/>
                <w:lang w:eastAsia="es-EC"/>
              </w:rPr>
              <w:t>RICARDO LUCAS</w:t>
            </w:r>
          </w:p>
        </w:tc>
        <w:tc>
          <w:tcPr>
            <w:tcW w:w="710" w:type="dxa"/>
            <w:gridSpan w:val="5"/>
            <w:tcBorders>
              <w:top w:val="nil"/>
              <w:left w:val="nil"/>
              <w:bottom w:val="nil"/>
              <w:right w:val="nil"/>
            </w:tcBorders>
            <w:shd w:val="clear" w:color="000000" w:fill="FFFF00"/>
            <w:noWrap/>
            <w:vAlign w:val="center"/>
            <w:hideMark/>
          </w:tcPr>
          <w:p w:rsidR="00527AD5" w:rsidRPr="004406C1" w:rsidRDefault="00527AD5" w:rsidP="00BF28E5">
            <w:pPr>
              <w:spacing w:after="0" w:line="240" w:lineRule="auto"/>
              <w:rPr>
                <w:rFonts w:eastAsia="Times New Roman" w:cs="Arial"/>
                <w:color w:val="1E04BC"/>
                <w:lang w:eastAsia="es-EC"/>
              </w:rPr>
            </w:pPr>
            <w:r w:rsidRPr="004406C1">
              <w:rPr>
                <w:rFonts w:eastAsia="Times New Roman" w:cs="Arial"/>
                <w:color w:val="1E04BC"/>
                <w:lang w:eastAsia="es-EC"/>
              </w:rPr>
              <w:t> </w:t>
            </w:r>
          </w:p>
        </w:tc>
        <w:tc>
          <w:tcPr>
            <w:tcW w:w="579" w:type="dxa"/>
            <w:gridSpan w:val="3"/>
            <w:tcBorders>
              <w:top w:val="nil"/>
              <w:left w:val="nil"/>
              <w:bottom w:val="nil"/>
              <w:right w:val="nil"/>
            </w:tcBorders>
            <w:shd w:val="clear" w:color="000000" w:fill="FFFF00"/>
            <w:noWrap/>
            <w:vAlign w:val="center"/>
            <w:hideMark/>
          </w:tcPr>
          <w:p w:rsidR="00527AD5" w:rsidRPr="004406C1" w:rsidRDefault="00527AD5" w:rsidP="00BF28E5">
            <w:pPr>
              <w:spacing w:after="0" w:line="240" w:lineRule="auto"/>
              <w:rPr>
                <w:rFonts w:eastAsia="Times New Roman" w:cs="Arial"/>
                <w:color w:val="1E04BC"/>
                <w:lang w:eastAsia="es-EC"/>
              </w:rPr>
            </w:pPr>
            <w:r w:rsidRPr="004406C1">
              <w:rPr>
                <w:rFonts w:eastAsia="Times New Roman" w:cs="Arial"/>
                <w:color w:val="1E04BC"/>
                <w:lang w:eastAsia="es-EC"/>
              </w:rPr>
              <w:t> </w:t>
            </w:r>
          </w:p>
        </w:tc>
        <w:tc>
          <w:tcPr>
            <w:tcW w:w="160" w:type="dxa"/>
            <w:gridSpan w:val="2"/>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p>
        </w:tc>
        <w:tc>
          <w:tcPr>
            <w:tcW w:w="171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jc w:val="center"/>
              <w:rPr>
                <w:rFonts w:eastAsia="Times New Roman" w:cs="Arial"/>
                <w:sz w:val="18"/>
                <w:szCs w:val="18"/>
                <w:lang w:eastAsia="es-EC"/>
              </w:rPr>
            </w:pPr>
            <w:r w:rsidRPr="004406C1">
              <w:rPr>
                <w:rFonts w:eastAsia="Times New Roman" w:cs="Arial"/>
                <w:sz w:val="18"/>
                <w:szCs w:val="18"/>
                <w:lang w:eastAsia="es-EC"/>
              </w:rPr>
              <w:t>Costo A36   $/kg</w:t>
            </w:r>
          </w:p>
        </w:tc>
        <w:tc>
          <w:tcPr>
            <w:tcW w:w="993" w:type="dxa"/>
            <w:gridSpan w:val="4"/>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FF"/>
                <w:sz w:val="18"/>
                <w:szCs w:val="18"/>
                <w:lang w:eastAsia="es-EC"/>
              </w:rPr>
            </w:pPr>
            <w:r w:rsidRPr="004406C1">
              <w:rPr>
                <w:rFonts w:eastAsia="Times New Roman" w:cs="Arial"/>
                <w:color w:val="0000FF"/>
                <w:sz w:val="18"/>
                <w:szCs w:val="18"/>
                <w:lang w:eastAsia="es-EC"/>
              </w:rPr>
              <w:t>1.30</w:t>
            </w:r>
          </w:p>
        </w:tc>
        <w:tc>
          <w:tcPr>
            <w:tcW w:w="1421" w:type="dxa"/>
            <w:gridSpan w:val="4"/>
            <w:tcBorders>
              <w:top w:val="nil"/>
              <w:left w:val="nil"/>
              <w:bottom w:val="single" w:sz="4" w:space="0" w:color="auto"/>
              <w:right w:val="single" w:sz="4" w:space="0" w:color="auto"/>
            </w:tcBorders>
            <w:shd w:val="clear" w:color="auto" w:fill="auto"/>
            <w:vAlign w:val="center"/>
            <w:hideMark/>
          </w:tcPr>
          <w:p w:rsidR="00527AD5" w:rsidRPr="004406C1" w:rsidRDefault="00527AD5" w:rsidP="00BF28E5">
            <w:pPr>
              <w:spacing w:after="0" w:line="240" w:lineRule="auto"/>
              <w:ind w:firstLineChars="100" w:firstLine="160"/>
              <w:rPr>
                <w:rFonts w:eastAsia="Times New Roman" w:cs="Arial"/>
                <w:sz w:val="16"/>
                <w:szCs w:val="16"/>
                <w:lang w:eastAsia="es-EC"/>
              </w:rPr>
            </w:pPr>
            <w:r w:rsidRPr="004406C1">
              <w:rPr>
                <w:rFonts w:eastAsia="Times New Roman" w:cs="Arial"/>
                <w:sz w:val="16"/>
                <w:szCs w:val="16"/>
                <w:lang w:eastAsia="es-EC"/>
              </w:rPr>
              <w:t>e  &gt;15 mm</w:t>
            </w:r>
          </w:p>
        </w:tc>
      </w:tr>
      <w:tr w:rsidR="00527AD5" w:rsidRPr="004406C1" w:rsidTr="0092169D">
        <w:trPr>
          <w:gridAfter w:val="1"/>
          <w:wAfter w:w="710" w:type="dxa"/>
          <w:trHeight w:val="300"/>
        </w:trPr>
        <w:tc>
          <w:tcPr>
            <w:tcW w:w="3104" w:type="dxa"/>
            <w:gridSpan w:val="7"/>
            <w:tcBorders>
              <w:top w:val="nil"/>
              <w:left w:val="nil"/>
              <w:bottom w:val="nil"/>
              <w:right w:val="nil"/>
            </w:tcBorders>
            <w:shd w:val="clear" w:color="auto" w:fill="auto"/>
            <w:noWrap/>
            <w:vAlign w:val="center"/>
            <w:hideMark/>
          </w:tcPr>
          <w:p w:rsidR="00527AD5" w:rsidRPr="004406C1" w:rsidRDefault="00527AD5" w:rsidP="00BF28E5">
            <w:pPr>
              <w:spacing w:after="0" w:line="240" w:lineRule="auto"/>
              <w:rPr>
                <w:rFonts w:eastAsia="Times New Roman" w:cs="Arial"/>
                <w:color w:val="000000"/>
                <w:lang w:eastAsia="es-EC"/>
              </w:rPr>
            </w:pPr>
            <w:r w:rsidRPr="004406C1">
              <w:rPr>
                <w:rFonts w:eastAsia="Times New Roman" w:cs="Arial"/>
                <w:color w:val="000000"/>
                <w:lang w:eastAsia="es-EC"/>
              </w:rPr>
              <w:t>APROBADO POR:</w:t>
            </w:r>
          </w:p>
        </w:tc>
        <w:tc>
          <w:tcPr>
            <w:tcW w:w="5103" w:type="dxa"/>
            <w:gridSpan w:val="18"/>
            <w:tcBorders>
              <w:top w:val="nil"/>
              <w:left w:val="nil"/>
              <w:bottom w:val="nil"/>
              <w:right w:val="nil"/>
            </w:tcBorders>
            <w:shd w:val="clear" w:color="000000" w:fill="FFFF00"/>
            <w:vAlign w:val="center"/>
            <w:hideMark/>
          </w:tcPr>
          <w:p w:rsidR="00527AD5" w:rsidRPr="004406C1" w:rsidRDefault="00527AD5" w:rsidP="00BF28E5">
            <w:pPr>
              <w:spacing w:after="0" w:line="240" w:lineRule="auto"/>
              <w:rPr>
                <w:rFonts w:eastAsia="Times New Roman" w:cs="Arial"/>
                <w:color w:val="1E04BC"/>
                <w:lang w:eastAsia="es-EC"/>
              </w:rPr>
            </w:pPr>
            <w:r w:rsidRPr="004406C1">
              <w:rPr>
                <w:rFonts w:eastAsia="Times New Roman" w:cs="Arial"/>
                <w:color w:val="1E04BC"/>
                <w:lang w:eastAsia="es-EC"/>
              </w:rPr>
              <w:t>ING. FEDERICO CAMACHO</w:t>
            </w:r>
          </w:p>
        </w:tc>
        <w:tc>
          <w:tcPr>
            <w:tcW w:w="160" w:type="dxa"/>
            <w:gridSpan w:val="2"/>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p>
        </w:tc>
        <w:tc>
          <w:tcPr>
            <w:tcW w:w="171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jc w:val="center"/>
              <w:rPr>
                <w:rFonts w:eastAsia="Times New Roman" w:cs="Arial"/>
                <w:sz w:val="18"/>
                <w:szCs w:val="18"/>
                <w:lang w:eastAsia="es-EC"/>
              </w:rPr>
            </w:pPr>
            <w:r w:rsidRPr="004406C1">
              <w:rPr>
                <w:rFonts w:eastAsia="Times New Roman" w:cs="Arial"/>
                <w:sz w:val="18"/>
                <w:szCs w:val="18"/>
                <w:lang w:eastAsia="es-EC"/>
              </w:rPr>
              <w:t>Costo perfil laminado #1   $/kg</w:t>
            </w:r>
          </w:p>
        </w:tc>
        <w:tc>
          <w:tcPr>
            <w:tcW w:w="993" w:type="dxa"/>
            <w:gridSpan w:val="4"/>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FF"/>
                <w:sz w:val="18"/>
                <w:szCs w:val="18"/>
                <w:lang w:eastAsia="es-EC"/>
              </w:rPr>
            </w:pPr>
            <w:r w:rsidRPr="004406C1">
              <w:rPr>
                <w:rFonts w:eastAsia="Times New Roman" w:cs="Arial"/>
                <w:color w:val="0000FF"/>
                <w:sz w:val="18"/>
                <w:szCs w:val="18"/>
                <w:lang w:eastAsia="es-EC"/>
              </w:rPr>
              <w:t>1.15</w:t>
            </w:r>
          </w:p>
        </w:tc>
        <w:tc>
          <w:tcPr>
            <w:tcW w:w="1421" w:type="dxa"/>
            <w:gridSpan w:val="4"/>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ind w:firstLineChars="100" w:firstLine="160"/>
              <w:rPr>
                <w:rFonts w:eastAsia="Times New Roman" w:cs="Arial"/>
                <w:sz w:val="16"/>
                <w:szCs w:val="16"/>
                <w:lang w:eastAsia="es-EC"/>
              </w:rPr>
            </w:pPr>
            <w:r w:rsidRPr="004406C1">
              <w:rPr>
                <w:rFonts w:eastAsia="Times New Roman" w:cs="Arial"/>
                <w:sz w:val="16"/>
                <w:szCs w:val="16"/>
                <w:lang w:eastAsia="es-EC"/>
              </w:rPr>
              <w:t> </w:t>
            </w:r>
          </w:p>
        </w:tc>
      </w:tr>
      <w:tr w:rsidR="00527AD5" w:rsidRPr="004406C1" w:rsidTr="0092169D">
        <w:trPr>
          <w:gridAfter w:val="1"/>
          <w:wAfter w:w="710" w:type="dxa"/>
          <w:trHeight w:val="390"/>
        </w:trPr>
        <w:tc>
          <w:tcPr>
            <w:tcW w:w="487" w:type="dxa"/>
            <w:gridSpan w:val="3"/>
            <w:tcBorders>
              <w:top w:val="nil"/>
              <w:left w:val="nil"/>
              <w:bottom w:val="nil"/>
              <w:right w:val="nil"/>
            </w:tcBorders>
            <w:shd w:val="clear" w:color="auto" w:fill="auto"/>
            <w:noWrap/>
            <w:vAlign w:val="bottom"/>
            <w:hideMark/>
          </w:tcPr>
          <w:p w:rsidR="00527AD5" w:rsidRPr="004406C1" w:rsidRDefault="00527AD5" w:rsidP="00BF28E5">
            <w:pPr>
              <w:spacing w:after="0" w:line="240" w:lineRule="auto"/>
              <w:jc w:val="center"/>
              <w:rPr>
                <w:rFonts w:ascii="Calibri" w:eastAsia="Times New Roman" w:hAnsi="Calibri" w:cs="Calibri"/>
                <w:color w:val="000000"/>
                <w:lang w:eastAsia="es-EC"/>
              </w:rPr>
            </w:pPr>
          </w:p>
        </w:tc>
        <w:tc>
          <w:tcPr>
            <w:tcW w:w="1522" w:type="dxa"/>
            <w:gridSpan w:val="3"/>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ascii="Calibri" w:eastAsia="Times New Roman" w:hAnsi="Calibri" w:cs="Calibri"/>
                <w:color w:val="000000"/>
                <w:lang w:eastAsia="es-EC"/>
              </w:rPr>
            </w:pPr>
          </w:p>
        </w:tc>
        <w:tc>
          <w:tcPr>
            <w:tcW w:w="1095" w:type="dxa"/>
            <w:tcBorders>
              <w:top w:val="nil"/>
              <w:left w:val="nil"/>
              <w:bottom w:val="nil"/>
              <w:right w:val="nil"/>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lang w:eastAsia="es-EC"/>
              </w:rPr>
            </w:pPr>
          </w:p>
        </w:tc>
        <w:tc>
          <w:tcPr>
            <w:tcW w:w="425" w:type="dxa"/>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ascii="Calibri" w:eastAsia="Times New Roman" w:hAnsi="Calibri" w:cs="Calibri"/>
                <w:color w:val="000000"/>
                <w:lang w:eastAsia="es-EC"/>
              </w:rPr>
            </w:pPr>
          </w:p>
        </w:tc>
        <w:tc>
          <w:tcPr>
            <w:tcW w:w="718" w:type="dxa"/>
            <w:gridSpan w:val="3"/>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ascii="Calibri" w:eastAsia="Times New Roman" w:hAnsi="Calibri" w:cs="Calibri"/>
                <w:color w:val="000000"/>
                <w:lang w:eastAsia="es-EC"/>
              </w:rPr>
            </w:pPr>
          </w:p>
        </w:tc>
        <w:tc>
          <w:tcPr>
            <w:tcW w:w="2691" w:type="dxa"/>
            <w:gridSpan w:val="7"/>
            <w:tcBorders>
              <w:top w:val="nil"/>
              <w:left w:val="nil"/>
              <w:bottom w:val="nil"/>
              <w:right w:val="nil"/>
            </w:tcBorders>
            <w:shd w:val="clear" w:color="auto" w:fill="auto"/>
            <w:vAlign w:val="bottom"/>
            <w:hideMark/>
          </w:tcPr>
          <w:p w:rsidR="00527AD5" w:rsidRPr="004406C1" w:rsidRDefault="00527AD5" w:rsidP="00BF28E5">
            <w:pPr>
              <w:spacing w:after="0" w:line="240" w:lineRule="auto"/>
              <w:rPr>
                <w:rFonts w:ascii="Calibri" w:eastAsia="Times New Roman" w:hAnsi="Calibri" w:cs="Calibri"/>
                <w:color w:val="000000"/>
                <w:lang w:eastAsia="es-EC"/>
              </w:rPr>
            </w:pPr>
          </w:p>
        </w:tc>
        <w:tc>
          <w:tcPr>
            <w:tcW w:w="993" w:type="dxa"/>
            <w:gridSpan w:val="5"/>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ascii="Calibri" w:eastAsia="Times New Roman" w:hAnsi="Calibri" w:cs="Calibri"/>
                <w:color w:val="000000"/>
                <w:lang w:eastAsia="es-EC"/>
              </w:rPr>
            </w:pPr>
          </w:p>
        </w:tc>
        <w:tc>
          <w:tcPr>
            <w:tcW w:w="276" w:type="dxa"/>
            <w:gridSpan w:val="2"/>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ascii="Calibri" w:eastAsia="Times New Roman" w:hAnsi="Calibri" w:cs="Calibri"/>
                <w:color w:val="000000"/>
                <w:lang w:eastAsia="es-EC"/>
              </w:rPr>
            </w:pPr>
          </w:p>
        </w:tc>
        <w:tc>
          <w:tcPr>
            <w:tcW w:w="160" w:type="dxa"/>
            <w:gridSpan w:val="2"/>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p>
        </w:tc>
        <w:tc>
          <w:tcPr>
            <w:tcW w:w="171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jc w:val="center"/>
              <w:rPr>
                <w:rFonts w:eastAsia="Times New Roman" w:cs="Arial"/>
                <w:sz w:val="18"/>
                <w:szCs w:val="18"/>
                <w:lang w:eastAsia="es-EC"/>
              </w:rPr>
            </w:pPr>
            <w:r w:rsidRPr="004406C1">
              <w:rPr>
                <w:rFonts w:eastAsia="Times New Roman" w:cs="Arial"/>
                <w:sz w:val="18"/>
                <w:szCs w:val="18"/>
                <w:lang w:eastAsia="es-EC"/>
              </w:rPr>
              <w:t>Costo perfil laminado #2   $/kg</w:t>
            </w:r>
          </w:p>
        </w:tc>
        <w:tc>
          <w:tcPr>
            <w:tcW w:w="993" w:type="dxa"/>
            <w:gridSpan w:val="4"/>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FF"/>
                <w:sz w:val="18"/>
                <w:szCs w:val="18"/>
                <w:lang w:eastAsia="es-EC"/>
              </w:rPr>
            </w:pPr>
            <w:r w:rsidRPr="004406C1">
              <w:rPr>
                <w:rFonts w:eastAsia="Times New Roman" w:cs="Arial"/>
                <w:color w:val="0000FF"/>
                <w:sz w:val="18"/>
                <w:szCs w:val="18"/>
                <w:lang w:eastAsia="es-EC"/>
              </w:rPr>
              <w:t>2.30</w:t>
            </w:r>
          </w:p>
        </w:tc>
        <w:tc>
          <w:tcPr>
            <w:tcW w:w="1421" w:type="dxa"/>
            <w:gridSpan w:val="4"/>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ind w:firstLineChars="100" w:firstLine="160"/>
              <w:rPr>
                <w:rFonts w:eastAsia="Times New Roman" w:cs="Arial"/>
                <w:sz w:val="16"/>
                <w:szCs w:val="16"/>
                <w:lang w:eastAsia="es-EC"/>
              </w:rPr>
            </w:pPr>
            <w:r w:rsidRPr="004406C1">
              <w:rPr>
                <w:rFonts w:eastAsia="Times New Roman" w:cs="Arial"/>
                <w:sz w:val="16"/>
                <w:szCs w:val="16"/>
                <w:lang w:eastAsia="es-EC"/>
              </w:rPr>
              <w:t> </w:t>
            </w:r>
          </w:p>
        </w:tc>
      </w:tr>
      <w:tr w:rsidR="00527AD5" w:rsidRPr="004406C1" w:rsidTr="0092169D">
        <w:trPr>
          <w:gridAfter w:val="1"/>
          <w:wAfter w:w="710" w:type="dxa"/>
          <w:trHeight w:val="315"/>
        </w:trPr>
        <w:tc>
          <w:tcPr>
            <w:tcW w:w="3104" w:type="dxa"/>
            <w:gridSpan w:val="7"/>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527AD5" w:rsidRPr="004406C1" w:rsidRDefault="00527AD5" w:rsidP="00BF28E5">
            <w:pPr>
              <w:spacing w:after="0" w:line="240" w:lineRule="auto"/>
              <w:jc w:val="center"/>
              <w:rPr>
                <w:rFonts w:eastAsia="Times New Roman" w:cs="Arial"/>
                <w:b/>
                <w:bCs/>
                <w:sz w:val="18"/>
                <w:szCs w:val="18"/>
                <w:lang w:eastAsia="es-EC"/>
              </w:rPr>
            </w:pPr>
            <w:r w:rsidRPr="004406C1">
              <w:rPr>
                <w:rFonts w:eastAsia="Times New Roman" w:cs="Arial"/>
                <w:b/>
                <w:bCs/>
                <w:sz w:val="18"/>
                <w:szCs w:val="18"/>
                <w:lang w:eastAsia="es-EC"/>
              </w:rPr>
              <w:t>DETALLE DE PESOS</w:t>
            </w:r>
          </w:p>
        </w:tc>
        <w:tc>
          <w:tcPr>
            <w:tcW w:w="425" w:type="dxa"/>
            <w:tcBorders>
              <w:top w:val="nil"/>
              <w:left w:val="nil"/>
              <w:bottom w:val="single" w:sz="8" w:space="0" w:color="auto"/>
              <w:right w:val="nil"/>
            </w:tcBorders>
            <w:shd w:val="clear" w:color="auto" w:fill="auto"/>
            <w:noWrap/>
            <w:vAlign w:val="bottom"/>
            <w:hideMark/>
          </w:tcPr>
          <w:p w:rsidR="00527AD5" w:rsidRPr="004406C1" w:rsidRDefault="00527AD5" w:rsidP="00BF28E5">
            <w:pPr>
              <w:spacing w:after="0" w:line="240" w:lineRule="auto"/>
              <w:rPr>
                <w:rFonts w:eastAsia="Times New Roman" w:cs="Arial"/>
                <w:sz w:val="18"/>
                <w:szCs w:val="18"/>
                <w:lang w:eastAsia="es-EC"/>
              </w:rPr>
            </w:pPr>
            <w:r w:rsidRPr="004406C1">
              <w:rPr>
                <w:rFonts w:eastAsia="Times New Roman" w:cs="Arial"/>
                <w:sz w:val="18"/>
                <w:szCs w:val="18"/>
                <w:lang w:eastAsia="es-EC"/>
              </w:rPr>
              <w:t> </w:t>
            </w:r>
          </w:p>
        </w:tc>
        <w:tc>
          <w:tcPr>
            <w:tcW w:w="718" w:type="dxa"/>
            <w:gridSpan w:val="3"/>
            <w:tcBorders>
              <w:top w:val="nil"/>
              <w:left w:val="nil"/>
              <w:bottom w:val="single" w:sz="8" w:space="0" w:color="auto"/>
              <w:right w:val="nil"/>
            </w:tcBorders>
            <w:shd w:val="clear" w:color="auto" w:fill="auto"/>
            <w:noWrap/>
            <w:vAlign w:val="bottom"/>
            <w:hideMark/>
          </w:tcPr>
          <w:p w:rsidR="00527AD5" w:rsidRPr="004406C1" w:rsidRDefault="00527AD5" w:rsidP="00BF28E5">
            <w:pPr>
              <w:spacing w:after="0" w:line="240" w:lineRule="auto"/>
              <w:rPr>
                <w:rFonts w:eastAsia="Times New Roman" w:cs="Arial"/>
                <w:sz w:val="18"/>
                <w:szCs w:val="18"/>
                <w:lang w:eastAsia="es-EC"/>
              </w:rPr>
            </w:pPr>
            <w:r w:rsidRPr="004406C1">
              <w:rPr>
                <w:rFonts w:eastAsia="Times New Roman" w:cs="Arial"/>
                <w:sz w:val="18"/>
                <w:szCs w:val="18"/>
                <w:lang w:eastAsia="es-EC"/>
              </w:rPr>
              <w:t> </w:t>
            </w:r>
          </w:p>
        </w:tc>
        <w:tc>
          <w:tcPr>
            <w:tcW w:w="2691" w:type="dxa"/>
            <w:gridSpan w:val="7"/>
            <w:tcBorders>
              <w:top w:val="nil"/>
              <w:left w:val="nil"/>
              <w:bottom w:val="single" w:sz="8" w:space="0" w:color="auto"/>
              <w:right w:val="nil"/>
            </w:tcBorders>
            <w:shd w:val="clear" w:color="auto" w:fill="auto"/>
            <w:noWrap/>
            <w:vAlign w:val="bottom"/>
            <w:hideMark/>
          </w:tcPr>
          <w:p w:rsidR="00527AD5" w:rsidRPr="004406C1" w:rsidRDefault="00527AD5" w:rsidP="00BF28E5">
            <w:pPr>
              <w:spacing w:after="0" w:line="240" w:lineRule="auto"/>
              <w:rPr>
                <w:rFonts w:eastAsia="Times New Roman" w:cs="Arial"/>
                <w:sz w:val="18"/>
                <w:szCs w:val="18"/>
                <w:lang w:eastAsia="es-EC"/>
              </w:rPr>
            </w:pPr>
            <w:r w:rsidRPr="004406C1">
              <w:rPr>
                <w:rFonts w:eastAsia="Times New Roman" w:cs="Arial"/>
                <w:sz w:val="18"/>
                <w:szCs w:val="18"/>
                <w:lang w:eastAsia="es-EC"/>
              </w:rPr>
              <w:t> </w:t>
            </w:r>
          </w:p>
        </w:tc>
        <w:tc>
          <w:tcPr>
            <w:tcW w:w="1481" w:type="dxa"/>
            <w:gridSpan w:val="10"/>
            <w:tcBorders>
              <w:top w:val="nil"/>
              <w:left w:val="nil"/>
              <w:bottom w:val="single" w:sz="8" w:space="0" w:color="auto"/>
              <w:right w:val="nil"/>
            </w:tcBorders>
            <w:shd w:val="clear" w:color="auto" w:fill="auto"/>
            <w:noWrap/>
            <w:vAlign w:val="bottom"/>
            <w:hideMark/>
          </w:tcPr>
          <w:p w:rsidR="00527AD5" w:rsidRPr="004406C1" w:rsidRDefault="00527AD5" w:rsidP="00BF28E5">
            <w:pPr>
              <w:spacing w:after="0" w:line="240" w:lineRule="auto"/>
              <w:rPr>
                <w:rFonts w:eastAsia="Times New Roman" w:cs="Arial"/>
                <w:sz w:val="18"/>
                <w:szCs w:val="18"/>
                <w:lang w:eastAsia="es-EC"/>
              </w:rPr>
            </w:pPr>
            <w:r w:rsidRPr="004406C1">
              <w:rPr>
                <w:rFonts w:eastAsia="Times New Roman" w:cs="Arial"/>
                <w:sz w:val="18"/>
                <w:szCs w:val="18"/>
                <w:lang w:eastAsia="es-EC"/>
              </w:rPr>
              <w:t> </w:t>
            </w:r>
          </w:p>
        </w:tc>
        <w:tc>
          <w:tcPr>
            <w:tcW w:w="413" w:type="dxa"/>
            <w:gridSpan w:val="4"/>
            <w:tcBorders>
              <w:top w:val="nil"/>
              <w:left w:val="nil"/>
              <w:bottom w:val="single" w:sz="8" w:space="0" w:color="auto"/>
              <w:right w:val="nil"/>
            </w:tcBorders>
            <w:shd w:val="clear" w:color="auto" w:fill="auto"/>
            <w:noWrap/>
            <w:vAlign w:val="bottom"/>
            <w:hideMark/>
          </w:tcPr>
          <w:p w:rsidR="00527AD5" w:rsidRPr="004406C1" w:rsidRDefault="00527AD5" w:rsidP="00BF28E5">
            <w:pPr>
              <w:spacing w:after="0" w:line="240" w:lineRule="auto"/>
              <w:ind w:left="-145"/>
              <w:rPr>
                <w:rFonts w:eastAsia="Times New Roman" w:cs="Arial"/>
                <w:sz w:val="18"/>
                <w:szCs w:val="18"/>
                <w:lang w:eastAsia="es-EC"/>
              </w:rPr>
            </w:pPr>
            <w:r w:rsidRPr="004406C1">
              <w:rPr>
                <w:rFonts w:eastAsia="Times New Roman" w:cs="Arial"/>
                <w:sz w:val="18"/>
                <w:szCs w:val="18"/>
                <w:lang w:eastAsia="es-EC"/>
              </w:rPr>
              <w:t> </w:t>
            </w:r>
          </w:p>
        </w:tc>
        <w:tc>
          <w:tcPr>
            <w:tcW w:w="600" w:type="dxa"/>
            <w:gridSpan w:val="4"/>
            <w:tcBorders>
              <w:top w:val="nil"/>
              <w:left w:val="nil"/>
              <w:bottom w:val="single" w:sz="8" w:space="0" w:color="auto"/>
              <w:right w:val="nil"/>
            </w:tcBorders>
            <w:shd w:val="clear" w:color="auto" w:fill="auto"/>
            <w:noWrap/>
            <w:vAlign w:val="bottom"/>
            <w:hideMark/>
          </w:tcPr>
          <w:p w:rsidR="00527AD5" w:rsidRPr="004406C1" w:rsidRDefault="00527AD5" w:rsidP="00BF28E5">
            <w:pPr>
              <w:spacing w:after="0" w:line="240" w:lineRule="auto"/>
              <w:rPr>
                <w:rFonts w:eastAsia="Times New Roman" w:cs="Arial"/>
                <w:sz w:val="18"/>
                <w:szCs w:val="18"/>
                <w:lang w:eastAsia="es-EC"/>
              </w:rPr>
            </w:pPr>
            <w:r w:rsidRPr="004406C1">
              <w:rPr>
                <w:rFonts w:eastAsia="Times New Roman" w:cs="Arial"/>
                <w:sz w:val="18"/>
                <w:szCs w:val="18"/>
                <w:lang w:eastAsia="es-EC"/>
              </w:rPr>
              <w:t> </w:t>
            </w:r>
          </w:p>
        </w:tc>
        <w:tc>
          <w:tcPr>
            <w:tcW w:w="160" w:type="dxa"/>
            <w:gridSpan w:val="2"/>
            <w:tcBorders>
              <w:top w:val="nil"/>
              <w:left w:val="nil"/>
              <w:bottom w:val="single" w:sz="8" w:space="0" w:color="auto"/>
              <w:right w:val="nil"/>
            </w:tcBorders>
            <w:shd w:val="clear" w:color="auto" w:fill="auto"/>
            <w:noWrap/>
            <w:vAlign w:val="bottom"/>
            <w:hideMark/>
          </w:tcPr>
          <w:p w:rsidR="00527AD5" w:rsidRPr="004406C1" w:rsidRDefault="00527AD5" w:rsidP="00BF28E5">
            <w:pPr>
              <w:spacing w:after="0" w:line="240" w:lineRule="auto"/>
              <w:rPr>
                <w:rFonts w:eastAsia="Times New Roman" w:cs="Arial"/>
                <w:sz w:val="18"/>
                <w:szCs w:val="18"/>
                <w:lang w:eastAsia="es-EC"/>
              </w:rPr>
            </w:pPr>
            <w:r w:rsidRPr="004406C1">
              <w:rPr>
                <w:rFonts w:eastAsia="Times New Roman" w:cs="Arial"/>
                <w:sz w:val="18"/>
                <w:szCs w:val="18"/>
                <w:lang w:eastAsia="es-EC"/>
              </w:rPr>
              <w:t> </w:t>
            </w:r>
          </w:p>
        </w:tc>
        <w:tc>
          <w:tcPr>
            <w:tcW w:w="852" w:type="dxa"/>
            <w:gridSpan w:val="4"/>
            <w:tcBorders>
              <w:top w:val="nil"/>
              <w:left w:val="nil"/>
              <w:bottom w:val="single" w:sz="8" w:space="0" w:color="auto"/>
              <w:right w:val="nil"/>
            </w:tcBorders>
            <w:shd w:val="clear" w:color="auto" w:fill="auto"/>
            <w:noWrap/>
            <w:vAlign w:val="bottom"/>
            <w:hideMark/>
          </w:tcPr>
          <w:p w:rsidR="00527AD5" w:rsidRPr="004406C1" w:rsidRDefault="00527AD5" w:rsidP="00BF28E5">
            <w:pPr>
              <w:spacing w:after="0" w:line="240" w:lineRule="auto"/>
              <w:rPr>
                <w:rFonts w:eastAsia="Times New Roman" w:cs="Arial"/>
                <w:sz w:val="18"/>
                <w:szCs w:val="18"/>
                <w:lang w:eastAsia="es-EC"/>
              </w:rPr>
            </w:pPr>
            <w:r w:rsidRPr="004406C1">
              <w:rPr>
                <w:rFonts w:eastAsia="Times New Roman" w:cs="Arial"/>
                <w:sz w:val="18"/>
                <w:szCs w:val="18"/>
                <w:lang w:eastAsia="es-EC"/>
              </w:rPr>
              <w:t> </w:t>
            </w:r>
          </w:p>
        </w:tc>
        <w:tc>
          <w:tcPr>
            <w:tcW w:w="928" w:type="dxa"/>
            <w:gridSpan w:val="5"/>
            <w:tcBorders>
              <w:top w:val="nil"/>
              <w:left w:val="nil"/>
              <w:bottom w:val="single" w:sz="8" w:space="0" w:color="auto"/>
              <w:right w:val="nil"/>
            </w:tcBorders>
            <w:shd w:val="clear" w:color="auto" w:fill="auto"/>
            <w:noWrap/>
            <w:vAlign w:val="bottom"/>
            <w:hideMark/>
          </w:tcPr>
          <w:p w:rsidR="00527AD5" w:rsidRPr="004406C1" w:rsidRDefault="00527AD5" w:rsidP="00BF28E5">
            <w:pPr>
              <w:spacing w:after="0" w:line="240" w:lineRule="auto"/>
              <w:rPr>
                <w:rFonts w:eastAsia="Times New Roman" w:cs="Arial"/>
                <w:sz w:val="18"/>
                <w:szCs w:val="18"/>
                <w:lang w:eastAsia="es-EC"/>
              </w:rPr>
            </w:pPr>
            <w:r w:rsidRPr="004406C1">
              <w:rPr>
                <w:rFonts w:eastAsia="Times New Roman" w:cs="Arial"/>
                <w:sz w:val="18"/>
                <w:szCs w:val="18"/>
                <w:lang w:eastAsia="es-EC"/>
              </w:rPr>
              <w:t> </w:t>
            </w:r>
          </w:p>
        </w:tc>
        <w:tc>
          <w:tcPr>
            <w:tcW w:w="1125" w:type="dxa"/>
            <w:gridSpan w:val="2"/>
            <w:tcBorders>
              <w:top w:val="nil"/>
              <w:left w:val="nil"/>
              <w:bottom w:val="single" w:sz="8" w:space="0" w:color="auto"/>
              <w:right w:val="nil"/>
            </w:tcBorders>
            <w:shd w:val="clear" w:color="auto" w:fill="auto"/>
            <w:noWrap/>
            <w:vAlign w:val="bottom"/>
            <w:hideMark/>
          </w:tcPr>
          <w:p w:rsidR="00527AD5" w:rsidRPr="004406C1" w:rsidRDefault="00527AD5" w:rsidP="00BF28E5">
            <w:pPr>
              <w:spacing w:after="0" w:line="240" w:lineRule="auto"/>
              <w:rPr>
                <w:rFonts w:eastAsia="Times New Roman" w:cs="Arial"/>
                <w:sz w:val="18"/>
                <w:szCs w:val="18"/>
                <w:lang w:eastAsia="es-EC"/>
              </w:rPr>
            </w:pPr>
            <w:r w:rsidRPr="004406C1">
              <w:rPr>
                <w:rFonts w:eastAsia="Times New Roman" w:cs="Arial"/>
                <w:sz w:val="18"/>
                <w:szCs w:val="18"/>
                <w:lang w:eastAsia="es-EC"/>
              </w:rPr>
              <w:t> </w:t>
            </w:r>
          </w:p>
        </w:tc>
      </w:tr>
      <w:tr w:rsidR="00527AD5" w:rsidRPr="004406C1" w:rsidTr="0092169D">
        <w:trPr>
          <w:gridAfter w:val="1"/>
          <w:wAfter w:w="710" w:type="dxa"/>
          <w:trHeight w:val="765"/>
        </w:trPr>
        <w:tc>
          <w:tcPr>
            <w:tcW w:w="414" w:type="dxa"/>
            <w:gridSpan w:val="2"/>
            <w:tcBorders>
              <w:top w:val="nil"/>
              <w:left w:val="single" w:sz="8" w:space="0" w:color="auto"/>
              <w:bottom w:val="nil"/>
              <w:right w:val="nil"/>
            </w:tcBorders>
            <w:shd w:val="clear" w:color="auto" w:fill="auto"/>
            <w:textDirection w:val="btLr"/>
            <w:vAlign w:val="center"/>
            <w:hideMark/>
          </w:tcPr>
          <w:p w:rsidR="00527AD5" w:rsidRPr="004406C1" w:rsidRDefault="00527AD5" w:rsidP="00BF28E5">
            <w:pPr>
              <w:spacing w:after="0" w:line="240" w:lineRule="auto"/>
              <w:jc w:val="center"/>
              <w:rPr>
                <w:rFonts w:eastAsia="Times New Roman" w:cs="Arial"/>
                <w:b/>
                <w:bCs/>
                <w:sz w:val="18"/>
                <w:szCs w:val="18"/>
                <w:lang w:eastAsia="es-EC"/>
              </w:rPr>
            </w:pPr>
            <w:r w:rsidRPr="004406C1">
              <w:rPr>
                <w:rFonts w:eastAsia="Times New Roman" w:cs="Arial"/>
                <w:b/>
                <w:bCs/>
                <w:sz w:val="18"/>
                <w:szCs w:val="18"/>
                <w:lang w:eastAsia="es-EC"/>
              </w:rPr>
              <w:t>Ítem</w:t>
            </w:r>
          </w:p>
        </w:tc>
        <w:tc>
          <w:tcPr>
            <w:tcW w:w="981" w:type="dxa"/>
            <w:gridSpan w:val="2"/>
            <w:tcBorders>
              <w:top w:val="nil"/>
              <w:left w:val="single" w:sz="8" w:space="0" w:color="auto"/>
              <w:bottom w:val="nil"/>
              <w:right w:val="single" w:sz="4" w:space="0" w:color="auto"/>
            </w:tcBorders>
            <w:shd w:val="clear" w:color="auto" w:fill="auto"/>
            <w:vAlign w:val="center"/>
            <w:hideMark/>
          </w:tcPr>
          <w:p w:rsidR="00527AD5" w:rsidRPr="004406C1" w:rsidRDefault="00527AD5" w:rsidP="00BF28E5">
            <w:pPr>
              <w:spacing w:after="0" w:line="240" w:lineRule="auto"/>
              <w:jc w:val="center"/>
              <w:rPr>
                <w:rFonts w:eastAsia="Times New Roman" w:cs="Arial"/>
                <w:b/>
                <w:bCs/>
                <w:sz w:val="18"/>
                <w:szCs w:val="18"/>
                <w:lang w:eastAsia="es-EC"/>
              </w:rPr>
            </w:pPr>
            <w:r w:rsidRPr="004406C1">
              <w:rPr>
                <w:rFonts w:eastAsia="Times New Roman" w:cs="Arial"/>
                <w:b/>
                <w:bCs/>
                <w:sz w:val="18"/>
                <w:szCs w:val="18"/>
                <w:lang w:eastAsia="es-EC"/>
              </w:rPr>
              <w:t>Elemento</w:t>
            </w:r>
          </w:p>
        </w:tc>
        <w:tc>
          <w:tcPr>
            <w:tcW w:w="1709" w:type="dxa"/>
            <w:gridSpan w:val="3"/>
            <w:tcBorders>
              <w:top w:val="nil"/>
              <w:left w:val="nil"/>
              <w:bottom w:val="nil"/>
              <w:right w:val="single" w:sz="8" w:space="0" w:color="auto"/>
            </w:tcBorders>
            <w:shd w:val="clear" w:color="auto" w:fill="auto"/>
            <w:vAlign w:val="center"/>
            <w:hideMark/>
          </w:tcPr>
          <w:p w:rsidR="00527AD5" w:rsidRPr="004406C1" w:rsidRDefault="00527AD5" w:rsidP="00BF28E5">
            <w:pPr>
              <w:spacing w:after="0" w:line="240" w:lineRule="auto"/>
              <w:rPr>
                <w:rFonts w:eastAsia="Times New Roman" w:cs="Arial"/>
                <w:b/>
                <w:bCs/>
                <w:sz w:val="18"/>
                <w:szCs w:val="18"/>
                <w:lang w:eastAsia="es-EC"/>
              </w:rPr>
            </w:pPr>
            <w:r w:rsidRPr="004406C1">
              <w:rPr>
                <w:rFonts w:eastAsia="Times New Roman" w:cs="Arial"/>
                <w:b/>
                <w:bCs/>
                <w:sz w:val="18"/>
                <w:szCs w:val="18"/>
                <w:lang w:eastAsia="es-EC"/>
              </w:rPr>
              <w:t>Parte</w:t>
            </w:r>
          </w:p>
        </w:tc>
        <w:tc>
          <w:tcPr>
            <w:tcW w:w="425" w:type="dxa"/>
            <w:tcBorders>
              <w:top w:val="nil"/>
              <w:left w:val="nil"/>
              <w:bottom w:val="nil"/>
              <w:right w:val="single" w:sz="4" w:space="0" w:color="auto"/>
            </w:tcBorders>
            <w:shd w:val="clear" w:color="000000" w:fill="FFFFFF"/>
            <w:textDirection w:val="btLr"/>
            <w:vAlign w:val="center"/>
            <w:hideMark/>
          </w:tcPr>
          <w:p w:rsidR="00527AD5" w:rsidRPr="004406C1" w:rsidRDefault="00527AD5" w:rsidP="00BF28E5">
            <w:pPr>
              <w:spacing w:after="0" w:line="240" w:lineRule="auto"/>
              <w:jc w:val="center"/>
              <w:rPr>
                <w:rFonts w:eastAsia="Times New Roman" w:cs="Arial"/>
                <w:b/>
                <w:bCs/>
                <w:sz w:val="18"/>
                <w:szCs w:val="18"/>
                <w:lang w:eastAsia="es-EC"/>
              </w:rPr>
            </w:pPr>
            <w:r w:rsidRPr="004406C1">
              <w:rPr>
                <w:rFonts w:eastAsia="Times New Roman" w:cs="Arial"/>
                <w:b/>
                <w:bCs/>
                <w:sz w:val="18"/>
                <w:szCs w:val="18"/>
                <w:lang w:eastAsia="es-EC"/>
              </w:rPr>
              <w:t xml:space="preserve">Cant </w:t>
            </w:r>
          </w:p>
        </w:tc>
        <w:tc>
          <w:tcPr>
            <w:tcW w:w="2410" w:type="dxa"/>
            <w:gridSpan w:val="7"/>
            <w:vMerge w:val="restart"/>
            <w:tcBorders>
              <w:top w:val="nil"/>
              <w:left w:val="single" w:sz="4" w:space="0" w:color="auto"/>
              <w:bottom w:val="single" w:sz="8" w:space="0" w:color="000000"/>
              <w:right w:val="single" w:sz="4" w:space="0" w:color="auto"/>
            </w:tcBorders>
            <w:shd w:val="clear" w:color="000000" w:fill="FFFFFF"/>
            <w:vAlign w:val="center"/>
            <w:hideMark/>
          </w:tcPr>
          <w:p w:rsidR="00527AD5" w:rsidRPr="004406C1" w:rsidRDefault="00527AD5" w:rsidP="00BF28E5">
            <w:pPr>
              <w:spacing w:after="0" w:line="240" w:lineRule="auto"/>
              <w:jc w:val="center"/>
              <w:rPr>
                <w:rFonts w:eastAsia="Times New Roman" w:cs="Arial"/>
                <w:b/>
                <w:bCs/>
                <w:sz w:val="18"/>
                <w:szCs w:val="18"/>
                <w:lang w:eastAsia="es-EC"/>
              </w:rPr>
            </w:pPr>
            <w:r w:rsidRPr="004406C1">
              <w:rPr>
                <w:rFonts w:eastAsia="Times New Roman" w:cs="Arial"/>
                <w:b/>
                <w:bCs/>
                <w:sz w:val="18"/>
                <w:szCs w:val="18"/>
                <w:lang w:eastAsia="es-EC"/>
              </w:rPr>
              <w:t>Descripción</w:t>
            </w:r>
          </w:p>
        </w:tc>
        <w:tc>
          <w:tcPr>
            <w:tcW w:w="3275" w:type="dxa"/>
            <w:gridSpan w:val="19"/>
            <w:tcBorders>
              <w:top w:val="single" w:sz="8" w:space="0" w:color="auto"/>
              <w:left w:val="nil"/>
              <w:bottom w:val="single" w:sz="4" w:space="0" w:color="auto"/>
              <w:right w:val="single" w:sz="4" w:space="0" w:color="000000"/>
            </w:tcBorders>
            <w:shd w:val="clear" w:color="000000" w:fill="FFFFFF"/>
            <w:vAlign w:val="center"/>
            <w:hideMark/>
          </w:tcPr>
          <w:p w:rsidR="00527AD5" w:rsidRPr="004406C1" w:rsidRDefault="00527AD5" w:rsidP="00BF28E5">
            <w:pPr>
              <w:spacing w:after="0" w:line="240" w:lineRule="auto"/>
              <w:jc w:val="center"/>
              <w:rPr>
                <w:rFonts w:eastAsia="Times New Roman" w:cs="Arial"/>
                <w:b/>
                <w:bCs/>
                <w:sz w:val="18"/>
                <w:szCs w:val="18"/>
                <w:lang w:eastAsia="es-EC"/>
              </w:rPr>
            </w:pPr>
            <w:r w:rsidRPr="004406C1">
              <w:rPr>
                <w:rFonts w:eastAsia="Times New Roman" w:cs="Arial"/>
                <w:b/>
                <w:bCs/>
                <w:sz w:val="18"/>
                <w:szCs w:val="18"/>
                <w:lang w:eastAsia="es-EC"/>
              </w:rPr>
              <w:t>Descripción (mm)</w:t>
            </w:r>
          </w:p>
        </w:tc>
        <w:tc>
          <w:tcPr>
            <w:tcW w:w="732" w:type="dxa"/>
            <w:gridSpan w:val="6"/>
            <w:vMerge w:val="restart"/>
            <w:tcBorders>
              <w:top w:val="nil"/>
              <w:left w:val="single" w:sz="4" w:space="0" w:color="auto"/>
              <w:bottom w:val="single" w:sz="8" w:space="0" w:color="000000"/>
              <w:right w:val="single" w:sz="4" w:space="0" w:color="auto"/>
            </w:tcBorders>
            <w:shd w:val="clear" w:color="000000" w:fill="FFFFFF"/>
            <w:vAlign w:val="center"/>
            <w:hideMark/>
          </w:tcPr>
          <w:p w:rsidR="00527AD5" w:rsidRPr="004406C1" w:rsidRDefault="00527AD5" w:rsidP="00BF28E5">
            <w:pPr>
              <w:spacing w:after="0" w:line="240" w:lineRule="auto"/>
              <w:jc w:val="center"/>
              <w:rPr>
                <w:rFonts w:eastAsia="Times New Roman" w:cs="Arial"/>
                <w:b/>
                <w:bCs/>
                <w:sz w:val="18"/>
                <w:szCs w:val="18"/>
                <w:lang w:eastAsia="es-EC"/>
              </w:rPr>
            </w:pPr>
            <w:r w:rsidRPr="004406C1">
              <w:rPr>
                <w:rFonts w:eastAsia="Times New Roman" w:cs="Arial"/>
                <w:b/>
                <w:bCs/>
                <w:sz w:val="18"/>
                <w:szCs w:val="18"/>
                <w:lang w:eastAsia="es-EC"/>
              </w:rPr>
              <w:t>Peso unitario (kg)  /  Costo unitario $</w:t>
            </w:r>
          </w:p>
        </w:tc>
        <w:tc>
          <w:tcPr>
            <w:tcW w:w="850" w:type="dxa"/>
            <w:gridSpan w:val="4"/>
            <w:vMerge w:val="restart"/>
            <w:tcBorders>
              <w:top w:val="nil"/>
              <w:left w:val="single" w:sz="4" w:space="0" w:color="auto"/>
              <w:bottom w:val="single" w:sz="8" w:space="0" w:color="000000"/>
              <w:right w:val="single" w:sz="4" w:space="0" w:color="auto"/>
            </w:tcBorders>
            <w:shd w:val="clear" w:color="000000" w:fill="FFFFFF"/>
            <w:vAlign w:val="center"/>
            <w:hideMark/>
          </w:tcPr>
          <w:p w:rsidR="00527AD5" w:rsidRPr="004406C1" w:rsidRDefault="00527AD5" w:rsidP="00BF28E5">
            <w:pPr>
              <w:spacing w:after="0" w:line="240" w:lineRule="auto"/>
              <w:jc w:val="center"/>
              <w:rPr>
                <w:rFonts w:eastAsia="Times New Roman" w:cs="Arial"/>
                <w:b/>
                <w:bCs/>
                <w:sz w:val="18"/>
                <w:szCs w:val="18"/>
                <w:lang w:eastAsia="es-EC"/>
              </w:rPr>
            </w:pPr>
            <w:r w:rsidRPr="004406C1">
              <w:rPr>
                <w:rFonts w:eastAsia="Times New Roman" w:cs="Arial"/>
                <w:b/>
                <w:bCs/>
                <w:sz w:val="18"/>
                <w:szCs w:val="18"/>
                <w:lang w:eastAsia="es-EC"/>
              </w:rPr>
              <w:t>Peso total (kg)</w:t>
            </w:r>
          </w:p>
        </w:tc>
        <w:tc>
          <w:tcPr>
            <w:tcW w:w="1701" w:type="dxa"/>
            <w:gridSpan w:val="5"/>
            <w:vMerge w:val="restart"/>
            <w:tcBorders>
              <w:top w:val="nil"/>
              <w:left w:val="single" w:sz="4" w:space="0" w:color="auto"/>
              <w:bottom w:val="single" w:sz="8" w:space="0" w:color="000000"/>
              <w:right w:val="single" w:sz="4" w:space="0" w:color="auto"/>
            </w:tcBorders>
            <w:shd w:val="clear" w:color="000000" w:fill="FFFFFF"/>
            <w:vAlign w:val="center"/>
            <w:hideMark/>
          </w:tcPr>
          <w:p w:rsidR="00527AD5" w:rsidRPr="004406C1" w:rsidRDefault="00527AD5" w:rsidP="00BF28E5">
            <w:pPr>
              <w:spacing w:after="0" w:line="240" w:lineRule="auto"/>
              <w:jc w:val="center"/>
              <w:rPr>
                <w:rFonts w:eastAsia="Times New Roman" w:cs="Arial"/>
                <w:b/>
                <w:bCs/>
                <w:sz w:val="18"/>
                <w:szCs w:val="18"/>
                <w:lang w:eastAsia="es-EC"/>
              </w:rPr>
            </w:pPr>
            <w:r w:rsidRPr="004406C1">
              <w:rPr>
                <w:rFonts w:eastAsia="Times New Roman" w:cs="Arial"/>
                <w:b/>
                <w:bCs/>
                <w:sz w:val="18"/>
                <w:szCs w:val="18"/>
                <w:lang w:eastAsia="es-EC"/>
              </w:rPr>
              <w:t>C. Material ($)</w:t>
            </w:r>
          </w:p>
        </w:tc>
      </w:tr>
      <w:tr w:rsidR="00527AD5" w:rsidRPr="004406C1" w:rsidTr="0092169D">
        <w:trPr>
          <w:gridAfter w:val="1"/>
          <w:wAfter w:w="710" w:type="dxa"/>
          <w:trHeight w:val="495"/>
        </w:trPr>
        <w:tc>
          <w:tcPr>
            <w:tcW w:w="414" w:type="dxa"/>
            <w:gridSpan w:val="2"/>
            <w:tcBorders>
              <w:top w:val="nil"/>
              <w:left w:val="single" w:sz="8" w:space="0" w:color="auto"/>
              <w:bottom w:val="single" w:sz="4" w:space="0" w:color="auto"/>
              <w:right w:val="nil"/>
            </w:tcBorders>
            <w:shd w:val="clear" w:color="auto" w:fill="auto"/>
            <w:textDirection w:val="btLr"/>
            <w:vAlign w:val="center"/>
            <w:hideMark/>
          </w:tcPr>
          <w:p w:rsidR="00527AD5" w:rsidRPr="004406C1" w:rsidRDefault="00527AD5" w:rsidP="00BF28E5">
            <w:pPr>
              <w:spacing w:after="0" w:line="240" w:lineRule="auto"/>
              <w:jc w:val="center"/>
              <w:rPr>
                <w:rFonts w:eastAsia="Times New Roman" w:cs="Arial"/>
                <w:b/>
                <w:bCs/>
                <w:sz w:val="18"/>
                <w:szCs w:val="18"/>
                <w:lang w:eastAsia="es-EC"/>
              </w:rPr>
            </w:pPr>
            <w:r w:rsidRPr="004406C1">
              <w:rPr>
                <w:rFonts w:eastAsia="Times New Roman" w:cs="Arial"/>
                <w:b/>
                <w:bCs/>
                <w:sz w:val="18"/>
                <w:szCs w:val="18"/>
                <w:lang w:eastAsia="es-EC"/>
              </w:rPr>
              <w:t> </w:t>
            </w:r>
          </w:p>
        </w:tc>
        <w:tc>
          <w:tcPr>
            <w:tcW w:w="981" w:type="dxa"/>
            <w:gridSpan w:val="2"/>
            <w:tcBorders>
              <w:top w:val="nil"/>
              <w:left w:val="single" w:sz="8" w:space="0" w:color="auto"/>
              <w:bottom w:val="single" w:sz="8" w:space="0" w:color="auto"/>
              <w:right w:val="single" w:sz="4" w:space="0" w:color="auto"/>
            </w:tcBorders>
            <w:shd w:val="clear" w:color="auto" w:fill="auto"/>
            <w:vAlign w:val="center"/>
            <w:hideMark/>
          </w:tcPr>
          <w:p w:rsidR="00527AD5" w:rsidRPr="004406C1" w:rsidRDefault="00527AD5" w:rsidP="00BF28E5">
            <w:pPr>
              <w:spacing w:after="0" w:line="240" w:lineRule="auto"/>
              <w:jc w:val="center"/>
              <w:rPr>
                <w:rFonts w:eastAsia="Times New Roman" w:cs="Arial"/>
                <w:b/>
                <w:bCs/>
                <w:sz w:val="18"/>
                <w:szCs w:val="18"/>
                <w:lang w:eastAsia="es-EC"/>
              </w:rPr>
            </w:pPr>
            <w:r w:rsidRPr="004406C1">
              <w:rPr>
                <w:rFonts w:eastAsia="Times New Roman" w:cs="Arial"/>
                <w:b/>
                <w:bCs/>
                <w:sz w:val="18"/>
                <w:szCs w:val="18"/>
                <w:lang w:eastAsia="es-EC"/>
              </w:rPr>
              <w:t> </w:t>
            </w:r>
          </w:p>
        </w:tc>
        <w:tc>
          <w:tcPr>
            <w:tcW w:w="1709" w:type="dxa"/>
            <w:gridSpan w:val="3"/>
            <w:tcBorders>
              <w:top w:val="nil"/>
              <w:left w:val="nil"/>
              <w:bottom w:val="single" w:sz="8" w:space="0" w:color="auto"/>
              <w:right w:val="single" w:sz="8" w:space="0" w:color="auto"/>
            </w:tcBorders>
            <w:shd w:val="clear" w:color="auto" w:fill="auto"/>
            <w:vAlign w:val="center"/>
            <w:hideMark/>
          </w:tcPr>
          <w:p w:rsidR="00527AD5" w:rsidRPr="004406C1" w:rsidRDefault="00527AD5" w:rsidP="00BF28E5">
            <w:pPr>
              <w:spacing w:after="0" w:line="240" w:lineRule="auto"/>
              <w:rPr>
                <w:rFonts w:eastAsia="Times New Roman" w:cs="Arial"/>
                <w:b/>
                <w:bCs/>
                <w:sz w:val="18"/>
                <w:szCs w:val="18"/>
                <w:lang w:eastAsia="es-EC"/>
              </w:rPr>
            </w:pPr>
            <w:r w:rsidRPr="004406C1">
              <w:rPr>
                <w:rFonts w:eastAsia="Times New Roman" w:cs="Arial"/>
                <w:b/>
                <w:bCs/>
                <w:sz w:val="18"/>
                <w:szCs w:val="18"/>
                <w:lang w:eastAsia="es-EC"/>
              </w:rPr>
              <w:t> </w:t>
            </w:r>
          </w:p>
        </w:tc>
        <w:tc>
          <w:tcPr>
            <w:tcW w:w="425" w:type="dxa"/>
            <w:tcBorders>
              <w:top w:val="nil"/>
              <w:left w:val="nil"/>
              <w:bottom w:val="single" w:sz="8" w:space="0" w:color="auto"/>
              <w:right w:val="single" w:sz="4" w:space="0" w:color="auto"/>
            </w:tcBorders>
            <w:shd w:val="clear" w:color="000000" w:fill="FFFFFF"/>
            <w:vAlign w:val="center"/>
            <w:hideMark/>
          </w:tcPr>
          <w:p w:rsidR="00527AD5" w:rsidRPr="004406C1" w:rsidRDefault="00527AD5" w:rsidP="00BF28E5">
            <w:pPr>
              <w:spacing w:after="0" w:line="240" w:lineRule="auto"/>
              <w:jc w:val="center"/>
              <w:rPr>
                <w:rFonts w:eastAsia="Times New Roman" w:cs="Arial"/>
                <w:b/>
                <w:bCs/>
                <w:sz w:val="18"/>
                <w:szCs w:val="18"/>
                <w:lang w:eastAsia="es-EC"/>
              </w:rPr>
            </w:pPr>
            <w:r w:rsidRPr="004406C1">
              <w:rPr>
                <w:rFonts w:eastAsia="Times New Roman" w:cs="Arial"/>
                <w:b/>
                <w:bCs/>
                <w:sz w:val="18"/>
                <w:szCs w:val="18"/>
                <w:lang w:eastAsia="es-EC"/>
              </w:rPr>
              <w:t> </w:t>
            </w:r>
          </w:p>
        </w:tc>
        <w:tc>
          <w:tcPr>
            <w:tcW w:w="2410" w:type="dxa"/>
            <w:gridSpan w:val="7"/>
            <w:vMerge/>
            <w:tcBorders>
              <w:top w:val="nil"/>
              <w:left w:val="single" w:sz="4" w:space="0" w:color="auto"/>
              <w:bottom w:val="single" w:sz="8" w:space="0" w:color="000000"/>
              <w:right w:val="single" w:sz="4" w:space="0" w:color="auto"/>
            </w:tcBorders>
            <w:vAlign w:val="center"/>
            <w:hideMark/>
          </w:tcPr>
          <w:p w:rsidR="00527AD5" w:rsidRPr="004406C1" w:rsidRDefault="00527AD5" w:rsidP="00BF28E5">
            <w:pPr>
              <w:spacing w:after="0" w:line="240" w:lineRule="auto"/>
              <w:rPr>
                <w:rFonts w:eastAsia="Times New Roman" w:cs="Arial"/>
                <w:b/>
                <w:bCs/>
                <w:sz w:val="18"/>
                <w:szCs w:val="18"/>
                <w:lang w:eastAsia="es-EC"/>
              </w:rPr>
            </w:pPr>
          </w:p>
        </w:tc>
        <w:tc>
          <w:tcPr>
            <w:tcW w:w="851" w:type="dxa"/>
            <w:tcBorders>
              <w:top w:val="nil"/>
              <w:left w:val="nil"/>
              <w:bottom w:val="single" w:sz="8" w:space="0" w:color="auto"/>
              <w:right w:val="nil"/>
            </w:tcBorders>
            <w:shd w:val="clear" w:color="000000" w:fill="FFFFFF"/>
            <w:vAlign w:val="center"/>
            <w:hideMark/>
          </w:tcPr>
          <w:p w:rsidR="00527AD5" w:rsidRPr="004406C1" w:rsidRDefault="00527AD5" w:rsidP="00BF28E5">
            <w:pPr>
              <w:spacing w:after="0" w:line="240" w:lineRule="auto"/>
              <w:jc w:val="center"/>
              <w:rPr>
                <w:rFonts w:eastAsia="Times New Roman" w:cs="Arial"/>
                <w:sz w:val="18"/>
                <w:szCs w:val="18"/>
                <w:lang w:eastAsia="es-EC"/>
              </w:rPr>
            </w:pPr>
            <w:r w:rsidRPr="004406C1">
              <w:rPr>
                <w:rFonts w:eastAsia="Times New Roman" w:cs="Arial"/>
                <w:sz w:val="18"/>
                <w:szCs w:val="18"/>
                <w:lang w:eastAsia="es-EC"/>
              </w:rPr>
              <w:t>TIPO</w:t>
            </w:r>
          </w:p>
        </w:tc>
        <w:tc>
          <w:tcPr>
            <w:tcW w:w="708" w:type="dxa"/>
            <w:gridSpan w:val="5"/>
            <w:tcBorders>
              <w:top w:val="nil"/>
              <w:left w:val="nil"/>
              <w:bottom w:val="single" w:sz="8" w:space="0" w:color="auto"/>
              <w:right w:val="nil"/>
            </w:tcBorders>
            <w:shd w:val="clear" w:color="000000" w:fill="FFFFFF"/>
            <w:vAlign w:val="center"/>
            <w:hideMark/>
          </w:tcPr>
          <w:p w:rsidR="00527AD5" w:rsidRPr="004406C1" w:rsidRDefault="00527AD5" w:rsidP="00BF28E5">
            <w:pPr>
              <w:spacing w:after="0" w:line="240" w:lineRule="auto"/>
              <w:jc w:val="center"/>
              <w:rPr>
                <w:rFonts w:eastAsia="Times New Roman" w:cs="Arial"/>
                <w:sz w:val="18"/>
                <w:szCs w:val="18"/>
                <w:lang w:eastAsia="es-EC"/>
              </w:rPr>
            </w:pPr>
            <w:r w:rsidRPr="004406C1">
              <w:rPr>
                <w:rFonts w:eastAsia="Times New Roman" w:cs="Arial"/>
                <w:sz w:val="18"/>
                <w:szCs w:val="18"/>
                <w:lang w:eastAsia="es-EC"/>
              </w:rPr>
              <w:t>L</w:t>
            </w:r>
          </w:p>
        </w:tc>
        <w:tc>
          <w:tcPr>
            <w:tcW w:w="709" w:type="dxa"/>
            <w:gridSpan w:val="4"/>
            <w:tcBorders>
              <w:top w:val="nil"/>
              <w:left w:val="nil"/>
              <w:bottom w:val="single" w:sz="8" w:space="0" w:color="auto"/>
              <w:right w:val="nil"/>
            </w:tcBorders>
            <w:shd w:val="clear" w:color="000000" w:fill="FFFFFF"/>
            <w:vAlign w:val="center"/>
            <w:hideMark/>
          </w:tcPr>
          <w:p w:rsidR="00527AD5" w:rsidRPr="004406C1" w:rsidRDefault="00527AD5" w:rsidP="00BF28E5">
            <w:pPr>
              <w:spacing w:after="0" w:line="240" w:lineRule="auto"/>
              <w:jc w:val="center"/>
              <w:rPr>
                <w:rFonts w:eastAsia="Times New Roman" w:cs="Arial"/>
                <w:sz w:val="18"/>
                <w:szCs w:val="18"/>
                <w:lang w:eastAsia="es-EC"/>
              </w:rPr>
            </w:pPr>
            <w:r w:rsidRPr="004406C1">
              <w:rPr>
                <w:rFonts w:eastAsia="Times New Roman" w:cs="Arial"/>
                <w:sz w:val="18"/>
                <w:szCs w:val="18"/>
                <w:lang w:eastAsia="es-EC"/>
              </w:rPr>
              <w:t>A</w:t>
            </w:r>
          </w:p>
        </w:tc>
        <w:tc>
          <w:tcPr>
            <w:tcW w:w="572" w:type="dxa"/>
            <w:gridSpan w:val="6"/>
            <w:tcBorders>
              <w:top w:val="nil"/>
              <w:left w:val="nil"/>
              <w:bottom w:val="single" w:sz="8" w:space="0" w:color="auto"/>
              <w:right w:val="nil"/>
            </w:tcBorders>
            <w:shd w:val="clear" w:color="000000" w:fill="FFFFFF"/>
            <w:vAlign w:val="center"/>
            <w:hideMark/>
          </w:tcPr>
          <w:p w:rsidR="00527AD5" w:rsidRPr="004406C1" w:rsidRDefault="00527AD5" w:rsidP="00BF28E5">
            <w:pPr>
              <w:spacing w:after="0" w:line="240" w:lineRule="auto"/>
              <w:jc w:val="center"/>
              <w:rPr>
                <w:rFonts w:eastAsia="Times New Roman" w:cs="Arial"/>
                <w:sz w:val="18"/>
                <w:szCs w:val="18"/>
                <w:lang w:eastAsia="es-EC"/>
              </w:rPr>
            </w:pPr>
            <w:r w:rsidRPr="004406C1">
              <w:rPr>
                <w:rFonts w:eastAsia="Times New Roman" w:cs="Arial"/>
                <w:sz w:val="18"/>
                <w:szCs w:val="18"/>
                <w:lang w:eastAsia="es-EC"/>
              </w:rPr>
              <w:t>e</w:t>
            </w:r>
          </w:p>
        </w:tc>
        <w:tc>
          <w:tcPr>
            <w:tcW w:w="435" w:type="dxa"/>
            <w:gridSpan w:val="3"/>
            <w:tcBorders>
              <w:top w:val="nil"/>
              <w:left w:val="nil"/>
              <w:bottom w:val="single" w:sz="8" w:space="0" w:color="auto"/>
              <w:right w:val="single" w:sz="4" w:space="0" w:color="auto"/>
            </w:tcBorders>
            <w:shd w:val="clear" w:color="000000" w:fill="FFFFFF"/>
            <w:vAlign w:val="center"/>
            <w:hideMark/>
          </w:tcPr>
          <w:p w:rsidR="00527AD5" w:rsidRPr="004406C1" w:rsidRDefault="00527AD5" w:rsidP="00BF28E5">
            <w:pPr>
              <w:spacing w:after="0" w:line="240" w:lineRule="auto"/>
              <w:jc w:val="center"/>
              <w:rPr>
                <w:rFonts w:eastAsia="Times New Roman" w:cs="Arial"/>
                <w:sz w:val="18"/>
                <w:szCs w:val="18"/>
                <w:lang w:eastAsia="es-EC"/>
              </w:rPr>
            </w:pPr>
            <w:r w:rsidRPr="00643F3C">
              <w:rPr>
                <w:rFonts w:eastAsia="Times New Roman" w:cs="Arial"/>
                <w:sz w:val="12"/>
                <w:szCs w:val="18"/>
                <w:lang w:eastAsia="es-EC"/>
              </w:rPr>
              <w:t>PESO  LINEAL</w:t>
            </w:r>
          </w:p>
        </w:tc>
        <w:tc>
          <w:tcPr>
            <w:tcW w:w="732" w:type="dxa"/>
            <w:gridSpan w:val="6"/>
            <w:vMerge/>
            <w:tcBorders>
              <w:top w:val="nil"/>
              <w:left w:val="single" w:sz="4" w:space="0" w:color="auto"/>
              <w:bottom w:val="single" w:sz="8" w:space="0" w:color="000000"/>
              <w:right w:val="single" w:sz="4" w:space="0" w:color="auto"/>
            </w:tcBorders>
            <w:vAlign w:val="center"/>
            <w:hideMark/>
          </w:tcPr>
          <w:p w:rsidR="00527AD5" w:rsidRPr="004406C1" w:rsidRDefault="00527AD5" w:rsidP="00BF28E5">
            <w:pPr>
              <w:spacing w:after="0" w:line="240" w:lineRule="auto"/>
              <w:rPr>
                <w:rFonts w:eastAsia="Times New Roman" w:cs="Arial"/>
                <w:b/>
                <w:bCs/>
                <w:sz w:val="18"/>
                <w:szCs w:val="18"/>
                <w:lang w:eastAsia="es-EC"/>
              </w:rPr>
            </w:pPr>
          </w:p>
        </w:tc>
        <w:tc>
          <w:tcPr>
            <w:tcW w:w="850" w:type="dxa"/>
            <w:gridSpan w:val="4"/>
            <w:vMerge/>
            <w:tcBorders>
              <w:top w:val="nil"/>
              <w:left w:val="single" w:sz="4" w:space="0" w:color="auto"/>
              <w:bottom w:val="single" w:sz="8" w:space="0" w:color="000000"/>
              <w:right w:val="single" w:sz="4" w:space="0" w:color="auto"/>
            </w:tcBorders>
            <w:vAlign w:val="center"/>
            <w:hideMark/>
          </w:tcPr>
          <w:p w:rsidR="00527AD5" w:rsidRPr="004406C1" w:rsidRDefault="00527AD5" w:rsidP="00BF28E5">
            <w:pPr>
              <w:spacing w:after="0" w:line="240" w:lineRule="auto"/>
              <w:rPr>
                <w:rFonts w:eastAsia="Times New Roman" w:cs="Arial"/>
                <w:b/>
                <w:bCs/>
                <w:sz w:val="18"/>
                <w:szCs w:val="18"/>
                <w:lang w:eastAsia="es-EC"/>
              </w:rPr>
            </w:pPr>
          </w:p>
        </w:tc>
        <w:tc>
          <w:tcPr>
            <w:tcW w:w="1701" w:type="dxa"/>
            <w:gridSpan w:val="5"/>
            <w:vMerge/>
            <w:tcBorders>
              <w:top w:val="nil"/>
              <w:left w:val="single" w:sz="4" w:space="0" w:color="auto"/>
              <w:bottom w:val="single" w:sz="8" w:space="0" w:color="000000"/>
              <w:right w:val="single" w:sz="4" w:space="0" w:color="auto"/>
            </w:tcBorders>
            <w:vAlign w:val="center"/>
            <w:hideMark/>
          </w:tcPr>
          <w:p w:rsidR="00527AD5" w:rsidRPr="004406C1" w:rsidRDefault="00527AD5" w:rsidP="00BF28E5">
            <w:pPr>
              <w:spacing w:after="0" w:line="240" w:lineRule="auto"/>
              <w:rPr>
                <w:rFonts w:eastAsia="Times New Roman" w:cs="Arial"/>
                <w:b/>
                <w:bCs/>
                <w:sz w:val="18"/>
                <w:szCs w:val="18"/>
                <w:lang w:eastAsia="es-EC"/>
              </w:rPr>
            </w:pPr>
          </w:p>
        </w:tc>
      </w:tr>
      <w:tr w:rsidR="00527AD5" w:rsidRPr="004406C1" w:rsidTr="0092169D">
        <w:trPr>
          <w:gridAfter w:val="1"/>
          <w:wAfter w:w="710" w:type="dxa"/>
          <w:trHeight w:val="49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981"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527AD5" w:rsidRPr="004406C1" w:rsidRDefault="00527AD5" w:rsidP="00BF28E5">
            <w:pPr>
              <w:spacing w:after="0" w:line="240" w:lineRule="auto"/>
              <w:jc w:val="center"/>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Ducteria Horizontal</w:t>
            </w:r>
          </w:p>
        </w:tc>
        <w:tc>
          <w:tcPr>
            <w:tcW w:w="1709" w:type="dxa"/>
            <w:gridSpan w:val="3"/>
            <w:tcBorders>
              <w:top w:val="nil"/>
              <w:left w:val="nil"/>
              <w:bottom w:val="single" w:sz="4" w:space="0" w:color="auto"/>
              <w:right w:val="nil"/>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Chimenea Horizontal</w:t>
            </w:r>
          </w:p>
        </w:tc>
        <w:tc>
          <w:tcPr>
            <w:tcW w:w="425" w:type="dxa"/>
            <w:tcBorders>
              <w:top w:val="nil"/>
              <w:left w:val="single" w:sz="8" w:space="0" w:color="auto"/>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4000X6000X10</w:t>
            </w:r>
          </w:p>
        </w:tc>
        <w:tc>
          <w:tcPr>
            <w:tcW w:w="851"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4000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6000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1884.00</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1884.00</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527AD5">
            <w:pPr>
              <w:spacing w:after="0" w:line="240" w:lineRule="auto"/>
              <w:jc w:val="right"/>
              <w:rPr>
                <w:rFonts w:eastAsia="Times New Roman" w:cs="Arial"/>
                <w:color w:val="000000"/>
                <w:sz w:val="18"/>
                <w:szCs w:val="18"/>
                <w:lang w:eastAsia="es-EC"/>
              </w:rPr>
            </w:pPr>
            <w:r w:rsidRPr="004406C1">
              <w:rPr>
                <w:rFonts w:eastAsia="Times New Roman" w:cs="Arial"/>
                <w:color w:val="000000"/>
                <w:sz w:val="18"/>
                <w:szCs w:val="18"/>
                <w:lang w:eastAsia="es-EC"/>
              </w:rPr>
              <w:t xml:space="preserve"> $         2.166.60 </w:t>
            </w:r>
          </w:p>
        </w:tc>
      </w:tr>
      <w:tr w:rsidR="00527AD5" w:rsidRPr="004406C1" w:rsidTr="0092169D">
        <w:trPr>
          <w:gridAfter w:val="1"/>
          <w:wAfter w:w="710" w:type="dxa"/>
          <w:trHeight w:val="30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nil"/>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Codo Primero 1900</w:t>
            </w:r>
          </w:p>
        </w:tc>
        <w:tc>
          <w:tcPr>
            <w:tcW w:w="425" w:type="dxa"/>
            <w:tcBorders>
              <w:top w:val="nil"/>
              <w:left w:val="single" w:sz="8" w:space="0" w:color="auto"/>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4000X6000X10</w:t>
            </w:r>
          </w:p>
        </w:tc>
        <w:tc>
          <w:tcPr>
            <w:tcW w:w="851"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1600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6000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753.60</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1507.20</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527AD5">
            <w:pPr>
              <w:spacing w:after="0" w:line="240" w:lineRule="auto"/>
              <w:ind w:left="-70" w:right="-70"/>
              <w:jc w:val="center"/>
              <w:rPr>
                <w:rFonts w:eastAsia="Times New Roman" w:cs="Arial"/>
                <w:color w:val="000000"/>
                <w:sz w:val="18"/>
                <w:szCs w:val="18"/>
                <w:lang w:eastAsia="es-EC"/>
              </w:rPr>
            </w:pPr>
            <w:r>
              <w:rPr>
                <w:rFonts w:eastAsia="Times New Roman" w:cs="Arial"/>
                <w:color w:val="000000"/>
                <w:sz w:val="18"/>
                <w:szCs w:val="18"/>
                <w:lang w:eastAsia="es-EC"/>
              </w:rPr>
              <w:t xml:space="preserve"> $  </w:t>
            </w:r>
            <w:r w:rsidRPr="004406C1">
              <w:rPr>
                <w:rFonts w:eastAsia="Times New Roman" w:cs="Arial"/>
                <w:color w:val="000000"/>
                <w:sz w:val="18"/>
                <w:szCs w:val="18"/>
                <w:lang w:eastAsia="es-EC"/>
              </w:rPr>
              <w:t xml:space="preserve"> </w:t>
            </w:r>
            <w:r>
              <w:rPr>
                <w:rFonts w:eastAsia="Times New Roman" w:cs="Arial"/>
                <w:color w:val="000000"/>
                <w:sz w:val="18"/>
                <w:szCs w:val="18"/>
                <w:lang w:eastAsia="es-EC"/>
              </w:rPr>
              <w:t xml:space="preserve">   </w:t>
            </w:r>
            <w:r w:rsidRPr="004406C1">
              <w:rPr>
                <w:rFonts w:eastAsia="Times New Roman" w:cs="Arial"/>
                <w:color w:val="000000"/>
                <w:sz w:val="18"/>
                <w:szCs w:val="18"/>
                <w:lang w:eastAsia="es-EC"/>
              </w:rPr>
              <w:t xml:space="preserve">   1.733.28 </w:t>
            </w:r>
          </w:p>
        </w:tc>
      </w:tr>
      <w:tr w:rsidR="00527AD5" w:rsidRPr="004406C1" w:rsidTr="0092169D">
        <w:trPr>
          <w:gridAfter w:val="1"/>
          <w:wAfter w:w="710" w:type="dxa"/>
          <w:trHeight w:val="30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nil"/>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Válvula</w:t>
            </w:r>
          </w:p>
        </w:tc>
        <w:tc>
          <w:tcPr>
            <w:tcW w:w="425" w:type="dxa"/>
            <w:tcBorders>
              <w:top w:val="nil"/>
              <w:left w:val="single" w:sz="8" w:space="0" w:color="auto"/>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4800X6000X10</w:t>
            </w:r>
          </w:p>
        </w:tc>
        <w:tc>
          <w:tcPr>
            <w:tcW w:w="851"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4800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188.40</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188.40</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527AD5">
            <w:pPr>
              <w:spacing w:after="0" w:line="240" w:lineRule="auto"/>
              <w:jc w:val="right"/>
              <w:rPr>
                <w:rFonts w:eastAsia="Times New Roman" w:cs="Arial"/>
                <w:color w:val="000000"/>
                <w:sz w:val="18"/>
                <w:szCs w:val="18"/>
                <w:lang w:eastAsia="es-EC"/>
              </w:rPr>
            </w:pPr>
            <w:r w:rsidRPr="004406C1">
              <w:rPr>
                <w:rFonts w:eastAsia="Times New Roman" w:cs="Arial"/>
                <w:color w:val="000000"/>
                <w:sz w:val="18"/>
                <w:szCs w:val="18"/>
                <w:lang w:eastAsia="es-EC"/>
              </w:rPr>
              <w:t xml:space="preserve"> $             216.66 </w:t>
            </w:r>
          </w:p>
        </w:tc>
      </w:tr>
      <w:tr w:rsidR="00527AD5" w:rsidRPr="004406C1" w:rsidTr="0092169D">
        <w:trPr>
          <w:gridAfter w:val="1"/>
          <w:wAfter w:w="710" w:type="dxa"/>
          <w:trHeight w:val="30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6</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nil"/>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Codo Segundo 1700</w:t>
            </w:r>
          </w:p>
        </w:tc>
        <w:tc>
          <w:tcPr>
            <w:tcW w:w="425" w:type="dxa"/>
            <w:tcBorders>
              <w:top w:val="nil"/>
              <w:left w:val="single" w:sz="8" w:space="0" w:color="auto"/>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1500X6000X10</w:t>
            </w:r>
          </w:p>
        </w:tc>
        <w:tc>
          <w:tcPr>
            <w:tcW w:w="851"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1500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6000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706.50</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706.50</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527AD5">
            <w:pPr>
              <w:spacing w:after="0" w:line="240" w:lineRule="auto"/>
              <w:jc w:val="right"/>
              <w:rPr>
                <w:rFonts w:eastAsia="Times New Roman" w:cs="Arial"/>
                <w:color w:val="000000"/>
                <w:sz w:val="18"/>
                <w:szCs w:val="18"/>
                <w:lang w:eastAsia="es-EC"/>
              </w:rPr>
            </w:pPr>
            <w:r w:rsidRPr="004406C1">
              <w:rPr>
                <w:rFonts w:eastAsia="Times New Roman" w:cs="Arial"/>
                <w:color w:val="000000"/>
                <w:sz w:val="18"/>
                <w:szCs w:val="18"/>
                <w:lang w:eastAsia="es-EC"/>
              </w:rPr>
              <w:t xml:space="preserve"> $             812.48 </w:t>
            </w:r>
          </w:p>
        </w:tc>
      </w:tr>
      <w:tr w:rsidR="00527AD5" w:rsidRPr="004406C1" w:rsidTr="0092169D">
        <w:trPr>
          <w:gridAfter w:val="1"/>
          <w:wAfter w:w="710" w:type="dxa"/>
          <w:trHeight w:val="31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nil"/>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Bridas 1900</w:t>
            </w:r>
          </w:p>
        </w:tc>
        <w:tc>
          <w:tcPr>
            <w:tcW w:w="425" w:type="dxa"/>
            <w:tcBorders>
              <w:top w:val="nil"/>
              <w:left w:val="single" w:sz="8" w:space="0" w:color="auto"/>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1220X2440X10</w:t>
            </w:r>
          </w:p>
        </w:tc>
        <w:tc>
          <w:tcPr>
            <w:tcW w:w="851"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1220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2440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233.68</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233.68</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527AD5">
            <w:pPr>
              <w:spacing w:after="0" w:line="240" w:lineRule="auto"/>
              <w:jc w:val="right"/>
              <w:rPr>
                <w:rFonts w:eastAsia="Times New Roman" w:cs="Arial"/>
                <w:color w:val="000000"/>
                <w:sz w:val="18"/>
                <w:szCs w:val="18"/>
                <w:lang w:eastAsia="es-EC"/>
              </w:rPr>
            </w:pPr>
            <w:r w:rsidRPr="004406C1">
              <w:rPr>
                <w:rFonts w:eastAsia="Times New Roman" w:cs="Arial"/>
                <w:color w:val="000000"/>
                <w:sz w:val="18"/>
                <w:szCs w:val="18"/>
                <w:lang w:eastAsia="es-EC"/>
              </w:rPr>
              <w:t xml:space="preserve"> $             268.73 </w:t>
            </w:r>
          </w:p>
        </w:tc>
      </w:tr>
      <w:tr w:rsidR="00527AD5" w:rsidRPr="004406C1" w:rsidTr="0092169D">
        <w:trPr>
          <w:gridAfter w:val="1"/>
          <w:wAfter w:w="710" w:type="dxa"/>
          <w:trHeight w:val="31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8</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8"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Bridas 1700</w:t>
            </w:r>
          </w:p>
        </w:tc>
        <w:tc>
          <w:tcPr>
            <w:tcW w:w="425" w:type="dxa"/>
            <w:tcBorders>
              <w:top w:val="nil"/>
              <w:left w:val="nil"/>
              <w:bottom w:val="single" w:sz="8"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w:t>
            </w:r>
          </w:p>
        </w:tc>
        <w:tc>
          <w:tcPr>
            <w:tcW w:w="2410" w:type="dxa"/>
            <w:gridSpan w:val="7"/>
            <w:tcBorders>
              <w:top w:val="nil"/>
              <w:left w:val="nil"/>
              <w:bottom w:val="single" w:sz="8"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1220X2440X10</w:t>
            </w:r>
          </w:p>
        </w:tc>
        <w:tc>
          <w:tcPr>
            <w:tcW w:w="851" w:type="dxa"/>
            <w:tcBorders>
              <w:top w:val="nil"/>
              <w:left w:val="nil"/>
              <w:bottom w:val="single" w:sz="8"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8"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1220</w:t>
            </w:r>
          </w:p>
        </w:tc>
        <w:tc>
          <w:tcPr>
            <w:tcW w:w="709" w:type="dxa"/>
            <w:gridSpan w:val="4"/>
            <w:tcBorders>
              <w:top w:val="nil"/>
              <w:left w:val="nil"/>
              <w:bottom w:val="single" w:sz="8"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2440</w:t>
            </w:r>
          </w:p>
        </w:tc>
        <w:tc>
          <w:tcPr>
            <w:tcW w:w="572" w:type="dxa"/>
            <w:gridSpan w:val="6"/>
            <w:tcBorders>
              <w:top w:val="nil"/>
              <w:left w:val="nil"/>
              <w:bottom w:val="single" w:sz="8"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8"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8"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233.68</w:t>
            </w:r>
          </w:p>
        </w:tc>
        <w:tc>
          <w:tcPr>
            <w:tcW w:w="850" w:type="dxa"/>
            <w:gridSpan w:val="4"/>
            <w:tcBorders>
              <w:top w:val="nil"/>
              <w:left w:val="nil"/>
              <w:bottom w:val="single" w:sz="8"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467.36</w:t>
            </w:r>
          </w:p>
        </w:tc>
        <w:tc>
          <w:tcPr>
            <w:tcW w:w="1701" w:type="dxa"/>
            <w:gridSpan w:val="5"/>
            <w:tcBorders>
              <w:top w:val="nil"/>
              <w:left w:val="nil"/>
              <w:bottom w:val="single" w:sz="8" w:space="0" w:color="auto"/>
              <w:right w:val="single" w:sz="4" w:space="0" w:color="auto"/>
            </w:tcBorders>
            <w:shd w:val="clear" w:color="auto" w:fill="auto"/>
            <w:noWrap/>
            <w:vAlign w:val="center"/>
            <w:hideMark/>
          </w:tcPr>
          <w:p w:rsidR="00527AD5" w:rsidRPr="004406C1" w:rsidRDefault="00527AD5" w:rsidP="00527AD5">
            <w:pPr>
              <w:spacing w:after="0" w:line="240" w:lineRule="auto"/>
              <w:jc w:val="right"/>
              <w:rPr>
                <w:rFonts w:eastAsia="Times New Roman" w:cs="Arial"/>
                <w:color w:val="000000"/>
                <w:sz w:val="18"/>
                <w:szCs w:val="18"/>
                <w:lang w:eastAsia="es-EC"/>
              </w:rPr>
            </w:pPr>
            <w:r w:rsidRPr="004406C1">
              <w:rPr>
                <w:rFonts w:eastAsia="Times New Roman" w:cs="Arial"/>
                <w:color w:val="000000"/>
                <w:sz w:val="18"/>
                <w:szCs w:val="18"/>
                <w:lang w:eastAsia="es-EC"/>
              </w:rPr>
              <w:t xml:space="preserve"> $             537.46 </w:t>
            </w:r>
          </w:p>
        </w:tc>
      </w:tr>
      <w:tr w:rsidR="00527AD5" w:rsidRPr="004406C1" w:rsidTr="0092169D">
        <w:trPr>
          <w:gridAfter w:val="1"/>
          <w:wAfter w:w="710" w:type="dxa"/>
          <w:trHeight w:val="30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9</w:t>
            </w:r>
          </w:p>
        </w:tc>
        <w:tc>
          <w:tcPr>
            <w:tcW w:w="981"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527AD5" w:rsidRPr="004406C1" w:rsidRDefault="00527AD5" w:rsidP="00BF28E5">
            <w:pPr>
              <w:spacing w:after="0" w:line="240" w:lineRule="auto"/>
              <w:jc w:val="center"/>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Sistema de Depurador de Aire</w:t>
            </w:r>
          </w:p>
        </w:tc>
        <w:tc>
          <w:tcPr>
            <w:tcW w:w="1709" w:type="dxa"/>
            <w:gridSpan w:val="3"/>
            <w:tcBorders>
              <w:top w:val="single" w:sz="8" w:space="0" w:color="auto"/>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 xml:space="preserve">Cámara </w:t>
            </w:r>
          </w:p>
        </w:tc>
        <w:tc>
          <w:tcPr>
            <w:tcW w:w="425" w:type="dxa"/>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5000X4000X10</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AC.INOX- 304</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5000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4000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1570.00</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1570.00</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527AD5">
            <w:pPr>
              <w:spacing w:after="0" w:line="240" w:lineRule="auto"/>
              <w:jc w:val="right"/>
              <w:rPr>
                <w:rFonts w:eastAsia="Times New Roman" w:cs="Arial"/>
                <w:color w:val="000000"/>
                <w:sz w:val="18"/>
                <w:szCs w:val="18"/>
                <w:lang w:eastAsia="es-EC"/>
              </w:rPr>
            </w:pPr>
            <w:r w:rsidRPr="004406C1">
              <w:rPr>
                <w:rFonts w:eastAsia="Times New Roman" w:cs="Arial"/>
                <w:color w:val="000000"/>
                <w:sz w:val="18"/>
                <w:szCs w:val="18"/>
                <w:lang w:eastAsia="es-EC"/>
              </w:rPr>
              <w:t xml:space="preserve"> $         1.805.50 </w:t>
            </w:r>
          </w:p>
        </w:tc>
      </w:tr>
      <w:tr w:rsidR="00527AD5" w:rsidRPr="004406C1" w:rsidTr="0092169D">
        <w:trPr>
          <w:gridAfter w:val="1"/>
          <w:wAfter w:w="710" w:type="dxa"/>
          <w:trHeight w:val="30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981" w:type="dxa"/>
            <w:gridSpan w:val="2"/>
            <w:vMerge/>
            <w:tcBorders>
              <w:top w:val="nil"/>
              <w:left w:val="single" w:sz="8" w:space="0" w:color="auto"/>
              <w:bottom w:val="single" w:sz="4" w:space="0" w:color="auto"/>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single" w:sz="4" w:space="0" w:color="auto"/>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Cuello</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1220X2440X10</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AC.INO</w:t>
            </w:r>
            <w:r w:rsidRPr="004406C1">
              <w:rPr>
                <w:rFonts w:eastAsia="Times New Roman" w:cs="Arial"/>
                <w:color w:val="000000"/>
                <w:sz w:val="18"/>
                <w:szCs w:val="18"/>
                <w:lang w:eastAsia="es-EC"/>
              </w:rPr>
              <w:lastRenderedPageBreak/>
              <w:t>X- 304</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lastRenderedPageBreak/>
              <w:t>6000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471.00</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471.00</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527AD5">
            <w:pPr>
              <w:spacing w:after="0" w:line="240" w:lineRule="auto"/>
              <w:jc w:val="right"/>
              <w:rPr>
                <w:rFonts w:eastAsia="Times New Roman" w:cs="Arial"/>
                <w:color w:val="000000"/>
                <w:sz w:val="18"/>
                <w:szCs w:val="18"/>
                <w:lang w:eastAsia="es-EC"/>
              </w:rPr>
            </w:pPr>
            <w:r w:rsidRPr="004406C1">
              <w:rPr>
                <w:rFonts w:eastAsia="Times New Roman" w:cs="Arial"/>
                <w:color w:val="000000"/>
                <w:sz w:val="18"/>
                <w:szCs w:val="18"/>
                <w:lang w:eastAsia="es-EC"/>
              </w:rPr>
              <w:t xml:space="preserve"> $             541.65 </w:t>
            </w:r>
          </w:p>
        </w:tc>
      </w:tr>
      <w:tr w:rsidR="00527AD5" w:rsidRPr="004406C1" w:rsidTr="0092169D">
        <w:trPr>
          <w:gridAfter w:val="1"/>
          <w:wAfter w:w="710" w:type="dxa"/>
          <w:trHeight w:val="300"/>
        </w:trPr>
        <w:tc>
          <w:tcPr>
            <w:tcW w:w="414" w:type="dxa"/>
            <w:gridSpan w:val="2"/>
            <w:tcBorders>
              <w:top w:val="single" w:sz="4" w:space="0" w:color="auto"/>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lastRenderedPageBreak/>
              <w:t>11</w:t>
            </w:r>
          </w:p>
        </w:tc>
        <w:tc>
          <w:tcPr>
            <w:tcW w:w="981" w:type="dxa"/>
            <w:gridSpan w:val="2"/>
            <w:vMerge/>
            <w:tcBorders>
              <w:top w:val="single" w:sz="4" w:space="0" w:color="auto"/>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single" w:sz="4" w:space="0" w:color="auto"/>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 xml:space="preserve">Codo </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single" w:sz="4" w:space="0" w:color="auto"/>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1500X6000X10</w:t>
            </w:r>
          </w:p>
        </w:tc>
        <w:tc>
          <w:tcPr>
            <w:tcW w:w="851" w:type="dxa"/>
            <w:tcBorders>
              <w:top w:val="single" w:sz="4" w:space="0" w:color="auto"/>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1500</w:t>
            </w:r>
          </w:p>
        </w:tc>
        <w:tc>
          <w:tcPr>
            <w:tcW w:w="709" w:type="dxa"/>
            <w:gridSpan w:val="4"/>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6000</w:t>
            </w:r>
          </w:p>
        </w:tc>
        <w:tc>
          <w:tcPr>
            <w:tcW w:w="572" w:type="dxa"/>
            <w:gridSpan w:val="6"/>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706.50</w:t>
            </w:r>
          </w:p>
        </w:tc>
        <w:tc>
          <w:tcPr>
            <w:tcW w:w="850" w:type="dxa"/>
            <w:gridSpan w:val="4"/>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706.50</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812.48 </w:t>
            </w:r>
          </w:p>
        </w:tc>
      </w:tr>
      <w:tr w:rsidR="00527AD5" w:rsidRPr="004406C1" w:rsidTr="0092169D">
        <w:trPr>
          <w:gridAfter w:val="1"/>
          <w:wAfter w:w="710" w:type="dxa"/>
          <w:trHeight w:val="30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12</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 xml:space="preserve">Codo </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1500X6000X10</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1500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6000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706.50</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706.50</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812.48 </w:t>
            </w:r>
          </w:p>
        </w:tc>
      </w:tr>
      <w:tr w:rsidR="00527AD5" w:rsidRPr="004406C1" w:rsidTr="0092169D">
        <w:trPr>
          <w:gridAfter w:val="1"/>
          <w:wAfter w:w="710" w:type="dxa"/>
          <w:trHeight w:val="30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13</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Ductos pequeños</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1500X6000X10</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5400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2000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847.80</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1695.60</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1.949.94 </w:t>
            </w:r>
          </w:p>
        </w:tc>
      </w:tr>
      <w:tr w:rsidR="00527AD5" w:rsidRPr="004406C1" w:rsidTr="0092169D">
        <w:trPr>
          <w:gridAfter w:val="1"/>
          <w:wAfter w:w="710" w:type="dxa"/>
          <w:trHeight w:val="30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14</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Codo  sal CE</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1500X6000X10</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AC.INOX- 304</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1500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6000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706.50</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706.50</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4.239.00 </w:t>
            </w:r>
          </w:p>
        </w:tc>
      </w:tr>
      <w:tr w:rsidR="00527AD5" w:rsidRPr="004406C1" w:rsidTr="0092169D">
        <w:trPr>
          <w:gridAfter w:val="1"/>
          <w:wAfter w:w="710" w:type="dxa"/>
          <w:trHeight w:val="46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15</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Scrubber Venturi. Cono arriba</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3400X1700X10</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AC.INOX- 304</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3400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1700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453.73</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453.73</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2.722.38 </w:t>
            </w:r>
          </w:p>
        </w:tc>
      </w:tr>
      <w:tr w:rsidR="00527AD5" w:rsidRPr="004406C1" w:rsidTr="0092169D">
        <w:trPr>
          <w:gridAfter w:val="1"/>
          <w:wAfter w:w="710" w:type="dxa"/>
          <w:trHeight w:val="61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16</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Scrubber Venturi. Garganta</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1310X576X10</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AC.INOX- 304</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1310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576</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59.23</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59.23</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355.40 </w:t>
            </w:r>
          </w:p>
        </w:tc>
      </w:tr>
      <w:tr w:rsidR="00527AD5" w:rsidRPr="004406C1" w:rsidTr="0092169D">
        <w:trPr>
          <w:gridAfter w:val="1"/>
          <w:wAfter w:w="710" w:type="dxa"/>
          <w:trHeight w:val="52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17</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Scrubber Venturi. Cono de Abajo</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5340X200X10</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AC.INOX- 304</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4300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2150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725.73</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725.73</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4.354.40 </w:t>
            </w:r>
          </w:p>
        </w:tc>
      </w:tr>
      <w:tr w:rsidR="00527AD5" w:rsidRPr="004406C1" w:rsidTr="0092169D">
        <w:trPr>
          <w:gridAfter w:val="1"/>
          <w:wAfter w:w="710" w:type="dxa"/>
          <w:trHeight w:val="52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18</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Scrubber Venturi. Faja arriba</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6140X6000X10</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AC.INOX- 304</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5340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83.84</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83.84</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503.03 </w:t>
            </w:r>
          </w:p>
        </w:tc>
      </w:tr>
      <w:tr w:rsidR="00527AD5" w:rsidRPr="004406C1" w:rsidTr="0092169D">
        <w:trPr>
          <w:gridAfter w:val="1"/>
          <w:wAfter w:w="710" w:type="dxa"/>
          <w:trHeight w:val="54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19</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Scrubber Venturi. Aspersores</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2400X150X10</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AC.INOX- 304</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2400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150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28.26</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28.26</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169.56 </w:t>
            </w:r>
          </w:p>
        </w:tc>
      </w:tr>
      <w:tr w:rsidR="00527AD5" w:rsidRPr="004406C1" w:rsidTr="0092169D">
        <w:trPr>
          <w:gridAfter w:val="1"/>
          <w:wAfter w:w="710" w:type="dxa"/>
          <w:trHeight w:val="49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20</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Codo Tercero -Salida  Scrubber</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1500X6000X10</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AC.INOX- 304</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1500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6000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706.50</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706.50</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4.239.00 </w:t>
            </w:r>
          </w:p>
        </w:tc>
      </w:tr>
      <w:tr w:rsidR="00527AD5" w:rsidRPr="004406C1" w:rsidTr="0092169D">
        <w:trPr>
          <w:gridAfter w:val="1"/>
          <w:wAfter w:w="710" w:type="dxa"/>
          <w:trHeight w:val="31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21</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Transición a Ciclón.</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1800X3600X10</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AC.INOX- 304</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1800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3600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508.68</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508.68</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3.052.08 </w:t>
            </w:r>
          </w:p>
        </w:tc>
      </w:tr>
      <w:tr w:rsidR="00527AD5" w:rsidRPr="004406C1" w:rsidTr="0092169D">
        <w:trPr>
          <w:gridAfter w:val="1"/>
          <w:wAfter w:w="710" w:type="dxa"/>
          <w:trHeight w:val="31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22</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Ciclón. Cuerpo</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6710X4300X10</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AC.INOX- 304</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6710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4300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2264.96</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2264.96</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2.604.70 </w:t>
            </w:r>
          </w:p>
        </w:tc>
      </w:tr>
      <w:tr w:rsidR="00527AD5" w:rsidRPr="004406C1" w:rsidTr="0092169D">
        <w:trPr>
          <w:gridAfter w:val="1"/>
          <w:wAfter w:w="710" w:type="dxa"/>
          <w:trHeight w:val="33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23</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Ciclón. Entrada</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3200X100X10</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AC.INOX- 304</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3200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25.12</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25.12</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150.72 </w:t>
            </w:r>
          </w:p>
        </w:tc>
      </w:tr>
      <w:tr w:rsidR="00527AD5" w:rsidRPr="004406C1" w:rsidTr="0092169D">
        <w:trPr>
          <w:gridAfter w:val="1"/>
          <w:wAfter w:w="710" w:type="dxa"/>
          <w:trHeight w:val="31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24</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Ciclón. Salida Arriba</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2100X1120X10</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AC.INOX- 304</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2100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1120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184.63</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184.63</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212.33 </w:t>
            </w:r>
          </w:p>
        </w:tc>
      </w:tr>
      <w:tr w:rsidR="00527AD5" w:rsidRPr="004406C1" w:rsidTr="0092169D">
        <w:trPr>
          <w:gridAfter w:val="1"/>
          <w:wAfter w:w="710" w:type="dxa"/>
          <w:trHeight w:val="37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25</w:t>
            </w:r>
          </w:p>
        </w:tc>
        <w:tc>
          <w:tcPr>
            <w:tcW w:w="981" w:type="dxa"/>
            <w:gridSpan w:val="2"/>
            <w:vMerge/>
            <w:tcBorders>
              <w:top w:val="nil"/>
              <w:left w:val="single" w:sz="8" w:space="0" w:color="auto"/>
              <w:bottom w:val="single" w:sz="4" w:space="0" w:color="auto"/>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Ciclón. Salida Abajo</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4510X2370X10</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AC.INOX- 304</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1800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3600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508.68</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508.68</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3.052.08 </w:t>
            </w:r>
          </w:p>
        </w:tc>
      </w:tr>
      <w:tr w:rsidR="00527AD5" w:rsidRPr="004406C1" w:rsidTr="0092169D">
        <w:trPr>
          <w:gridAfter w:val="1"/>
          <w:wAfter w:w="710" w:type="dxa"/>
          <w:trHeight w:val="495"/>
        </w:trPr>
        <w:tc>
          <w:tcPr>
            <w:tcW w:w="414" w:type="dxa"/>
            <w:gridSpan w:val="2"/>
            <w:tcBorders>
              <w:top w:val="single" w:sz="4" w:space="0" w:color="auto"/>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lastRenderedPageBreak/>
              <w:t>26</w:t>
            </w:r>
          </w:p>
        </w:tc>
        <w:tc>
          <w:tcPr>
            <w:tcW w:w="981" w:type="dxa"/>
            <w:gridSpan w:val="2"/>
            <w:vMerge/>
            <w:tcBorders>
              <w:top w:val="single" w:sz="4" w:space="0" w:color="auto"/>
              <w:left w:val="single" w:sz="8" w:space="0" w:color="auto"/>
              <w:bottom w:val="single" w:sz="4" w:space="0" w:color="auto"/>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single" w:sz="4" w:space="0" w:color="auto"/>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Transición a la salida de Ciclón.</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single" w:sz="4" w:space="0" w:color="auto"/>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3120X970X10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3120</w:t>
            </w:r>
          </w:p>
        </w:tc>
        <w:tc>
          <w:tcPr>
            <w:tcW w:w="709" w:type="dxa"/>
            <w:gridSpan w:val="4"/>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970</w:t>
            </w:r>
          </w:p>
        </w:tc>
        <w:tc>
          <w:tcPr>
            <w:tcW w:w="572" w:type="dxa"/>
            <w:gridSpan w:val="6"/>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237.57</w:t>
            </w:r>
          </w:p>
        </w:tc>
        <w:tc>
          <w:tcPr>
            <w:tcW w:w="850" w:type="dxa"/>
            <w:gridSpan w:val="4"/>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237.57</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273.21 </w:t>
            </w:r>
          </w:p>
        </w:tc>
      </w:tr>
      <w:tr w:rsidR="00527AD5" w:rsidRPr="004406C1" w:rsidTr="0092169D">
        <w:trPr>
          <w:gridAfter w:val="1"/>
          <w:wAfter w:w="710" w:type="dxa"/>
          <w:trHeight w:val="450"/>
        </w:trPr>
        <w:tc>
          <w:tcPr>
            <w:tcW w:w="414" w:type="dxa"/>
            <w:gridSpan w:val="2"/>
            <w:tcBorders>
              <w:top w:val="single" w:sz="4" w:space="0" w:color="auto"/>
              <w:left w:val="single" w:sz="4" w:space="0" w:color="auto"/>
              <w:bottom w:val="single" w:sz="4" w:space="0" w:color="auto"/>
              <w:right w:val="nil"/>
            </w:tcBorders>
            <w:shd w:val="clear" w:color="auto" w:fill="auto"/>
            <w:noWrap/>
            <w:vAlign w:val="center"/>
            <w:hideMark/>
          </w:tcPr>
          <w:p w:rsidR="00527AD5" w:rsidRPr="004406C1" w:rsidRDefault="00527AD5" w:rsidP="00527AD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27</w:t>
            </w:r>
          </w:p>
        </w:tc>
        <w:tc>
          <w:tcPr>
            <w:tcW w:w="981" w:type="dxa"/>
            <w:gridSpan w:val="2"/>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rsidR="00527AD5" w:rsidRPr="004406C1" w:rsidRDefault="00527AD5" w:rsidP="00527AD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Ducteria Vertical</w:t>
            </w:r>
          </w:p>
        </w:tc>
        <w:tc>
          <w:tcPr>
            <w:tcW w:w="1709" w:type="dxa"/>
            <w:gridSpan w:val="3"/>
            <w:tcBorders>
              <w:top w:val="single" w:sz="4" w:space="0" w:color="auto"/>
              <w:left w:val="nil"/>
              <w:bottom w:val="single" w:sz="4" w:space="0" w:color="auto"/>
              <w:right w:val="single" w:sz="8" w:space="0" w:color="auto"/>
            </w:tcBorders>
            <w:shd w:val="clear" w:color="auto" w:fill="auto"/>
            <w:vAlign w:val="center"/>
            <w:hideMark/>
          </w:tcPr>
          <w:p w:rsidR="00527AD5" w:rsidRPr="004406C1" w:rsidRDefault="00527AD5" w:rsidP="00527AD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Codo Cuarto.</w:t>
            </w:r>
          </w:p>
        </w:tc>
        <w:tc>
          <w:tcPr>
            <w:tcW w:w="425" w:type="dxa"/>
            <w:tcBorders>
              <w:top w:val="single" w:sz="4" w:space="0" w:color="auto"/>
              <w:left w:val="nil"/>
              <w:bottom w:val="single" w:sz="4" w:space="0" w:color="auto"/>
              <w:right w:val="single" w:sz="4" w:space="0" w:color="auto"/>
            </w:tcBorders>
            <w:shd w:val="clear" w:color="auto" w:fill="auto"/>
            <w:noWrap/>
            <w:vAlign w:val="center"/>
            <w:hideMark/>
          </w:tcPr>
          <w:p w:rsidR="00527AD5" w:rsidRPr="004406C1" w:rsidRDefault="00527AD5" w:rsidP="00527AD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3</w:t>
            </w:r>
          </w:p>
        </w:tc>
        <w:tc>
          <w:tcPr>
            <w:tcW w:w="2410" w:type="dxa"/>
            <w:gridSpan w:val="7"/>
            <w:tcBorders>
              <w:top w:val="single" w:sz="4" w:space="0" w:color="auto"/>
              <w:left w:val="nil"/>
              <w:bottom w:val="single" w:sz="4" w:space="0" w:color="auto"/>
              <w:right w:val="single" w:sz="4" w:space="0" w:color="auto"/>
            </w:tcBorders>
            <w:shd w:val="clear" w:color="auto" w:fill="auto"/>
            <w:vAlign w:val="center"/>
            <w:hideMark/>
          </w:tcPr>
          <w:p w:rsidR="00527AD5" w:rsidRPr="004406C1" w:rsidRDefault="00527AD5" w:rsidP="00527AD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2520X670X10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527AD5" w:rsidRPr="004406C1" w:rsidRDefault="00527AD5" w:rsidP="00527AD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single" w:sz="4" w:space="0" w:color="auto"/>
              <w:left w:val="nil"/>
              <w:bottom w:val="single" w:sz="4" w:space="0" w:color="auto"/>
              <w:right w:val="single" w:sz="4" w:space="0" w:color="auto"/>
            </w:tcBorders>
            <w:shd w:val="clear" w:color="auto" w:fill="auto"/>
            <w:noWrap/>
            <w:vAlign w:val="center"/>
            <w:hideMark/>
          </w:tcPr>
          <w:p w:rsidR="00527AD5" w:rsidRPr="004406C1" w:rsidRDefault="00527AD5" w:rsidP="00527AD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2520</w:t>
            </w:r>
          </w:p>
        </w:tc>
        <w:tc>
          <w:tcPr>
            <w:tcW w:w="709" w:type="dxa"/>
            <w:gridSpan w:val="4"/>
            <w:tcBorders>
              <w:top w:val="single" w:sz="4" w:space="0" w:color="auto"/>
              <w:left w:val="nil"/>
              <w:bottom w:val="single" w:sz="4" w:space="0" w:color="auto"/>
              <w:right w:val="single" w:sz="4" w:space="0" w:color="auto"/>
            </w:tcBorders>
            <w:shd w:val="clear" w:color="auto" w:fill="auto"/>
            <w:noWrap/>
            <w:vAlign w:val="center"/>
            <w:hideMark/>
          </w:tcPr>
          <w:p w:rsidR="00527AD5" w:rsidRPr="004406C1" w:rsidRDefault="00527AD5" w:rsidP="00527AD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670</w:t>
            </w:r>
          </w:p>
        </w:tc>
        <w:tc>
          <w:tcPr>
            <w:tcW w:w="572" w:type="dxa"/>
            <w:gridSpan w:val="6"/>
            <w:tcBorders>
              <w:top w:val="single" w:sz="4" w:space="0" w:color="auto"/>
              <w:left w:val="nil"/>
              <w:bottom w:val="single" w:sz="4" w:space="0" w:color="auto"/>
              <w:right w:val="single" w:sz="4" w:space="0" w:color="auto"/>
            </w:tcBorders>
            <w:shd w:val="clear" w:color="auto" w:fill="auto"/>
            <w:noWrap/>
            <w:vAlign w:val="center"/>
            <w:hideMark/>
          </w:tcPr>
          <w:p w:rsidR="00527AD5" w:rsidRPr="004406C1" w:rsidRDefault="00527AD5" w:rsidP="00527AD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single" w:sz="4" w:space="0" w:color="auto"/>
              <w:left w:val="nil"/>
              <w:bottom w:val="single" w:sz="4" w:space="0" w:color="auto"/>
              <w:right w:val="single" w:sz="4" w:space="0" w:color="auto"/>
            </w:tcBorders>
            <w:shd w:val="clear" w:color="auto" w:fill="auto"/>
            <w:noWrap/>
            <w:vAlign w:val="center"/>
            <w:hideMark/>
          </w:tcPr>
          <w:p w:rsidR="00527AD5" w:rsidRPr="004406C1" w:rsidRDefault="00527AD5" w:rsidP="00527AD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single" w:sz="4" w:space="0" w:color="auto"/>
              <w:left w:val="nil"/>
              <w:bottom w:val="single" w:sz="4" w:space="0" w:color="auto"/>
              <w:right w:val="single" w:sz="4" w:space="0" w:color="auto"/>
            </w:tcBorders>
            <w:shd w:val="clear" w:color="auto" w:fill="auto"/>
            <w:noWrap/>
            <w:vAlign w:val="center"/>
            <w:hideMark/>
          </w:tcPr>
          <w:p w:rsidR="00527AD5" w:rsidRPr="004406C1" w:rsidRDefault="00527AD5" w:rsidP="00527AD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132.54</w:t>
            </w:r>
          </w:p>
        </w:tc>
        <w:tc>
          <w:tcPr>
            <w:tcW w:w="850" w:type="dxa"/>
            <w:gridSpan w:val="4"/>
            <w:tcBorders>
              <w:top w:val="single" w:sz="4" w:space="0" w:color="auto"/>
              <w:left w:val="nil"/>
              <w:bottom w:val="single" w:sz="4" w:space="0" w:color="auto"/>
              <w:right w:val="single" w:sz="4" w:space="0" w:color="auto"/>
            </w:tcBorders>
            <w:shd w:val="clear" w:color="auto" w:fill="auto"/>
            <w:noWrap/>
            <w:vAlign w:val="center"/>
            <w:hideMark/>
          </w:tcPr>
          <w:p w:rsidR="00527AD5" w:rsidRPr="004406C1" w:rsidRDefault="00527AD5" w:rsidP="00527AD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397.62</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hideMark/>
          </w:tcPr>
          <w:p w:rsidR="00527AD5" w:rsidRPr="004406C1" w:rsidRDefault="00527AD5" w:rsidP="00527AD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457.26 </w:t>
            </w:r>
          </w:p>
        </w:tc>
      </w:tr>
      <w:tr w:rsidR="00527AD5" w:rsidRPr="004406C1" w:rsidTr="0092169D">
        <w:trPr>
          <w:gridAfter w:val="1"/>
          <w:wAfter w:w="710" w:type="dxa"/>
          <w:trHeight w:val="30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28</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 xml:space="preserve">Ducto pequeño </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2550X245X10</w:t>
            </w:r>
          </w:p>
        </w:tc>
        <w:tc>
          <w:tcPr>
            <w:tcW w:w="851"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2550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245</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49.04</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49.04</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56.40 </w:t>
            </w:r>
          </w:p>
        </w:tc>
      </w:tr>
      <w:tr w:rsidR="00527AD5" w:rsidRPr="004406C1" w:rsidTr="0092169D">
        <w:trPr>
          <w:gridAfter w:val="1"/>
          <w:wAfter w:w="710" w:type="dxa"/>
          <w:trHeight w:val="31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29</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nil"/>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Ductos verticales</w:t>
            </w:r>
          </w:p>
        </w:tc>
        <w:tc>
          <w:tcPr>
            <w:tcW w:w="425" w:type="dxa"/>
            <w:tcBorders>
              <w:top w:val="nil"/>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w:t>
            </w:r>
          </w:p>
        </w:tc>
        <w:tc>
          <w:tcPr>
            <w:tcW w:w="2410" w:type="dxa"/>
            <w:gridSpan w:val="7"/>
            <w:tcBorders>
              <w:top w:val="nil"/>
              <w:left w:val="nil"/>
              <w:bottom w:val="nil"/>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2550X1010X10</w:t>
            </w:r>
          </w:p>
        </w:tc>
        <w:tc>
          <w:tcPr>
            <w:tcW w:w="851" w:type="dxa"/>
            <w:tcBorders>
              <w:top w:val="nil"/>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2550</w:t>
            </w:r>
          </w:p>
        </w:tc>
        <w:tc>
          <w:tcPr>
            <w:tcW w:w="709" w:type="dxa"/>
            <w:gridSpan w:val="4"/>
            <w:tcBorders>
              <w:top w:val="nil"/>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1010</w:t>
            </w:r>
          </w:p>
        </w:tc>
        <w:tc>
          <w:tcPr>
            <w:tcW w:w="572" w:type="dxa"/>
            <w:gridSpan w:val="6"/>
            <w:tcBorders>
              <w:top w:val="nil"/>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202.18</w:t>
            </w:r>
          </w:p>
        </w:tc>
        <w:tc>
          <w:tcPr>
            <w:tcW w:w="850" w:type="dxa"/>
            <w:gridSpan w:val="4"/>
            <w:tcBorders>
              <w:top w:val="nil"/>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808.71</w:t>
            </w:r>
          </w:p>
        </w:tc>
        <w:tc>
          <w:tcPr>
            <w:tcW w:w="1701" w:type="dxa"/>
            <w:gridSpan w:val="5"/>
            <w:tcBorders>
              <w:top w:val="nil"/>
              <w:left w:val="nil"/>
              <w:bottom w:val="nil"/>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930.01 </w:t>
            </w:r>
          </w:p>
        </w:tc>
      </w:tr>
      <w:tr w:rsidR="00527AD5" w:rsidRPr="004406C1" w:rsidTr="0092169D">
        <w:trPr>
          <w:gridAfter w:val="1"/>
          <w:wAfter w:w="710" w:type="dxa"/>
          <w:trHeight w:val="39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30</w:t>
            </w:r>
          </w:p>
        </w:tc>
        <w:tc>
          <w:tcPr>
            <w:tcW w:w="981" w:type="dxa"/>
            <w:gridSpan w:val="2"/>
            <w:tcBorders>
              <w:top w:val="nil"/>
              <w:left w:val="single" w:sz="8" w:space="0" w:color="auto"/>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jc w:val="center"/>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PRIMERA</w:t>
            </w:r>
          </w:p>
        </w:tc>
        <w:tc>
          <w:tcPr>
            <w:tcW w:w="1709" w:type="dxa"/>
            <w:gridSpan w:val="3"/>
            <w:tcBorders>
              <w:top w:val="single" w:sz="8" w:space="0" w:color="auto"/>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Junta de Expansión 1</w:t>
            </w:r>
          </w:p>
        </w:tc>
        <w:tc>
          <w:tcPr>
            <w:tcW w:w="425" w:type="dxa"/>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single" w:sz="8" w:space="0" w:color="auto"/>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5340X340X11</w:t>
            </w:r>
          </w:p>
        </w:tc>
        <w:tc>
          <w:tcPr>
            <w:tcW w:w="851" w:type="dxa"/>
            <w:tcBorders>
              <w:top w:val="single" w:sz="8" w:space="0" w:color="auto"/>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5340</w:t>
            </w:r>
          </w:p>
        </w:tc>
        <w:tc>
          <w:tcPr>
            <w:tcW w:w="709" w:type="dxa"/>
            <w:gridSpan w:val="4"/>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340</w:t>
            </w:r>
          </w:p>
        </w:tc>
        <w:tc>
          <w:tcPr>
            <w:tcW w:w="572" w:type="dxa"/>
            <w:gridSpan w:val="6"/>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142.52</w:t>
            </w:r>
          </w:p>
        </w:tc>
        <w:tc>
          <w:tcPr>
            <w:tcW w:w="850" w:type="dxa"/>
            <w:gridSpan w:val="4"/>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142.52</w:t>
            </w:r>
          </w:p>
        </w:tc>
        <w:tc>
          <w:tcPr>
            <w:tcW w:w="1701" w:type="dxa"/>
            <w:gridSpan w:val="5"/>
            <w:tcBorders>
              <w:top w:val="single" w:sz="8" w:space="0" w:color="auto"/>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163.90 </w:t>
            </w:r>
          </w:p>
        </w:tc>
      </w:tr>
      <w:tr w:rsidR="00527AD5" w:rsidRPr="004406C1" w:rsidTr="0092169D">
        <w:trPr>
          <w:gridAfter w:val="1"/>
          <w:wAfter w:w="710" w:type="dxa"/>
          <w:trHeight w:val="40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31</w:t>
            </w:r>
          </w:p>
        </w:tc>
        <w:tc>
          <w:tcPr>
            <w:tcW w:w="981" w:type="dxa"/>
            <w:gridSpan w:val="2"/>
            <w:tcBorders>
              <w:top w:val="nil"/>
              <w:left w:val="single" w:sz="8" w:space="0" w:color="auto"/>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jc w:val="center"/>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SEGUNDA</w:t>
            </w: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Junta de Expansión 2</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2550X300340X12</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2550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8</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48.04</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48.04</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55.25 </w:t>
            </w:r>
          </w:p>
        </w:tc>
      </w:tr>
      <w:tr w:rsidR="00527AD5" w:rsidRPr="004406C1" w:rsidTr="0092169D">
        <w:trPr>
          <w:gridAfter w:val="1"/>
          <w:wAfter w:w="710" w:type="dxa"/>
          <w:trHeight w:val="37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32</w:t>
            </w:r>
          </w:p>
        </w:tc>
        <w:tc>
          <w:tcPr>
            <w:tcW w:w="981" w:type="dxa"/>
            <w:gridSpan w:val="2"/>
            <w:tcBorders>
              <w:top w:val="nil"/>
              <w:left w:val="single" w:sz="8" w:space="0" w:color="auto"/>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jc w:val="center"/>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TERCERA</w:t>
            </w: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Junta de Expansión 3</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4000X200X13</w:t>
            </w:r>
          </w:p>
        </w:tc>
        <w:tc>
          <w:tcPr>
            <w:tcW w:w="851" w:type="dxa"/>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4000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200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8</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50.24</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50.24</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57.78 </w:t>
            </w:r>
          </w:p>
        </w:tc>
      </w:tr>
      <w:tr w:rsidR="00527AD5" w:rsidRPr="004406C1" w:rsidTr="0092169D">
        <w:trPr>
          <w:gridAfter w:val="1"/>
          <w:wAfter w:w="710" w:type="dxa"/>
          <w:trHeight w:val="31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33</w:t>
            </w:r>
          </w:p>
        </w:tc>
        <w:tc>
          <w:tcPr>
            <w:tcW w:w="981" w:type="dxa"/>
            <w:gridSpan w:val="2"/>
            <w:vMerge w:val="restart"/>
            <w:tcBorders>
              <w:top w:val="nil"/>
              <w:left w:val="single" w:sz="8" w:space="0" w:color="auto"/>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jc w:val="center"/>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 xml:space="preserve">Chimenea </w:t>
            </w: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Boca de Pescado</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4510X2370X4,76</w:t>
            </w:r>
          </w:p>
        </w:tc>
        <w:tc>
          <w:tcPr>
            <w:tcW w:w="851"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2370</w:t>
            </w:r>
          </w:p>
        </w:tc>
        <w:tc>
          <w:tcPr>
            <w:tcW w:w="709" w:type="dxa"/>
            <w:gridSpan w:val="4"/>
            <w:tcBorders>
              <w:top w:val="nil"/>
              <w:left w:val="nil"/>
              <w:bottom w:val="single" w:sz="4" w:space="0" w:color="auto"/>
              <w:right w:val="nil"/>
            </w:tcBorders>
            <w:shd w:val="clear" w:color="auto" w:fill="auto"/>
            <w:noWrap/>
            <w:vAlign w:val="bottom"/>
            <w:hideMark/>
          </w:tcPr>
          <w:p w:rsidR="00527AD5" w:rsidRPr="004406C1" w:rsidRDefault="00527AD5" w:rsidP="00BF28E5">
            <w:pPr>
              <w:spacing w:after="0" w:line="240" w:lineRule="auto"/>
              <w:jc w:val="right"/>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1006</w:t>
            </w:r>
          </w:p>
        </w:tc>
        <w:tc>
          <w:tcPr>
            <w:tcW w:w="572" w:type="dxa"/>
            <w:gridSpan w:val="6"/>
            <w:tcBorders>
              <w:top w:val="nil"/>
              <w:left w:val="single" w:sz="4" w:space="0" w:color="auto"/>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4.8</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89.09</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178.18</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204.90 </w:t>
            </w:r>
          </w:p>
        </w:tc>
      </w:tr>
      <w:tr w:rsidR="00527AD5" w:rsidRPr="004406C1" w:rsidTr="0092169D">
        <w:trPr>
          <w:gridAfter w:val="1"/>
          <w:wAfter w:w="710" w:type="dxa"/>
          <w:trHeight w:val="315"/>
        </w:trPr>
        <w:tc>
          <w:tcPr>
            <w:tcW w:w="414" w:type="dxa"/>
            <w:gridSpan w:val="2"/>
            <w:tcBorders>
              <w:top w:val="single" w:sz="4" w:space="0" w:color="auto"/>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34</w:t>
            </w:r>
          </w:p>
        </w:tc>
        <w:tc>
          <w:tcPr>
            <w:tcW w:w="981" w:type="dxa"/>
            <w:gridSpan w:val="2"/>
            <w:vMerge/>
            <w:tcBorders>
              <w:top w:val="single" w:sz="4" w:space="0" w:color="auto"/>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single" w:sz="4" w:space="0" w:color="auto"/>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Boca de Pescado</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w:t>
            </w:r>
          </w:p>
        </w:tc>
        <w:tc>
          <w:tcPr>
            <w:tcW w:w="2410" w:type="dxa"/>
            <w:gridSpan w:val="7"/>
            <w:tcBorders>
              <w:top w:val="single" w:sz="4" w:space="0" w:color="auto"/>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4510X2370X4,76</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4950</w:t>
            </w:r>
          </w:p>
        </w:tc>
        <w:tc>
          <w:tcPr>
            <w:tcW w:w="709" w:type="dxa"/>
            <w:gridSpan w:val="4"/>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1006</w:t>
            </w:r>
          </w:p>
        </w:tc>
        <w:tc>
          <w:tcPr>
            <w:tcW w:w="572" w:type="dxa"/>
            <w:gridSpan w:val="6"/>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4.8</w:t>
            </w:r>
          </w:p>
        </w:tc>
        <w:tc>
          <w:tcPr>
            <w:tcW w:w="435" w:type="dxa"/>
            <w:gridSpan w:val="3"/>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186.07</w:t>
            </w:r>
          </w:p>
        </w:tc>
        <w:tc>
          <w:tcPr>
            <w:tcW w:w="850" w:type="dxa"/>
            <w:gridSpan w:val="4"/>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372.14</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427.96 </w:t>
            </w:r>
          </w:p>
        </w:tc>
      </w:tr>
      <w:tr w:rsidR="00527AD5" w:rsidRPr="004406C1" w:rsidTr="0092169D">
        <w:trPr>
          <w:gridAfter w:val="1"/>
          <w:wAfter w:w="710" w:type="dxa"/>
          <w:trHeight w:val="30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35</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Chimenea Vertical</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28400X5340X10</w:t>
            </w:r>
          </w:p>
        </w:tc>
        <w:tc>
          <w:tcPr>
            <w:tcW w:w="851"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28400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5340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11905.00</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11905.00</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13.690.75 </w:t>
            </w:r>
          </w:p>
        </w:tc>
      </w:tr>
      <w:tr w:rsidR="00527AD5" w:rsidRPr="004406C1" w:rsidTr="0092169D">
        <w:trPr>
          <w:gridAfter w:val="1"/>
          <w:wAfter w:w="710" w:type="dxa"/>
          <w:trHeight w:val="315"/>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36</w:t>
            </w:r>
          </w:p>
        </w:tc>
        <w:tc>
          <w:tcPr>
            <w:tcW w:w="981" w:type="dxa"/>
            <w:gridSpan w:val="2"/>
            <w:vMerge/>
            <w:tcBorders>
              <w:top w:val="nil"/>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Sombrero Chino</w:t>
            </w:r>
          </w:p>
        </w:tc>
        <w:tc>
          <w:tcPr>
            <w:tcW w:w="425"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2380X2380X3,2</w:t>
            </w:r>
          </w:p>
        </w:tc>
        <w:tc>
          <w:tcPr>
            <w:tcW w:w="851"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2380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2380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3.2</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8"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142.29</w:t>
            </w:r>
          </w:p>
        </w:tc>
        <w:tc>
          <w:tcPr>
            <w:tcW w:w="850" w:type="dxa"/>
            <w:gridSpan w:val="4"/>
            <w:tcBorders>
              <w:top w:val="nil"/>
              <w:left w:val="nil"/>
              <w:bottom w:val="single" w:sz="8"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284.58</w:t>
            </w:r>
          </w:p>
        </w:tc>
        <w:tc>
          <w:tcPr>
            <w:tcW w:w="1701" w:type="dxa"/>
            <w:gridSpan w:val="5"/>
            <w:tcBorders>
              <w:top w:val="nil"/>
              <w:left w:val="nil"/>
              <w:bottom w:val="single" w:sz="8"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327.27 </w:t>
            </w:r>
          </w:p>
        </w:tc>
      </w:tr>
      <w:tr w:rsidR="00527AD5" w:rsidRPr="004406C1" w:rsidTr="0092169D">
        <w:trPr>
          <w:gridAfter w:val="1"/>
          <w:wAfter w:w="710" w:type="dxa"/>
          <w:trHeight w:val="72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37</w:t>
            </w:r>
          </w:p>
        </w:tc>
        <w:tc>
          <w:tcPr>
            <w:tcW w:w="981" w:type="dxa"/>
            <w:gridSpan w:val="2"/>
            <w:vMerge w:val="restart"/>
            <w:tcBorders>
              <w:top w:val="nil"/>
              <w:left w:val="single" w:sz="8" w:space="0" w:color="auto"/>
              <w:bottom w:val="nil"/>
              <w:right w:val="single" w:sz="8" w:space="0" w:color="auto"/>
            </w:tcBorders>
            <w:shd w:val="clear" w:color="auto" w:fill="auto"/>
            <w:vAlign w:val="center"/>
            <w:hideMark/>
          </w:tcPr>
          <w:p w:rsidR="00527AD5" w:rsidRPr="004406C1" w:rsidRDefault="00527AD5" w:rsidP="00BF28E5">
            <w:pPr>
              <w:spacing w:after="0" w:line="240" w:lineRule="auto"/>
              <w:jc w:val="center"/>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Sistema Hidráulico</w:t>
            </w:r>
          </w:p>
        </w:tc>
        <w:tc>
          <w:tcPr>
            <w:tcW w:w="1709" w:type="dxa"/>
            <w:gridSpan w:val="3"/>
            <w:tcBorders>
              <w:top w:val="single" w:sz="8" w:space="0" w:color="auto"/>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Tanque de Abastecimiento Cuerpo</w:t>
            </w:r>
          </w:p>
        </w:tc>
        <w:tc>
          <w:tcPr>
            <w:tcW w:w="425"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single" w:sz="8" w:space="0" w:color="auto"/>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PLANCHA7276X5000X6</w:t>
            </w:r>
          </w:p>
        </w:tc>
        <w:tc>
          <w:tcPr>
            <w:tcW w:w="851" w:type="dxa"/>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7276</w:t>
            </w:r>
          </w:p>
        </w:tc>
        <w:tc>
          <w:tcPr>
            <w:tcW w:w="709" w:type="dxa"/>
            <w:gridSpan w:val="4"/>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5000</w:t>
            </w:r>
          </w:p>
        </w:tc>
        <w:tc>
          <w:tcPr>
            <w:tcW w:w="572" w:type="dxa"/>
            <w:gridSpan w:val="6"/>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6</w:t>
            </w:r>
          </w:p>
        </w:tc>
        <w:tc>
          <w:tcPr>
            <w:tcW w:w="435" w:type="dxa"/>
            <w:gridSpan w:val="3"/>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1713.50</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1713.50</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1.850.58 </w:t>
            </w:r>
          </w:p>
        </w:tc>
      </w:tr>
      <w:tr w:rsidR="00527AD5" w:rsidRPr="004406C1" w:rsidTr="0092169D">
        <w:trPr>
          <w:gridAfter w:val="1"/>
          <w:wAfter w:w="710" w:type="dxa"/>
          <w:trHeight w:val="72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38</w:t>
            </w:r>
          </w:p>
        </w:tc>
        <w:tc>
          <w:tcPr>
            <w:tcW w:w="981" w:type="dxa"/>
            <w:gridSpan w:val="2"/>
            <w:vMerge/>
            <w:tcBorders>
              <w:top w:val="nil"/>
              <w:left w:val="single" w:sz="8" w:space="0" w:color="auto"/>
              <w:bottom w:val="nil"/>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Tanque de Abastecimiento Tapas</w:t>
            </w:r>
          </w:p>
        </w:tc>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PLANCHA7276X5000X6</w:t>
            </w:r>
          </w:p>
        </w:tc>
        <w:tc>
          <w:tcPr>
            <w:tcW w:w="851"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2053</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2052</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6</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198.42</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396.84</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428.59 </w:t>
            </w:r>
          </w:p>
        </w:tc>
      </w:tr>
      <w:tr w:rsidR="00527AD5" w:rsidRPr="004406C1" w:rsidTr="0092169D">
        <w:trPr>
          <w:gridAfter w:val="1"/>
          <w:wAfter w:w="710" w:type="dxa"/>
          <w:trHeight w:val="72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39</w:t>
            </w:r>
          </w:p>
        </w:tc>
        <w:tc>
          <w:tcPr>
            <w:tcW w:w="981" w:type="dxa"/>
            <w:gridSpan w:val="2"/>
            <w:vMerge/>
            <w:tcBorders>
              <w:top w:val="nil"/>
              <w:left w:val="single" w:sz="8" w:space="0" w:color="auto"/>
              <w:bottom w:val="nil"/>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Tanque de Abastecimiento Bases</w:t>
            </w:r>
          </w:p>
        </w:tc>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PLANCHA10400X2440X6,35</w:t>
            </w:r>
          </w:p>
        </w:tc>
        <w:tc>
          <w:tcPr>
            <w:tcW w:w="851"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10400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2440</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6</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1195.21</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1195.21</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1.290.83 </w:t>
            </w:r>
          </w:p>
        </w:tc>
      </w:tr>
      <w:tr w:rsidR="00527AD5" w:rsidRPr="004406C1" w:rsidTr="0092169D">
        <w:trPr>
          <w:gridAfter w:val="1"/>
          <w:wAfter w:w="710" w:type="dxa"/>
          <w:trHeight w:val="30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40</w:t>
            </w:r>
          </w:p>
        </w:tc>
        <w:tc>
          <w:tcPr>
            <w:tcW w:w="981" w:type="dxa"/>
            <w:gridSpan w:val="2"/>
            <w:vMerge/>
            <w:tcBorders>
              <w:top w:val="nil"/>
              <w:left w:val="single" w:sz="8" w:space="0" w:color="auto"/>
              <w:bottom w:val="nil"/>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Dosificador Cuerpo</w:t>
            </w:r>
          </w:p>
        </w:tc>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 5504X1512X6,35</w:t>
            </w:r>
          </w:p>
        </w:tc>
        <w:tc>
          <w:tcPr>
            <w:tcW w:w="851"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5510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1513</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6</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392.66</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392.66</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451.55 </w:t>
            </w:r>
          </w:p>
        </w:tc>
      </w:tr>
      <w:tr w:rsidR="00527AD5" w:rsidRPr="004406C1" w:rsidTr="0092169D">
        <w:trPr>
          <w:gridAfter w:val="1"/>
          <w:wAfter w:w="710" w:type="dxa"/>
          <w:trHeight w:val="300"/>
        </w:trPr>
        <w:tc>
          <w:tcPr>
            <w:tcW w:w="414" w:type="dxa"/>
            <w:gridSpan w:val="2"/>
            <w:tcBorders>
              <w:top w:val="nil"/>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lastRenderedPageBreak/>
              <w:t>41</w:t>
            </w:r>
          </w:p>
        </w:tc>
        <w:tc>
          <w:tcPr>
            <w:tcW w:w="981" w:type="dxa"/>
            <w:gridSpan w:val="2"/>
            <w:vMerge/>
            <w:tcBorders>
              <w:top w:val="nil"/>
              <w:left w:val="single" w:sz="8" w:space="0" w:color="auto"/>
              <w:bottom w:val="single" w:sz="4" w:space="0" w:color="auto"/>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Dosificador Tapas</w:t>
            </w:r>
          </w:p>
        </w:tc>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w:t>
            </w:r>
          </w:p>
        </w:tc>
        <w:tc>
          <w:tcPr>
            <w:tcW w:w="2410" w:type="dxa"/>
            <w:gridSpan w:val="7"/>
            <w:tcBorders>
              <w:top w:val="nil"/>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PLANCHA</w:t>
            </w:r>
          </w:p>
        </w:tc>
        <w:tc>
          <w:tcPr>
            <w:tcW w:w="851" w:type="dxa"/>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1454</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1454</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6</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99.57</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199.15</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229.02 </w:t>
            </w:r>
          </w:p>
        </w:tc>
      </w:tr>
      <w:tr w:rsidR="00527AD5" w:rsidRPr="004406C1" w:rsidTr="0092169D">
        <w:trPr>
          <w:gridAfter w:val="1"/>
          <w:wAfter w:w="710" w:type="dxa"/>
          <w:trHeight w:val="480"/>
        </w:trPr>
        <w:tc>
          <w:tcPr>
            <w:tcW w:w="414" w:type="dxa"/>
            <w:gridSpan w:val="2"/>
            <w:tcBorders>
              <w:top w:val="single" w:sz="4" w:space="0" w:color="auto"/>
              <w:left w:val="single" w:sz="4"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42</w:t>
            </w:r>
          </w:p>
        </w:tc>
        <w:tc>
          <w:tcPr>
            <w:tcW w:w="981" w:type="dxa"/>
            <w:gridSpan w:val="2"/>
            <w:vMerge/>
            <w:tcBorders>
              <w:top w:val="single" w:sz="4" w:space="0" w:color="auto"/>
              <w:left w:val="single" w:sz="8" w:space="0" w:color="auto"/>
              <w:bottom w:val="nil"/>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single" w:sz="4" w:space="0" w:color="auto"/>
              <w:left w:val="nil"/>
              <w:bottom w:val="single" w:sz="4" w:space="0" w:color="auto"/>
              <w:right w:val="single" w:sz="4"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TUBERIA SISTEMA HIDRAULICO</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single" w:sz="4" w:space="0" w:color="auto"/>
              <w:left w:val="nil"/>
              <w:bottom w:val="single" w:sz="4" w:space="0" w:color="auto"/>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TUBERIA CED. 40 - 3"</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15000</w:t>
            </w:r>
          </w:p>
        </w:tc>
        <w:tc>
          <w:tcPr>
            <w:tcW w:w="709" w:type="dxa"/>
            <w:gridSpan w:val="4"/>
            <w:tcBorders>
              <w:top w:val="single" w:sz="4" w:space="0" w:color="auto"/>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572" w:type="dxa"/>
            <w:gridSpan w:val="6"/>
            <w:tcBorders>
              <w:top w:val="single" w:sz="4" w:space="0" w:color="auto"/>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435" w:type="dxa"/>
            <w:gridSpan w:val="3"/>
            <w:tcBorders>
              <w:top w:val="single" w:sz="4" w:space="0" w:color="auto"/>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11.29</w:t>
            </w:r>
          </w:p>
        </w:tc>
        <w:tc>
          <w:tcPr>
            <w:tcW w:w="732" w:type="dxa"/>
            <w:gridSpan w:val="6"/>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169.35</w:t>
            </w:r>
          </w:p>
        </w:tc>
        <w:tc>
          <w:tcPr>
            <w:tcW w:w="850" w:type="dxa"/>
            <w:gridSpan w:val="4"/>
            <w:tcBorders>
              <w:top w:val="single" w:sz="4"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169.35</w:t>
            </w:r>
          </w:p>
        </w:tc>
        <w:tc>
          <w:tcPr>
            <w:tcW w:w="1701" w:type="dxa"/>
            <w:gridSpan w:val="5"/>
            <w:tcBorders>
              <w:top w:val="single" w:sz="4" w:space="0" w:color="auto"/>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194.75 </w:t>
            </w:r>
          </w:p>
        </w:tc>
      </w:tr>
      <w:tr w:rsidR="00527AD5" w:rsidRPr="004406C1" w:rsidTr="0092169D">
        <w:trPr>
          <w:gridAfter w:val="1"/>
          <w:wAfter w:w="710" w:type="dxa"/>
          <w:trHeight w:val="495"/>
        </w:trPr>
        <w:tc>
          <w:tcPr>
            <w:tcW w:w="414" w:type="dxa"/>
            <w:gridSpan w:val="2"/>
            <w:tcBorders>
              <w:top w:val="nil"/>
              <w:left w:val="single" w:sz="4" w:space="0" w:color="auto"/>
              <w:bottom w:val="nil"/>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43</w:t>
            </w:r>
          </w:p>
        </w:tc>
        <w:tc>
          <w:tcPr>
            <w:tcW w:w="981" w:type="dxa"/>
            <w:gridSpan w:val="2"/>
            <w:vMerge/>
            <w:tcBorders>
              <w:top w:val="nil"/>
              <w:left w:val="single" w:sz="8" w:space="0" w:color="auto"/>
              <w:bottom w:val="nil"/>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nil"/>
              <w:right w:val="single" w:sz="4"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TUBERIA SISTEMA HIDRAULICO</w:t>
            </w:r>
          </w:p>
        </w:tc>
        <w:tc>
          <w:tcPr>
            <w:tcW w:w="425" w:type="dxa"/>
            <w:tcBorders>
              <w:top w:val="nil"/>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nil"/>
              <w:bottom w:val="nil"/>
              <w:right w:val="single" w:sz="4" w:space="0" w:color="auto"/>
            </w:tcBorders>
            <w:shd w:val="clear" w:color="auto" w:fill="auto"/>
            <w:vAlign w:val="bottom"/>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TUBERIA CED. 40 - 4"</w:t>
            </w:r>
          </w:p>
        </w:tc>
        <w:tc>
          <w:tcPr>
            <w:tcW w:w="851" w:type="dxa"/>
            <w:tcBorders>
              <w:top w:val="nil"/>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36000</w:t>
            </w:r>
          </w:p>
        </w:tc>
        <w:tc>
          <w:tcPr>
            <w:tcW w:w="709" w:type="dxa"/>
            <w:gridSpan w:val="4"/>
            <w:tcBorders>
              <w:top w:val="single" w:sz="4" w:space="0" w:color="auto"/>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572" w:type="dxa"/>
            <w:gridSpan w:val="6"/>
            <w:tcBorders>
              <w:top w:val="single" w:sz="4" w:space="0" w:color="auto"/>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435" w:type="dxa"/>
            <w:gridSpan w:val="3"/>
            <w:tcBorders>
              <w:top w:val="single" w:sz="4" w:space="0" w:color="auto"/>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42.53</w:t>
            </w:r>
          </w:p>
        </w:tc>
        <w:tc>
          <w:tcPr>
            <w:tcW w:w="732" w:type="dxa"/>
            <w:gridSpan w:val="6"/>
            <w:tcBorders>
              <w:top w:val="nil"/>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1531.08</w:t>
            </w:r>
          </w:p>
        </w:tc>
        <w:tc>
          <w:tcPr>
            <w:tcW w:w="850" w:type="dxa"/>
            <w:gridSpan w:val="4"/>
            <w:tcBorders>
              <w:top w:val="nil"/>
              <w:left w:val="nil"/>
              <w:bottom w:val="nil"/>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1531.08</w:t>
            </w:r>
          </w:p>
        </w:tc>
        <w:tc>
          <w:tcPr>
            <w:tcW w:w="1701" w:type="dxa"/>
            <w:gridSpan w:val="5"/>
            <w:tcBorders>
              <w:top w:val="nil"/>
              <w:left w:val="nil"/>
              <w:bottom w:val="nil"/>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1.760.74 </w:t>
            </w:r>
          </w:p>
        </w:tc>
      </w:tr>
      <w:tr w:rsidR="00527AD5" w:rsidRPr="004406C1" w:rsidTr="0092169D">
        <w:trPr>
          <w:gridAfter w:val="1"/>
          <w:wAfter w:w="710" w:type="dxa"/>
          <w:trHeight w:val="300"/>
        </w:trPr>
        <w:tc>
          <w:tcPr>
            <w:tcW w:w="414" w:type="dxa"/>
            <w:gridSpan w:val="2"/>
            <w:tcBorders>
              <w:top w:val="single" w:sz="8" w:space="0" w:color="auto"/>
              <w:left w:val="single" w:sz="8" w:space="0" w:color="auto"/>
              <w:bottom w:val="single" w:sz="4"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44</w:t>
            </w:r>
          </w:p>
        </w:tc>
        <w:tc>
          <w:tcPr>
            <w:tcW w:w="981" w:type="dxa"/>
            <w:gridSpan w:val="2"/>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27AD5" w:rsidRPr="004406C1" w:rsidRDefault="00527AD5" w:rsidP="00BF28E5">
            <w:pPr>
              <w:spacing w:after="0" w:line="240" w:lineRule="auto"/>
              <w:jc w:val="center"/>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Estructura para Soportes</w:t>
            </w:r>
          </w:p>
        </w:tc>
        <w:tc>
          <w:tcPr>
            <w:tcW w:w="1709" w:type="dxa"/>
            <w:gridSpan w:val="3"/>
            <w:tcBorders>
              <w:top w:val="single" w:sz="8" w:space="0" w:color="auto"/>
              <w:left w:val="nil"/>
              <w:bottom w:val="single" w:sz="4"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IPE 200</w:t>
            </w:r>
          </w:p>
        </w:tc>
        <w:tc>
          <w:tcPr>
            <w:tcW w:w="425" w:type="dxa"/>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single" w:sz="8" w:space="0" w:color="auto"/>
              <w:left w:val="single" w:sz="8" w:space="0" w:color="auto"/>
              <w:bottom w:val="single" w:sz="4" w:space="0" w:color="auto"/>
              <w:right w:val="nil"/>
            </w:tcBorders>
            <w:shd w:val="clear" w:color="auto" w:fill="auto"/>
            <w:vAlign w:val="bottom"/>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IPE 200</w:t>
            </w:r>
          </w:p>
        </w:tc>
        <w:tc>
          <w:tcPr>
            <w:tcW w:w="851"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27800</w:t>
            </w:r>
          </w:p>
        </w:tc>
        <w:tc>
          <w:tcPr>
            <w:tcW w:w="709" w:type="dxa"/>
            <w:gridSpan w:val="4"/>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572" w:type="dxa"/>
            <w:gridSpan w:val="6"/>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435" w:type="dxa"/>
            <w:gridSpan w:val="3"/>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22.4</w:t>
            </w:r>
          </w:p>
        </w:tc>
        <w:tc>
          <w:tcPr>
            <w:tcW w:w="732" w:type="dxa"/>
            <w:gridSpan w:val="6"/>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622.72</w:t>
            </w:r>
          </w:p>
        </w:tc>
        <w:tc>
          <w:tcPr>
            <w:tcW w:w="850" w:type="dxa"/>
            <w:gridSpan w:val="4"/>
            <w:tcBorders>
              <w:top w:val="single" w:sz="8" w:space="0" w:color="auto"/>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622.72</w:t>
            </w:r>
          </w:p>
        </w:tc>
        <w:tc>
          <w:tcPr>
            <w:tcW w:w="1701" w:type="dxa"/>
            <w:gridSpan w:val="5"/>
            <w:tcBorders>
              <w:top w:val="single" w:sz="8" w:space="0" w:color="auto"/>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1.432.26 </w:t>
            </w:r>
          </w:p>
        </w:tc>
      </w:tr>
      <w:tr w:rsidR="00527AD5" w:rsidRPr="004406C1" w:rsidTr="0092169D">
        <w:trPr>
          <w:gridAfter w:val="1"/>
          <w:wAfter w:w="710" w:type="dxa"/>
          <w:trHeight w:val="315"/>
        </w:trPr>
        <w:tc>
          <w:tcPr>
            <w:tcW w:w="414" w:type="dxa"/>
            <w:gridSpan w:val="2"/>
            <w:tcBorders>
              <w:top w:val="nil"/>
              <w:left w:val="single" w:sz="8" w:space="0" w:color="auto"/>
              <w:bottom w:val="single" w:sz="8" w:space="0" w:color="auto"/>
              <w:right w:val="nil"/>
            </w:tcBorders>
            <w:shd w:val="clear" w:color="auto" w:fill="auto"/>
            <w:noWrap/>
            <w:vAlign w:val="center"/>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45</w:t>
            </w:r>
          </w:p>
        </w:tc>
        <w:tc>
          <w:tcPr>
            <w:tcW w:w="981" w:type="dxa"/>
            <w:gridSpan w:val="2"/>
            <w:vMerge/>
            <w:tcBorders>
              <w:top w:val="single" w:sz="8" w:space="0" w:color="auto"/>
              <w:left w:val="single" w:sz="8" w:space="0" w:color="auto"/>
              <w:bottom w:val="single" w:sz="8" w:space="0" w:color="000000"/>
              <w:right w:val="single" w:sz="8" w:space="0" w:color="auto"/>
            </w:tcBorders>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p>
        </w:tc>
        <w:tc>
          <w:tcPr>
            <w:tcW w:w="1709" w:type="dxa"/>
            <w:gridSpan w:val="3"/>
            <w:tcBorders>
              <w:top w:val="nil"/>
              <w:left w:val="nil"/>
              <w:bottom w:val="single" w:sz="8" w:space="0" w:color="auto"/>
              <w:right w:val="single" w:sz="8" w:space="0" w:color="auto"/>
            </w:tcBorders>
            <w:shd w:val="clear" w:color="auto" w:fill="auto"/>
            <w:vAlign w:val="center"/>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IPE160</w:t>
            </w:r>
          </w:p>
        </w:tc>
        <w:tc>
          <w:tcPr>
            <w:tcW w:w="425" w:type="dxa"/>
            <w:tcBorders>
              <w:top w:val="nil"/>
              <w:left w:val="nil"/>
              <w:bottom w:val="single" w:sz="8"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w:t>
            </w:r>
          </w:p>
        </w:tc>
        <w:tc>
          <w:tcPr>
            <w:tcW w:w="2410" w:type="dxa"/>
            <w:gridSpan w:val="7"/>
            <w:tcBorders>
              <w:top w:val="nil"/>
              <w:left w:val="single" w:sz="8" w:space="0" w:color="auto"/>
              <w:bottom w:val="single" w:sz="8" w:space="0" w:color="auto"/>
              <w:right w:val="nil"/>
            </w:tcBorders>
            <w:shd w:val="clear" w:color="auto" w:fill="auto"/>
            <w:vAlign w:val="bottom"/>
            <w:hideMark/>
          </w:tcPr>
          <w:p w:rsidR="00527AD5" w:rsidRPr="004406C1" w:rsidRDefault="00527AD5" w:rsidP="00BF28E5">
            <w:pPr>
              <w:spacing w:after="0" w:line="240" w:lineRule="auto"/>
              <w:rPr>
                <w:rFonts w:ascii="Calibri" w:eastAsia="Times New Roman" w:hAnsi="Calibri" w:cs="Calibri"/>
                <w:color w:val="000000"/>
                <w:sz w:val="18"/>
                <w:szCs w:val="18"/>
                <w:lang w:eastAsia="es-EC"/>
              </w:rPr>
            </w:pPr>
            <w:r w:rsidRPr="004406C1">
              <w:rPr>
                <w:rFonts w:ascii="Calibri" w:eastAsia="Times New Roman" w:hAnsi="Calibri" w:cs="Calibri"/>
                <w:color w:val="000000"/>
                <w:sz w:val="18"/>
                <w:szCs w:val="18"/>
                <w:lang w:eastAsia="es-EC"/>
              </w:rPr>
              <w:t>IPE160</w:t>
            </w:r>
          </w:p>
        </w:tc>
        <w:tc>
          <w:tcPr>
            <w:tcW w:w="851" w:type="dxa"/>
            <w:tcBorders>
              <w:top w:val="nil"/>
              <w:left w:val="single" w:sz="4" w:space="0" w:color="auto"/>
              <w:bottom w:val="single" w:sz="8"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A-36</w:t>
            </w:r>
          </w:p>
        </w:tc>
        <w:tc>
          <w:tcPr>
            <w:tcW w:w="708" w:type="dxa"/>
            <w:gridSpan w:val="5"/>
            <w:tcBorders>
              <w:top w:val="nil"/>
              <w:left w:val="nil"/>
              <w:bottom w:val="single" w:sz="8"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47500</w:t>
            </w:r>
          </w:p>
        </w:tc>
        <w:tc>
          <w:tcPr>
            <w:tcW w:w="709"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57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 </w:t>
            </w:r>
          </w:p>
        </w:tc>
        <w:tc>
          <w:tcPr>
            <w:tcW w:w="435" w:type="dxa"/>
            <w:gridSpan w:val="3"/>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15.8</w:t>
            </w:r>
          </w:p>
        </w:tc>
        <w:tc>
          <w:tcPr>
            <w:tcW w:w="732" w:type="dxa"/>
            <w:gridSpan w:val="6"/>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750.50</w:t>
            </w:r>
          </w:p>
        </w:tc>
        <w:tc>
          <w:tcPr>
            <w:tcW w:w="850" w:type="dxa"/>
            <w:gridSpan w:val="4"/>
            <w:tcBorders>
              <w:top w:val="nil"/>
              <w:left w:val="nil"/>
              <w:bottom w:val="single" w:sz="4" w:space="0" w:color="auto"/>
              <w:right w:val="single" w:sz="4" w:space="0" w:color="auto"/>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sz w:val="18"/>
                <w:szCs w:val="18"/>
                <w:lang w:eastAsia="es-EC"/>
              </w:rPr>
            </w:pPr>
            <w:r w:rsidRPr="004406C1">
              <w:rPr>
                <w:rFonts w:eastAsia="Times New Roman" w:cs="Arial"/>
                <w:color w:val="000000"/>
                <w:sz w:val="18"/>
                <w:szCs w:val="18"/>
                <w:lang w:eastAsia="es-EC"/>
              </w:rPr>
              <w:t>750.50</w:t>
            </w:r>
          </w:p>
        </w:tc>
        <w:tc>
          <w:tcPr>
            <w:tcW w:w="1701" w:type="dxa"/>
            <w:gridSpan w:val="5"/>
            <w:tcBorders>
              <w:top w:val="nil"/>
              <w:left w:val="nil"/>
              <w:bottom w:val="single" w:sz="4" w:space="0" w:color="auto"/>
              <w:right w:val="single" w:sz="4" w:space="0" w:color="auto"/>
            </w:tcBorders>
            <w:shd w:val="clear" w:color="auto" w:fill="auto"/>
            <w:noWrap/>
            <w:vAlign w:val="center"/>
            <w:hideMark/>
          </w:tcPr>
          <w:p w:rsidR="00527AD5" w:rsidRPr="004406C1" w:rsidRDefault="00527AD5" w:rsidP="00BF28E5">
            <w:pPr>
              <w:spacing w:after="0" w:line="240" w:lineRule="auto"/>
              <w:rPr>
                <w:rFonts w:eastAsia="Times New Roman" w:cs="Arial"/>
                <w:color w:val="000000"/>
                <w:sz w:val="18"/>
                <w:szCs w:val="18"/>
                <w:lang w:eastAsia="es-EC"/>
              </w:rPr>
            </w:pPr>
            <w:r w:rsidRPr="004406C1">
              <w:rPr>
                <w:rFonts w:eastAsia="Times New Roman" w:cs="Arial"/>
                <w:color w:val="000000"/>
                <w:sz w:val="18"/>
                <w:szCs w:val="18"/>
                <w:lang w:eastAsia="es-EC"/>
              </w:rPr>
              <w:t xml:space="preserve"> $         1.726.15 </w:t>
            </w:r>
          </w:p>
        </w:tc>
      </w:tr>
      <w:tr w:rsidR="0092169D" w:rsidRPr="004406C1" w:rsidTr="0092169D">
        <w:trPr>
          <w:gridAfter w:val="1"/>
          <w:wAfter w:w="710" w:type="dxa"/>
          <w:trHeight w:val="300"/>
        </w:trPr>
        <w:tc>
          <w:tcPr>
            <w:tcW w:w="414" w:type="dxa"/>
            <w:gridSpan w:val="2"/>
            <w:tcBorders>
              <w:top w:val="nil"/>
              <w:left w:val="nil"/>
              <w:bottom w:val="nil"/>
              <w:right w:val="nil"/>
            </w:tcBorders>
            <w:shd w:val="clear" w:color="auto" w:fill="auto"/>
            <w:noWrap/>
            <w:vAlign w:val="bottom"/>
            <w:hideMark/>
          </w:tcPr>
          <w:p w:rsidR="0092169D" w:rsidRPr="004406C1" w:rsidRDefault="0092169D" w:rsidP="00BF28E5">
            <w:pPr>
              <w:spacing w:after="0" w:line="240" w:lineRule="auto"/>
              <w:jc w:val="center"/>
              <w:rPr>
                <w:rFonts w:eastAsia="Times New Roman" w:cs="Arial"/>
                <w:color w:val="000000"/>
                <w:sz w:val="18"/>
                <w:szCs w:val="18"/>
                <w:lang w:eastAsia="es-EC"/>
              </w:rPr>
            </w:pPr>
          </w:p>
        </w:tc>
        <w:tc>
          <w:tcPr>
            <w:tcW w:w="981" w:type="dxa"/>
            <w:gridSpan w:val="2"/>
            <w:tcBorders>
              <w:top w:val="nil"/>
              <w:left w:val="nil"/>
              <w:bottom w:val="nil"/>
              <w:right w:val="nil"/>
            </w:tcBorders>
            <w:shd w:val="clear" w:color="auto" w:fill="auto"/>
            <w:noWrap/>
            <w:vAlign w:val="bottom"/>
            <w:hideMark/>
          </w:tcPr>
          <w:p w:rsidR="0092169D" w:rsidRPr="004406C1" w:rsidRDefault="0092169D" w:rsidP="00BF28E5">
            <w:pPr>
              <w:spacing w:after="0" w:line="240" w:lineRule="auto"/>
              <w:rPr>
                <w:rFonts w:eastAsia="Times New Roman" w:cs="Arial"/>
                <w:color w:val="000000"/>
                <w:sz w:val="18"/>
                <w:szCs w:val="18"/>
                <w:lang w:eastAsia="es-EC"/>
              </w:rPr>
            </w:pPr>
          </w:p>
        </w:tc>
        <w:tc>
          <w:tcPr>
            <w:tcW w:w="1709" w:type="dxa"/>
            <w:gridSpan w:val="3"/>
            <w:tcBorders>
              <w:top w:val="nil"/>
              <w:left w:val="nil"/>
              <w:bottom w:val="nil"/>
              <w:right w:val="nil"/>
            </w:tcBorders>
            <w:shd w:val="clear" w:color="auto" w:fill="auto"/>
            <w:vAlign w:val="center"/>
            <w:hideMark/>
          </w:tcPr>
          <w:p w:rsidR="0092169D" w:rsidRPr="004406C1" w:rsidRDefault="0092169D" w:rsidP="00BF28E5">
            <w:pPr>
              <w:spacing w:after="0" w:line="240" w:lineRule="auto"/>
              <w:rPr>
                <w:rFonts w:eastAsia="Times New Roman" w:cs="Arial"/>
                <w:color w:val="000000"/>
                <w:sz w:val="18"/>
                <w:szCs w:val="18"/>
                <w:lang w:eastAsia="es-EC"/>
              </w:rPr>
            </w:pPr>
          </w:p>
        </w:tc>
        <w:tc>
          <w:tcPr>
            <w:tcW w:w="425" w:type="dxa"/>
            <w:tcBorders>
              <w:top w:val="nil"/>
              <w:left w:val="nil"/>
              <w:bottom w:val="nil"/>
              <w:right w:val="nil"/>
            </w:tcBorders>
            <w:shd w:val="clear" w:color="auto" w:fill="auto"/>
            <w:noWrap/>
            <w:vAlign w:val="bottom"/>
            <w:hideMark/>
          </w:tcPr>
          <w:p w:rsidR="0092169D" w:rsidRPr="004406C1" w:rsidRDefault="0092169D" w:rsidP="00BF28E5">
            <w:pPr>
              <w:spacing w:after="0" w:line="240" w:lineRule="auto"/>
              <w:rPr>
                <w:rFonts w:eastAsia="Times New Roman" w:cs="Arial"/>
                <w:color w:val="000000"/>
                <w:sz w:val="18"/>
                <w:szCs w:val="18"/>
                <w:lang w:eastAsia="es-EC"/>
              </w:rPr>
            </w:pPr>
          </w:p>
        </w:tc>
        <w:tc>
          <w:tcPr>
            <w:tcW w:w="1267" w:type="dxa"/>
            <w:gridSpan w:val="5"/>
            <w:tcBorders>
              <w:top w:val="nil"/>
              <w:left w:val="nil"/>
              <w:bottom w:val="nil"/>
              <w:right w:val="nil"/>
            </w:tcBorders>
            <w:shd w:val="clear" w:color="auto" w:fill="auto"/>
            <w:noWrap/>
            <w:vAlign w:val="bottom"/>
            <w:hideMark/>
          </w:tcPr>
          <w:p w:rsidR="0092169D" w:rsidRPr="004406C1" w:rsidRDefault="0092169D" w:rsidP="00BF28E5">
            <w:pPr>
              <w:spacing w:after="0" w:line="240" w:lineRule="auto"/>
              <w:rPr>
                <w:rFonts w:eastAsia="Times New Roman" w:cs="Arial"/>
                <w:color w:val="000000"/>
                <w:sz w:val="18"/>
                <w:szCs w:val="18"/>
                <w:lang w:eastAsia="es-EC"/>
              </w:rPr>
            </w:pPr>
          </w:p>
        </w:tc>
        <w:tc>
          <w:tcPr>
            <w:tcW w:w="1143" w:type="dxa"/>
            <w:gridSpan w:val="2"/>
            <w:tcBorders>
              <w:top w:val="nil"/>
              <w:left w:val="nil"/>
              <w:bottom w:val="nil"/>
              <w:right w:val="nil"/>
            </w:tcBorders>
            <w:shd w:val="clear" w:color="auto" w:fill="auto"/>
            <w:vAlign w:val="bottom"/>
            <w:hideMark/>
          </w:tcPr>
          <w:p w:rsidR="0092169D" w:rsidRPr="004406C1" w:rsidRDefault="0092169D" w:rsidP="00BF28E5">
            <w:pPr>
              <w:spacing w:after="0" w:line="240" w:lineRule="auto"/>
              <w:rPr>
                <w:rFonts w:eastAsia="Times New Roman" w:cs="Arial"/>
                <w:color w:val="000000"/>
                <w:sz w:val="18"/>
                <w:szCs w:val="18"/>
                <w:lang w:eastAsia="es-EC"/>
              </w:rPr>
            </w:pPr>
          </w:p>
        </w:tc>
        <w:tc>
          <w:tcPr>
            <w:tcW w:w="1559" w:type="dxa"/>
            <w:gridSpan w:val="6"/>
            <w:tcBorders>
              <w:top w:val="nil"/>
              <w:left w:val="nil"/>
              <w:bottom w:val="nil"/>
              <w:right w:val="single" w:sz="4" w:space="0" w:color="auto"/>
            </w:tcBorders>
            <w:shd w:val="clear" w:color="auto" w:fill="auto"/>
            <w:noWrap/>
            <w:vAlign w:val="bottom"/>
            <w:hideMark/>
          </w:tcPr>
          <w:p w:rsidR="0092169D" w:rsidRPr="004406C1" w:rsidRDefault="0092169D" w:rsidP="00BF28E5">
            <w:pPr>
              <w:spacing w:after="0" w:line="240" w:lineRule="auto"/>
              <w:rPr>
                <w:rFonts w:eastAsia="Times New Roman" w:cs="Arial"/>
                <w:color w:val="000000"/>
                <w:sz w:val="18"/>
                <w:szCs w:val="18"/>
                <w:lang w:eastAsia="es-EC"/>
              </w:rPr>
            </w:pPr>
          </w:p>
        </w:tc>
        <w:tc>
          <w:tcPr>
            <w:tcW w:w="2424" w:type="dxa"/>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169D" w:rsidRPr="004406C1" w:rsidRDefault="0092169D" w:rsidP="00BF28E5">
            <w:pPr>
              <w:spacing w:after="0" w:line="240" w:lineRule="auto"/>
              <w:jc w:val="center"/>
              <w:rPr>
                <w:rFonts w:eastAsia="Times New Roman" w:cs="Arial"/>
                <w:b/>
                <w:bCs/>
                <w:color w:val="000000"/>
                <w:sz w:val="18"/>
                <w:szCs w:val="18"/>
                <w:lang w:eastAsia="es-EC"/>
              </w:rPr>
            </w:pPr>
            <w:r w:rsidRPr="004406C1">
              <w:rPr>
                <w:rFonts w:eastAsia="Times New Roman" w:cs="Arial"/>
                <w:b/>
                <w:bCs/>
                <w:color w:val="000000"/>
                <w:sz w:val="18"/>
                <w:szCs w:val="18"/>
                <w:lang w:eastAsia="es-EC"/>
              </w:rPr>
              <w:t>TOTAL</w:t>
            </w:r>
          </w:p>
        </w:tc>
        <w:tc>
          <w:tcPr>
            <w:tcW w:w="874" w:type="dxa"/>
            <w:gridSpan w:val="5"/>
            <w:tcBorders>
              <w:top w:val="single" w:sz="4" w:space="0" w:color="auto"/>
              <w:left w:val="nil"/>
              <w:bottom w:val="single" w:sz="4" w:space="0" w:color="auto"/>
              <w:right w:val="single" w:sz="4" w:space="0" w:color="auto"/>
            </w:tcBorders>
            <w:shd w:val="clear" w:color="auto" w:fill="auto"/>
            <w:vAlign w:val="bottom"/>
          </w:tcPr>
          <w:p w:rsidR="0092169D" w:rsidRPr="004406C1" w:rsidRDefault="0092169D" w:rsidP="00BF28E5">
            <w:pPr>
              <w:spacing w:after="0" w:line="240" w:lineRule="auto"/>
              <w:jc w:val="center"/>
              <w:rPr>
                <w:rFonts w:eastAsia="Times New Roman" w:cs="Arial"/>
                <w:b/>
                <w:bCs/>
                <w:color w:val="000000"/>
                <w:sz w:val="18"/>
                <w:szCs w:val="18"/>
                <w:lang w:eastAsia="es-EC"/>
              </w:rPr>
            </w:pPr>
            <w:r w:rsidRPr="004406C1">
              <w:rPr>
                <w:rFonts w:eastAsia="Times New Roman" w:cs="Arial"/>
                <w:b/>
                <w:bCs/>
                <w:color w:val="000000"/>
                <w:sz w:val="18"/>
                <w:szCs w:val="18"/>
                <w:lang w:eastAsia="es-EC"/>
              </w:rPr>
              <w:t>37837</w:t>
            </w:r>
          </w:p>
        </w:tc>
        <w:tc>
          <w:tcPr>
            <w:tcW w:w="1701" w:type="dxa"/>
            <w:gridSpan w:val="5"/>
            <w:tcBorders>
              <w:top w:val="single" w:sz="4" w:space="0" w:color="auto"/>
              <w:left w:val="nil"/>
              <w:bottom w:val="single" w:sz="4" w:space="0" w:color="auto"/>
              <w:right w:val="single" w:sz="4" w:space="0" w:color="auto"/>
            </w:tcBorders>
            <w:shd w:val="clear" w:color="000000" w:fill="FFFF00"/>
            <w:noWrap/>
            <w:vAlign w:val="center"/>
            <w:hideMark/>
          </w:tcPr>
          <w:p w:rsidR="0092169D" w:rsidRPr="004406C1" w:rsidRDefault="0092169D" w:rsidP="00BF28E5">
            <w:pPr>
              <w:spacing w:after="0" w:line="240" w:lineRule="auto"/>
              <w:rPr>
                <w:rFonts w:eastAsia="Times New Roman" w:cs="Arial"/>
                <w:b/>
                <w:bCs/>
                <w:color w:val="000000"/>
                <w:sz w:val="18"/>
                <w:szCs w:val="18"/>
                <w:lang w:eastAsia="es-EC"/>
              </w:rPr>
            </w:pPr>
            <w:r w:rsidRPr="004406C1">
              <w:rPr>
                <w:rFonts w:eastAsia="Times New Roman" w:cs="Arial"/>
                <w:b/>
                <w:bCs/>
                <w:color w:val="000000"/>
                <w:sz w:val="18"/>
                <w:szCs w:val="18"/>
                <w:lang w:eastAsia="es-EC"/>
              </w:rPr>
              <w:t xml:space="preserve"> $       63.321.08 </w:t>
            </w:r>
          </w:p>
        </w:tc>
      </w:tr>
      <w:tr w:rsidR="00527AD5" w:rsidRPr="004406C1" w:rsidTr="0092169D">
        <w:trPr>
          <w:gridAfter w:val="1"/>
          <w:wAfter w:w="710" w:type="dxa"/>
          <w:trHeight w:val="300"/>
        </w:trPr>
        <w:tc>
          <w:tcPr>
            <w:tcW w:w="414" w:type="dxa"/>
            <w:gridSpan w:val="2"/>
            <w:tcBorders>
              <w:top w:val="nil"/>
              <w:left w:val="nil"/>
              <w:bottom w:val="nil"/>
              <w:right w:val="nil"/>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lang w:eastAsia="es-EC"/>
              </w:rPr>
            </w:pPr>
          </w:p>
        </w:tc>
        <w:tc>
          <w:tcPr>
            <w:tcW w:w="981" w:type="dxa"/>
            <w:gridSpan w:val="2"/>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p>
        </w:tc>
        <w:tc>
          <w:tcPr>
            <w:tcW w:w="1709" w:type="dxa"/>
            <w:gridSpan w:val="3"/>
            <w:tcBorders>
              <w:top w:val="nil"/>
              <w:left w:val="nil"/>
              <w:bottom w:val="nil"/>
              <w:right w:val="nil"/>
            </w:tcBorders>
            <w:shd w:val="clear" w:color="auto" w:fill="auto"/>
            <w:vAlign w:val="center"/>
            <w:hideMark/>
          </w:tcPr>
          <w:p w:rsidR="00527AD5" w:rsidRPr="004406C1" w:rsidRDefault="00527AD5" w:rsidP="00BF28E5">
            <w:pPr>
              <w:spacing w:after="0" w:line="240" w:lineRule="auto"/>
              <w:rPr>
                <w:rFonts w:eastAsia="Times New Roman" w:cs="Arial"/>
                <w:color w:val="000000"/>
                <w:lang w:eastAsia="es-EC"/>
              </w:rPr>
            </w:pPr>
          </w:p>
        </w:tc>
        <w:tc>
          <w:tcPr>
            <w:tcW w:w="425" w:type="dxa"/>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p>
        </w:tc>
        <w:tc>
          <w:tcPr>
            <w:tcW w:w="1267" w:type="dxa"/>
            <w:gridSpan w:val="5"/>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p>
        </w:tc>
        <w:tc>
          <w:tcPr>
            <w:tcW w:w="1143" w:type="dxa"/>
            <w:gridSpan w:val="2"/>
            <w:tcBorders>
              <w:top w:val="nil"/>
              <w:left w:val="nil"/>
              <w:bottom w:val="nil"/>
              <w:right w:val="nil"/>
            </w:tcBorders>
            <w:shd w:val="clear" w:color="auto" w:fill="auto"/>
            <w:vAlign w:val="bottom"/>
            <w:hideMark/>
          </w:tcPr>
          <w:p w:rsidR="00527AD5" w:rsidRPr="004406C1" w:rsidRDefault="00527AD5" w:rsidP="00BF28E5">
            <w:pPr>
              <w:spacing w:after="0" w:line="240" w:lineRule="auto"/>
              <w:rPr>
                <w:rFonts w:eastAsia="Times New Roman" w:cs="Arial"/>
                <w:color w:val="000000"/>
                <w:lang w:eastAsia="es-EC"/>
              </w:rPr>
            </w:pPr>
          </w:p>
        </w:tc>
        <w:tc>
          <w:tcPr>
            <w:tcW w:w="1559" w:type="dxa"/>
            <w:gridSpan w:val="6"/>
            <w:tcBorders>
              <w:top w:val="nil"/>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p>
        </w:tc>
        <w:tc>
          <w:tcPr>
            <w:tcW w:w="1039" w:type="dxa"/>
            <w:gridSpan w:val="8"/>
            <w:tcBorders>
              <w:top w:val="single" w:sz="4" w:space="0" w:color="auto"/>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p>
        </w:tc>
        <w:tc>
          <w:tcPr>
            <w:tcW w:w="600" w:type="dxa"/>
            <w:gridSpan w:val="4"/>
            <w:tcBorders>
              <w:top w:val="single" w:sz="4" w:space="0" w:color="auto"/>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p>
        </w:tc>
        <w:tc>
          <w:tcPr>
            <w:tcW w:w="160" w:type="dxa"/>
            <w:gridSpan w:val="2"/>
            <w:tcBorders>
              <w:top w:val="single" w:sz="4" w:space="0" w:color="auto"/>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color w:val="000000"/>
                <w:lang w:eastAsia="es-EC"/>
              </w:rPr>
            </w:pPr>
          </w:p>
        </w:tc>
        <w:tc>
          <w:tcPr>
            <w:tcW w:w="160" w:type="dxa"/>
            <w:gridSpan w:val="2"/>
            <w:tcBorders>
              <w:top w:val="single" w:sz="4" w:space="0" w:color="auto"/>
              <w:left w:val="nil"/>
              <w:bottom w:val="nil"/>
              <w:right w:val="nil"/>
            </w:tcBorders>
            <w:shd w:val="clear" w:color="auto" w:fill="auto"/>
            <w:noWrap/>
            <w:vAlign w:val="bottom"/>
            <w:hideMark/>
          </w:tcPr>
          <w:p w:rsidR="00527AD5" w:rsidRPr="004406C1" w:rsidRDefault="00527AD5" w:rsidP="00BF28E5">
            <w:pPr>
              <w:spacing w:after="0" w:line="240" w:lineRule="auto"/>
              <w:jc w:val="center"/>
              <w:rPr>
                <w:rFonts w:eastAsia="Times New Roman" w:cs="Arial"/>
                <w:color w:val="000000"/>
                <w:lang w:eastAsia="es-EC"/>
              </w:rPr>
            </w:pPr>
          </w:p>
        </w:tc>
        <w:tc>
          <w:tcPr>
            <w:tcW w:w="1055" w:type="dxa"/>
            <w:gridSpan w:val="6"/>
            <w:tcBorders>
              <w:top w:val="single" w:sz="4" w:space="0" w:color="auto"/>
              <w:left w:val="nil"/>
              <w:bottom w:val="nil"/>
              <w:right w:val="nil"/>
            </w:tcBorders>
            <w:shd w:val="clear" w:color="auto" w:fill="auto"/>
            <w:noWrap/>
            <w:vAlign w:val="bottom"/>
            <w:hideMark/>
          </w:tcPr>
          <w:p w:rsidR="00527AD5" w:rsidRPr="004406C1" w:rsidRDefault="00527AD5" w:rsidP="00BF28E5">
            <w:pPr>
              <w:spacing w:after="0" w:line="240" w:lineRule="auto"/>
              <w:jc w:val="center"/>
              <w:rPr>
                <w:rFonts w:eastAsia="Times New Roman" w:cs="Arial"/>
                <w:b/>
                <w:bCs/>
                <w:color w:val="000000"/>
                <w:lang w:eastAsia="es-EC"/>
              </w:rPr>
            </w:pPr>
          </w:p>
        </w:tc>
        <w:tc>
          <w:tcPr>
            <w:tcW w:w="284" w:type="dxa"/>
            <w:tcBorders>
              <w:top w:val="single" w:sz="4" w:space="0" w:color="auto"/>
              <w:left w:val="nil"/>
              <w:bottom w:val="nil"/>
              <w:right w:val="nil"/>
            </w:tcBorders>
            <w:shd w:val="clear" w:color="auto" w:fill="auto"/>
            <w:noWrap/>
            <w:vAlign w:val="bottom"/>
            <w:hideMark/>
          </w:tcPr>
          <w:p w:rsidR="00527AD5" w:rsidRPr="004406C1" w:rsidRDefault="00527AD5" w:rsidP="00BF28E5">
            <w:pPr>
              <w:spacing w:after="0" w:line="240" w:lineRule="auto"/>
              <w:jc w:val="center"/>
              <w:rPr>
                <w:rFonts w:eastAsia="Times New Roman" w:cs="Arial"/>
                <w:b/>
                <w:bCs/>
                <w:color w:val="000000"/>
                <w:lang w:eastAsia="es-EC"/>
              </w:rPr>
            </w:pPr>
          </w:p>
        </w:tc>
        <w:tc>
          <w:tcPr>
            <w:tcW w:w="1701" w:type="dxa"/>
            <w:gridSpan w:val="5"/>
            <w:tcBorders>
              <w:top w:val="single" w:sz="4" w:space="0" w:color="auto"/>
              <w:left w:val="nil"/>
              <w:bottom w:val="nil"/>
              <w:right w:val="nil"/>
            </w:tcBorders>
            <w:shd w:val="clear" w:color="auto" w:fill="auto"/>
            <w:noWrap/>
            <w:vAlign w:val="bottom"/>
            <w:hideMark/>
          </w:tcPr>
          <w:p w:rsidR="00527AD5" w:rsidRPr="004406C1" w:rsidRDefault="00527AD5" w:rsidP="00BF28E5">
            <w:pPr>
              <w:spacing w:after="0" w:line="240" w:lineRule="auto"/>
              <w:rPr>
                <w:rFonts w:eastAsia="Times New Roman" w:cs="Arial"/>
                <w:b/>
                <w:bCs/>
                <w:color w:val="000000"/>
                <w:lang w:eastAsia="es-EC"/>
              </w:rPr>
            </w:pPr>
          </w:p>
        </w:tc>
      </w:tr>
      <w:tr w:rsidR="00051B55" w:rsidRPr="00EF6848" w:rsidTr="0092169D">
        <w:trPr>
          <w:gridBefore w:val="1"/>
          <w:wBefore w:w="140" w:type="dxa"/>
          <w:cantSplit/>
          <w:trHeight w:val="20"/>
        </w:trPr>
        <w:tc>
          <w:tcPr>
            <w:tcW w:w="12357" w:type="dxa"/>
            <w:gridSpan w:val="48"/>
            <w:vMerge w:val="restart"/>
            <w:tcBorders>
              <w:top w:val="nil"/>
              <w:left w:val="nil"/>
              <w:bottom w:val="nil"/>
              <w:right w:val="nil"/>
            </w:tcBorders>
            <w:shd w:val="clear" w:color="auto" w:fill="auto"/>
            <w:noWrap/>
            <w:vAlign w:val="bottom"/>
            <w:hideMark/>
          </w:tcPr>
          <w:p w:rsidR="00051B55" w:rsidRPr="00EF6848" w:rsidRDefault="00051B55" w:rsidP="001E1A17">
            <w:pPr>
              <w:spacing w:after="0" w:line="240" w:lineRule="auto"/>
              <w:rPr>
                <w:rFonts w:ascii="Calibri" w:eastAsia="Times New Roman" w:hAnsi="Calibri" w:cs="Calibri"/>
                <w:color w:val="000000"/>
                <w:lang w:eastAsia="es-EC"/>
              </w:rPr>
            </w:pPr>
          </w:p>
          <w:tbl>
            <w:tblPr>
              <w:tblW w:w="14642" w:type="dxa"/>
              <w:tblCellSpacing w:w="0" w:type="dxa"/>
              <w:tblLayout w:type="fixed"/>
              <w:tblCellMar>
                <w:left w:w="0" w:type="dxa"/>
                <w:right w:w="0" w:type="dxa"/>
              </w:tblCellMar>
              <w:tblLook w:val="04A0"/>
            </w:tblPr>
            <w:tblGrid>
              <w:gridCol w:w="142"/>
              <w:gridCol w:w="355"/>
              <w:gridCol w:w="1529"/>
              <w:gridCol w:w="1944"/>
              <w:gridCol w:w="639"/>
              <w:gridCol w:w="567"/>
              <w:gridCol w:w="3119"/>
              <w:gridCol w:w="1559"/>
              <w:gridCol w:w="709"/>
              <w:gridCol w:w="1701"/>
              <w:gridCol w:w="2378"/>
            </w:tblGrid>
            <w:tr w:rsidR="00051B55" w:rsidRPr="00EF6848" w:rsidTr="00606201">
              <w:trPr>
                <w:gridBefore w:val="1"/>
                <w:wBefore w:w="142" w:type="dxa"/>
                <w:trHeight w:val="207"/>
                <w:tblCellSpacing w:w="0" w:type="dxa"/>
              </w:trPr>
              <w:tc>
                <w:tcPr>
                  <w:tcW w:w="14500" w:type="dxa"/>
                  <w:gridSpan w:val="10"/>
                  <w:vMerge w:val="restart"/>
                  <w:tcBorders>
                    <w:top w:val="nil"/>
                    <w:left w:val="nil"/>
                    <w:bottom w:val="nil"/>
                    <w:right w:val="nil"/>
                  </w:tcBorders>
                  <w:shd w:val="clear" w:color="auto" w:fill="auto"/>
                  <w:vAlign w:val="bottom"/>
                  <w:hideMark/>
                </w:tcPr>
                <w:p w:rsidR="00051B55" w:rsidRPr="00EF6848" w:rsidRDefault="00051B55" w:rsidP="001E1A17">
                  <w:pPr>
                    <w:spacing w:after="0" w:line="240" w:lineRule="auto"/>
                    <w:jc w:val="center"/>
                    <w:rPr>
                      <w:rFonts w:eastAsia="Times New Roman" w:cs="Arial"/>
                      <w:b/>
                      <w:bCs/>
                      <w:color w:val="006666"/>
                      <w:sz w:val="18"/>
                      <w:szCs w:val="18"/>
                      <w:lang w:eastAsia="es-EC"/>
                    </w:rPr>
                  </w:pPr>
                </w:p>
              </w:tc>
            </w:tr>
            <w:tr w:rsidR="00051B55" w:rsidRPr="00EF6848" w:rsidTr="00606201">
              <w:trPr>
                <w:gridBefore w:val="1"/>
                <w:wBefore w:w="142" w:type="dxa"/>
                <w:trHeight w:val="207"/>
                <w:tblCellSpacing w:w="0" w:type="dxa"/>
              </w:trPr>
              <w:tc>
                <w:tcPr>
                  <w:tcW w:w="14500" w:type="dxa"/>
                  <w:gridSpan w:val="10"/>
                  <w:vMerge/>
                  <w:tcBorders>
                    <w:top w:val="nil"/>
                    <w:left w:val="nil"/>
                    <w:bottom w:val="nil"/>
                    <w:right w:val="nil"/>
                  </w:tcBorders>
                  <w:vAlign w:val="center"/>
                  <w:hideMark/>
                </w:tcPr>
                <w:p w:rsidR="00051B55" w:rsidRPr="00EF6848" w:rsidRDefault="00051B55" w:rsidP="001E1A17">
                  <w:pPr>
                    <w:spacing w:after="0" w:line="240" w:lineRule="auto"/>
                    <w:rPr>
                      <w:rFonts w:eastAsia="Times New Roman" w:cs="Arial"/>
                      <w:b/>
                      <w:bCs/>
                      <w:color w:val="006666"/>
                      <w:sz w:val="18"/>
                      <w:szCs w:val="18"/>
                      <w:lang w:eastAsia="es-EC"/>
                    </w:rPr>
                  </w:pPr>
                </w:p>
              </w:tc>
            </w:tr>
            <w:tr w:rsidR="00606201" w:rsidRPr="004406C1" w:rsidTr="00606201">
              <w:tblPrEx>
                <w:tblCellSpacing w:w="0" w:type="nil"/>
                <w:tblCellMar>
                  <w:left w:w="70" w:type="dxa"/>
                  <w:right w:w="70" w:type="dxa"/>
                </w:tblCellMar>
              </w:tblPrEx>
              <w:trPr>
                <w:gridAfter w:val="1"/>
                <w:wAfter w:w="2378" w:type="dxa"/>
                <w:trHeight w:val="315"/>
              </w:trPr>
              <w:tc>
                <w:tcPr>
                  <w:tcW w:w="3970" w:type="dxa"/>
                  <w:gridSpan w:val="4"/>
                  <w:tcBorders>
                    <w:top w:val="single" w:sz="8" w:space="0" w:color="auto"/>
                    <w:left w:val="single" w:sz="8" w:space="0" w:color="auto"/>
                    <w:bottom w:val="single" w:sz="8" w:space="0" w:color="auto"/>
                    <w:right w:val="single" w:sz="8" w:space="0" w:color="000000"/>
                  </w:tcBorders>
                  <w:shd w:val="clear" w:color="000000" w:fill="FFFFFF"/>
                  <w:noWrap/>
                  <w:hideMark/>
                </w:tcPr>
                <w:p w:rsidR="00606201" w:rsidRPr="004406C1" w:rsidRDefault="00606201" w:rsidP="00606201">
                  <w:pPr>
                    <w:spacing w:after="0" w:line="240" w:lineRule="auto"/>
                    <w:jc w:val="center"/>
                    <w:rPr>
                      <w:rFonts w:eastAsia="Times New Roman" w:cs="Arial"/>
                      <w:b/>
                      <w:bCs/>
                      <w:sz w:val="20"/>
                      <w:szCs w:val="20"/>
                      <w:lang w:eastAsia="es-EC"/>
                    </w:rPr>
                  </w:pPr>
                  <w:r w:rsidRPr="004406C1">
                    <w:rPr>
                      <w:rFonts w:eastAsia="Times New Roman" w:cs="Arial"/>
                      <w:b/>
                      <w:bCs/>
                      <w:sz w:val="20"/>
                      <w:szCs w:val="20"/>
                      <w:lang w:eastAsia="es-EC"/>
                    </w:rPr>
                    <w:t xml:space="preserve">ACCESORIOS </w:t>
                  </w:r>
                </w:p>
              </w:tc>
              <w:tc>
                <w:tcPr>
                  <w:tcW w:w="639" w:type="dxa"/>
                  <w:tcBorders>
                    <w:top w:val="single" w:sz="8" w:space="0" w:color="auto"/>
                    <w:left w:val="nil"/>
                    <w:bottom w:val="single" w:sz="8" w:space="0" w:color="auto"/>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lang w:eastAsia="es-EC"/>
                    </w:rPr>
                  </w:pPr>
                  <w:r w:rsidRPr="004406C1">
                    <w:rPr>
                      <w:rFonts w:eastAsia="Times New Roman" w:cs="Arial"/>
                      <w:color w:val="000000"/>
                      <w:lang w:eastAsia="es-EC"/>
                    </w:rPr>
                    <w:t> </w:t>
                  </w:r>
                </w:p>
              </w:tc>
              <w:tc>
                <w:tcPr>
                  <w:tcW w:w="567" w:type="dxa"/>
                  <w:tcBorders>
                    <w:top w:val="single" w:sz="8" w:space="0" w:color="auto"/>
                    <w:left w:val="nil"/>
                    <w:bottom w:val="single" w:sz="8" w:space="0" w:color="auto"/>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lang w:eastAsia="es-EC"/>
                    </w:rPr>
                  </w:pPr>
                  <w:r w:rsidRPr="004406C1">
                    <w:rPr>
                      <w:rFonts w:eastAsia="Times New Roman" w:cs="Arial"/>
                      <w:color w:val="000000"/>
                      <w:lang w:eastAsia="es-EC"/>
                    </w:rPr>
                    <w:t> </w:t>
                  </w:r>
                </w:p>
              </w:tc>
              <w:tc>
                <w:tcPr>
                  <w:tcW w:w="3119" w:type="dxa"/>
                  <w:tcBorders>
                    <w:top w:val="single" w:sz="8" w:space="0" w:color="auto"/>
                    <w:left w:val="nil"/>
                    <w:bottom w:val="single" w:sz="8" w:space="0" w:color="auto"/>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lang w:eastAsia="es-EC"/>
                    </w:rPr>
                  </w:pPr>
                  <w:r w:rsidRPr="004406C1">
                    <w:rPr>
                      <w:rFonts w:eastAsia="Times New Roman" w:cs="Arial"/>
                      <w:color w:val="000000"/>
                      <w:lang w:eastAsia="es-EC"/>
                    </w:rPr>
                    <w:t> </w:t>
                  </w:r>
                </w:p>
              </w:tc>
              <w:tc>
                <w:tcPr>
                  <w:tcW w:w="1559" w:type="dxa"/>
                  <w:tcBorders>
                    <w:top w:val="single" w:sz="8" w:space="0" w:color="auto"/>
                    <w:left w:val="nil"/>
                    <w:bottom w:val="single" w:sz="8" w:space="0" w:color="auto"/>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lang w:eastAsia="es-EC"/>
                    </w:rPr>
                  </w:pPr>
                  <w:r w:rsidRPr="004406C1">
                    <w:rPr>
                      <w:rFonts w:eastAsia="Times New Roman" w:cs="Arial"/>
                      <w:color w:val="000000"/>
                      <w:lang w:eastAsia="es-EC"/>
                    </w:rPr>
                    <w:t> </w:t>
                  </w:r>
                </w:p>
              </w:tc>
              <w:tc>
                <w:tcPr>
                  <w:tcW w:w="2410" w:type="dxa"/>
                  <w:gridSpan w:val="2"/>
                  <w:tcBorders>
                    <w:top w:val="single" w:sz="8" w:space="0" w:color="auto"/>
                    <w:left w:val="nil"/>
                    <w:bottom w:val="single" w:sz="8"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lang w:eastAsia="es-EC"/>
                    </w:rPr>
                  </w:pPr>
                  <w:r w:rsidRPr="004406C1">
                    <w:rPr>
                      <w:rFonts w:eastAsia="Times New Roman" w:cs="Arial"/>
                      <w:color w:val="000000"/>
                      <w:lang w:eastAsia="es-EC"/>
                    </w:rPr>
                    <w:t> </w:t>
                  </w:r>
                </w:p>
              </w:tc>
            </w:tr>
            <w:tr w:rsidR="00606201" w:rsidRPr="004406C1" w:rsidTr="00606201">
              <w:tblPrEx>
                <w:tblCellSpacing w:w="0" w:type="nil"/>
                <w:tblCellMar>
                  <w:left w:w="70" w:type="dxa"/>
                  <w:right w:w="70" w:type="dxa"/>
                </w:tblCellMar>
              </w:tblPrEx>
              <w:trPr>
                <w:gridAfter w:val="1"/>
                <w:wAfter w:w="2378" w:type="dxa"/>
                <w:trHeight w:val="540"/>
              </w:trPr>
              <w:tc>
                <w:tcPr>
                  <w:tcW w:w="497" w:type="dxa"/>
                  <w:gridSpan w:val="2"/>
                  <w:vMerge w:val="restart"/>
                  <w:tcBorders>
                    <w:top w:val="nil"/>
                    <w:left w:val="single" w:sz="8" w:space="0" w:color="auto"/>
                    <w:bottom w:val="single" w:sz="4" w:space="0" w:color="000000"/>
                    <w:right w:val="single" w:sz="8" w:space="0" w:color="auto"/>
                  </w:tcBorders>
                  <w:shd w:val="clear" w:color="000000" w:fill="FFFFFF"/>
                  <w:noWrap/>
                  <w:textDirection w:val="btLr"/>
                  <w:vAlign w:val="center"/>
                  <w:hideMark/>
                </w:tcPr>
                <w:p w:rsidR="00606201" w:rsidRPr="004406C1" w:rsidRDefault="00606201" w:rsidP="00606201">
                  <w:pPr>
                    <w:spacing w:after="0" w:line="240" w:lineRule="auto"/>
                    <w:jc w:val="center"/>
                    <w:rPr>
                      <w:rFonts w:eastAsia="Times New Roman" w:cs="Arial"/>
                      <w:b/>
                      <w:bCs/>
                      <w:sz w:val="20"/>
                      <w:szCs w:val="20"/>
                      <w:lang w:eastAsia="es-EC"/>
                    </w:rPr>
                  </w:pPr>
                  <w:r w:rsidRPr="004406C1">
                    <w:rPr>
                      <w:rFonts w:eastAsia="Times New Roman" w:cs="Arial"/>
                      <w:b/>
                      <w:bCs/>
                      <w:sz w:val="20"/>
                      <w:szCs w:val="20"/>
                      <w:lang w:eastAsia="es-EC"/>
                    </w:rPr>
                    <w:t> </w:t>
                  </w:r>
                </w:p>
              </w:tc>
              <w:tc>
                <w:tcPr>
                  <w:tcW w:w="1529"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606201" w:rsidRPr="004406C1" w:rsidRDefault="00606201" w:rsidP="00606201">
                  <w:pPr>
                    <w:spacing w:after="0" w:line="240" w:lineRule="auto"/>
                    <w:jc w:val="center"/>
                    <w:rPr>
                      <w:rFonts w:eastAsia="Times New Roman" w:cs="Arial"/>
                      <w:b/>
                      <w:bCs/>
                      <w:sz w:val="20"/>
                      <w:szCs w:val="20"/>
                      <w:lang w:eastAsia="es-EC"/>
                    </w:rPr>
                  </w:pPr>
                  <w:r w:rsidRPr="004406C1">
                    <w:rPr>
                      <w:rFonts w:eastAsia="Times New Roman" w:cs="Arial"/>
                      <w:b/>
                      <w:bCs/>
                      <w:sz w:val="20"/>
                      <w:szCs w:val="20"/>
                      <w:lang w:eastAsia="es-EC"/>
                    </w:rPr>
                    <w:t>Elemento</w:t>
                  </w:r>
                </w:p>
              </w:tc>
              <w:tc>
                <w:tcPr>
                  <w:tcW w:w="1944" w:type="dxa"/>
                  <w:vMerge w:val="restart"/>
                  <w:tcBorders>
                    <w:top w:val="nil"/>
                    <w:left w:val="single" w:sz="8" w:space="0" w:color="auto"/>
                    <w:bottom w:val="single" w:sz="8" w:space="0" w:color="000000"/>
                    <w:right w:val="single" w:sz="8" w:space="0" w:color="auto"/>
                  </w:tcBorders>
                  <w:shd w:val="clear" w:color="000000" w:fill="FFFFFF"/>
                  <w:vAlign w:val="center"/>
                  <w:hideMark/>
                </w:tcPr>
                <w:p w:rsidR="00606201" w:rsidRPr="004406C1" w:rsidRDefault="00606201" w:rsidP="00606201">
                  <w:pPr>
                    <w:spacing w:after="0" w:line="240" w:lineRule="auto"/>
                    <w:rPr>
                      <w:rFonts w:eastAsia="Times New Roman" w:cs="Arial"/>
                      <w:b/>
                      <w:bCs/>
                      <w:sz w:val="20"/>
                      <w:szCs w:val="20"/>
                      <w:lang w:eastAsia="es-EC"/>
                    </w:rPr>
                  </w:pPr>
                  <w:r w:rsidRPr="004406C1">
                    <w:rPr>
                      <w:rFonts w:eastAsia="Times New Roman" w:cs="Arial"/>
                      <w:b/>
                      <w:bCs/>
                      <w:sz w:val="20"/>
                      <w:szCs w:val="20"/>
                      <w:lang w:eastAsia="es-EC"/>
                    </w:rPr>
                    <w:t>Parte</w:t>
                  </w:r>
                </w:p>
              </w:tc>
              <w:tc>
                <w:tcPr>
                  <w:tcW w:w="639" w:type="dxa"/>
                  <w:vMerge w:val="restart"/>
                  <w:tcBorders>
                    <w:top w:val="nil"/>
                    <w:left w:val="single" w:sz="8" w:space="0" w:color="auto"/>
                    <w:bottom w:val="single" w:sz="8" w:space="0" w:color="000000"/>
                    <w:right w:val="single" w:sz="4" w:space="0" w:color="auto"/>
                  </w:tcBorders>
                  <w:shd w:val="clear" w:color="000000" w:fill="FFFFFF"/>
                  <w:noWrap/>
                  <w:textDirection w:val="btLr"/>
                  <w:vAlign w:val="center"/>
                  <w:hideMark/>
                </w:tcPr>
                <w:p w:rsidR="00606201" w:rsidRPr="004406C1" w:rsidRDefault="00606201" w:rsidP="00606201">
                  <w:pPr>
                    <w:spacing w:after="0" w:line="240" w:lineRule="auto"/>
                    <w:jc w:val="center"/>
                    <w:rPr>
                      <w:rFonts w:eastAsia="Times New Roman" w:cs="Arial"/>
                      <w:b/>
                      <w:bCs/>
                      <w:sz w:val="20"/>
                      <w:szCs w:val="20"/>
                      <w:lang w:eastAsia="es-EC"/>
                    </w:rPr>
                  </w:pPr>
                  <w:r w:rsidRPr="004406C1">
                    <w:rPr>
                      <w:rFonts w:eastAsia="Times New Roman" w:cs="Arial"/>
                      <w:b/>
                      <w:bCs/>
                      <w:sz w:val="20"/>
                      <w:szCs w:val="20"/>
                      <w:lang w:eastAsia="es-EC"/>
                    </w:rPr>
                    <w:t xml:space="preserve">Cant </w:t>
                  </w:r>
                </w:p>
              </w:tc>
              <w:tc>
                <w:tcPr>
                  <w:tcW w:w="567" w:type="dxa"/>
                  <w:vMerge w:val="restart"/>
                  <w:tcBorders>
                    <w:top w:val="nil"/>
                    <w:left w:val="single" w:sz="4" w:space="0" w:color="auto"/>
                    <w:bottom w:val="single" w:sz="8" w:space="0" w:color="000000"/>
                    <w:right w:val="nil"/>
                  </w:tcBorders>
                  <w:shd w:val="clear" w:color="000000" w:fill="FFFFFF"/>
                  <w:noWrap/>
                  <w:textDirection w:val="btLr"/>
                  <w:vAlign w:val="center"/>
                  <w:hideMark/>
                </w:tcPr>
                <w:p w:rsidR="00606201" w:rsidRPr="004406C1" w:rsidRDefault="00606201" w:rsidP="00606201">
                  <w:pPr>
                    <w:spacing w:after="0" w:line="240" w:lineRule="auto"/>
                    <w:jc w:val="center"/>
                    <w:rPr>
                      <w:rFonts w:eastAsia="Times New Roman" w:cs="Arial"/>
                      <w:b/>
                      <w:bCs/>
                      <w:sz w:val="20"/>
                      <w:szCs w:val="20"/>
                      <w:lang w:eastAsia="es-EC"/>
                    </w:rPr>
                  </w:pPr>
                  <w:r w:rsidRPr="004406C1">
                    <w:rPr>
                      <w:rFonts w:eastAsia="Times New Roman" w:cs="Arial"/>
                      <w:b/>
                      <w:bCs/>
                      <w:sz w:val="20"/>
                      <w:szCs w:val="20"/>
                      <w:lang w:eastAsia="es-EC"/>
                    </w:rPr>
                    <w:t>UN</w:t>
                  </w:r>
                </w:p>
              </w:tc>
              <w:tc>
                <w:tcPr>
                  <w:tcW w:w="3119" w:type="dxa"/>
                  <w:vMerge w:val="restart"/>
                  <w:tcBorders>
                    <w:top w:val="nil"/>
                    <w:left w:val="single" w:sz="8" w:space="0" w:color="auto"/>
                    <w:bottom w:val="single" w:sz="8" w:space="0" w:color="000000"/>
                    <w:right w:val="single" w:sz="4" w:space="0" w:color="auto"/>
                  </w:tcBorders>
                  <w:shd w:val="clear" w:color="000000" w:fill="FFFFFF"/>
                  <w:vAlign w:val="center"/>
                  <w:hideMark/>
                </w:tcPr>
                <w:p w:rsidR="00606201" w:rsidRPr="004406C1" w:rsidRDefault="00606201" w:rsidP="00606201">
                  <w:pPr>
                    <w:spacing w:after="0" w:line="240" w:lineRule="auto"/>
                    <w:jc w:val="center"/>
                    <w:rPr>
                      <w:rFonts w:eastAsia="Times New Roman" w:cs="Arial"/>
                      <w:b/>
                      <w:bCs/>
                      <w:sz w:val="20"/>
                      <w:szCs w:val="20"/>
                      <w:lang w:eastAsia="es-EC"/>
                    </w:rPr>
                  </w:pPr>
                  <w:r w:rsidRPr="004406C1">
                    <w:rPr>
                      <w:rFonts w:eastAsia="Times New Roman" w:cs="Arial"/>
                      <w:b/>
                      <w:bCs/>
                      <w:sz w:val="20"/>
                      <w:szCs w:val="20"/>
                      <w:lang w:eastAsia="es-EC"/>
                    </w:rPr>
                    <w:t>Descripción</w:t>
                  </w:r>
                </w:p>
              </w:tc>
              <w:tc>
                <w:tcPr>
                  <w:tcW w:w="1559" w:type="dxa"/>
                  <w:vMerge w:val="restart"/>
                  <w:tcBorders>
                    <w:top w:val="nil"/>
                    <w:left w:val="single" w:sz="4" w:space="0" w:color="auto"/>
                    <w:bottom w:val="single" w:sz="8" w:space="0" w:color="000000"/>
                    <w:right w:val="single" w:sz="4" w:space="0" w:color="auto"/>
                  </w:tcBorders>
                  <w:shd w:val="clear" w:color="000000" w:fill="FFFFFF"/>
                  <w:vAlign w:val="center"/>
                  <w:hideMark/>
                </w:tcPr>
                <w:p w:rsidR="00606201" w:rsidRPr="004406C1" w:rsidRDefault="00606201" w:rsidP="00606201">
                  <w:pPr>
                    <w:spacing w:after="0" w:line="240" w:lineRule="auto"/>
                    <w:jc w:val="center"/>
                    <w:rPr>
                      <w:rFonts w:eastAsia="Times New Roman" w:cs="Arial"/>
                      <w:b/>
                      <w:bCs/>
                      <w:sz w:val="20"/>
                      <w:szCs w:val="20"/>
                      <w:lang w:eastAsia="es-EC"/>
                    </w:rPr>
                  </w:pPr>
                  <w:r w:rsidRPr="004406C1">
                    <w:rPr>
                      <w:rFonts w:eastAsia="Times New Roman" w:cs="Arial"/>
                      <w:b/>
                      <w:bCs/>
                      <w:sz w:val="20"/>
                      <w:szCs w:val="20"/>
                      <w:lang w:eastAsia="es-EC"/>
                    </w:rPr>
                    <w:t>Peso unitario (kg)  /  Costo unitario $</w:t>
                  </w:r>
                </w:p>
              </w:tc>
              <w:tc>
                <w:tcPr>
                  <w:tcW w:w="709" w:type="dxa"/>
                  <w:vMerge w:val="restart"/>
                  <w:tcBorders>
                    <w:top w:val="nil"/>
                    <w:left w:val="single" w:sz="4" w:space="0" w:color="auto"/>
                    <w:bottom w:val="single" w:sz="8" w:space="0" w:color="000000"/>
                    <w:right w:val="single" w:sz="8" w:space="0" w:color="auto"/>
                  </w:tcBorders>
                  <w:shd w:val="clear" w:color="000000" w:fill="FFFFFF"/>
                  <w:vAlign w:val="center"/>
                  <w:hideMark/>
                </w:tcPr>
                <w:p w:rsidR="00606201" w:rsidRPr="004406C1" w:rsidRDefault="00606201" w:rsidP="00606201">
                  <w:pPr>
                    <w:spacing w:after="0" w:line="240" w:lineRule="auto"/>
                    <w:jc w:val="center"/>
                    <w:rPr>
                      <w:rFonts w:eastAsia="Times New Roman" w:cs="Arial"/>
                      <w:b/>
                      <w:bCs/>
                      <w:sz w:val="20"/>
                      <w:szCs w:val="20"/>
                      <w:lang w:eastAsia="es-EC"/>
                    </w:rPr>
                  </w:pPr>
                  <w:r w:rsidRPr="004406C1">
                    <w:rPr>
                      <w:rFonts w:eastAsia="Times New Roman" w:cs="Arial"/>
                      <w:b/>
                      <w:bCs/>
                      <w:sz w:val="20"/>
                      <w:szCs w:val="20"/>
                      <w:lang w:eastAsia="es-EC"/>
                    </w:rPr>
                    <w:t>Peso total (kg)</w:t>
                  </w:r>
                </w:p>
              </w:tc>
              <w:tc>
                <w:tcPr>
                  <w:tcW w:w="170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606201" w:rsidRPr="004406C1" w:rsidRDefault="00606201" w:rsidP="00606201">
                  <w:pPr>
                    <w:spacing w:after="0" w:line="240" w:lineRule="auto"/>
                    <w:jc w:val="center"/>
                    <w:rPr>
                      <w:rFonts w:eastAsia="Times New Roman" w:cs="Arial"/>
                      <w:b/>
                      <w:bCs/>
                      <w:sz w:val="20"/>
                      <w:szCs w:val="20"/>
                      <w:lang w:eastAsia="es-EC"/>
                    </w:rPr>
                  </w:pPr>
                  <w:r w:rsidRPr="004406C1">
                    <w:rPr>
                      <w:rFonts w:eastAsia="Times New Roman" w:cs="Arial"/>
                      <w:b/>
                      <w:bCs/>
                      <w:sz w:val="20"/>
                      <w:szCs w:val="20"/>
                      <w:lang w:eastAsia="es-EC"/>
                    </w:rPr>
                    <w:t>Costo</w:t>
                  </w:r>
                  <w:r w:rsidRPr="004406C1">
                    <w:rPr>
                      <w:rFonts w:eastAsia="Times New Roman" w:cs="Arial"/>
                      <w:b/>
                      <w:bCs/>
                      <w:sz w:val="20"/>
                      <w:szCs w:val="20"/>
                      <w:lang w:eastAsia="es-EC"/>
                    </w:rPr>
                    <w:br/>
                    <w:t>Maquinado($)</w:t>
                  </w:r>
                </w:p>
              </w:tc>
            </w:tr>
            <w:tr w:rsidR="00606201" w:rsidRPr="004406C1" w:rsidTr="00606201">
              <w:tblPrEx>
                <w:tblCellSpacing w:w="0" w:type="nil"/>
                <w:tblCellMar>
                  <w:left w:w="70" w:type="dxa"/>
                  <w:right w:w="70" w:type="dxa"/>
                </w:tblCellMar>
              </w:tblPrEx>
              <w:trPr>
                <w:gridAfter w:val="1"/>
                <w:wAfter w:w="2378" w:type="dxa"/>
                <w:trHeight w:val="520"/>
              </w:trPr>
              <w:tc>
                <w:tcPr>
                  <w:tcW w:w="497" w:type="dxa"/>
                  <w:gridSpan w:val="2"/>
                  <w:vMerge/>
                  <w:tcBorders>
                    <w:top w:val="nil"/>
                    <w:left w:val="single" w:sz="8" w:space="0" w:color="auto"/>
                    <w:bottom w:val="single" w:sz="4" w:space="0" w:color="000000"/>
                    <w:right w:val="single" w:sz="8" w:space="0" w:color="auto"/>
                  </w:tcBorders>
                  <w:vAlign w:val="center"/>
                  <w:hideMark/>
                </w:tcPr>
                <w:p w:rsidR="00606201" w:rsidRPr="004406C1" w:rsidRDefault="00606201" w:rsidP="00606201">
                  <w:pPr>
                    <w:spacing w:after="0" w:line="240" w:lineRule="auto"/>
                    <w:rPr>
                      <w:rFonts w:eastAsia="Times New Roman" w:cs="Arial"/>
                      <w:b/>
                      <w:bCs/>
                      <w:sz w:val="20"/>
                      <w:szCs w:val="20"/>
                      <w:lang w:eastAsia="es-EC"/>
                    </w:rPr>
                  </w:pPr>
                </w:p>
              </w:tc>
              <w:tc>
                <w:tcPr>
                  <w:tcW w:w="1529" w:type="dxa"/>
                  <w:vMerge/>
                  <w:tcBorders>
                    <w:top w:val="nil"/>
                    <w:left w:val="single" w:sz="8" w:space="0" w:color="auto"/>
                    <w:bottom w:val="single" w:sz="8" w:space="0" w:color="000000"/>
                    <w:right w:val="single" w:sz="8" w:space="0" w:color="auto"/>
                  </w:tcBorders>
                  <w:vAlign w:val="center"/>
                  <w:hideMark/>
                </w:tcPr>
                <w:p w:rsidR="00606201" w:rsidRPr="004406C1" w:rsidRDefault="00606201" w:rsidP="00606201">
                  <w:pPr>
                    <w:spacing w:after="0" w:line="240" w:lineRule="auto"/>
                    <w:rPr>
                      <w:rFonts w:eastAsia="Times New Roman" w:cs="Arial"/>
                      <w:b/>
                      <w:bCs/>
                      <w:sz w:val="20"/>
                      <w:szCs w:val="20"/>
                      <w:lang w:eastAsia="es-EC"/>
                    </w:rPr>
                  </w:pPr>
                </w:p>
              </w:tc>
              <w:tc>
                <w:tcPr>
                  <w:tcW w:w="1944" w:type="dxa"/>
                  <w:vMerge/>
                  <w:tcBorders>
                    <w:top w:val="nil"/>
                    <w:left w:val="single" w:sz="8" w:space="0" w:color="auto"/>
                    <w:bottom w:val="single" w:sz="8" w:space="0" w:color="000000"/>
                    <w:right w:val="single" w:sz="8" w:space="0" w:color="auto"/>
                  </w:tcBorders>
                  <w:vAlign w:val="center"/>
                  <w:hideMark/>
                </w:tcPr>
                <w:p w:rsidR="00606201" w:rsidRPr="004406C1" w:rsidRDefault="00606201" w:rsidP="00606201">
                  <w:pPr>
                    <w:spacing w:after="0" w:line="240" w:lineRule="auto"/>
                    <w:rPr>
                      <w:rFonts w:eastAsia="Times New Roman" w:cs="Arial"/>
                      <w:b/>
                      <w:bCs/>
                      <w:sz w:val="20"/>
                      <w:szCs w:val="20"/>
                      <w:lang w:eastAsia="es-EC"/>
                    </w:rPr>
                  </w:pPr>
                </w:p>
              </w:tc>
              <w:tc>
                <w:tcPr>
                  <w:tcW w:w="639" w:type="dxa"/>
                  <w:vMerge/>
                  <w:tcBorders>
                    <w:top w:val="nil"/>
                    <w:left w:val="single" w:sz="8" w:space="0" w:color="auto"/>
                    <w:bottom w:val="single" w:sz="8" w:space="0" w:color="000000"/>
                    <w:right w:val="single" w:sz="4" w:space="0" w:color="auto"/>
                  </w:tcBorders>
                  <w:vAlign w:val="center"/>
                  <w:hideMark/>
                </w:tcPr>
                <w:p w:rsidR="00606201" w:rsidRPr="004406C1" w:rsidRDefault="00606201" w:rsidP="00606201">
                  <w:pPr>
                    <w:spacing w:after="0" w:line="240" w:lineRule="auto"/>
                    <w:rPr>
                      <w:rFonts w:eastAsia="Times New Roman" w:cs="Arial"/>
                      <w:b/>
                      <w:bCs/>
                      <w:sz w:val="20"/>
                      <w:szCs w:val="20"/>
                      <w:lang w:eastAsia="es-EC"/>
                    </w:rPr>
                  </w:pPr>
                </w:p>
              </w:tc>
              <w:tc>
                <w:tcPr>
                  <w:tcW w:w="567" w:type="dxa"/>
                  <w:vMerge/>
                  <w:tcBorders>
                    <w:top w:val="nil"/>
                    <w:left w:val="single" w:sz="4" w:space="0" w:color="auto"/>
                    <w:bottom w:val="single" w:sz="8" w:space="0" w:color="000000"/>
                    <w:right w:val="nil"/>
                  </w:tcBorders>
                  <w:vAlign w:val="center"/>
                  <w:hideMark/>
                </w:tcPr>
                <w:p w:rsidR="00606201" w:rsidRPr="004406C1" w:rsidRDefault="00606201" w:rsidP="00606201">
                  <w:pPr>
                    <w:spacing w:after="0" w:line="240" w:lineRule="auto"/>
                    <w:rPr>
                      <w:rFonts w:eastAsia="Times New Roman" w:cs="Arial"/>
                      <w:b/>
                      <w:bCs/>
                      <w:sz w:val="20"/>
                      <w:szCs w:val="20"/>
                      <w:lang w:eastAsia="es-EC"/>
                    </w:rPr>
                  </w:pPr>
                </w:p>
              </w:tc>
              <w:tc>
                <w:tcPr>
                  <w:tcW w:w="3119" w:type="dxa"/>
                  <w:vMerge/>
                  <w:tcBorders>
                    <w:top w:val="nil"/>
                    <w:left w:val="single" w:sz="8" w:space="0" w:color="auto"/>
                    <w:bottom w:val="single" w:sz="8" w:space="0" w:color="000000"/>
                    <w:right w:val="single" w:sz="4" w:space="0" w:color="auto"/>
                  </w:tcBorders>
                  <w:vAlign w:val="center"/>
                  <w:hideMark/>
                </w:tcPr>
                <w:p w:rsidR="00606201" w:rsidRPr="004406C1" w:rsidRDefault="00606201" w:rsidP="00606201">
                  <w:pPr>
                    <w:spacing w:after="0" w:line="240" w:lineRule="auto"/>
                    <w:rPr>
                      <w:rFonts w:eastAsia="Times New Roman" w:cs="Arial"/>
                      <w:b/>
                      <w:bCs/>
                      <w:sz w:val="20"/>
                      <w:szCs w:val="20"/>
                      <w:lang w:eastAsia="es-EC"/>
                    </w:rPr>
                  </w:pPr>
                </w:p>
              </w:tc>
              <w:tc>
                <w:tcPr>
                  <w:tcW w:w="1559" w:type="dxa"/>
                  <w:vMerge/>
                  <w:tcBorders>
                    <w:top w:val="nil"/>
                    <w:left w:val="single" w:sz="4" w:space="0" w:color="auto"/>
                    <w:bottom w:val="single" w:sz="8" w:space="0" w:color="000000"/>
                    <w:right w:val="single" w:sz="4" w:space="0" w:color="auto"/>
                  </w:tcBorders>
                  <w:vAlign w:val="center"/>
                  <w:hideMark/>
                </w:tcPr>
                <w:p w:rsidR="00606201" w:rsidRPr="004406C1" w:rsidRDefault="00606201" w:rsidP="00606201">
                  <w:pPr>
                    <w:spacing w:after="0" w:line="240" w:lineRule="auto"/>
                    <w:rPr>
                      <w:rFonts w:eastAsia="Times New Roman" w:cs="Arial"/>
                      <w:b/>
                      <w:bCs/>
                      <w:sz w:val="20"/>
                      <w:szCs w:val="20"/>
                      <w:lang w:eastAsia="es-EC"/>
                    </w:rPr>
                  </w:pPr>
                </w:p>
              </w:tc>
              <w:tc>
                <w:tcPr>
                  <w:tcW w:w="709" w:type="dxa"/>
                  <w:vMerge/>
                  <w:tcBorders>
                    <w:top w:val="nil"/>
                    <w:left w:val="single" w:sz="4" w:space="0" w:color="auto"/>
                    <w:bottom w:val="single" w:sz="8" w:space="0" w:color="000000"/>
                    <w:right w:val="single" w:sz="8" w:space="0" w:color="auto"/>
                  </w:tcBorders>
                  <w:vAlign w:val="center"/>
                  <w:hideMark/>
                </w:tcPr>
                <w:p w:rsidR="00606201" w:rsidRPr="004406C1" w:rsidRDefault="00606201" w:rsidP="00606201">
                  <w:pPr>
                    <w:spacing w:after="0" w:line="240" w:lineRule="auto"/>
                    <w:rPr>
                      <w:rFonts w:eastAsia="Times New Roman" w:cs="Arial"/>
                      <w:b/>
                      <w:bCs/>
                      <w:sz w:val="20"/>
                      <w:szCs w:val="20"/>
                      <w:lang w:eastAsia="es-EC"/>
                    </w:rPr>
                  </w:pPr>
                </w:p>
              </w:tc>
              <w:tc>
                <w:tcPr>
                  <w:tcW w:w="1701" w:type="dxa"/>
                  <w:vMerge/>
                  <w:tcBorders>
                    <w:top w:val="nil"/>
                    <w:left w:val="single" w:sz="8" w:space="0" w:color="auto"/>
                    <w:bottom w:val="single" w:sz="8" w:space="0" w:color="000000"/>
                    <w:right w:val="single" w:sz="8" w:space="0" w:color="auto"/>
                  </w:tcBorders>
                  <w:vAlign w:val="center"/>
                  <w:hideMark/>
                </w:tcPr>
                <w:p w:rsidR="00606201" w:rsidRPr="004406C1" w:rsidRDefault="00606201" w:rsidP="00606201">
                  <w:pPr>
                    <w:spacing w:after="0" w:line="240" w:lineRule="auto"/>
                    <w:rPr>
                      <w:rFonts w:eastAsia="Times New Roman" w:cs="Arial"/>
                      <w:b/>
                      <w:bCs/>
                      <w:sz w:val="20"/>
                      <w:szCs w:val="20"/>
                      <w:lang w:eastAsia="es-EC"/>
                    </w:rPr>
                  </w:pPr>
                </w:p>
              </w:tc>
            </w:tr>
            <w:tr w:rsidR="00606201" w:rsidRPr="004406C1" w:rsidTr="00606201">
              <w:tblPrEx>
                <w:tblCellSpacing w:w="0" w:type="nil"/>
                <w:tblCellMar>
                  <w:left w:w="70" w:type="dxa"/>
                  <w:right w:w="70" w:type="dxa"/>
                </w:tblCellMar>
              </w:tblPrEx>
              <w:trPr>
                <w:gridAfter w:val="1"/>
                <w:wAfter w:w="2378" w:type="dxa"/>
                <w:trHeight w:val="300"/>
              </w:trPr>
              <w:tc>
                <w:tcPr>
                  <w:tcW w:w="497" w:type="dxa"/>
                  <w:gridSpan w:val="2"/>
                  <w:tcBorders>
                    <w:top w:val="nil"/>
                    <w:left w:val="single" w:sz="8" w:space="0" w:color="auto"/>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45</w:t>
                  </w:r>
                </w:p>
              </w:tc>
              <w:tc>
                <w:tcPr>
                  <w:tcW w:w="152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ind w:firstLineChars="100" w:firstLine="200"/>
                    <w:rPr>
                      <w:rFonts w:eastAsia="Times New Roman" w:cs="Arial"/>
                      <w:color w:val="000000"/>
                      <w:sz w:val="20"/>
                      <w:szCs w:val="20"/>
                      <w:lang w:eastAsia="es-EC"/>
                    </w:rPr>
                  </w:pPr>
                  <w:r w:rsidRPr="004406C1">
                    <w:rPr>
                      <w:rFonts w:eastAsia="Times New Roman" w:cs="Arial"/>
                      <w:color w:val="000000"/>
                      <w:sz w:val="20"/>
                      <w:szCs w:val="20"/>
                      <w:lang w:eastAsia="es-EC"/>
                    </w:rPr>
                    <w:t>BRIDAS</w:t>
                  </w:r>
                </w:p>
              </w:tc>
              <w:tc>
                <w:tcPr>
                  <w:tcW w:w="1944" w:type="dxa"/>
                  <w:tcBorders>
                    <w:top w:val="nil"/>
                    <w:left w:val="nil"/>
                    <w:bottom w:val="nil"/>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PERNO HEXA</w:t>
                  </w:r>
                </w:p>
              </w:tc>
              <w:tc>
                <w:tcPr>
                  <w:tcW w:w="63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96</w:t>
                  </w:r>
                </w:p>
              </w:tc>
              <w:tc>
                <w:tcPr>
                  <w:tcW w:w="567"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UN</w:t>
                  </w:r>
                </w:p>
              </w:tc>
              <w:tc>
                <w:tcPr>
                  <w:tcW w:w="3119"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M40x3"</w:t>
                  </w:r>
                </w:p>
              </w:tc>
              <w:tc>
                <w:tcPr>
                  <w:tcW w:w="155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3.50</w:t>
                  </w:r>
                </w:p>
              </w:tc>
              <w:tc>
                <w:tcPr>
                  <w:tcW w:w="70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701" w:type="dxa"/>
                  <w:tcBorders>
                    <w:top w:val="nil"/>
                    <w:left w:val="nil"/>
                    <w:bottom w:val="nil"/>
                    <w:right w:val="single" w:sz="4" w:space="0" w:color="auto"/>
                  </w:tcBorders>
                  <w:shd w:val="clear" w:color="auto" w:fill="auto"/>
                  <w:noWrap/>
                  <w:vAlign w:val="bottom"/>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336 </w:t>
                  </w:r>
                </w:p>
              </w:tc>
            </w:tr>
            <w:tr w:rsidR="00606201" w:rsidRPr="004406C1" w:rsidTr="00606201">
              <w:tblPrEx>
                <w:tblCellSpacing w:w="0" w:type="nil"/>
                <w:tblCellMar>
                  <w:left w:w="70" w:type="dxa"/>
                  <w:right w:w="70" w:type="dxa"/>
                </w:tblCellMar>
              </w:tblPrEx>
              <w:trPr>
                <w:gridAfter w:val="1"/>
                <w:wAfter w:w="2378" w:type="dxa"/>
                <w:trHeight w:val="300"/>
              </w:trPr>
              <w:tc>
                <w:tcPr>
                  <w:tcW w:w="497" w:type="dxa"/>
                  <w:gridSpan w:val="2"/>
                  <w:tcBorders>
                    <w:top w:val="nil"/>
                    <w:left w:val="single" w:sz="8" w:space="0" w:color="auto"/>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46</w:t>
                  </w:r>
                </w:p>
              </w:tc>
              <w:tc>
                <w:tcPr>
                  <w:tcW w:w="152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ind w:firstLineChars="100" w:firstLine="200"/>
                    <w:rPr>
                      <w:rFonts w:eastAsia="Times New Roman" w:cs="Arial"/>
                      <w:color w:val="000000"/>
                      <w:sz w:val="20"/>
                      <w:szCs w:val="20"/>
                      <w:lang w:eastAsia="es-EC"/>
                    </w:rPr>
                  </w:pPr>
                  <w:r w:rsidRPr="004406C1">
                    <w:rPr>
                      <w:rFonts w:eastAsia="Times New Roman" w:cs="Arial"/>
                      <w:color w:val="000000"/>
                      <w:sz w:val="20"/>
                      <w:szCs w:val="20"/>
                      <w:lang w:eastAsia="es-EC"/>
                    </w:rPr>
                    <w:t>BRIDAS</w:t>
                  </w:r>
                </w:p>
              </w:tc>
              <w:tc>
                <w:tcPr>
                  <w:tcW w:w="1944" w:type="dxa"/>
                  <w:tcBorders>
                    <w:top w:val="single" w:sz="4" w:space="0" w:color="auto"/>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PERNO HEXA</w:t>
                  </w:r>
                </w:p>
              </w:tc>
              <w:tc>
                <w:tcPr>
                  <w:tcW w:w="63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160</w:t>
                  </w:r>
                </w:p>
              </w:tc>
              <w:tc>
                <w:tcPr>
                  <w:tcW w:w="567"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UN</w:t>
                  </w:r>
                </w:p>
              </w:tc>
              <w:tc>
                <w:tcPr>
                  <w:tcW w:w="3119"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M25x3"</w:t>
                  </w:r>
                </w:p>
              </w:tc>
              <w:tc>
                <w:tcPr>
                  <w:tcW w:w="155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0.88</w:t>
                  </w:r>
                </w:p>
              </w:tc>
              <w:tc>
                <w:tcPr>
                  <w:tcW w:w="70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141 </w:t>
                  </w:r>
                </w:p>
              </w:tc>
            </w:tr>
            <w:tr w:rsidR="00606201" w:rsidRPr="004406C1" w:rsidTr="00606201">
              <w:tblPrEx>
                <w:tblCellSpacing w:w="0" w:type="nil"/>
                <w:tblCellMar>
                  <w:left w:w="70" w:type="dxa"/>
                  <w:right w:w="70" w:type="dxa"/>
                </w:tblCellMar>
              </w:tblPrEx>
              <w:trPr>
                <w:gridAfter w:val="1"/>
                <w:wAfter w:w="2378" w:type="dxa"/>
                <w:trHeight w:val="300"/>
              </w:trPr>
              <w:tc>
                <w:tcPr>
                  <w:tcW w:w="497" w:type="dxa"/>
                  <w:gridSpan w:val="2"/>
                  <w:tcBorders>
                    <w:top w:val="nil"/>
                    <w:left w:val="single" w:sz="8" w:space="0" w:color="auto"/>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47</w:t>
                  </w:r>
                </w:p>
              </w:tc>
              <w:tc>
                <w:tcPr>
                  <w:tcW w:w="152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ind w:firstLineChars="100" w:firstLine="200"/>
                    <w:rPr>
                      <w:rFonts w:eastAsia="Times New Roman" w:cs="Arial"/>
                      <w:color w:val="000000"/>
                      <w:sz w:val="20"/>
                      <w:szCs w:val="20"/>
                      <w:lang w:eastAsia="es-EC"/>
                    </w:rPr>
                  </w:pPr>
                  <w:r w:rsidRPr="004406C1">
                    <w:rPr>
                      <w:rFonts w:eastAsia="Times New Roman" w:cs="Arial"/>
                      <w:color w:val="000000"/>
                      <w:sz w:val="20"/>
                      <w:szCs w:val="20"/>
                      <w:lang w:eastAsia="es-EC"/>
                    </w:rPr>
                    <w:t>BRIDAS</w:t>
                  </w:r>
                </w:p>
              </w:tc>
              <w:tc>
                <w:tcPr>
                  <w:tcW w:w="1944"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PERNO HEXA</w:t>
                  </w:r>
                </w:p>
              </w:tc>
              <w:tc>
                <w:tcPr>
                  <w:tcW w:w="63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160</w:t>
                  </w:r>
                </w:p>
              </w:tc>
              <w:tc>
                <w:tcPr>
                  <w:tcW w:w="567"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UN</w:t>
                  </w:r>
                </w:p>
              </w:tc>
              <w:tc>
                <w:tcPr>
                  <w:tcW w:w="3119"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M18X3"</w:t>
                  </w:r>
                </w:p>
              </w:tc>
              <w:tc>
                <w:tcPr>
                  <w:tcW w:w="155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0.75</w:t>
                  </w:r>
                </w:p>
              </w:tc>
              <w:tc>
                <w:tcPr>
                  <w:tcW w:w="70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701"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120 </w:t>
                  </w:r>
                </w:p>
              </w:tc>
            </w:tr>
            <w:tr w:rsidR="00606201" w:rsidRPr="004406C1" w:rsidTr="00606201">
              <w:tblPrEx>
                <w:tblCellSpacing w:w="0" w:type="nil"/>
                <w:tblCellMar>
                  <w:left w:w="70" w:type="dxa"/>
                  <w:right w:w="70" w:type="dxa"/>
                </w:tblCellMar>
              </w:tblPrEx>
              <w:trPr>
                <w:gridAfter w:val="1"/>
                <w:wAfter w:w="2378" w:type="dxa"/>
                <w:trHeight w:val="300"/>
              </w:trPr>
              <w:tc>
                <w:tcPr>
                  <w:tcW w:w="497" w:type="dxa"/>
                  <w:gridSpan w:val="2"/>
                  <w:tcBorders>
                    <w:top w:val="nil"/>
                    <w:left w:val="single" w:sz="8" w:space="0" w:color="auto"/>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48</w:t>
                  </w:r>
                </w:p>
              </w:tc>
              <w:tc>
                <w:tcPr>
                  <w:tcW w:w="152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ind w:firstLineChars="100" w:firstLine="200"/>
                    <w:rPr>
                      <w:rFonts w:eastAsia="Times New Roman" w:cs="Arial"/>
                      <w:color w:val="000000"/>
                      <w:sz w:val="20"/>
                      <w:szCs w:val="20"/>
                      <w:lang w:eastAsia="es-EC"/>
                    </w:rPr>
                  </w:pPr>
                  <w:r w:rsidRPr="004406C1">
                    <w:rPr>
                      <w:rFonts w:eastAsia="Times New Roman" w:cs="Arial"/>
                      <w:color w:val="000000"/>
                      <w:sz w:val="20"/>
                      <w:szCs w:val="20"/>
                      <w:lang w:eastAsia="es-EC"/>
                    </w:rPr>
                    <w:t>BRIDAS</w:t>
                  </w:r>
                </w:p>
              </w:tc>
              <w:tc>
                <w:tcPr>
                  <w:tcW w:w="1944"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PERNO HEXA</w:t>
                  </w:r>
                </w:p>
              </w:tc>
              <w:tc>
                <w:tcPr>
                  <w:tcW w:w="63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22</w:t>
                  </w:r>
                </w:p>
              </w:tc>
              <w:tc>
                <w:tcPr>
                  <w:tcW w:w="567"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UN</w:t>
                  </w:r>
                </w:p>
              </w:tc>
              <w:tc>
                <w:tcPr>
                  <w:tcW w:w="3119"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M 16X3"</w:t>
                  </w:r>
                </w:p>
              </w:tc>
              <w:tc>
                <w:tcPr>
                  <w:tcW w:w="155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0.80</w:t>
                  </w:r>
                </w:p>
              </w:tc>
              <w:tc>
                <w:tcPr>
                  <w:tcW w:w="70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701"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18 </w:t>
                  </w:r>
                </w:p>
              </w:tc>
            </w:tr>
            <w:tr w:rsidR="00606201" w:rsidRPr="004406C1" w:rsidTr="00606201">
              <w:tblPrEx>
                <w:tblCellSpacing w:w="0" w:type="nil"/>
                <w:tblCellMar>
                  <w:left w:w="70" w:type="dxa"/>
                  <w:right w:w="70" w:type="dxa"/>
                </w:tblCellMar>
              </w:tblPrEx>
              <w:trPr>
                <w:gridAfter w:val="1"/>
                <w:wAfter w:w="2378" w:type="dxa"/>
                <w:trHeight w:val="300"/>
              </w:trPr>
              <w:tc>
                <w:tcPr>
                  <w:tcW w:w="497" w:type="dxa"/>
                  <w:gridSpan w:val="2"/>
                  <w:tcBorders>
                    <w:top w:val="nil"/>
                    <w:left w:val="single" w:sz="8" w:space="0" w:color="auto"/>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49</w:t>
                  </w:r>
                </w:p>
              </w:tc>
              <w:tc>
                <w:tcPr>
                  <w:tcW w:w="152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ind w:firstLineChars="100" w:firstLine="200"/>
                    <w:rPr>
                      <w:rFonts w:eastAsia="Times New Roman" w:cs="Arial"/>
                      <w:color w:val="000000"/>
                      <w:sz w:val="20"/>
                      <w:szCs w:val="20"/>
                      <w:lang w:eastAsia="es-EC"/>
                    </w:rPr>
                  </w:pPr>
                  <w:r w:rsidRPr="004406C1">
                    <w:rPr>
                      <w:rFonts w:eastAsia="Times New Roman" w:cs="Arial"/>
                      <w:color w:val="000000"/>
                      <w:sz w:val="20"/>
                      <w:szCs w:val="20"/>
                      <w:lang w:eastAsia="es-EC"/>
                    </w:rPr>
                    <w:t>BRIDAS</w:t>
                  </w:r>
                </w:p>
              </w:tc>
              <w:tc>
                <w:tcPr>
                  <w:tcW w:w="1944"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PERNO HEXA</w:t>
                  </w:r>
                </w:p>
              </w:tc>
              <w:tc>
                <w:tcPr>
                  <w:tcW w:w="63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188</w:t>
                  </w:r>
                </w:p>
              </w:tc>
              <w:tc>
                <w:tcPr>
                  <w:tcW w:w="567"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UN</w:t>
                  </w:r>
                </w:p>
              </w:tc>
              <w:tc>
                <w:tcPr>
                  <w:tcW w:w="3119"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M14x3"</w:t>
                  </w:r>
                </w:p>
              </w:tc>
              <w:tc>
                <w:tcPr>
                  <w:tcW w:w="155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0.40</w:t>
                  </w:r>
                </w:p>
              </w:tc>
              <w:tc>
                <w:tcPr>
                  <w:tcW w:w="70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701"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75 </w:t>
                  </w:r>
                </w:p>
              </w:tc>
            </w:tr>
            <w:tr w:rsidR="00606201" w:rsidRPr="004406C1" w:rsidTr="00606201">
              <w:tblPrEx>
                <w:tblCellSpacing w:w="0" w:type="nil"/>
                <w:tblCellMar>
                  <w:left w:w="70" w:type="dxa"/>
                  <w:right w:w="70" w:type="dxa"/>
                </w:tblCellMar>
              </w:tblPrEx>
              <w:trPr>
                <w:gridAfter w:val="1"/>
                <w:wAfter w:w="2378" w:type="dxa"/>
                <w:trHeight w:val="300"/>
              </w:trPr>
              <w:tc>
                <w:tcPr>
                  <w:tcW w:w="497" w:type="dxa"/>
                  <w:gridSpan w:val="2"/>
                  <w:tcBorders>
                    <w:top w:val="nil"/>
                    <w:left w:val="single" w:sz="8" w:space="0" w:color="auto"/>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50</w:t>
                  </w:r>
                </w:p>
              </w:tc>
              <w:tc>
                <w:tcPr>
                  <w:tcW w:w="152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ind w:firstLineChars="100" w:firstLine="200"/>
                    <w:rPr>
                      <w:rFonts w:eastAsia="Times New Roman" w:cs="Arial"/>
                      <w:color w:val="000000"/>
                      <w:sz w:val="20"/>
                      <w:szCs w:val="20"/>
                      <w:lang w:eastAsia="es-EC"/>
                    </w:rPr>
                  </w:pPr>
                  <w:r w:rsidRPr="004406C1">
                    <w:rPr>
                      <w:rFonts w:eastAsia="Times New Roman" w:cs="Arial"/>
                      <w:color w:val="000000"/>
                      <w:sz w:val="20"/>
                      <w:szCs w:val="20"/>
                      <w:lang w:eastAsia="es-EC"/>
                    </w:rPr>
                    <w:t>BASES</w:t>
                  </w:r>
                </w:p>
              </w:tc>
              <w:tc>
                <w:tcPr>
                  <w:tcW w:w="1944"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PERNO HEXA</w:t>
                  </w:r>
                </w:p>
              </w:tc>
              <w:tc>
                <w:tcPr>
                  <w:tcW w:w="63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60</w:t>
                  </w:r>
                </w:p>
              </w:tc>
              <w:tc>
                <w:tcPr>
                  <w:tcW w:w="567"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UN</w:t>
                  </w:r>
                </w:p>
              </w:tc>
              <w:tc>
                <w:tcPr>
                  <w:tcW w:w="3119"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M20x 4"</w:t>
                  </w:r>
                </w:p>
              </w:tc>
              <w:tc>
                <w:tcPr>
                  <w:tcW w:w="155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0.83</w:t>
                  </w:r>
                </w:p>
              </w:tc>
              <w:tc>
                <w:tcPr>
                  <w:tcW w:w="70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701"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50 </w:t>
                  </w:r>
                </w:p>
              </w:tc>
            </w:tr>
            <w:tr w:rsidR="00606201" w:rsidRPr="004406C1" w:rsidTr="00606201">
              <w:tblPrEx>
                <w:tblCellSpacing w:w="0" w:type="nil"/>
                <w:tblCellMar>
                  <w:left w:w="70" w:type="dxa"/>
                  <w:right w:w="70" w:type="dxa"/>
                </w:tblCellMar>
              </w:tblPrEx>
              <w:trPr>
                <w:gridAfter w:val="1"/>
                <w:wAfter w:w="2378" w:type="dxa"/>
                <w:trHeight w:val="555"/>
              </w:trPr>
              <w:tc>
                <w:tcPr>
                  <w:tcW w:w="497" w:type="dxa"/>
                  <w:gridSpan w:val="2"/>
                  <w:tcBorders>
                    <w:top w:val="nil"/>
                    <w:left w:val="single" w:sz="8" w:space="0" w:color="auto"/>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51</w:t>
                  </w:r>
                </w:p>
              </w:tc>
              <w:tc>
                <w:tcPr>
                  <w:tcW w:w="152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DOSIFICADOR</w:t>
                  </w:r>
                </w:p>
              </w:tc>
              <w:tc>
                <w:tcPr>
                  <w:tcW w:w="1944"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TUBERIA SISTEMA HIDRAULICO</w:t>
                  </w:r>
                </w:p>
              </w:tc>
              <w:tc>
                <w:tcPr>
                  <w:tcW w:w="63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4</w:t>
                  </w:r>
                </w:p>
              </w:tc>
              <w:tc>
                <w:tcPr>
                  <w:tcW w:w="567"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UN</w:t>
                  </w:r>
                </w:p>
              </w:tc>
              <w:tc>
                <w:tcPr>
                  <w:tcW w:w="3119"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CODO DE 3"X90</w:t>
                  </w:r>
                </w:p>
              </w:tc>
              <w:tc>
                <w:tcPr>
                  <w:tcW w:w="155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11.50</w:t>
                  </w:r>
                </w:p>
              </w:tc>
              <w:tc>
                <w:tcPr>
                  <w:tcW w:w="70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701"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46 </w:t>
                  </w:r>
                </w:p>
              </w:tc>
            </w:tr>
            <w:tr w:rsidR="00606201" w:rsidRPr="004406C1" w:rsidTr="00606201">
              <w:tblPrEx>
                <w:tblCellSpacing w:w="0" w:type="nil"/>
                <w:tblCellMar>
                  <w:left w:w="70" w:type="dxa"/>
                  <w:right w:w="70" w:type="dxa"/>
                </w:tblCellMar>
              </w:tblPrEx>
              <w:trPr>
                <w:gridAfter w:val="1"/>
                <w:wAfter w:w="2378" w:type="dxa"/>
                <w:trHeight w:val="600"/>
              </w:trPr>
              <w:tc>
                <w:tcPr>
                  <w:tcW w:w="497" w:type="dxa"/>
                  <w:gridSpan w:val="2"/>
                  <w:tcBorders>
                    <w:top w:val="nil"/>
                    <w:left w:val="single" w:sz="8" w:space="0" w:color="auto"/>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52</w:t>
                  </w:r>
                </w:p>
              </w:tc>
              <w:tc>
                <w:tcPr>
                  <w:tcW w:w="152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ind w:firstLineChars="100" w:firstLine="200"/>
                    <w:rPr>
                      <w:rFonts w:eastAsia="Times New Roman" w:cs="Arial"/>
                      <w:color w:val="000000"/>
                      <w:sz w:val="20"/>
                      <w:szCs w:val="20"/>
                      <w:lang w:eastAsia="es-EC"/>
                    </w:rPr>
                  </w:pPr>
                  <w:r w:rsidRPr="004406C1">
                    <w:rPr>
                      <w:rFonts w:eastAsia="Times New Roman" w:cs="Arial"/>
                      <w:color w:val="000000"/>
                      <w:sz w:val="20"/>
                      <w:szCs w:val="20"/>
                      <w:lang w:eastAsia="es-EC"/>
                    </w:rPr>
                    <w:t>TANQUE</w:t>
                  </w:r>
                </w:p>
              </w:tc>
              <w:tc>
                <w:tcPr>
                  <w:tcW w:w="1944"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TUBERIA SISTEMA HIDRAULICO</w:t>
                  </w:r>
                </w:p>
              </w:tc>
              <w:tc>
                <w:tcPr>
                  <w:tcW w:w="63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16</w:t>
                  </w:r>
                </w:p>
              </w:tc>
              <w:tc>
                <w:tcPr>
                  <w:tcW w:w="567"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UN</w:t>
                  </w:r>
                </w:p>
              </w:tc>
              <w:tc>
                <w:tcPr>
                  <w:tcW w:w="3119"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CODO DE 4"X90</w:t>
                  </w:r>
                </w:p>
              </w:tc>
              <w:tc>
                <w:tcPr>
                  <w:tcW w:w="155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15.00</w:t>
                  </w:r>
                </w:p>
              </w:tc>
              <w:tc>
                <w:tcPr>
                  <w:tcW w:w="70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701"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240 </w:t>
                  </w:r>
                </w:p>
              </w:tc>
            </w:tr>
            <w:tr w:rsidR="00606201" w:rsidRPr="004406C1" w:rsidTr="00606201">
              <w:tblPrEx>
                <w:tblCellSpacing w:w="0" w:type="nil"/>
                <w:tblCellMar>
                  <w:left w:w="70" w:type="dxa"/>
                  <w:right w:w="70" w:type="dxa"/>
                </w:tblCellMar>
              </w:tblPrEx>
              <w:trPr>
                <w:gridAfter w:val="1"/>
                <w:wAfter w:w="2378" w:type="dxa"/>
                <w:trHeight w:val="645"/>
              </w:trPr>
              <w:tc>
                <w:tcPr>
                  <w:tcW w:w="497" w:type="dxa"/>
                  <w:gridSpan w:val="2"/>
                  <w:tcBorders>
                    <w:top w:val="nil"/>
                    <w:left w:val="single" w:sz="8" w:space="0" w:color="auto"/>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53</w:t>
                  </w:r>
                </w:p>
              </w:tc>
              <w:tc>
                <w:tcPr>
                  <w:tcW w:w="152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ind w:firstLineChars="100" w:firstLine="200"/>
                    <w:rPr>
                      <w:rFonts w:eastAsia="Times New Roman" w:cs="Arial"/>
                      <w:color w:val="000000"/>
                      <w:sz w:val="20"/>
                      <w:szCs w:val="20"/>
                      <w:lang w:eastAsia="es-EC"/>
                    </w:rPr>
                  </w:pPr>
                  <w:r w:rsidRPr="004406C1">
                    <w:rPr>
                      <w:rFonts w:eastAsia="Times New Roman" w:cs="Arial"/>
                      <w:color w:val="000000"/>
                      <w:sz w:val="20"/>
                      <w:szCs w:val="20"/>
                      <w:lang w:eastAsia="es-EC"/>
                    </w:rPr>
                    <w:t>TANQUE</w:t>
                  </w:r>
                </w:p>
              </w:tc>
              <w:tc>
                <w:tcPr>
                  <w:tcW w:w="1944"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TUBERIA SISTEMA HIDRAULICO</w:t>
                  </w:r>
                </w:p>
              </w:tc>
              <w:tc>
                <w:tcPr>
                  <w:tcW w:w="63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2</w:t>
                  </w:r>
                </w:p>
              </w:tc>
              <w:tc>
                <w:tcPr>
                  <w:tcW w:w="567"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UN</w:t>
                  </w:r>
                </w:p>
              </w:tc>
              <w:tc>
                <w:tcPr>
                  <w:tcW w:w="3119"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REDUCCIONES DE 4" a 3"</w:t>
                  </w:r>
                </w:p>
              </w:tc>
              <w:tc>
                <w:tcPr>
                  <w:tcW w:w="155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22.00</w:t>
                  </w:r>
                </w:p>
              </w:tc>
              <w:tc>
                <w:tcPr>
                  <w:tcW w:w="70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701"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44 </w:t>
                  </w:r>
                </w:p>
              </w:tc>
            </w:tr>
            <w:tr w:rsidR="00606201" w:rsidRPr="004406C1" w:rsidTr="00606201">
              <w:tblPrEx>
                <w:tblCellSpacing w:w="0" w:type="nil"/>
                <w:tblCellMar>
                  <w:left w:w="70" w:type="dxa"/>
                  <w:right w:w="70" w:type="dxa"/>
                </w:tblCellMar>
              </w:tblPrEx>
              <w:trPr>
                <w:gridAfter w:val="1"/>
                <w:wAfter w:w="2378" w:type="dxa"/>
                <w:trHeight w:val="645"/>
              </w:trPr>
              <w:tc>
                <w:tcPr>
                  <w:tcW w:w="497" w:type="dxa"/>
                  <w:gridSpan w:val="2"/>
                  <w:tcBorders>
                    <w:top w:val="nil"/>
                    <w:left w:val="single" w:sz="8" w:space="0" w:color="auto"/>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54</w:t>
                  </w:r>
                </w:p>
              </w:tc>
              <w:tc>
                <w:tcPr>
                  <w:tcW w:w="152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ind w:firstLineChars="100" w:firstLine="200"/>
                    <w:rPr>
                      <w:rFonts w:eastAsia="Times New Roman" w:cs="Arial"/>
                      <w:color w:val="000000"/>
                      <w:sz w:val="20"/>
                      <w:szCs w:val="20"/>
                      <w:lang w:eastAsia="es-EC"/>
                    </w:rPr>
                  </w:pPr>
                  <w:r w:rsidRPr="004406C1">
                    <w:rPr>
                      <w:rFonts w:eastAsia="Times New Roman" w:cs="Arial"/>
                      <w:color w:val="000000"/>
                      <w:sz w:val="20"/>
                      <w:szCs w:val="20"/>
                      <w:lang w:eastAsia="es-EC"/>
                    </w:rPr>
                    <w:t>TANQUE</w:t>
                  </w:r>
                </w:p>
              </w:tc>
              <w:tc>
                <w:tcPr>
                  <w:tcW w:w="1944"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TUBERIA SISTEMA HIDRAULICO</w:t>
                  </w:r>
                </w:p>
              </w:tc>
              <w:tc>
                <w:tcPr>
                  <w:tcW w:w="63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5</w:t>
                  </w:r>
                </w:p>
              </w:tc>
              <w:tc>
                <w:tcPr>
                  <w:tcW w:w="567"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UN</w:t>
                  </w:r>
                </w:p>
              </w:tc>
              <w:tc>
                <w:tcPr>
                  <w:tcW w:w="3119"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Tee DE 4"</w:t>
                  </w:r>
                </w:p>
              </w:tc>
              <w:tc>
                <w:tcPr>
                  <w:tcW w:w="155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30.00</w:t>
                  </w:r>
                </w:p>
              </w:tc>
              <w:tc>
                <w:tcPr>
                  <w:tcW w:w="709"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701"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150 </w:t>
                  </w:r>
                </w:p>
              </w:tc>
            </w:tr>
            <w:tr w:rsidR="00606201" w:rsidRPr="004406C1" w:rsidTr="00606201">
              <w:tblPrEx>
                <w:tblCellSpacing w:w="0" w:type="nil"/>
                <w:tblCellMar>
                  <w:left w:w="70" w:type="dxa"/>
                  <w:right w:w="70" w:type="dxa"/>
                </w:tblCellMar>
              </w:tblPrEx>
              <w:trPr>
                <w:gridAfter w:val="1"/>
                <w:wAfter w:w="2378" w:type="dxa"/>
                <w:trHeight w:val="360"/>
              </w:trPr>
              <w:tc>
                <w:tcPr>
                  <w:tcW w:w="497" w:type="dxa"/>
                  <w:gridSpan w:val="2"/>
                  <w:tcBorders>
                    <w:top w:val="nil"/>
                    <w:left w:val="single" w:sz="8" w:space="0" w:color="auto"/>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55</w:t>
                  </w:r>
                </w:p>
              </w:tc>
              <w:tc>
                <w:tcPr>
                  <w:tcW w:w="1529"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JUNTAS</w:t>
                  </w:r>
                </w:p>
              </w:tc>
              <w:tc>
                <w:tcPr>
                  <w:tcW w:w="1944"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LONA</w:t>
                  </w:r>
                </w:p>
              </w:tc>
              <w:tc>
                <w:tcPr>
                  <w:tcW w:w="639"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10</w:t>
                  </w:r>
                </w:p>
              </w:tc>
              <w:tc>
                <w:tcPr>
                  <w:tcW w:w="567"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m2</w:t>
                  </w:r>
                </w:p>
              </w:tc>
              <w:tc>
                <w:tcPr>
                  <w:tcW w:w="3119"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559"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25.00</w:t>
                  </w:r>
                </w:p>
              </w:tc>
              <w:tc>
                <w:tcPr>
                  <w:tcW w:w="709"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701"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250 </w:t>
                  </w:r>
                </w:p>
              </w:tc>
            </w:tr>
            <w:tr w:rsidR="00606201" w:rsidRPr="004406C1" w:rsidTr="00606201">
              <w:tblPrEx>
                <w:tblCellSpacing w:w="0" w:type="nil"/>
                <w:tblCellMar>
                  <w:left w:w="70" w:type="dxa"/>
                  <w:right w:w="70" w:type="dxa"/>
                </w:tblCellMar>
              </w:tblPrEx>
              <w:trPr>
                <w:gridAfter w:val="1"/>
                <w:wAfter w:w="2378" w:type="dxa"/>
                <w:trHeight w:val="300"/>
              </w:trPr>
              <w:tc>
                <w:tcPr>
                  <w:tcW w:w="497" w:type="dxa"/>
                  <w:gridSpan w:val="2"/>
                  <w:tcBorders>
                    <w:top w:val="nil"/>
                    <w:left w:val="single" w:sz="8" w:space="0" w:color="auto"/>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56</w:t>
                  </w:r>
                </w:p>
              </w:tc>
              <w:tc>
                <w:tcPr>
                  <w:tcW w:w="1529"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BRIDAS</w:t>
                  </w:r>
                </w:p>
              </w:tc>
              <w:tc>
                <w:tcPr>
                  <w:tcW w:w="1944"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EMPAQUES</w:t>
                  </w:r>
                </w:p>
              </w:tc>
              <w:tc>
                <w:tcPr>
                  <w:tcW w:w="639"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20</w:t>
                  </w:r>
                </w:p>
              </w:tc>
              <w:tc>
                <w:tcPr>
                  <w:tcW w:w="567"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m2</w:t>
                  </w:r>
                </w:p>
              </w:tc>
              <w:tc>
                <w:tcPr>
                  <w:tcW w:w="3119"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559"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18.00</w:t>
                  </w:r>
                </w:p>
              </w:tc>
              <w:tc>
                <w:tcPr>
                  <w:tcW w:w="709"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701"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360 </w:t>
                  </w:r>
                </w:p>
              </w:tc>
            </w:tr>
            <w:tr w:rsidR="00606201" w:rsidRPr="004406C1" w:rsidTr="00606201">
              <w:tblPrEx>
                <w:tblCellSpacing w:w="0" w:type="nil"/>
                <w:tblCellMar>
                  <w:left w:w="70" w:type="dxa"/>
                  <w:right w:w="70" w:type="dxa"/>
                </w:tblCellMar>
              </w:tblPrEx>
              <w:trPr>
                <w:gridAfter w:val="1"/>
                <w:wAfter w:w="2378" w:type="dxa"/>
                <w:trHeight w:val="330"/>
              </w:trPr>
              <w:tc>
                <w:tcPr>
                  <w:tcW w:w="497" w:type="dxa"/>
                  <w:gridSpan w:val="2"/>
                  <w:tcBorders>
                    <w:top w:val="nil"/>
                    <w:left w:val="single" w:sz="8" w:space="0" w:color="auto"/>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57</w:t>
                  </w:r>
                </w:p>
              </w:tc>
              <w:tc>
                <w:tcPr>
                  <w:tcW w:w="1529"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AISLAMIENTO</w:t>
                  </w:r>
                </w:p>
              </w:tc>
              <w:tc>
                <w:tcPr>
                  <w:tcW w:w="1944"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LANA DE ROCA</w:t>
                  </w:r>
                </w:p>
              </w:tc>
              <w:tc>
                <w:tcPr>
                  <w:tcW w:w="639"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90</w:t>
                  </w:r>
                </w:p>
              </w:tc>
              <w:tc>
                <w:tcPr>
                  <w:tcW w:w="567"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m2</w:t>
                  </w:r>
                </w:p>
              </w:tc>
              <w:tc>
                <w:tcPr>
                  <w:tcW w:w="3119" w:type="dxa"/>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AISLANTE 3X8 PIES; ESP 2+3"</w:t>
                  </w:r>
                </w:p>
              </w:tc>
              <w:tc>
                <w:tcPr>
                  <w:tcW w:w="1559"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45.33</w:t>
                  </w:r>
                </w:p>
              </w:tc>
              <w:tc>
                <w:tcPr>
                  <w:tcW w:w="709"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701"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4.080 </w:t>
                  </w:r>
                </w:p>
              </w:tc>
            </w:tr>
            <w:tr w:rsidR="00606201" w:rsidRPr="004406C1" w:rsidTr="00606201">
              <w:tblPrEx>
                <w:tblCellSpacing w:w="0" w:type="nil"/>
                <w:tblCellMar>
                  <w:left w:w="70" w:type="dxa"/>
                  <w:right w:w="70" w:type="dxa"/>
                </w:tblCellMar>
              </w:tblPrEx>
              <w:trPr>
                <w:gridAfter w:val="1"/>
                <w:wAfter w:w="2378" w:type="dxa"/>
                <w:trHeight w:val="345"/>
              </w:trPr>
              <w:tc>
                <w:tcPr>
                  <w:tcW w:w="497" w:type="dxa"/>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58</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AISLAMIENTO</w:t>
                  </w:r>
                </w:p>
              </w:tc>
              <w:tc>
                <w:tcPr>
                  <w:tcW w:w="1944" w:type="dxa"/>
                  <w:tcBorders>
                    <w:top w:val="single" w:sz="4" w:space="0" w:color="auto"/>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LANA DE ROCA</w:t>
                  </w:r>
                </w:p>
              </w:tc>
              <w:tc>
                <w:tcPr>
                  <w:tcW w:w="639" w:type="dxa"/>
                  <w:tcBorders>
                    <w:top w:val="single" w:sz="4" w:space="0" w:color="auto"/>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36</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m2</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AISLANTE 3X8 PIES; ESP 1"</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12.00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432 </w:t>
                  </w:r>
                </w:p>
              </w:tc>
            </w:tr>
            <w:tr w:rsidR="00606201" w:rsidRPr="004406C1" w:rsidTr="00606201">
              <w:tblPrEx>
                <w:tblCellSpacing w:w="0" w:type="nil"/>
                <w:tblCellMar>
                  <w:left w:w="70" w:type="dxa"/>
                  <w:right w:w="70" w:type="dxa"/>
                </w:tblCellMar>
              </w:tblPrEx>
              <w:trPr>
                <w:gridAfter w:val="1"/>
                <w:wAfter w:w="2378" w:type="dxa"/>
                <w:trHeight w:val="315"/>
              </w:trPr>
              <w:tc>
                <w:tcPr>
                  <w:tcW w:w="497" w:type="dxa"/>
                  <w:gridSpan w:val="2"/>
                  <w:tcBorders>
                    <w:top w:val="single" w:sz="4" w:space="0" w:color="auto"/>
                    <w:left w:val="single" w:sz="8" w:space="0" w:color="auto"/>
                    <w:bottom w:val="single" w:sz="4" w:space="0" w:color="auto"/>
                    <w:right w:val="nil"/>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529" w:type="dxa"/>
                  <w:tcBorders>
                    <w:top w:val="single" w:sz="4" w:space="0" w:color="auto"/>
                    <w:left w:val="nil"/>
                    <w:bottom w:val="single" w:sz="4" w:space="0" w:color="auto"/>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944" w:type="dxa"/>
                  <w:tcBorders>
                    <w:top w:val="single" w:sz="4" w:space="0" w:color="auto"/>
                    <w:left w:val="nil"/>
                    <w:bottom w:val="single" w:sz="4" w:space="0" w:color="auto"/>
                    <w:right w:val="nil"/>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4325" w:type="dxa"/>
                  <w:gridSpan w:val="3"/>
                  <w:tcBorders>
                    <w:top w:val="single" w:sz="4" w:space="0" w:color="auto"/>
                    <w:left w:val="nil"/>
                    <w:bottom w:val="single" w:sz="4" w:space="0" w:color="auto"/>
                    <w:right w:val="nil"/>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559"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606201" w:rsidRPr="004406C1" w:rsidRDefault="00606201" w:rsidP="00606201">
                  <w:pPr>
                    <w:spacing w:after="0" w:line="240" w:lineRule="auto"/>
                    <w:jc w:val="center"/>
                    <w:rPr>
                      <w:rFonts w:eastAsia="Times New Roman" w:cs="Arial"/>
                      <w:b/>
                      <w:bCs/>
                      <w:color w:val="000000"/>
                      <w:sz w:val="20"/>
                      <w:szCs w:val="20"/>
                      <w:lang w:eastAsia="es-EC"/>
                    </w:rPr>
                  </w:pPr>
                  <w:r w:rsidRPr="004406C1">
                    <w:rPr>
                      <w:rFonts w:eastAsia="Times New Roman" w:cs="Arial"/>
                      <w:b/>
                      <w:bCs/>
                      <w:color w:val="000000"/>
                      <w:sz w:val="20"/>
                      <w:szCs w:val="20"/>
                      <w:lang w:eastAsia="es-EC"/>
                    </w:rPr>
                    <w:t>TOTAL</w:t>
                  </w:r>
                </w:p>
              </w:tc>
              <w:tc>
                <w:tcPr>
                  <w:tcW w:w="709" w:type="dxa"/>
                  <w:tcBorders>
                    <w:top w:val="single" w:sz="4" w:space="0" w:color="auto"/>
                    <w:left w:val="nil"/>
                    <w:bottom w:val="single" w:sz="4" w:space="0" w:color="auto"/>
                    <w:right w:val="single" w:sz="4" w:space="0" w:color="auto"/>
                  </w:tcBorders>
                  <w:shd w:val="clear" w:color="000000" w:fill="FFFF00"/>
                  <w:noWrap/>
                  <w:vAlign w:val="bottom"/>
                  <w:hideMark/>
                </w:tcPr>
                <w:p w:rsidR="00606201" w:rsidRPr="004406C1" w:rsidRDefault="00606201" w:rsidP="00606201">
                  <w:pPr>
                    <w:spacing w:after="0" w:line="240" w:lineRule="auto"/>
                    <w:jc w:val="center"/>
                    <w:rPr>
                      <w:rFonts w:eastAsia="Times New Roman" w:cs="Arial"/>
                      <w:b/>
                      <w:bCs/>
                      <w:color w:val="000000"/>
                      <w:sz w:val="20"/>
                      <w:szCs w:val="20"/>
                      <w:lang w:eastAsia="es-EC"/>
                    </w:rPr>
                  </w:pPr>
                  <w:r w:rsidRPr="004406C1">
                    <w:rPr>
                      <w:rFonts w:eastAsia="Times New Roman" w:cs="Arial"/>
                      <w:b/>
                      <w:bCs/>
                      <w:color w:val="000000"/>
                      <w:sz w:val="20"/>
                      <w:szCs w:val="20"/>
                      <w:lang w:eastAsia="es-EC"/>
                    </w:rPr>
                    <w:t> </w:t>
                  </w:r>
                </w:p>
              </w:tc>
              <w:tc>
                <w:tcPr>
                  <w:tcW w:w="1701" w:type="dxa"/>
                  <w:tcBorders>
                    <w:top w:val="single" w:sz="4" w:space="0" w:color="auto"/>
                    <w:left w:val="nil"/>
                    <w:bottom w:val="single" w:sz="4" w:space="0" w:color="auto"/>
                    <w:right w:val="single" w:sz="4" w:space="0" w:color="auto"/>
                  </w:tcBorders>
                  <w:shd w:val="clear" w:color="000000" w:fill="FFFF00"/>
                  <w:noWrap/>
                  <w:vAlign w:val="bottom"/>
                  <w:hideMark/>
                </w:tcPr>
                <w:p w:rsidR="00606201" w:rsidRPr="004406C1" w:rsidRDefault="00606201" w:rsidP="00606201">
                  <w:pPr>
                    <w:spacing w:after="0" w:line="240" w:lineRule="auto"/>
                    <w:jc w:val="right"/>
                    <w:rPr>
                      <w:rFonts w:eastAsia="Times New Roman" w:cs="Arial"/>
                      <w:b/>
                      <w:bCs/>
                      <w:color w:val="000000"/>
                      <w:sz w:val="20"/>
                      <w:szCs w:val="20"/>
                      <w:lang w:eastAsia="es-EC"/>
                    </w:rPr>
                  </w:pPr>
                  <w:r w:rsidRPr="004406C1">
                    <w:rPr>
                      <w:rFonts w:eastAsia="Times New Roman" w:cs="Arial"/>
                      <w:b/>
                      <w:bCs/>
                      <w:color w:val="000000"/>
                      <w:sz w:val="20"/>
                      <w:szCs w:val="20"/>
                      <w:lang w:eastAsia="es-EC"/>
                    </w:rPr>
                    <w:t xml:space="preserve"> $      6.341.10 </w:t>
                  </w:r>
                </w:p>
              </w:tc>
            </w:tr>
          </w:tbl>
          <w:p w:rsidR="00051B55" w:rsidRDefault="00051B55" w:rsidP="00606201">
            <w:pPr>
              <w:spacing w:after="0" w:line="240" w:lineRule="auto"/>
              <w:ind w:right="214"/>
              <w:rPr>
                <w:rFonts w:ascii="Calibri" w:eastAsia="Times New Roman" w:hAnsi="Calibri" w:cs="Calibri"/>
                <w:color w:val="000000"/>
                <w:lang w:eastAsia="es-EC"/>
              </w:rPr>
            </w:pPr>
          </w:p>
          <w:p w:rsidR="00051B55" w:rsidRPr="00EF6848" w:rsidRDefault="00051B55" w:rsidP="001E1A17">
            <w:pPr>
              <w:spacing w:after="0" w:line="240" w:lineRule="auto"/>
              <w:rPr>
                <w:rFonts w:ascii="Calibri" w:eastAsia="Times New Roman" w:hAnsi="Calibri" w:cs="Calibri"/>
                <w:color w:val="000000"/>
                <w:lang w:eastAsia="es-EC"/>
              </w:rPr>
            </w:pPr>
          </w:p>
        </w:tc>
        <w:tc>
          <w:tcPr>
            <w:tcW w:w="710" w:type="dxa"/>
            <w:tcBorders>
              <w:top w:val="nil"/>
              <w:left w:val="nil"/>
              <w:bottom w:val="nil"/>
              <w:right w:val="nil"/>
            </w:tcBorders>
            <w:shd w:val="clear" w:color="auto" w:fill="auto"/>
            <w:noWrap/>
            <w:vAlign w:val="bottom"/>
            <w:hideMark/>
          </w:tcPr>
          <w:p w:rsidR="00051B55" w:rsidRPr="00EF6848" w:rsidRDefault="00051B55" w:rsidP="001E1A17">
            <w:pPr>
              <w:spacing w:after="0" w:line="240" w:lineRule="auto"/>
              <w:rPr>
                <w:rFonts w:ascii="Calibri" w:eastAsia="Times New Roman" w:hAnsi="Calibri" w:cs="Calibri"/>
                <w:color w:val="000000"/>
                <w:lang w:eastAsia="es-EC"/>
              </w:rPr>
            </w:pPr>
          </w:p>
        </w:tc>
      </w:tr>
      <w:tr w:rsidR="00051B55" w:rsidRPr="00EF6848" w:rsidTr="0092169D">
        <w:trPr>
          <w:gridBefore w:val="1"/>
          <w:wBefore w:w="140" w:type="dxa"/>
          <w:cantSplit/>
          <w:trHeight w:val="20"/>
        </w:trPr>
        <w:tc>
          <w:tcPr>
            <w:tcW w:w="12357" w:type="dxa"/>
            <w:gridSpan w:val="48"/>
            <w:vMerge/>
            <w:tcBorders>
              <w:top w:val="nil"/>
              <w:left w:val="nil"/>
              <w:bottom w:val="nil"/>
              <w:right w:val="nil"/>
            </w:tcBorders>
            <w:vAlign w:val="center"/>
            <w:hideMark/>
          </w:tcPr>
          <w:p w:rsidR="00051B55" w:rsidRPr="00EF6848" w:rsidRDefault="00051B55" w:rsidP="001E1A17">
            <w:pPr>
              <w:spacing w:after="0" w:line="240" w:lineRule="auto"/>
              <w:rPr>
                <w:rFonts w:ascii="Calibri" w:eastAsia="Times New Roman" w:hAnsi="Calibri" w:cs="Calibri"/>
                <w:color w:val="000000"/>
                <w:lang w:eastAsia="es-EC"/>
              </w:rPr>
            </w:pPr>
          </w:p>
        </w:tc>
        <w:tc>
          <w:tcPr>
            <w:tcW w:w="710" w:type="dxa"/>
            <w:tcBorders>
              <w:top w:val="nil"/>
              <w:left w:val="nil"/>
              <w:bottom w:val="nil"/>
              <w:right w:val="nil"/>
            </w:tcBorders>
            <w:shd w:val="clear" w:color="auto" w:fill="auto"/>
            <w:noWrap/>
            <w:vAlign w:val="bottom"/>
            <w:hideMark/>
          </w:tcPr>
          <w:p w:rsidR="00051B55" w:rsidRPr="00EF6848" w:rsidRDefault="00051B55" w:rsidP="001E1A17">
            <w:pPr>
              <w:spacing w:after="0" w:line="240" w:lineRule="auto"/>
              <w:rPr>
                <w:rFonts w:ascii="Calibri" w:eastAsia="Times New Roman" w:hAnsi="Calibri" w:cs="Calibri"/>
                <w:color w:val="000000"/>
                <w:lang w:eastAsia="es-EC"/>
              </w:rPr>
            </w:pPr>
          </w:p>
        </w:tc>
      </w:tr>
      <w:tr w:rsidR="00051B55" w:rsidRPr="00EF6848" w:rsidTr="0092169D">
        <w:trPr>
          <w:gridBefore w:val="1"/>
          <w:wBefore w:w="140" w:type="dxa"/>
          <w:cantSplit/>
          <w:trHeight w:val="20"/>
        </w:trPr>
        <w:tc>
          <w:tcPr>
            <w:tcW w:w="12357" w:type="dxa"/>
            <w:gridSpan w:val="48"/>
            <w:vMerge/>
            <w:tcBorders>
              <w:top w:val="nil"/>
              <w:left w:val="nil"/>
              <w:bottom w:val="nil"/>
              <w:right w:val="nil"/>
            </w:tcBorders>
            <w:vAlign w:val="center"/>
            <w:hideMark/>
          </w:tcPr>
          <w:p w:rsidR="00051B55" w:rsidRPr="00EF6848" w:rsidRDefault="00051B55" w:rsidP="001E1A17">
            <w:pPr>
              <w:spacing w:after="0" w:line="240" w:lineRule="auto"/>
              <w:rPr>
                <w:rFonts w:ascii="Calibri" w:eastAsia="Times New Roman" w:hAnsi="Calibri" w:cs="Calibri"/>
                <w:color w:val="000000"/>
                <w:lang w:eastAsia="es-EC"/>
              </w:rPr>
            </w:pPr>
          </w:p>
        </w:tc>
        <w:tc>
          <w:tcPr>
            <w:tcW w:w="710" w:type="dxa"/>
            <w:tcBorders>
              <w:top w:val="nil"/>
              <w:left w:val="nil"/>
              <w:bottom w:val="nil"/>
              <w:right w:val="nil"/>
            </w:tcBorders>
            <w:shd w:val="clear" w:color="auto" w:fill="auto"/>
            <w:noWrap/>
            <w:vAlign w:val="bottom"/>
            <w:hideMark/>
          </w:tcPr>
          <w:p w:rsidR="00051B55" w:rsidRPr="00EF6848" w:rsidRDefault="00051B55" w:rsidP="001E1A17">
            <w:pPr>
              <w:spacing w:after="0" w:line="240" w:lineRule="auto"/>
              <w:rPr>
                <w:rFonts w:ascii="Calibri" w:eastAsia="Times New Roman" w:hAnsi="Calibri" w:cs="Calibri"/>
                <w:color w:val="000000"/>
                <w:lang w:eastAsia="es-EC"/>
              </w:rPr>
            </w:pPr>
          </w:p>
        </w:tc>
      </w:tr>
      <w:tr w:rsidR="00051B55" w:rsidRPr="00EF6848" w:rsidTr="0092169D">
        <w:trPr>
          <w:gridBefore w:val="1"/>
          <w:wBefore w:w="140" w:type="dxa"/>
          <w:cantSplit/>
          <w:trHeight w:val="20"/>
        </w:trPr>
        <w:tc>
          <w:tcPr>
            <w:tcW w:w="12357" w:type="dxa"/>
            <w:gridSpan w:val="48"/>
            <w:vMerge/>
            <w:tcBorders>
              <w:top w:val="nil"/>
              <w:left w:val="nil"/>
              <w:bottom w:val="nil"/>
              <w:right w:val="nil"/>
            </w:tcBorders>
            <w:vAlign w:val="center"/>
            <w:hideMark/>
          </w:tcPr>
          <w:p w:rsidR="00051B55" w:rsidRPr="00EF6848" w:rsidRDefault="00051B55" w:rsidP="001E1A17">
            <w:pPr>
              <w:spacing w:after="0" w:line="240" w:lineRule="auto"/>
              <w:rPr>
                <w:rFonts w:ascii="Calibri" w:eastAsia="Times New Roman" w:hAnsi="Calibri" w:cs="Calibri"/>
                <w:color w:val="000000"/>
                <w:lang w:eastAsia="es-EC"/>
              </w:rPr>
            </w:pPr>
          </w:p>
        </w:tc>
        <w:tc>
          <w:tcPr>
            <w:tcW w:w="710" w:type="dxa"/>
            <w:tcBorders>
              <w:top w:val="nil"/>
              <w:left w:val="nil"/>
              <w:bottom w:val="nil"/>
              <w:right w:val="nil"/>
            </w:tcBorders>
            <w:shd w:val="clear" w:color="auto" w:fill="auto"/>
            <w:noWrap/>
            <w:vAlign w:val="bottom"/>
            <w:hideMark/>
          </w:tcPr>
          <w:p w:rsidR="00051B55" w:rsidRPr="00EF6848" w:rsidRDefault="00051B55" w:rsidP="001E1A17">
            <w:pPr>
              <w:spacing w:after="0" w:line="240" w:lineRule="auto"/>
              <w:rPr>
                <w:rFonts w:ascii="Calibri" w:eastAsia="Times New Roman" w:hAnsi="Calibri" w:cs="Calibri"/>
                <w:color w:val="000000"/>
                <w:lang w:eastAsia="es-EC"/>
              </w:rPr>
            </w:pPr>
          </w:p>
        </w:tc>
      </w:tr>
      <w:tr w:rsidR="00606201" w:rsidRPr="004406C1" w:rsidTr="0092169D">
        <w:trPr>
          <w:gridAfter w:val="2"/>
          <w:wAfter w:w="997" w:type="dxa"/>
          <w:trHeight w:val="315"/>
        </w:trPr>
        <w:tc>
          <w:tcPr>
            <w:tcW w:w="3539" w:type="dxa"/>
            <w:gridSpan w:val="9"/>
            <w:tcBorders>
              <w:top w:val="single" w:sz="8" w:space="0" w:color="auto"/>
              <w:left w:val="single" w:sz="8" w:space="0" w:color="auto"/>
              <w:bottom w:val="single" w:sz="8" w:space="0" w:color="auto"/>
              <w:right w:val="single" w:sz="8" w:space="0" w:color="000000"/>
            </w:tcBorders>
            <w:shd w:val="clear" w:color="000000" w:fill="FFFFFF"/>
            <w:noWrap/>
            <w:hideMark/>
          </w:tcPr>
          <w:p w:rsidR="00606201" w:rsidRPr="004406C1" w:rsidRDefault="00606201" w:rsidP="00606201">
            <w:pPr>
              <w:spacing w:after="0" w:line="240" w:lineRule="auto"/>
              <w:jc w:val="center"/>
              <w:rPr>
                <w:rFonts w:eastAsia="Times New Roman" w:cs="Arial"/>
                <w:b/>
                <w:bCs/>
                <w:sz w:val="20"/>
                <w:szCs w:val="20"/>
                <w:lang w:eastAsia="es-EC"/>
              </w:rPr>
            </w:pPr>
            <w:r w:rsidRPr="004406C1">
              <w:rPr>
                <w:rFonts w:eastAsia="Times New Roman" w:cs="Arial"/>
                <w:b/>
                <w:bCs/>
                <w:sz w:val="20"/>
                <w:szCs w:val="20"/>
                <w:lang w:eastAsia="es-EC"/>
              </w:rPr>
              <w:lastRenderedPageBreak/>
              <w:t>EQUIPOS</w:t>
            </w:r>
          </w:p>
        </w:tc>
        <w:tc>
          <w:tcPr>
            <w:tcW w:w="708" w:type="dxa"/>
            <w:gridSpan w:val="2"/>
            <w:tcBorders>
              <w:top w:val="single" w:sz="8" w:space="0" w:color="auto"/>
              <w:left w:val="nil"/>
              <w:bottom w:val="single" w:sz="8" w:space="0" w:color="auto"/>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733" w:type="dxa"/>
            <w:gridSpan w:val="3"/>
            <w:tcBorders>
              <w:top w:val="single" w:sz="8" w:space="0" w:color="auto"/>
              <w:left w:val="nil"/>
              <w:bottom w:val="single" w:sz="8" w:space="0" w:color="auto"/>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2053" w:type="dxa"/>
            <w:gridSpan w:val="5"/>
            <w:tcBorders>
              <w:top w:val="single" w:sz="8" w:space="0" w:color="auto"/>
              <w:left w:val="nil"/>
              <w:bottom w:val="single" w:sz="8" w:space="0" w:color="auto"/>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291" w:type="dxa"/>
            <w:tcBorders>
              <w:top w:val="single" w:sz="8" w:space="0" w:color="auto"/>
              <w:left w:val="nil"/>
              <w:bottom w:val="single" w:sz="8" w:space="0" w:color="auto"/>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734" w:type="dxa"/>
            <w:gridSpan w:val="4"/>
            <w:tcBorders>
              <w:top w:val="single" w:sz="8" w:space="0" w:color="auto"/>
              <w:left w:val="nil"/>
              <w:bottom w:val="single" w:sz="8" w:space="0" w:color="auto"/>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587" w:type="dxa"/>
            <w:gridSpan w:val="6"/>
            <w:tcBorders>
              <w:top w:val="single" w:sz="8" w:space="0" w:color="auto"/>
              <w:left w:val="nil"/>
              <w:bottom w:val="single" w:sz="8" w:space="0" w:color="auto"/>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2536" w:type="dxa"/>
            <w:gridSpan w:val="16"/>
            <w:tcBorders>
              <w:top w:val="single" w:sz="8" w:space="0" w:color="auto"/>
              <w:left w:val="nil"/>
              <w:bottom w:val="single" w:sz="8" w:space="0" w:color="auto"/>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029" w:type="dxa"/>
            <w:gridSpan w:val="2"/>
            <w:tcBorders>
              <w:top w:val="single" w:sz="8" w:space="0" w:color="auto"/>
              <w:left w:val="nil"/>
              <w:bottom w:val="single" w:sz="8"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r>
      <w:tr w:rsidR="00606201" w:rsidRPr="004406C1" w:rsidTr="0092169D">
        <w:trPr>
          <w:gridAfter w:val="2"/>
          <w:wAfter w:w="997" w:type="dxa"/>
          <w:trHeight w:val="677"/>
        </w:trPr>
        <w:tc>
          <w:tcPr>
            <w:tcW w:w="1579" w:type="dxa"/>
            <w:gridSpan w:val="5"/>
            <w:tcBorders>
              <w:top w:val="nil"/>
              <w:left w:val="single" w:sz="8" w:space="0" w:color="auto"/>
              <w:bottom w:val="single" w:sz="8" w:space="0" w:color="000000"/>
              <w:right w:val="single" w:sz="8" w:space="0" w:color="auto"/>
            </w:tcBorders>
            <w:shd w:val="clear" w:color="000000" w:fill="FFFFFF"/>
            <w:noWrap/>
            <w:vAlign w:val="center"/>
            <w:hideMark/>
          </w:tcPr>
          <w:p w:rsidR="00606201" w:rsidRPr="004406C1" w:rsidRDefault="00606201" w:rsidP="00606201">
            <w:pPr>
              <w:spacing w:after="0" w:line="240" w:lineRule="auto"/>
              <w:jc w:val="center"/>
              <w:rPr>
                <w:rFonts w:eastAsia="Times New Roman" w:cs="Arial"/>
                <w:b/>
                <w:bCs/>
                <w:sz w:val="20"/>
                <w:szCs w:val="20"/>
                <w:lang w:eastAsia="es-EC"/>
              </w:rPr>
            </w:pPr>
            <w:r w:rsidRPr="004406C1">
              <w:rPr>
                <w:rFonts w:eastAsia="Times New Roman" w:cs="Arial"/>
                <w:b/>
                <w:bCs/>
                <w:sz w:val="20"/>
                <w:szCs w:val="20"/>
                <w:lang w:eastAsia="es-EC"/>
              </w:rPr>
              <w:t>Elemento</w:t>
            </w:r>
          </w:p>
        </w:tc>
        <w:tc>
          <w:tcPr>
            <w:tcW w:w="1960" w:type="dxa"/>
            <w:gridSpan w:val="4"/>
            <w:tcBorders>
              <w:top w:val="nil"/>
              <w:left w:val="single" w:sz="8" w:space="0" w:color="auto"/>
              <w:bottom w:val="single" w:sz="8" w:space="0" w:color="000000"/>
              <w:right w:val="single" w:sz="8" w:space="0" w:color="auto"/>
            </w:tcBorders>
            <w:shd w:val="clear" w:color="000000" w:fill="FFFFFF"/>
            <w:vAlign w:val="center"/>
            <w:hideMark/>
          </w:tcPr>
          <w:p w:rsidR="00606201" w:rsidRPr="004406C1" w:rsidRDefault="00606201" w:rsidP="00606201">
            <w:pPr>
              <w:spacing w:after="0" w:line="240" w:lineRule="auto"/>
              <w:rPr>
                <w:rFonts w:eastAsia="Times New Roman" w:cs="Arial"/>
                <w:b/>
                <w:bCs/>
                <w:sz w:val="20"/>
                <w:szCs w:val="20"/>
                <w:lang w:eastAsia="es-EC"/>
              </w:rPr>
            </w:pPr>
            <w:r w:rsidRPr="004406C1">
              <w:rPr>
                <w:rFonts w:eastAsia="Times New Roman" w:cs="Arial"/>
                <w:b/>
                <w:bCs/>
                <w:sz w:val="20"/>
                <w:szCs w:val="20"/>
                <w:lang w:eastAsia="es-EC"/>
              </w:rPr>
              <w:t>Parte</w:t>
            </w:r>
          </w:p>
        </w:tc>
        <w:tc>
          <w:tcPr>
            <w:tcW w:w="426" w:type="dxa"/>
            <w:tcBorders>
              <w:top w:val="nil"/>
              <w:left w:val="single" w:sz="8" w:space="0" w:color="auto"/>
              <w:bottom w:val="single" w:sz="8" w:space="0" w:color="000000"/>
              <w:right w:val="single" w:sz="4" w:space="0" w:color="auto"/>
            </w:tcBorders>
            <w:shd w:val="clear" w:color="000000" w:fill="FFFFFF"/>
            <w:noWrap/>
            <w:textDirection w:val="btLr"/>
            <w:vAlign w:val="center"/>
            <w:hideMark/>
          </w:tcPr>
          <w:p w:rsidR="00606201" w:rsidRPr="004406C1" w:rsidRDefault="00606201" w:rsidP="00606201">
            <w:pPr>
              <w:spacing w:after="0" w:line="240" w:lineRule="auto"/>
              <w:jc w:val="center"/>
              <w:rPr>
                <w:rFonts w:eastAsia="Times New Roman" w:cs="Arial"/>
                <w:b/>
                <w:bCs/>
                <w:sz w:val="20"/>
                <w:szCs w:val="20"/>
                <w:lang w:eastAsia="es-EC"/>
              </w:rPr>
            </w:pPr>
            <w:r w:rsidRPr="004406C1">
              <w:rPr>
                <w:rFonts w:eastAsia="Times New Roman" w:cs="Arial"/>
                <w:b/>
                <w:bCs/>
                <w:sz w:val="20"/>
                <w:szCs w:val="20"/>
                <w:lang w:eastAsia="es-EC"/>
              </w:rPr>
              <w:t xml:space="preserve">Cant </w:t>
            </w:r>
          </w:p>
        </w:tc>
        <w:tc>
          <w:tcPr>
            <w:tcW w:w="501" w:type="dxa"/>
            <w:gridSpan w:val="2"/>
            <w:tcBorders>
              <w:top w:val="nil"/>
              <w:left w:val="single" w:sz="4" w:space="0" w:color="auto"/>
              <w:bottom w:val="single" w:sz="8" w:space="0" w:color="000000"/>
              <w:right w:val="nil"/>
            </w:tcBorders>
            <w:shd w:val="clear" w:color="000000" w:fill="FFFFFF"/>
            <w:noWrap/>
            <w:textDirection w:val="btLr"/>
            <w:vAlign w:val="center"/>
            <w:hideMark/>
          </w:tcPr>
          <w:p w:rsidR="00606201" w:rsidRPr="004406C1" w:rsidRDefault="00606201" w:rsidP="00606201">
            <w:pPr>
              <w:spacing w:after="0" w:line="240" w:lineRule="auto"/>
              <w:jc w:val="center"/>
              <w:rPr>
                <w:rFonts w:eastAsia="Times New Roman" w:cs="Arial"/>
                <w:b/>
                <w:bCs/>
                <w:sz w:val="20"/>
                <w:szCs w:val="20"/>
                <w:lang w:eastAsia="es-EC"/>
              </w:rPr>
            </w:pPr>
            <w:r w:rsidRPr="004406C1">
              <w:rPr>
                <w:rFonts w:eastAsia="Times New Roman" w:cs="Arial"/>
                <w:b/>
                <w:bCs/>
                <w:sz w:val="20"/>
                <w:szCs w:val="20"/>
                <w:lang w:eastAsia="es-EC"/>
              </w:rPr>
              <w:t>UN</w:t>
            </w:r>
          </w:p>
        </w:tc>
        <w:tc>
          <w:tcPr>
            <w:tcW w:w="3751" w:type="dxa"/>
            <w:gridSpan w:val="14"/>
            <w:tcBorders>
              <w:top w:val="nil"/>
              <w:left w:val="single" w:sz="8" w:space="0" w:color="auto"/>
              <w:bottom w:val="single" w:sz="8" w:space="0" w:color="000000"/>
              <w:right w:val="single" w:sz="4" w:space="0" w:color="auto"/>
            </w:tcBorders>
            <w:shd w:val="clear" w:color="000000" w:fill="FFFFFF"/>
            <w:vAlign w:val="center"/>
            <w:hideMark/>
          </w:tcPr>
          <w:p w:rsidR="00606201" w:rsidRPr="004406C1" w:rsidRDefault="00606201" w:rsidP="00606201">
            <w:pPr>
              <w:spacing w:after="0" w:line="240" w:lineRule="auto"/>
              <w:jc w:val="center"/>
              <w:rPr>
                <w:rFonts w:eastAsia="Times New Roman" w:cs="Arial"/>
                <w:b/>
                <w:bCs/>
                <w:sz w:val="20"/>
                <w:szCs w:val="20"/>
                <w:lang w:eastAsia="es-EC"/>
              </w:rPr>
            </w:pPr>
            <w:r w:rsidRPr="004406C1">
              <w:rPr>
                <w:rFonts w:eastAsia="Times New Roman" w:cs="Arial"/>
                <w:b/>
                <w:bCs/>
                <w:sz w:val="20"/>
                <w:szCs w:val="20"/>
                <w:lang w:eastAsia="es-EC"/>
              </w:rPr>
              <w:t>Descripción</w:t>
            </w:r>
          </w:p>
        </w:tc>
        <w:tc>
          <w:tcPr>
            <w:tcW w:w="1866" w:type="dxa"/>
            <w:gridSpan w:val="15"/>
            <w:tcBorders>
              <w:top w:val="nil"/>
              <w:left w:val="single" w:sz="4" w:space="0" w:color="auto"/>
              <w:bottom w:val="single" w:sz="4" w:space="0" w:color="auto"/>
              <w:right w:val="single" w:sz="4" w:space="0" w:color="auto"/>
            </w:tcBorders>
            <w:shd w:val="clear" w:color="000000" w:fill="FFFFFF"/>
            <w:vAlign w:val="center"/>
            <w:hideMark/>
          </w:tcPr>
          <w:p w:rsidR="00606201" w:rsidRPr="004406C1" w:rsidRDefault="00606201" w:rsidP="00606201">
            <w:pPr>
              <w:spacing w:after="0" w:line="240" w:lineRule="auto"/>
              <w:jc w:val="center"/>
              <w:rPr>
                <w:rFonts w:eastAsia="Times New Roman" w:cs="Arial"/>
                <w:b/>
                <w:bCs/>
                <w:sz w:val="20"/>
                <w:szCs w:val="20"/>
                <w:lang w:eastAsia="es-EC"/>
              </w:rPr>
            </w:pPr>
            <w:r w:rsidRPr="004406C1">
              <w:rPr>
                <w:rFonts w:eastAsia="Times New Roman" w:cs="Arial"/>
                <w:b/>
                <w:bCs/>
                <w:sz w:val="20"/>
                <w:szCs w:val="20"/>
                <w:lang w:eastAsia="es-EC"/>
              </w:rPr>
              <w:t>Precio unitario $</w:t>
            </w:r>
          </w:p>
        </w:tc>
        <w:tc>
          <w:tcPr>
            <w:tcW w:w="2127" w:type="dxa"/>
            <w:gridSpan w:val="7"/>
            <w:tcBorders>
              <w:top w:val="nil"/>
              <w:left w:val="single" w:sz="8" w:space="0" w:color="auto"/>
              <w:bottom w:val="single" w:sz="4" w:space="0" w:color="auto"/>
              <w:right w:val="single" w:sz="8" w:space="0" w:color="auto"/>
            </w:tcBorders>
            <w:shd w:val="clear" w:color="000000" w:fill="FFFFFF"/>
            <w:vAlign w:val="center"/>
            <w:hideMark/>
          </w:tcPr>
          <w:p w:rsidR="00606201" w:rsidRPr="004406C1" w:rsidRDefault="00606201" w:rsidP="00606201">
            <w:pPr>
              <w:spacing w:after="0" w:line="240" w:lineRule="auto"/>
              <w:jc w:val="center"/>
              <w:rPr>
                <w:rFonts w:eastAsia="Times New Roman" w:cs="Arial"/>
                <w:b/>
                <w:bCs/>
                <w:sz w:val="20"/>
                <w:szCs w:val="20"/>
                <w:lang w:eastAsia="es-EC"/>
              </w:rPr>
            </w:pPr>
            <w:r>
              <w:rPr>
                <w:rFonts w:eastAsia="Times New Roman" w:cs="Arial"/>
                <w:b/>
                <w:bCs/>
                <w:sz w:val="20"/>
                <w:szCs w:val="20"/>
                <w:lang w:eastAsia="es-EC"/>
              </w:rPr>
              <w:t xml:space="preserve">Costo  </w:t>
            </w:r>
            <w:r w:rsidRPr="004406C1">
              <w:rPr>
                <w:rFonts w:eastAsia="Times New Roman" w:cs="Arial"/>
                <w:b/>
                <w:bCs/>
                <w:sz w:val="20"/>
                <w:szCs w:val="20"/>
                <w:lang w:eastAsia="es-EC"/>
              </w:rPr>
              <w:t>($)</w:t>
            </w:r>
          </w:p>
        </w:tc>
      </w:tr>
      <w:tr w:rsidR="00606201" w:rsidRPr="004406C1" w:rsidTr="0092169D">
        <w:trPr>
          <w:gridAfter w:val="2"/>
          <w:wAfter w:w="997" w:type="dxa"/>
          <w:trHeight w:val="525"/>
        </w:trPr>
        <w:tc>
          <w:tcPr>
            <w:tcW w:w="1579" w:type="dxa"/>
            <w:gridSpan w:val="5"/>
            <w:tcBorders>
              <w:top w:val="single" w:sz="8" w:space="0" w:color="000000"/>
              <w:left w:val="single" w:sz="4" w:space="0" w:color="auto"/>
              <w:bottom w:val="single" w:sz="8" w:space="0" w:color="auto"/>
              <w:right w:val="single" w:sz="4" w:space="0" w:color="auto"/>
            </w:tcBorders>
            <w:shd w:val="clear" w:color="auto" w:fill="auto"/>
            <w:noWrap/>
            <w:vAlign w:val="center"/>
            <w:hideMark/>
          </w:tcPr>
          <w:p w:rsidR="00606201" w:rsidRPr="004406C1" w:rsidRDefault="00606201" w:rsidP="00606201">
            <w:pPr>
              <w:spacing w:after="0" w:line="240" w:lineRule="auto"/>
              <w:ind w:firstLineChars="100" w:firstLine="200"/>
              <w:rPr>
                <w:rFonts w:eastAsia="Times New Roman" w:cs="Arial"/>
                <w:color w:val="000000"/>
                <w:sz w:val="20"/>
                <w:szCs w:val="20"/>
                <w:lang w:eastAsia="es-EC"/>
              </w:rPr>
            </w:pPr>
            <w:r w:rsidRPr="004406C1">
              <w:rPr>
                <w:rFonts w:eastAsia="Times New Roman" w:cs="Arial"/>
                <w:color w:val="000000"/>
                <w:sz w:val="20"/>
                <w:szCs w:val="20"/>
                <w:lang w:eastAsia="es-EC"/>
              </w:rPr>
              <w:t xml:space="preserve">FILTRO </w:t>
            </w:r>
          </w:p>
        </w:tc>
        <w:tc>
          <w:tcPr>
            <w:tcW w:w="1960" w:type="dxa"/>
            <w:gridSpan w:val="4"/>
            <w:tcBorders>
              <w:top w:val="single" w:sz="8" w:space="0" w:color="000000"/>
              <w:left w:val="nil"/>
              <w:bottom w:val="single" w:sz="8"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FILTRO AUTOLIMPIABLE</w:t>
            </w:r>
          </w:p>
        </w:tc>
        <w:tc>
          <w:tcPr>
            <w:tcW w:w="426" w:type="dxa"/>
            <w:tcBorders>
              <w:top w:val="nil"/>
              <w:left w:val="nil"/>
              <w:bottom w:val="nil"/>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2</w:t>
            </w:r>
          </w:p>
        </w:tc>
        <w:tc>
          <w:tcPr>
            <w:tcW w:w="501" w:type="dxa"/>
            <w:gridSpan w:val="2"/>
            <w:tcBorders>
              <w:top w:val="nil"/>
              <w:left w:val="nil"/>
              <w:bottom w:val="nil"/>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UN</w:t>
            </w:r>
          </w:p>
        </w:tc>
        <w:tc>
          <w:tcPr>
            <w:tcW w:w="3751" w:type="dxa"/>
            <w:gridSpan w:val="14"/>
            <w:tcBorders>
              <w:top w:val="single" w:sz="8" w:space="0" w:color="000000"/>
              <w:left w:val="nil"/>
              <w:bottom w:val="single" w:sz="8"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xml:space="preserve">TEKLEEN Modelo </w:t>
            </w:r>
            <w:r w:rsidRPr="004406C1">
              <w:rPr>
                <w:rFonts w:eastAsia="Times New Roman" w:cs="Arial"/>
                <w:b/>
                <w:bCs/>
                <w:color w:val="000000"/>
                <w:sz w:val="20"/>
                <w:szCs w:val="20"/>
                <w:lang w:eastAsia="es-EC"/>
              </w:rPr>
              <w:t>ABW8.P</w:t>
            </w:r>
          </w:p>
        </w:tc>
        <w:tc>
          <w:tcPr>
            <w:tcW w:w="1866" w:type="dxa"/>
            <w:gridSpan w:val="15"/>
            <w:tcBorders>
              <w:top w:val="nil"/>
              <w:left w:val="single" w:sz="4" w:space="0" w:color="auto"/>
              <w:bottom w:val="nil"/>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12300.00</w:t>
            </w:r>
          </w:p>
        </w:tc>
        <w:tc>
          <w:tcPr>
            <w:tcW w:w="2127" w:type="dxa"/>
            <w:gridSpan w:val="7"/>
            <w:tcBorders>
              <w:top w:val="nil"/>
              <w:left w:val="nil"/>
              <w:bottom w:val="nil"/>
              <w:right w:val="single" w:sz="4" w:space="0" w:color="auto"/>
            </w:tcBorders>
            <w:shd w:val="clear" w:color="auto" w:fill="auto"/>
            <w:noWrap/>
            <w:vAlign w:val="center"/>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24.600 </w:t>
            </w:r>
          </w:p>
        </w:tc>
      </w:tr>
      <w:tr w:rsidR="00606201" w:rsidRPr="004406C1" w:rsidTr="0092169D">
        <w:trPr>
          <w:gridAfter w:val="2"/>
          <w:wAfter w:w="997" w:type="dxa"/>
          <w:trHeight w:val="555"/>
        </w:trPr>
        <w:tc>
          <w:tcPr>
            <w:tcW w:w="1579" w:type="dxa"/>
            <w:gridSpan w:val="5"/>
            <w:tcBorders>
              <w:top w:val="single" w:sz="8" w:space="0" w:color="auto"/>
              <w:left w:val="single" w:sz="4" w:space="0" w:color="auto"/>
              <w:bottom w:val="single" w:sz="8"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SIST HIDRA</w:t>
            </w:r>
          </w:p>
        </w:tc>
        <w:tc>
          <w:tcPr>
            <w:tcW w:w="1960" w:type="dxa"/>
            <w:gridSpan w:val="4"/>
            <w:tcBorders>
              <w:top w:val="single" w:sz="8" w:space="0" w:color="auto"/>
              <w:left w:val="nil"/>
              <w:bottom w:val="single" w:sz="8" w:space="0" w:color="auto"/>
              <w:right w:val="single" w:sz="4" w:space="0" w:color="auto"/>
            </w:tcBorders>
            <w:shd w:val="clear" w:color="auto" w:fill="auto"/>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xml:space="preserve">BOMBA </w:t>
            </w:r>
          </w:p>
        </w:tc>
        <w:tc>
          <w:tcPr>
            <w:tcW w:w="426" w:type="dxa"/>
            <w:tcBorders>
              <w:top w:val="single" w:sz="8" w:space="0" w:color="auto"/>
              <w:left w:val="nil"/>
              <w:bottom w:val="single" w:sz="8"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4</w:t>
            </w:r>
          </w:p>
        </w:tc>
        <w:tc>
          <w:tcPr>
            <w:tcW w:w="501" w:type="dxa"/>
            <w:gridSpan w:val="2"/>
            <w:tcBorders>
              <w:top w:val="single" w:sz="8" w:space="0" w:color="auto"/>
              <w:left w:val="nil"/>
              <w:bottom w:val="single" w:sz="8"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UN</w:t>
            </w:r>
          </w:p>
        </w:tc>
        <w:tc>
          <w:tcPr>
            <w:tcW w:w="3751" w:type="dxa"/>
            <w:gridSpan w:val="14"/>
            <w:tcBorders>
              <w:top w:val="single" w:sz="8" w:space="0" w:color="auto"/>
              <w:left w:val="nil"/>
              <w:bottom w:val="single" w:sz="8"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xml:space="preserve">XYLEM - BELL &amp; GOSSETT </w:t>
            </w:r>
            <w:r w:rsidRPr="004406C1">
              <w:rPr>
                <w:rFonts w:eastAsia="Times New Roman" w:cs="Arial"/>
                <w:color w:val="000000"/>
                <w:sz w:val="20"/>
                <w:szCs w:val="20"/>
                <w:lang w:eastAsia="es-EC"/>
              </w:rPr>
              <w:br/>
              <w:t>Modelo   3E (INCLUYE MOTOR)</w:t>
            </w:r>
          </w:p>
        </w:tc>
        <w:tc>
          <w:tcPr>
            <w:tcW w:w="1866" w:type="dxa"/>
            <w:gridSpan w:val="15"/>
            <w:tcBorders>
              <w:top w:val="single" w:sz="8" w:space="0" w:color="auto"/>
              <w:left w:val="nil"/>
              <w:bottom w:val="single" w:sz="8"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20414.24</w:t>
            </w:r>
          </w:p>
        </w:tc>
        <w:tc>
          <w:tcPr>
            <w:tcW w:w="2127" w:type="dxa"/>
            <w:gridSpan w:val="7"/>
            <w:tcBorders>
              <w:top w:val="single" w:sz="8" w:space="0" w:color="auto"/>
              <w:left w:val="nil"/>
              <w:bottom w:val="single" w:sz="8" w:space="0" w:color="auto"/>
              <w:right w:val="single" w:sz="4" w:space="0" w:color="auto"/>
            </w:tcBorders>
            <w:shd w:val="clear" w:color="auto" w:fill="auto"/>
            <w:noWrap/>
            <w:vAlign w:val="center"/>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81.657 </w:t>
            </w:r>
          </w:p>
        </w:tc>
      </w:tr>
      <w:tr w:rsidR="00606201" w:rsidRPr="004406C1" w:rsidTr="0092169D">
        <w:trPr>
          <w:gridAfter w:val="2"/>
          <w:wAfter w:w="997" w:type="dxa"/>
          <w:trHeight w:val="540"/>
        </w:trPr>
        <w:tc>
          <w:tcPr>
            <w:tcW w:w="1579" w:type="dxa"/>
            <w:gridSpan w:val="5"/>
            <w:tcBorders>
              <w:top w:val="single" w:sz="8" w:space="0" w:color="auto"/>
              <w:left w:val="single" w:sz="4" w:space="0" w:color="auto"/>
              <w:bottom w:val="single" w:sz="8"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SIST HIDRA</w:t>
            </w:r>
          </w:p>
        </w:tc>
        <w:tc>
          <w:tcPr>
            <w:tcW w:w="1960" w:type="dxa"/>
            <w:gridSpan w:val="4"/>
            <w:tcBorders>
              <w:top w:val="single" w:sz="8" w:space="0" w:color="auto"/>
              <w:left w:val="nil"/>
              <w:bottom w:val="single" w:sz="8" w:space="0" w:color="auto"/>
              <w:right w:val="single" w:sz="4" w:space="0" w:color="auto"/>
            </w:tcBorders>
            <w:shd w:val="clear" w:color="auto" w:fill="auto"/>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xml:space="preserve">BOMBA </w:t>
            </w:r>
          </w:p>
        </w:tc>
        <w:tc>
          <w:tcPr>
            <w:tcW w:w="426" w:type="dxa"/>
            <w:tcBorders>
              <w:top w:val="nil"/>
              <w:left w:val="nil"/>
              <w:bottom w:val="nil"/>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1</w:t>
            </w:r>
          </w:p>
        </w:tc>
        <w:tc>
          <w:tcPr>
            <w:tcW w:w="501" w:type="dxa"/>
            <w:gridSpan w:val="2"/>
            <w:tcBorders>
              <w:top w:val="nil"/>
              <w:left w:val="nil"/>
              <w:bottom w:val="nil"/>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UN</w:t>
            </w:r>
          </w:p>
        </w:tc>
        <w:tc>
          <w:tcPr>
            <w:tcW w:w="3751" w:type="dxa"/>
            <w:gridSpan w:val="14"/>
            <w:tcBorders>
              <w:top w:val="nil"/>
              <w:left w:val="nil"/>
              <w:bottom w:val="nil"/>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val="en-US" w:eastAsia="es-EC"/>
              </w:rPr>
            </w:pPr>
            <w:r w:rsidRPr="004406C1">
              <w:rPr>
                <w:rFonts w:eastAsia="Times New Roman" w:cs="Arial"/>
                <w:color w:val="000000"/>
                <w:sz w:val="20"/>
                <w:szCs w:val="20"/>
                <w:lang w:val="en-US" w:eastAsia="es-EC"/>
              </w:rPr>
              <w:t xml:space="preserve">XYLEM - BELL &amp; GOSSETT </w:t>
            </w:r>
            <w:r w:rsidRPr="004406C1">
              <w:rPr>
                <w:rFonts w:eastAsia="Times New Roman" w:cs="Arial"/>
                <w:color w:val="000000"/>
                <w:sz w:val="20"/>
                <w:szCs w:val="20"/>
                <w:lang w:val="en-US" w:eastAsia="es-EC"/>
              </w:rPr>
              <w:br/>
            </w:r>
            <w:r w:rsidRPr="00F67BB7">
              <w:rPr>
                <w:rFonts w:eastAsia="Times New Roman" w:cs="Arial"/>
                <w:color w:val="000000"/>
                <w:sz w:val="20"/>
                <w:szCs w:val="20"/>
                <w:lang w:val="en-US" w:eastAsia="es-EC"/>
              </w:rPr>
              <w:t>Modelo</w:t>
            </w:r>
            <w:r w:rsidRPr="004406C1">
              <w:rPr>
                <w:rFonts w:eastAsia="Times New Roman" w:cs="Arial"/>
                <w:color w:val="000000"/>
                <w:sz w:val="20"/>
                <w:szCs w:val="20"/>
                <w:lang w:val="en-US" w:eastAsia="es-EC"/>
              </w:rPr>
              <w:t xml:space="preserve">   80 (INCLUYE MOTOR)</w:t>
            </w:r>
          </w:p>
        </w:tc>
        <w:tc>
          <w:tcPr>
            <w:tcW w:w="1866" w:type="dxa"/>
            <w:gridSpan w:val="15"/>
            <w:tcBorders>
              <w:top w:val="nil"/>
              <w:left w:val="nil"/>
              <w:bottom w:val="nil"/>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5712.45</w:t>
            </w:r>
          </w:p>
        </w:tc>
        <w:tc>
          <w:tcPr>
            <w:tcW w:w="2127" w:type="dxa"/>
            <w:gridSpan w:val="7"/>
            <w:tcBorders>
              <w:top w:val="nil"/>
              <w:left w:val="nil"/>
              <w:bottom w:val="nil"/>
              <w:right w:val="single" w:sz="4" w:space="0" w:color="auto"/>
            </w:tcBorders>
            <w:shd w:val="clear" w:color="auto" w:fill="auto"/>
            <w:noWrap/>
            <w:vAlign w:val="center"/>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5.712 </w:t>
            </w:r>
          </w:p>
        </w:tc>
      </w:tr>
      <w:tr w:rsidR="00606201" w:rsidRPr="004406C1" w:rsidTr="0092169D">
        <w:trPr>
          <w:gridAfter w:val="2"/>
          <w:wAfter w:w="997" w:type="dxa"/>
          <w:trHeight w:val="300"/>
        </w:trPr>
        <w:tc>
          <w:tcPr>
            <w:tcW w:w="1579" w:type="dxa"/>
            <w:gridSpan w:val="5"/>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SIST CENTR</w:t>
            </w:r>
          </w:p>
        </w:tc>
        <w:tc>
          <w:tcPr>
            <w:tcW w:w="1960" w:type="dxa"/>
            <w:gridSpan w:val="4"/>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VENTILADOR</w:t>
            </w:r>
          </w:p>
        </w:tc>
        <w:tc>
          <w:tcPr>
            <w:tcW w:w="426" w:type="dxa"/>
            <w:tcBorders>
              <w:top w:val="single" w:sz="8" w:space="0" w:color="auto"/>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1</w:t>
            </w:r>
          </w:p>
        </w:tc>
        <w:tc>
          <w:tcPr>
            <w:tcW w:w="501" w:type="dxa"/>
            <w:gridSpan w:val="2"/>
            <w:tcBorders>
              <w:top w:val="single" w:sz="8" w:space="0" w:color="auto"/>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UN</w:t>
            </w:r>
          </w:p>
        </w:tc>
        <w:tc>
          <w:tcPr>
            <w:tcW w:w="3751" w:type="dxa"/>
            <w:gridSpan w:val="14"/>
            <w:tcBorders>
              <w:top w:val="single" w:sz="8" w:space="0" w:color="auto"/>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VENT MODELO</w:t>
            </w:r>
          </w:p>
        </w:tc>
        <w:tc>
          <w:tcPr>
            <w:tcW w:w="1866" w:type="dxa"/>
            <w:gridSpan w:val="15"/>
            <w:tcBorders>
              <w:top w:val="single" w:sz="8" w:space="0" w:color="auto"/>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18586.85</w:t>
            </w:r>
          </w:p>
        </w:tc>
        <w:tc>
          <w:tcPr>
            <w:tcW w:w="2127" w:type="dxa"/>
            <w:gridSpan w:val="7"/>
            <w:tcBorders>
              <w:top w:val="single" w:sz="8" w:space="0" w:color="auto"/>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18.587 </w:t>
            </w:r>
          </w:p>
        </w:tc>
      </w:tr>
      <w:tr w:rsidR="00606201" w:rsidRPr="004406C1" w:rsidTr="0092169D">
        <w:trPr>
          <w:gridAfter w:val="2"/>
          <w:wAfter w:w="997" w:type="dxa"/>
          <w:trHeight w:val="300"/>
        </w:trPr>
        <w:tc>
          <w:tcPr>
            <w:tcW w:w="1579" w:type="dxa"/>
            <w:gridSpan w:val="5"/>
            <w:vMerge/>
            <w:tcBorders>
              <w:top w:val="single" w:sz="8" w:space="0" w:color="auto"/>
              <w:left w:val="single" w:sz="4" w:space="0" w:color="auto"/>
              <w:bottom w:val="single" w:sz="8" w:space="0" w:color="000000"/>
              <w:right w:val="single" w:sz="4" w:space="0" w:color="auto"/>
            </w:tcBorders>
            <w:vAlign w:val="center"/>
            <w:hideMark/>
          </w:tcPr>
          <w:p w:rsidR="00606201" w:rsidRPr="004406C1" w:rsidRDefault="00606201" w:rsidP="00606201">
            <w:pPr>
              <w:spacing w:after="0" w:line="240" w:lineRule="auto"/>
              <w:rPr>
                <w:rFonts w:eastAsia="Times New Roman" w:cs="Arial"/>
                <w:color w:val="000000"/>
                <w:sz w:val="20"/>
                <w:szCs w:val="20"/>
                <w:lang w:eastAsia="es-EC"/>
              </w:rPr>
            </w:pPr>
          </w:p>
        </w:tc>
        <w:tc>
          <w:tcPr>
            <w:tcW w:w="1960" w:type="dxa"/>
            <w:gridSpan w:val="4"/>
            <w:vMerge/>
            <w:tcBorders>
              <w:top w:val="single" w:sz="8" w:space="0" w:color="auto"/>
              <w:left w:val="single" w:sz="4" w:space="0" w:color="auto"/>
              <w:bottom w:val="single" w:sz="8" w:space="0" w:color="000000"/>
              <w:right w:val="single" w:sz="4" w:space="0" w:color="auto"/>
            </w:tcBorders>
            <w:vAlign w:val="center"/>
            <w:hideMark/>
          </w:tcPr>
          <w:p w:rsidR="00606201" w:rsidRPr="004406C1" w:rsidRDefault="00606201" w:rsidP="00606201">
            <w:pPr>
              <w:spacing w:after="0" w:line="240" w:lineRule="auto"/>
              <w:rPr>
                <w:rFonts w:eastAsia="Times New Roman" w:cs="Arial"/>
                <w:color w:val="000000"/>
                <w:sz w:val="20"/>
                <w:szCs w:val="20"/>
                <w:lang w:eastAsia="es-EC"/>
              </w:rPr>
            </w:pPr>
          </w:p>
        </w:tc>
        <w:tc>
          <w:tcPr>
            <w:tcW w:w="426"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1</w:t>
            </w:r>
          </w:p>
        </w:tc>
        <w:tc>
          <w:tcPr>
            <w:tcW w:w="501" w:type="dxa"/>
            <w:gridSpan w:val="2"/>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p>
        </w:tc>
        <w:tc>
          <w:tcPr>
            <w:tcW w:w="3751" w:type="dxa"/>
            <w:gridSpan w:val="14"/>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Motor 90 Kw</w:t>
            </w:r>
          </w:p>
        </w:tc>
        <w:tc>
          <w:tcPr>
            <w:tcW w:w="1866" w:type="dxa"/>
            <w:gridSpan w:val="15"/>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6686.71</w:t>
            </w:r>
          </w:p>
        </w:tc>
        <w:tc>
          <w:tcPr>
            <w:tcW w:w="2127" w:type="dxa"/>
            <w:gridSpan w:val="7"/>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6.687 </w:t>
            </w:r>
          </w:p>
        </w:tc>
      </w:tr>
      <w:tr w:rsidR="00606201" w:rsidRPr="004406C1" w:rsidTr="0092169D">
        <w:trPr>
          <w:gridAfter w:val="2"/>
          <w:wAfter w:w="997" w:type="dxa"/>
          <w:trHeight w:val="300"/>
        </w:trPr>
        <w:tc>
          <w:tcPr>
            <w:tcW w:w="1579" w:type="dxa"/>
            <w:gridSpan w:val="5"/>
            <w:vMerge/>
            <w:tcBorders>
              <w:top w:val="single" w:sz="8" w:space="0" w:color="auto"/>
              <w:left w:val="single" w:sz="4" w:space="0" w:color="auto"/>
              <w:bottom w:val="single" w:sz="8" w:space="0" w:color="000000"/>
              <w:right w:val="single" w:sz="4" w:space="0" w:color="auto"/>
            </w:tcBorders>
            <w:vAlign w:val="center"/>
            <w:hideMark/>
          </w:tcPr>
          <w:p w:rsidR="00606201" w:rsidRPr="004406C1" w:rsidRDefault="00606201" w:rsidP="00606201">
            <w:pPr>
              <w:spacing w:after="0" w:line="240" w:lineRule="auto"/>
              <w:rPr>
                <w:rFonts w:eastAsia="Times New Roman" w:cs="Arial"/>
                <w:color w:val="000000"/>
                <w:sz w:val="20"/>
                <w:szCs w:val="20"/>
                <w:lang w:eastAsia="es-EC"/>
              </w:rPr>
            </w:pPr>
          </w:p>
        </w:tc>
        <w:tc>
          <w:tcPr>
            <w:tcW w:w="1960" w:type="dxa"/>
            <w:gridSpan w:val="4"/>
            <w:vMerge/>
            <w:tcBorders>
              <w:top w:val="single" w:sz="8" w:space="0" w:color="auto"/>
              <w:left w:val="single" w:sz="4" w:space="0" w:color="auto"/>
              <w:bottom w:val="single" w:sz="8" w:space="0" w:color="000000"/>
              <w:right w:val="single" w:sz="4" w:space="0" w:color="auto"/>
            </w:tcBorders>
            <w:vAlign w:val="center"/>
            <w:hideMark/>
          </w:tcPr>
          <w:p w:rsidR="00606201" w:rsidRPr="004406C1" w:rsidRDefault="00606201" w:rsidP="00606201">
            <w:pPr>
              <w:spacing w:after="0" w:line="240" w:lineRule="auto"/>
              <w:rPr>
                <w:rFonts w:eastAsia="Times New Roman" w:cs="Arial"/>
                <w:color w:val="000000"/>
                <w:sz w:val="20"/>
                <w:szCs w:val="20"/>
                <w:lang w:eastAsia="es-EC"/>
              </w:rPr>
            </w:pPr>
          </w:p>
        </w:tc>
        <w:tc>
          <w:tcPr>
            <w:tcW w:w="426"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1</w:t>
            </w:r>
          </w:p>
        </w:tc>
        <w:tc>
          <w:tcPr>
            <w:tcW w:w="501" w:type="dxa"/>
            <w:gridSpan w:val="2"/>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p>
        </w:tc>
        <w:tc>
          <w:tcPr>
            <w:tcW w:w="3751" w:type="dxa"/>
            <w:gridSpan w:val="14"/>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Conjunto de transmisión</w:t>
            </w:r>
          </w:p>
        </w:tc>
        <w:tc>
          <w:tcPr>
            <w:tcW w:w="1866" w:type="dxa"/>
            <w:gridSpan w:val="15"/>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3039.86</w:t>
            </w:r>
          </w:p>
        </w:tc>
        <w:tc>
          <w:tcPr>
            <w:tcW w:w="2127" w:type="dxa"/>
            <w:gridSpan w:val="7"/>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3.040 </w:t>
            </w:r>
          </w:p>
        </w:tc>
      </w:tr>
      <w:tr w:rsidR="00606201" w:rsidRPr="004406C1" w:rsidTr="0092169D">
        <w:trPr>
          <w:gridAfter w:val="2"/>
          <w:wAfter w:w="997" w:type="dxa"/>
          <w:trHeight w:val="300"/>
        </w:trPr>
        <w:tc>
          <w:tcPr>
            <w:tcW w:w="1579" w:type="dxa"/>
            <w:gridSpan w:val="5"/>
            <w:vMerge/>
            <w:tcBorders>
              <w:top w:val="single" w:sz="8" w:space="0" w:color="auto"/>
              <w:left w:val="single" w:sz="4" w:space="0" w:color="auto"/>
              <w:bottom w:val="single" w:sz="8" w:space="0" w:color="000000"/>
              <w:right w:val="single" w:sz="4" w:space="0" w:color="auto"/>
            </w:tcBorders>
            <w:vAlign w:val="center"/>
            <w:hideMark/>
          </w:tcPr>
          <w:p w:rsidR="00606201" w:rsidRPr="004406C1" w:rsidRDefault="00606201" w:rsidP="00606201">
            <w:pPr>
              <w:spacing w:after="0" w:line="240" w:lineRule="auto"/>
              <w:rPr>
                <w:rFonts w:eastAsia="Times New Roman" w:cs="Arial"/>
                <w:color w:val="000000"/>
                <w:sz w:val="20"/>
                <w:szCs w:val="20"/>
                <w:lang w:eastAsia="es-EC"/>
              </w:rPr>
            </w:pPr>
          </w:p>
        </w:tc>
        <w:tc>
          <w:tcPr>
            <w:tcW w:w="1960" w:type="dxa"/>
            <w:gridSpan w:val="4"/>
            <w:vMerge/>
            <w:tcBorders>
              <w:top w:val="single" w:sz="8" w:space="0" w:color="auto"/>
              <w:left w:val="single" w:sz="4" w:space="0" w:color="auto"/>
              <w:bottom w:val="single" w:sz="8" w:space="0" w:color="000000"/>
              <w:right w:val="single" w:sz="4" w:space="0" w:color="auto"/>
            </w:tcBorders>
            <w:vAlign w:val="center"/>
            <w:hideMark/>
          </w:tcPr>
          <w:p w:rsidR="00606201" w:rsidRPr="004406C1" w:rsidRDefault="00606201" w:rsidP="00606201">
            <w:pPr>
              <w:spacing w:after="0" w:line="240" w:lineRule="auto"/>
              <w:rPr>
                <w:rFonts w:eastAsia="Times New Roman" w:cs="Arial"/>
                <w:color w:val="000000"/>
                <w:sz w:val="20"/>
                <w:szCs w:val="20"/>
                <w:lang w:eastAsia="es-EC"/>
              </w:rPr>
            </w:pPr>
          </w:p>
        </w:tc>
        <w:tc>
          <w:tcPr>
            <w:tcW w:w="426"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1</w:t>
            </w:r>
          </w:p>
        </w:tc>
        <w:tc>
          <w:tcPr>
            <w:tcW w:w="501" w:type="dxa"/>
            <w:gridSpan w:val="2"/>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p>
        </w:tc>
        <w:tc>
          <w:tcPr>
            <w:tcW w:w="3751" w:type="dxa"/>
            <w:gridSpan w:val="14"/>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Pulsador de emergencia</w:t>
            </w:r>
          </w:p>
        </w:tc>
        <w:tc>
          <w:tcPr>
            <w:tcW w:w="1866" w:type="dxa"/>
            <w:gridSpan w:val="15"/>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133.07</w:t>
            </w:r>
          </w:p>
        </w:tc>
        <w:tc>
          <w:tcPr>
            <w:tcW w:w="2127" w:type="dxa"/>
            <w:gridSpan w:val="7"/>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133 </w:t>
            </w:r>
          </w:p>
        </w:tc>
      </w:tr>
      <w:tr w:rsidR="00606201" w:rsidRPr="004406C1" w:rsidTr="0092169D">
        <w:trPr>
          <w:gridAfter w:val="2"/>
          <w:wAfter w:w="997" w:type="dxa"/>
          <w:trHeight w:val="300"/>
        </w:trPr>
        <w:tc>
          <w:tcPr>
            <w:tcW w:w="1579" w:type="dxa"/>
            <w:gridSpan w:val="5"/>
            <w:vMerge/>
            <w:tcBorders>
              <w:top w:val="single" w:sz="8" w:space="0" w:color="auto"/>
              <w:left w:val="single" w:sz="4" w:space="0" w:color="auto"/>
              <w:bottom w:val="single" w:sz="8" w:space="0" w:color="000000"/>
              <w:right w:val="single" w:sz="4" w:space="0" w:color="auto"/>
            </w:tcBorders>
            <w:vAlign w:val="center"/>
            <w:hideMark/>
          </w:tcPr>
          <w:p w:rsidR="00606201" w:rsidRPr="004406C1" w:rsidRDefault="00606201" w:rsidP="00606201">
            <w:pPr>
              <w:spacing w:after="0" w:line="240" w:lineRule="auto"/>
              <w:rPr>
                <w:rFonts w:eastAsia="Times New Roman" w:cs="Arial"/>
                <w:color w:val="000000"/>
                <w:sz w:val="20"/>
                <w:szCs w:val="20"/>
                <w:lang w:eastAsia="es-EC"/>
              </w:rPr>
            </w:pPr>
          </w:p>
        </w:tc>
        <w:tc>
          <w:tcPr>
            <w:tcW w:w="1960" w:type="dxa"/>
            <w:gridSpan w:val="4"/>
            <w:vMerge/>
            <w:tcBorders>
              <w:top w:val="single" w:sz="8" w:space="0" w:color="auto"/>
              <w:left w:val="single" w:sz="4" w:space="0" w:color="auto"/>
              <w:bottom w:val="single" w:sz="8" w:space="0" w:color="000000"/>
              <w:right w:val="single" w:sz="4" w:space="0" w:color="auto"/>
            </w:tcBorders>
            <w:vAlign w:val="center"/>
            <w:hideMark/>
          </w:tcPr>
          <w:p w:rsidR="00606201" w:rsidRPr="004406C1" w:rsidRDefault="00606201" w:rsidP="00606201">
            <w:pPr>
              <w:spacing w:after="0" w:line="240" w:lineRule="auto"/>
              <w:rPr>
                <w:rFonts w:eastAsia="Times New Roman" w:cs="Arial"/>
                <w:color w:val="000000"/>
                <w:sz w:val="20"/>
                <w:szCs w:val="20"/>
                <w:lang w:eastAsia="es-EC"/>
              </w:rPr>
            </w:pPr>
          </w:p>
        </w:tc>
        <w:tc>
          <w:tcPr>
            <w:tcW w:w="426" w:type="dxa"/>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1</w:t>
            </w:r>
          </w:p>
        </w:tc>
        <w:tc>
          <w:tcPr>
            <w:tcW w:w="501" w:type="dxa"/>
            <w:gridSpan w:val="2"/>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p>
        </w:tc>
        <w:tc>
          <w:tcPr>
            <w:tcW w:w="3751" w:type="dxa"/>
            <w:gridSpan w:val="14"/>
            <w:tcBorders>
              <w:top w:val="nil"/>
              <w:left w:val="nil"/>
              <w:bottom w:val="single" w:sz="4"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Interruptor de seguridad</w:t>
            </w:r>
          </w:p>
        </w:tc>
        <w:tc>
          <w:tcPr>
            <w:tcW w:w="1866" w:type="dxa"/>
            <w:gridSpan w:val="15"/>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144.01</w:t>
            </w:r>
          </w:p>
        </w:tc>
        <w:tc>
          <w:tcPr>
            <w:tcW w:w="2127" w:type="dxa"/>
            <w:gridSpan w:val="7"/>
            <w:tcBorders>
              <w:top w:val="nil"/>
              <w:left w:val="nil"/>
              <w:bottom w:val="single" w:sz="4" w:space="0" w:color="auto"/>
              <w:right w:val="single" w:sz="4" w:space="0" w:color="auto"/>
            </w:tcBorders>
            <w:shd w:val="clear" w:color="auto" w:fill="auto"/>
            <w:noWrap/>
            <w:vAlign w:val="center"/>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144 </w:t>
            </w:r>
          </w:p>
        </w:tc>
      </w:tr>
      <w:tr w:rsidR="00606201" w:rsidRPr="004406C1" w:rsidTr="0092169D">
        <w:trPr>
          <w:gridAfter w:val="2"/>
          <w:wAfter w:w="997" w:type="dxa"/>
          <w:trHeight w:val="368"/>
        </w:trPr>
        <w:tc>
          <w:tcPr>
            <w:tcW w:w="1579" w:type="dxa"/>
            <w:gridSpan w:val="5"/>
            <w:vMerge/>
            <w:tcBorders>
              <w:top w:val="single" w:sz="8" w:space="0" w:color="auto"/>
              <w:left w:val="single" w:sz="4" w:space="0" w:color="auto"/>
              <w:bottom w:val="single" w:sz="8" w:space="0" w:color="000000"/>
              <w:right w:val="single" w:sz="4" w:space="0" w:color="auto"/>
            </w:tcBorders>
            <w:vAlign w:val="center"/>
            <w:hideMark/>
          </w:tcPr>
          <w:p w:rsidR="00606201" w:rsidRPr="004406C1" w:rsidRDefault="00606201" w:rsidP="00606201">
            <w:pPr>
              <w:spacing w:after="0" w:line="240" w:lineRule="auto"/>
              <w:rPr>
                <w:rFonts w:eastAsia="Times New Roman" w:cs="Arial"/>
                <w:color w:val="000000"/>
                <w:sz w:val="20"/>
                <w:szCs w:val="20"/>
                <w:lang w:eastAsia="es-EC"/>
              </w:rPr>
            </w:pPr>
          </w:p>
        </w:tc>
        <w:tc>
          <w:tcPr>
            <w:tcW w:w="1960" w:type="dxa"/>
            <w:gridSpan w:val="4"/>
            <w:vMerge/>
            <w:tcBorders>
              <w:top w:val="single" w:sz="8" w:space="0" w:color="auto"/>
              <w:left w:val="single" w:sz="4" w:space="0" w:color="auto"/>
              <w:bottom w:val="single" w:sz="8" w:space="0" w:color="000000"/>
              <w:right w:val="single" w:sz="4" w:space="0" w:color="auto"/>
            </w:tcBorders>
            <w:vAlign w:val="center"/>
            <w:hideMark/>
          </w:tcPr>
          <w:p w:rsidR="00606201" w:rsidRPr="004406C1" w:rsidRDefault="00606201" w:rsidP="00606201">
            <w:pPr>
              <w:spacing w:after="0" w:line="240" w:lineRule="auto"/>
              <w:rPr>
                <w:rFonts w:eastAsia="Times New Roman" w:cs="Arial"/>
                <w:color w:val="000000"/>
                <w:sz w:val="20"/>
                <w:szCs w:val="20"/>
                <w:lang w:eastAsia="es-EC"/>
              </w:rPr>
            </w:pPr>
          </w:p>
        </w:tc>
        <w:tc>
          <w:tcPr>
            <w:tcW w:w="426" w:type="dxa"/>
            <w:tcBorders>
              <w:top w:val="nil"/>
              <w:left w:val="nil"/>
              <w:bottom w:val="single" w:sz="8"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1</w:t>
            </w:r>
          </w:p>
        </w:tc>
        <w:tc>
          <w:tcPr>
            <w:tcW w:w="501" w:type="dxa"/>
            <w:gridSpan w:val="2"/>
            <w:tcBorders>
              <w:top w:val="nil"/>
              <w:left w:val="nil"/>
              <w:bottom w:val="single" w:sz="8"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p>
        </w:tc>
        <w:tc>
          <w:tcPr>
            <w:tcW w:w="3751" w:type="dxa"/>
            <w:gridSpan w:val="14"/>
            <w:tcBorders>
              <w:top w:val="nil"/>
              <w:left w:val="nil"/>
              <w:bottom w:val="single" w:sz="8" w:space="0" w:color="auto"/>
              <w:right w:val="single" w:sz="4" w:space="0" w:color="auto"/>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Variador de Velocidad Frecuencial</w:t>
            </w:r>
          </w:p>
        </w:tc>
        <w:tc>
          <w:tcPr>
            <w:tcW w:w="1866" w:type="dxa"/>
            <w:gridSpan w:val="15"/>
            <w:tcBorders>
              <w:top w:val="nil"/>
              <w:left w:val="nil"/>
              <w:bottom w:val="single" w:sz="8" w:space="0" w:color="auto"/>
              <w:right w:val="single" w:sz="4" w:space="0" w:color="auto"/>
            </w:tcBorders>
            <w:shd w:val="clear" w:color="auto" w:fill="auto"/>
            <w:noWrap/>
            <w:vAlign w:val="center"/>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870.89</w:t>
            </w:r>
          </w:p>
        </w:tc>
        <w:tc>
          <w:tcPr>
            <w:tcW w:w="2127" w:type="dxa"/>
            <w:gridSpan w:val="7"/>
            <w:tcBorders>
              <w:top w:val="nil"/>
              <w:left w:val="nil"/>
              <w:bottom w:val="single" w:sz="8" w:space="0" w:color="auto"/>
              <w:right w:val="single" w:sz="4" w:space="0" w:color="auto"/>
            </w:tcBorders>
            <w:shd w:val="clear" w:color="auto" w:fill="auto"/>
            <w:noWrap/>
            <w:vAlign w:val="center"/>
            <w:hideMark/>
          </w:tcPr>
          <w:p w:rsidR="00606201" w:rsidRPr="004406C1" w:rsidRDefault="00606201" w:rsidP="00606201">
            <w:pPr>
              <w:spacing w:after="0" w:line="240" w:lineRule="auto"/>
              <w:jc w:val="right"/>
              <w:rPr>
                <w:rFonts w:eastAsia="Times New Roman" w:cs="Arial"/>
                <w:color w:val="000000"/>
                <w:sz w:val="20"/>
                <w:szCs w:val="20"/>
                <w:lang w:eastAsia="es-EC"/>
              </w:rPr>
            </w:pPr>
            <w:r w:rsidRPr="004406C1">
              <w:rPr>
                <w:rFonts w:eastAsia="Times New Roman" w:cs="Arial"/>
                <w:color w:val="000000"/>
                <w:sz w:val="20"/>
                <w:szCs w:val="20"/>
                <w:lang w:eastAsia="es-EC"/>
              </w:rPr>
              <w:t xml:space="preserve"> $             871 </w:t>
            </w:r>
          </w:p>
        </w:tc>
      </w:tr>
      <w:tr w:rsidR="00606201" w:rsidRPr="004406C1" w:rsidTr="0092169D">
        <w:trPr>
          <w:gridAfter w:val="2"/>
          <w:wAfter w:w="997" w:type="dxa"/>
          <w:trHeight w:val="315"/>
        </w:trPr>
        <w:tc>
          <w:tcPr>
            <w:tcW w:w="1579" w:type="dxa"/>
            <w:gridSpan w:val="5"/>
            <w:tcBorders>
              <w:top w:val="nil"/>
              <w:left w:val="nil"/>
              <w:bottom w:val="nil"/>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p>
        </w:tc>
        <w:tc>
          <w:tcPr>
            <w:tcW w:w="1960" w:type="dxa"/>
            <w:gridSpan w:val="4"/>
            <w:tcBorders>
              <w:top w:val="nil"/>
              <w:left w:val="nil"/>
              <w:bottom w:val="nil"/>
              <w:right w:val="nil"/>
            </w:tcBorders>
            <w:shd w:val="clear" w:color="auto" w:fill="auto"/>
            <w:vAlign w:val="center"/>
            <w:hideMark/>
          </w:tcPr>
          <w:p w:rsidR="00606201" w:rsidRPr="004406C1" w:rsidRDefault="00606201" w:rsidP="00606201">
            <w:pPr>
              <w:spacing w:after="0" w:line="240" w:lineRule="auto"/>
              <w:rPr>
                <w:rFonts w:eastAsia="Times New Roman" w:cs="Arial"/>
                <w:color w:val="000000"/>
                <w:sz w:val="20"/>
                <w:szCs w:val="20"/>
                <w:lang w:eastAsia="es-EC"/>
              </w:rPr>
            </w:pPr>
          </w:p>
        </w:tc>
        <w:tc>
          <w:tcPr>
            <w:tcW w:w="426" w:type="dxa"/>
            <w:tcBorders>
              <w:top w:val="nil"/>
              <w:left w:val="nil"/>
              <w:bottom w:val="nil"/>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p>
        </w:tc>
        <w:tc>
          <w:tcPr>
            <w:tcW w:w="501" w:type="dxa"/>
            <w:gridSpan w:val="2"/>
            <w:tcBorders>
              <w:top w:val="nil"/>
              <w:left w:val="nil"/>
              <w:bottom w:val="nil"/>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p>
        </w:tc>
        <w:tc>
          <w:tcPr>
            <w:tcW w:w="3751" w:type="dxa"/>
            <w:gridSpan w:val="14"/>
            <w:tcBorders>
              <w:top w:val="nil"/>
              <w:left w:val="nil"/>
              <w:bottom w:val="nil"/>
              <w:right w:val="nil"/>
            </w:tcBorders>
            <w:shd w:val="clear" w:color="auto" w:fill="auto"/>
            <w:vAlign w:val="bottom"/>
            <w:hideMark/>
          </w:tcPr>
          <w:p w:rsidR="00606201" w:rsidRPr="004406C1" w:rsidRDefault="00606201" w:rsidP="00606201">
            <w:pPr>
              <w:spacing w:after="0" w:line="240" w:lineRule="auto"/>
              <w:rPr>
                <w:rFonts w:eastAsia="Times New Roman" w:cs="Arial"/>
                <w:color w:val="000000"/>
                <w:sz w:val="20"/>
                <w:szCs w:val="20"/>
                <w:lang w:eastAsia="es-EC"/>
              </w:rPr>
            </w:pPr>
          </w:p>
        </w:tc>
        <w:tc>
          <w:tcPr>
            <w:tcW w:w="1866" w:type="dxa"/>
            <w:gridSpan w:val="15"/>
            <w:tcBorders>
              <w:top w:val="nil"/>
              <w:left w:val="single" w:sz="8" w:space="0" w:color="auto"/>
              <w:bottom w:val="single" w:sz="8" w:space="0" w:color="auto"/>
              <w:right w:val="single" w:sz="4" w:space="0" w:color="auto"/>
            </w:tcBorders>
            <w:shd w:val="clear" w:color="000000" w:fill="FFFF00"/>
            <w:noWrap/>
            <w:vAlign w:val="bottom"/>
            <w:hideMark/>
          </w:tcPr>
          <w:p w:rsidR="00606201" w:rsidRPr="004406C1" w:rsidRDefault="00606201" w:rsidP="00606201">
            <w:pPr>
              <w:spacing w:after="0" w:line="240" w:lineRule="auto"/>
              <w:jc w:val="center"/>
              <w:rPr>
                <w:rFonts w:eastAsia="Times New Roman" w:cs="Arial"/>
                <w:b/>
                <w:bCs/>
                <w:color w:val="000000"/>
                <w:sz w:val="20"/>
                <w:szCs w:val="20"/>
                <w:lang w:eastAsia="es-EC"/>
              </w:rPr>
            </w:pPr>
            <w:r w:rsidRPr="004406C1">
              <w:rPr>
                <w:rFonts w:eastAsia="Times New Roman" w:cs="Arial"/>
                <w:b/>
                <w:bCs/>
                <w:color w:val="000000"/>
                <w:sz w:val="20"/>
                <w:szCs w:val="20"/>
                <w:lang w:eastAsia="es-EC"/>
              </w:rPr>
              <w:t>TOTAL</w:t>
            </w:r>
          </w:p>
        </w:tc>
        <w:tc>
          <w:tcPr>
            <w:tcW w:w="2127" w:type="dxa"/>
            <w:gridSpan w:val="7"/>
            <w:tcBorders>
              <w:top w:val="nil"/>
              <w:left w:val="nil"/>
              <w:bottom w:val="single" w:sz="8" w:space="0" w:color="auto"/>
              <w:right w:val="single" w:sz="4" w:space="0" w:color="auto"/>
            </w:tcBorders>
            <w:shd w:val="clear" w:color="000000" w:fill="FFFF00"/>
            <w:noWrap/>
            <w:vAlign w:val="bottom"/>
            <w:hideMark/>
          </w:tcPr>
          <w:p w:rsidR="00606201" w:rsidRPr="004406C1" w:rsidRDefault="00606201" w:rsidP="00606201">
            <w:pPr>
              <w:spacing w:after="0" w:line="240" w:lineRule="auto"/>
              <w:rPr>
                <w:rFonts w:eastAsia="Times New Roman" w:cs="Arial"/>
                <w:b/>
                <w:bCs/>
                <w:color w:val="000000"/>
                <w:sz w:val="20"/>
                <w:szCs w:val="20"/>
                <w:lang w:eastAsia="es-EC"/>
              </w:rPr>
            </w:pPr>
            <w:r w:rsidRPr="004406C1">
              <w:rPr>
                <w:rFonts w:eastAsia="Times New Roman" w:cs="Arial"/>
                <w:b/>
                <w:bCs/>
                <w:color w:val="000000"/>
                <w:sz w:val="20"/>
                <w:szCs w:val="20"/>
                <w:lang w:eastAsia="es-EC"/>
              </w:rPr>
              <w:t xml:space="preserve"> $  141.430.79 </w:t>
            </w:r>
          </w:p>
        </w:tc>
      </w:tr>
    </w:tbl>
    <w:p w:rsidR="00606201" w:rsidRDefault="00606201" w:rsidP="00606201"/>
    <w:p w:rsidR="00606201" w:rsidRDefault="00606201" w:rsidP="00527AD5">
      <w:pPr>
        <w:jc w:val="both"/>
      </w:pPr>
    </w:p>
    <w:p w:rsidR="00606201" w:rsidRDefault="00606201" w:rsidP="00527AD5">
      <w:pPr>
        <w:jc w:val="both"/>
      </w:pPr>
    </w:p>
    <w:p w:rsidR="00606201" w:rsidRDefault="00606201" w:rsidP="00527AD5">
      <w:pPr>
        <w:jc w:val="both"/>
      </w:pPr>
    </w:p>
    <w:p w:rsidR="00606201" w:rsidRDefault="00606201" w:rsidP="00527AD5">
      <w:pPr>
        <w:jc w:val="both"/>
      </w:pPr>
    </w:p>
    <w:tbl>
      <w:tblPr>
        <w:tblW w:w="12475" w:type="dxa"/>
        <w:tblInd w:w="354" w:type="dxa"/>
        <w:tblLayout w:type="fixed"/>
        <w:tblCellMar>
          <w:left w:w="70" w:type="dxa"/>
          <w:right w:w="70" w:type="dxa"/>
        </w:tblCellMar>
        <w:tblLook w:val="04A0"/>
      </w:tblPr>
      <w:tblGrid>
        <w:gridCol w:w="495"/>
        <w:gridCol w:w="1527"/>
        <w:gridCol w:w="1351"/>
        <w:gridCol w:w="160"/>
        <w:gridCol w:w="474"/>
        <w:gridCol w:w="95"/>
        <w:gridCol w:w="334"/>
        <w:gridCol w:w="160"/>
        <w:gridCol w:w="215"/>
        <w:gridCol w:w="160"/>
        <w:gridCol w:w="3391"/>
        <w:gridCol w:w="1986"/>
        <w:gridCol w:w="2127"/>
      </w:tblGrid>
      <w:tr w:rsidR="00606201" w:rsidRPr="004406C1" w:rsidTr="00606201">
        <w:trPr>
          <w:trHeight w:val="315"/>
        </w:trPr>
        <w:tc>
          <w:tcPr>
            <w:tcW w:w="3373" w:type="dxa"/>
            <w:gridSpan w:val="3"/>
            <w:tcBorders>
              <w:top w:val="single" w:sz="8" w:space="0" w:color="auto"/>
              <w:left w:val="single" w:sz="8" w:space="0" w:color="auto"/>
              <w:bottom w:val="single" w:sz="8" w:space="0" w:color="auto"/>
              <w:right w:val="single" w:sz="8" w:space="0" w:color="000000"/>
            </w:tcBorders>
            <w:shd w:val="clear" w:color="000000" w:fill="FFFFFF"/>
            <w:noWrap/>
            <w:hideMark/>
          </w:tcPr>
          <w:p w:rsidR="00606201" w:rsidRPr="004406C1" w:rsidRDefault="00606201" w:rsidP="00606201">
            <w:pPr>
              <w:spacing w:after="0" w:line="240" w:lineRule="auto"/>
              <w:jc w:val="center"/>
              <w:rPr>
                <w:rFonts w:eastAsia="Times New Roman" w:cs="Arial"/>
                <w:b/>
                <w:bCs/>
                <w:sz w:val="20"/>
                <w:szCs w:val="20"/>
                <w:lang w:eastAsia="es-EC"/>
              </w:rPr>
            </w:pPr>
            <w:r>
              <w:br w:type="page"/>
            </w:r>
            <w:r w:rsidRPr="004406C1">
              <w:rPr>
                <w:rFonts w:eastAsia="Times New Roman" w:cs="Arial"/>
                <w:b/>
                <w:bCs/>
                <w:sz w:val="20"/>
                <w:szCs w:val="20"/>
                <w:lang w:eastAsia="es-EC"/>
              </w:rPr>
              <w:t>MONTAJE</w:t>
            </w:r>
          </w:p>
        </w:tc>
        <w:tc>
          <w:tcPr>
            <w:tcW w:w="729" w:type="dxa"/>
            <w:gridSpan w:val="3"/>
            <w:tcBorders>
              <w:top w:val="single" w:sz="8" w:space="0" w:color="auto"/>
              <w:left w:val="nil"/>
              <w:bottom w:val="single" w:sz="8" w:space="0" w:color="auto"/>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709" w:type="dxa"/>
            <w:gridSpan w:val="3"/>
            <w:tcBorders>
              <w:top w:val="single" w:sz="8" w:space="0" w:color="auto"/>
              <w:left w:val="nil"/>
              <w:bottom w:val="single" w:sz="8" w:space="0" w:color="auto"/>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60" w:type="dxa"/>
            <w:tcBorders>
              <w:top w:val="single" w:sz="8" w:space="0" w:color="auto"/>
              <w:left w:val="nil"/>
              <w:bottom w:val="single" w:sz="8" w:space="0" w:color="auto"/>
              <w:right w:val="nil"/>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7504" w:type="dxa"/>
            <w:gridSpan w:val="3"/>
            <w:tcBorders>
              <w:top w:val="single" w:sz="8" w:space="0" w:color="auto"/>
              <w:left w:val="nil"/>
              <w:bottom w:val="single" w:sz="8"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r>
      <w:tr w:rsidR="00606201" w:rsidRPr="004406C1" w:rsidTr="00606201">
        <w:trPr>
          <w:trHeight w:val="315"/>
        </w:trPr>
        <w:tc>
          <w:tcPr>
            <w:tcW w:w="495" w:type="dxa"/>
            <w:tcBorders>
              <w:top w:val="nil"/>
              <w:left w:val="single" w:sz="8" w:space="0" w:color="auto"/>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ascii="Calibri" w:eastAsia="Times New Roman" w:hAnsi="Calibri" w:cs="Calibri"/>
                <w:color w:val="000000"/>
                <w:lang w:eastAsia="es-EC"/>
              </w:rPr>
            </w:pPr>
            <w:r w:rsidRPr="004406C1">
              <w:rPr>
                <w:rFonts w:ascii="Calibri" w:eastAsia="Times New Roman" w:hAnsi="Calibri" w:cs="Calibri"/>
                <w:color w:val="000000"/>
                <w:lang w:eastAsia="es-EC"/>
              </w:rPr>
              <w:t>64</w:t>
            </w:r>
          </w:p>
        </w:tc>
        <w:tc>
          <w:tcPr>
            <w:tcW w:w="2878" w:type="dxa"/>
            <w:gridSpan w:val="2"/>
            <w:tcBorders>
              <w:top w:val="single" w:sz="8" w:space="0" w:color="auto"/>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METALMECANICA</w:t>
            </w:r>
          </w:p>
        </w:tc>
        <w:tc>
          <w:tcPr>
            <w:tcW w:w="729" w:type="dxa"/>
            <w:gridSpan w:val="3"/>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4260" w:type="dxa"/>
            <w:gridSpan w:val="5"/>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986"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2127"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xml:space="preserve"> $    28.377.94 </w:t>
            </w:r>
          </w:p>
        </w:tc>
      </w:tr>
      <w:tr w:rsidR="00606201" w:rsidRPr="004406C1" w:rsidTr="00606201">
        <w:trPr>
          <w:trHeight w:val="315"/>
        </w:trPr>
        <w:tc>
          <w:tcPr>
            <w:tcW w:w="495" w:type="dxa"/>
            <w:tcBorders>
              <w:top w:val="nil"/>
              <w:left w:val="single" w:sz="8" w:space="0" w:color="auto"/>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ascii="Calibri" w:eastAsia="Times New Roman" w:hAnsi="Calibri" w:cs="Calibri"/>
                <w:color w:val="000000"/>
                <w:lang w:eastAsia="es-EC"/>
              </w:rPr>
            </w:pPr>
            <w:r w:rsidRPr="004406C1">
              <w:rPr>
                <w:rFonts w:ascii="Calibri" w:eastAsia="Times New Roman" w:hAnsi="Calibri" w:cs="Calibri"/>
                <w:color w:val="000000"/>
                <w:lang w:eastAsia="es-EC"/>
              </w:rPr>
              <w:t>65</w:t>
            </w:r>
          </w:p>
        </w:tc>
        <w:tc>
          <w:tcPr>
            <w:tcW w:w="2878" w:type="dxa"/>
            <w:gridSpan w:val="2"/>
            <w:tcBorders>
              <w:top w:val="single" w:sz="4" w:space="0" w:color="auto"/>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PINTURA</w:t>
            </w:r>
          </w:p>
        </w:tc>
        <w:tc>
          <w:tcPr>
            <w:tcW w:w="729" w:type="dxa"/>
            <w:gridSpan w:val="3"/>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4260" w:type="dxa"/>
            <w:gridSpan w:val="5"/>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986"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2127"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xml:space="preserve"> $    15.134.90 </w:t>
            </w:r>
          </w:p>
        </w:tc>
      </w:tr>
      <w:tr w:rsidR="00606201" w:rsidRPr="004406C1" w:rsidTr="00606201">
        <w:trPr>
          <w:trHeight w:val="315"/>
        </w:trPr>
        <w:tc>
          <w:tcPr>
            <w:tcW w:w="495" w:type="dxa"/>
            <w:tcBorders>
              <w:top w:val="nil"/>
              <w:left w:val="single" w:sz="8" w:space="0" w:color="auto"/>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ascii="Calibri" w:eastAsia="Times New Roman" w:hAnsi="Calibri" w:cs="Calibri"/>
                <w:color w:val="000000"/>
                <w:lang w:eastAsia="es-EC"/>
              </w:rPr>
            </w:pPr>
            <w:r w:rsidRPr="004406C1">
              <w:rPr>
                <w:rFonts w:ascii="Calibri" w:eastAsia="Times New Roman" w:hAnsi="Calibri" w:cs="Calibri"/>
                <w:color w:val="000000"/>
                <w:lang w:eastAsia="es-EC"/>
              </w:rPr>
              <w:t>66</w:t>
            </w:r>
          </w:p>
        </w:tc>
        <w:tc>
          <w:tcPr>
            <w:tcW w:w="2878" w:type="dxa"/>
            <w:gridSpan w:val="2"/>
            <w:tcBorders>
              <w:top w:val="single" w:sz="4" w:space="0" w:color="auto"/>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MONTAJE</w:t>
            </w:r>
          </w:p>
        </w:tc>
        <w:tc>
          <w:tcPr>
            <w:tcW w:w="729" w:type="dxa"/>
            <w:gridSpan w:val="3"/>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4260" w:type="dxa"/>
            <w:gridSpan w:val="5"/>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986"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2127"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xml:space="preserve"> $    26.486.07 </w:t>
            </w:r>
          </w:p>
        </w:tc>
      </w:tr>
      <w:tr w:rsidR="00606201" w:rsidRPr="004406C1" w:rsidTr="00606201">
        <w:trPr>
          <w:trHeight w:val="315"/>
        </w:trPr>
        <w:tc>
          <w:tcPr>
            <w:tcW w:w="495" w:type="dxa"/>
            <w:tcBorders>
              <w:top w:val="nil"/>
              <w:left w:val="single" w:sz="8" w:space="0" w:color="auto"/>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ascii="Calibri" w:eastAsia="Times New Roman" w:hAnsi="Calibri" w:cs="Calibri"/>
                <w:color w:val="000000"/>
                <w:lang w:eastAsia="es-EC"/>
              </w:rPr>
            </w:pPr>
            <w:r w:rsidRPr="004406C1">
              <w:rPr>
                <w:rFonts w:ascii="Calibri" w:eastAsia="Times New Roman" w:hAnsi="Calibri" w:cs="Calibri"/>
                <w:color w:val="000000"/>
                <w:lang w:eastAsia="es-EC"/>
              </w:rPr>
              <w:t>67</w:t>
            </w:r>
          </w:p>
        </w:tc>
        <w:tc>
          <w:tcPr>
            <w:tcW w:w="2878" w:type="dxa"/>
            <w:gridSpan w:val="2"/>
            <w:tcBorders>
              <w:top w:val="single" w:sz="4" w:space="0" w:color="auto"/>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xml:space="preserve">INSUMOS METALMECANICOS </w:t>
            </w:r>
          </w:p>
        </w:tc>
        <w:tc>
          <w:tcPr>
            <w:tcW w:w="729" w:type="dxa"/>
            <w:gridSpan w:val="3"/>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4260" w:type="dxa"/>
            <w:gridSpan w:val="5"/>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986"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2127"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xml:space="preserve"> $    14.378.15 </w:t>
            </w:r>
          </w:p>
        </w:tc>
      </w:tr>
      <w:tr w:rsidR="00606201" w:rsidRPr="004406C1" w:rsidTr="00606201">
        <w:trPr>
          <w:trHeight w:val="315"/>
        </w:trPr>
        <w:tc>
          <w:tcPr>
            <w:tcW w:w="495" w:type="dxa"/>
            <w:tcBorders>
              <w:top w:val="nil"/>
              <w:left w:val="single" w:sz="8" w:space="0" w:color="auto"/>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ascii="Calibri" w:eastAsia="Times New Roman" w:hAnsi="Calibri" w:cs="Calibri"/>
                <w:color w:val="000000"/>
                <w:lang w:eastAsia="es-EC"/>
              </w:rPr>
            </w:pPr>
            <w:r w:rsidRPr="004406C1">
              <w:rPr>
                <w:rFonts w:ascii="Calibri" w:eastAsia="Times New Roman" w:hAnsi="Calibri" w:cs="Calibri"/>
                <w:color w:val="000000"/>
                <w:lang w:eastAsia="es-EC"/>
              </w:rPr>
              <w:t>68</w:t>
            </w:r>
          </w:p>
        </w:tc>
        <w:tc>
          <w:tcPr>
            <w:tcW w:w="2878" w:type="dxa"/>
            <w:gridSpan w:val="2"/>
            <w:tcBorders>
              <w:top w:val="single" w:sz="4" w:space="0" w:color="auto"/>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 xml:space="preserve">INSUMOS DE PINTURA </w:t>
            </w:r>
          </w:p>
        </w:tc>
        <w:tc>
          <w:tcPr>
            <w:tcW w:w="729" w:type="dxa"/>
            <w:gridSpan w:val="3"/>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4260" w:type="dxa"/>
            <w:gridSpan w:val="5"/>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986"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2127"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xml:space="preserve"> $      9.459.31 </w:t>
            </w:r>
          </w:p>
        </w:tc>
      </w:tr>
      <w:tr w:rsidR="00606201" w:rsidRPr="004406C1" w:rsidTr="00606201">
        <w:trPr>
          <w:trHeight w:val="300"/>
        </w:trPr>
        <w:tc>
          <w:tcPr>
            <w:tcW w:w="495" w:type="dxa"/>
            <w:tcBorders>
              <w:top w:val="nil"/>
              <w:left w:val="single" w:sz="8" w:space="0" w:color="auto"/>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ascii="Calibri" w:eastAsia="Times New Roman" w:hAnsi="Calibri" w:cs="Calibri"/>
                <w:color w:val="000000"/>
                <w:lang w:eastAsia="es-EC"/>
              </w:rPr>
            </w:pPr>
            <w:r w:rsidRPr="004406C1">
              <w:rPr>
                <w:rFonts w:ascii="Calibri" w:eastAsia="Times New Roman" w:hAnsi="Calibri" w:cs="Calibri"/>
                <w:color w:val="000000"/>
                <w:lang w:eastAsia="es-EC"/>
              </w:rPr>
              <w:t>69</w:t>
            </w:r>
          </w:p>
        </w:tc>
        <w:tc>
          <w:tcPr>
            <w:tcW w:w="2878" w:type="dxa"/>
            <w:gridSpan w:val="2"/>
            <w:tcBorders>
              <w:top w:val="single" w:sz="4" w:space="0" w:color="auto"/>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jc w:val="center"/>
              <w:rPr>
                <w:rFonts w:eastAsia="Times New Roman" w:cs="Arial"/>
                <w:color w:val="000000"/>
                <w:sz w:val="20"/>
                <w:szCs w:val="20"/>
                <w:lang w:eastAsia="es-EC"/>
              </w:rPr>
            </w:pPr>
            <w:r w:rsidRPr="004406C1">
              <w:rPr>
                <w:rFonts w:eastAsia="Times New Roman" w:cs="Arial"/>
                <w:color w:val="000000"/>
                <w:sz w:val="20"/>
                <w:szCs w:val="20"/>
                <w:lang w:eastAsia="es-EC"/>
              </w:rPr>
              <w:t>TRANSPORTE</w:t>
            </w:r>
          </w:p>
        </w:tc>
        <w:tc>
          <w:tcPr>
            <w:tcW w:w="729" w:type="dxa"/>
            <w:gridSpan w:val="3"/>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4260" w:type="dxa"/>
            <w:gridSpan w:val="5"/>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1986"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w:t>
            </w:r>
          </w:p>
        </w:tc>
        <w:tc>
          <w:tcPr>
            <w:tcW w:w="2127" w:type="dxa"/>
            <w:tcBorders>
              <w:top w:val="nil"/>
              <w:left w:val="nil"/>
              <w:bottom w:val="single" w:sz="4" w:space="0" w:color="auto"/>
              <w:right w:val="single" w:sz="4" w:space="0" w:color="auto"/>
            </w:tcBorders>
            <w:shd w:val="clear" w:color="auto" w:fill="auto"/>
            <w:noWrap/>
            <w:vAlign w:val="bottom"/>
            <w:hideMark/>
          </w:tcPr>
          <w:p w:rsidR="00606201" w:rsidRPr="004406C1" w:rsidRDefault="00606201" w:rsidP="00606201">
            <w:pPr>
              <w:spacing w:after="0" w:line="240" w:lineRule="auto"/>
              <w:rPr>
                <w:rFonts w:eastAsia="Times New Roman" w:cs="Arial"/>
                <w:color w:val="000000"/>
                <w:sz w:val="20"/>
                <w:szCs w:val="20"/>
                <w:lang w:eastAsia="es-EC"/>
              </w:rPr>
            </w:pPr>
            <w:r w:rsidRPr="004406C1">
              <w:rPr>
                <w:rFonts w:eastAsia="Times New Roman" w:cs="Arial"/>
                <w:color w:val="000000"/>
                <w:sz w:val="20"/>
                <w:szCs w:val="20"/>
                <w:lang w:eastAsia="es-EC"/>
              </w:rPr>
              <w:t xml:space="preserve"> $    15.134.90 </w:t>
            </w:r>
          </w:p>
        </w:tc>
      </w:tr>
      <w:tr w:rsidR="00606201" w:rsidRPr="004406C1" w:rsidTr="00606201">
        <w:trPr>
          <w:trHeight w:val="315"/>
        </w:trPr>
        <w:tc>
          <w:tcPr>
            <w:tcW w:w="8362" w:type="dxa"/>
            <w:gridSpan w:val="11"/>
            <w:tcBorders>
              <w:top w:val="nil"/>
              <w:left w:val="single" w:sz="8" w:space="0" w:color="auto"/>
              <w:bottom w:val="single" w:sz="8" w:space="0" w:color="auto"/>
              <w:right w:val="single" w:sz="4" w:space="0" w:color="000000"/>
            </w:tcBorders>
            <w:shd w:val="clear" w:color="auto" w:fill="auto"/>
            <w:noWrap/>
            <w:vAlign w:val="bottom"/>
            <w:hideMark/>
          </w:tcPr>
          <w:p w:rsidR="00606201" w:rsidRPr="004406C1" w:rsidRDefault="00606201" w:rsidP="00606201">
            <w:pPr>
              <w:spacing w:after="0" w:line="240" w:lineRule="auto"/>
              <w:jc w:val="center"/>
              <w:rPr>
                <w:rFonts w:ascii="Calibri" w:eastAsia="Times New Roman" w:hAnsi="Calibri" w:cs="Calibri"/>
                <w:color w:val="000000"/>
                <w:lang w:eastAsia="es-EC"/>
              </w:rPr>
            </w:pPr>
            <w:r w:rsidRPr="004406C1">
              <w:rPr>
                <w:rFonts w:ascii="Calibri" w:eastAsia="Times New Roman" w:hAnsi="Calibri" w:cs="Calibri"/>
                <w:color w:val="000000"/>
                <w:lang w:eastAsia="es-EC"/>
              </w:rPr>
              <w:t> </w:t>
            </w:r>
          </w:p>
        </w:tc>
        <w:tc>
          <w:tcPr>
            <w:tcW w:w="1986" w:type="dxa"/>
            <w:tcBorders>
              <w:top w:val="nil"/>
              <w:left w:val="nil"/>
              <w:bottom w:val="single" w:sz="8" w:space="0" w:color="auto"/>
              <w:right w:val="single" w:sz="4" w:space="0" w:color="auto"/>
            </w:tcBorders>
            <w:shd w:val="clear" w:color="000000" w:fill="FFFF00"/>
            <w:noWrap/>
            <w:vAlign w:val="bottom"/>
            <w:hideMark/>
          </w:tcPr>
          <w:p w:rsidR="00606201" w:rsidRPr="004406C1" w:rsidRDefault="00606201" w:rsidP="00606201">
            <w:pPr>
              <w:spacing w:after="0" w:line="240" w:lineRule="auto"/>
              <w:jc w:val="center"/>
              <w:rPr>
                <w:rFonts w:eastAsia="Times New Roman" w:cs="Arial"/>
                <w:b/>
                <w:bCs/>
                <w:color w:val="000000"/>
                <w:sz w:val="20"/>
                <w:szCs w:val="20"/>
                <w:lang w:eastAsia="es-EC"/>
              </w:rPr>
            </w:pPr>
            <w:r w:rsidRPr="004406C1">
              <w:rPr>
                <w:rFonts w:eastAsia="Times New Roman" w:cs="Arial"/>
                <w:b/>
                <w:bCs/>
                <w:color w:val="000000"/>
                <w:sz w:val="20"/>
                <w:szCs w:val="20"/>
                <w:lang w:eastAsia="es-EC"/>
              </w:rPr>
              <w:t>TOTAL</w:t>
            </w:r>
          </w:p>
        </w:tc>
        <w:tc>
          <w:tcPr>
            <w:tcW w:w="2127" w:type="dxa"/>
            <w:tcBorders>
              <w:top w:val="nil"/>
              <w:left w:val="nil"/>
              <w:bottom w:val="single" w:sz="8" w:space="0" w:color="auto"/>
              <w:right w:val="single" w:sz="4" w:space="0" w:color="auto"/>
            </w:tcBorders>
            <w:shd w:val="clear" w:color="000000" w:fill="FFFF00"/>
            <w:noWrap/>
            <w:vAlign w:val="bottom"/>
            <w:hideMark/>
          </w:tcPr>
          <w:p w:rsidR="00606201" w:rsidRPr="004406C1" w:rsidRDefault="00606201" w:rsidP="00606201">
            <w:pPr>
              <w:spacing w:after="0" w:line="240" w:lineRule="auto"/>
              <w:rPr>
                <w:rFonts w:eastAsia="Times New Roman" w:cs="Arial"/>
                <w:b/>
                <w:bCs/>
                <w:color w:val="000000"/>
                <w:sz w:val="20"/>
                <w:szCs w:val="20"/>
                <w:lang w:eastAsia="es-EC"/>
              </w:rPr>
            </w:pPr>
            <w:r w:rsidRPr="004406C1">
              <w:rPr>
                <w:rFonts w:eastAsia="Times New Roman" w:cs="Arial"/>
                <w:b/>
                <w:bCs/>
                <w:color w:val="000000"/>
                <w:sz w:val="20"/>
                <w:szCs w:val="20"/>
                <w:lang w:eastAsia="es-EC"/>
              </w:rPr>
              <w:t xml:space="preserve"> $  108.971.28 </w:t>
            </w:r>
          </w:p>
        </w:tc>
      </w:tr>
      <w:tr w:rsidR="00606201" w:rsidRPr="004406C1" w:rsidTr="00606201">
        <w:trPr>
          <w:trHeight w:val="300"/>
        </w:trPr>
        <w:tc>
          <w:tcPr>
            <w:tcW w:w="495" w:type="dxa"/>
            <w:tcBorders>
              <w:top w:val="nil"/>
              <w:left w:val="nil"/>
              <w:bottom w:val="nil"/>
              <w:right w:val="nil"/>
            </w:tcBorders>
            <w:shd w:val="clear" w:color="auto" w:fill="auto"/>
            <w:noWrap/>
            <w:vAlign w:val="bottom"/>
            <w:hideMark/>
          </w:tcPr>
          <w:p w:rsidR="00606201" w:rsidRPr="004406C1" w:rsidRDefault="00606201" w:rsidP="00606201">
            <w:pPr>
              <w:spacing w:after="0" w:line="240" w:lineRule="auto"/>
              <w:jc w:val="center"/>
              <w:rPr>
                <w:rFonts w:ascii="Calibri" w:eastAsia="Times New Roman" w:hAnsi="Calibri" w:cs="Calibri"/>
                <w:color w:val="000000"/>
                <w:lang w:eastAsia="es-EC"/>
              </w:rPr>
            </w:pPr>
          </w:p>
        </w:tc>
        <w:tc>
          <w:tcPr>
            <w:tcW w:w="1527" w:type="dxa"/>
            <w:tcBorders>
              <w:top w:val="nil"/>
              <w:left w:val="nil"/>
              <w:bottom w:val="nil"/>
              <w:right w:val="nil"/>
            </w:tcBorders>
            <w:shd w:val="clear" w:color="000000" w:fill="F79646"/>
            <w:noWrap/>
            <w:vAlign w:val="bottom"/>
            <w:hideMark/>
          </w:tcPr>
          <w:p w:rsidR="00606201" w:rsidRPr="00E6136E" w:rsidRDefault="00606201" w:rsidP="00384677">
            <w:pPr>
              <w:spacing w:after="0" w:line="240" w:lineRule="auto"/>
              <w:ind w:firstLineChars="100" w:firstLine="221"/>
              <w:rPr>
                <w:rFonts w:eastAsia="Times New Roman" w:cs="Arial"/>
                <w:b/>
                <w:bCs/>
                <w:color w:val="000000"/>
                <w:szCs w:val="20"/>
                <w:lang w:eastAsia="es-EC"/>
              </w:rPr>
            </w:pPr>
            <w:r w:rsidRPr="00E6136E">
              <w:rPr>
                <w:rFonts w:eastAsia="Times New Roman" w:cs="Arial"/>
                <w:b/>
                <w:bCs/>
                <w:color w:val="000000"/>
                <w:szCs w:val="20"/>
                <w:lang w:eastAsia="es-EC"/>
              </w:rPr>
              <w:t xml:space="preserve">TOTAL </w:t>
            </w:r>
          </w:p>
        </w:tc>
        <w:tc>
          <w:tcPr>
            <w:tcW w:w="1511" w:type="dxa"/>
            <w:gridSpan w:val="2"/>
            <w:tcBorders>
              <w:top w:val="nil"/>
              <w:left w:val="nil"/>
              <w:bottom w:val="nil"/>
              <w:right w:val="nil"/>
            </w:tcBorders>
            <w:shd w:val="clear" w:color="000000" w:fill="F79646"/>
            <w:vAlign w:val="center"/>
            <w:hideMark/>
          </w:tcPr>
          <w:p w:rsidR="00606201" w:rsidRPr="004406C1" w:rsidRDefault="00606201" w:rsidP="00606201">
            <w:pPr>
              <w:spacing w:after="0" w:line="240" w:lineRule="auto"/>
              <w:rPr>
                <w:rFonts w:eastAsia="Times New Roman" w:cs="Arial"/>
                <w:b/>
                <w:bCs/>
                <w:color w:val="000000"/>
                <w:sz w:val="20"/>
                <w:szCs w:val="20"/>
                <w:lang w:eastAsia="es-EC"/>
              </w:rPr>
            </w:pPr>
            <w:r w:rsidRPr="004406C1">
              <w:rPr>
                <w:rFonts w:eastAsia="Times New Roman" w:cs="Arial"/>
                <w:b/>
                <w:bCs/>
                <w:color w:val="000000"/>
                <w:sz w:val="20"/>
                <w:szCs w:val="20"/>
                <w:lang w:eastAsia="es-EC"/>
              </w:rPr>
              <w:t> </w:t>
            </w:r>
          </w:p>
        </w:tc>
        <w:tc>
          <w:tcPr>
            <w:tcW w:w="474" w:type="dxa"/>
            <w:tcBorders>
              <w:top w:val="nil"/>
              <w:left w:val="nil"/>
              <w:bottom w:val="nil"/>
              <w:right w:val="nil"/>
            </w:tcBorders>
            <w:shd w:val="clear" w:color="000000" w:fill="F79646"/>
            <w:noWrap/>
            <w:vAlign w:val="bottom"/>
            <w:hideMark/>
          </w:tcPr>
          <w:p w:rsidR="00606201" w:rsidRPr="004406C1" w:rsidRDefault="00606201" w:rsidP="00606201">
            <w:pPr>
              <w:spacing w:after="0" w:line="240" w:lineRule="auto"/>
              <w:rPr>
                <w:rFonts w:eastAsia="Times New Roman" w:cs="Arial"/>
                <w:b/>
                <w:bCs/>
                <w:color w:val="000000"/>
                <w:sz w:val="20"/>
                <w:szCs w:val="20"/>
                <w:lang w:eastAsia="es-EC"/>
              </w:rPr>
            </w:pPr>
            <w:r w:rsidRPr="004406C1">
              <w:rPr>
                <w:rFonts w:eastAsia="Times New Roman" w:cs="Arial"/>
                <w:b/>
                <w:bCs/>
                <w:color w:val="000000"/>
                <w:sz w:val="20"/>
                <w:szCs w:val="20"/>
                <w:lang w:eastAsia="es-EC"/>
              </w:rPr>
              <w:t> </w:t>
            </w:r>
          </w:p>
        </w:tc>
        <w:tc>
          <w:tcPr>
            <w:tcW w:w="429" w:type="dxa"/>
            <w:gridSpan w:val="2"/>
            <w:tcBorders>
              <w:top w:val="nil"/>
              <w:left w:val="nil"/>
              <w:bottom w:val="nil"/>
              <w:right w:val="nil"/>
            </w:tcBorders>
            <w:shd w:val="clear" w:color="000000" w:fill="F79646"/>
            <w:noWrap/>
            <w:vAlign w:val="bottom"/>
            <w:hideMark/>
          </w:tcPr>
          <w:p w:rsidR="00606201" w:rsidRPr="004406C1" w:rsidRDefault="00606201" w:rsidP="00606201">
            <w:pPr>
              <w:spacing w:after="0" w:line="240" w:lineRule="auto"/>
              <w:rPr>
                <w:rFonts w:eastAsia="Times New Roman" w:cs="Arial"/>
                <w:b/>
                <w:bCs/>
                <w:color w:val="000000"/>
                <w:sz w:val="20"/>
                <w:szCs w:val="20"/>
                <w:lang w:eastAsia="es-EC"/>
              </w:rPr>
            </w:pPr>
            <w:r w:rsidRPr="004406C1">
              <w:rPr>
                <w:rFonts w:eastAsia="Times New Roman" w:cs="Arial"/>
                <w:b/>
                <w:bCs/>
                <w:color w:val="000000"/>
                <w:sz w:val="20"/>
                <w:szCs w:val="20"/>
                <w:lang w:eastAsia="es-EC"/>
              </w:rPr>
              <w:t> </w:t>
            </w:r>
          </w:p>
        </w:tc>
        <w:tc>
          <w:tcPr>
            <w:tcW w:w="160" w:type="dxa"/>
            <w:tcBorders>
              <w:top w:val="nil"/>
              <w:left w:val="nil"/>
              <w:bottom w:val="nil"/>
              <w:right w:val="nil"/>
            </w:tcBorders>
            <w:shd w:val="clear" w:color="000000" w:fill="F79646"/>
            <w:noWrap/>
            <w:vAlign w:val="bottom"/>
            <w:hideMark/>
          </w:tcPr>
          <w:p w:rsidR="00606201" w:rsidRPr="004406C1" w:rsidRDefault="00606201" w:rsidP="00606201">
            <w:pPr>
              <w:spacing w:after="0" w:line="240" w:lineRule="auto"/>
              <w:rPr>
                <w:rFonts w:eastAsia="Times New Roman" w:cs="Arial"/>
                <w:b/>
                <w:bCs/>
                <w:color w:val="000000"/>
                <w:sz w:val="20"/>
                <w:szCs w:val="20"/>
                <w:lang w:eastAsia="es-EC"/>
              </w:rPr>
            </w:pPr>
            <w:r w:rsidRPr="004406C1">
              <w:rPr>
                <w:rFonts w:eastAsia="Times New Roman" w:cs="Arial"/>
                <w:b/>
                <w:bCs/>
                <w:color w:val="000000"/>
                <w:sz w:val="20"/>
                <w:szCs w:val="20"/>
                <w:lang w:eastAsia="es-EC"/>
              </w:rPr>
              <w:t> </w:t>
            </w:r>
          </w:p>
        </w:tc>
        <w:tc>
          <w:tcPr>
            <w:tcW w:w="7879" w:type="dxa"/>
            <w:gridSpan w:val="5"/>
            <w:tcBorders>
              <w:top w:val="nil"/>
              <w:left w:val="nil"/>
              <w:bottom w:val="nil"/>
              <w:right w:val="nil"/>
            </w:tcBorders>
            <w:shd w:val="clear" w:color="000000" w:fill="F79646"/>
            <w:noWrap/>
            <w:vAlign w:val="center"/>
            <w:hideMark/>
          </w:tcPr>
          <w:p w:rsidR="00606201" w:rsidRPr="004406C1" w:rsidRDefault="00606201" w:rsidP="00606201">
            <w:pPr>
              <w:spacing w:after="0" w:line="240" w:lineRule="auto"/>
              <w:ind w:right="638"/>
              <w:jc w:val="right"/>
              <w:rPr>
                <w:rFonts w:eastAsia="Times New Roman" w:cs="Arial"/>
                <w:b/>
                <w:bCs/>
                <w:color w:val="000000"/>
                <w:sz w:val="20"/>
                <w:szCs w:val="20"/>
                <w:lang w:eastAsia="es-EC"/>
              </w:rPr>
            </w:pPr>
            <w:r w:rsidRPr="004406C1">
              <w:rPr>
                <w:rFonts w:eastAsia="Times New Roman" w:cs="Arial"/>
                <w:b/>
                <w:bCs/>
                <w:color w:val="000000"/>
                <w:sz w:val="20"/>
                <w:szCs w:val="20"/>
                <w:lang w:eastAsia="es-EC"/>
              </w:rPr>
              <w:t xml:space="preserve"> $  320.064.25</w:t>
            </w:r>
          </w:p>
        </w:tc>
      </w:tr>
    </w:tbl>
    <w:p w:rsidR="00606201" w:rsidRDefault="00606201" w:rsidP="00527AD5">
      <w:pPr>
        <w:jc w:val="both"/>
      </w:pPr>
    </w:p>
    <w:p w:rsidR="00606201" w:rsidRDefault="00606201" w:rsidP="00527AD5">
      <w:pPr>
        <w:jc w:val="both"/>
      </w:pPr>
    </w:p>
    <w:p w:rsidR="00051B55" w:rsidRDefault="00051B55" w:rsidP="000E438E">
      <w:pPr>
        <w:spacing w:line="480" w:lineRule="auto"/>
        <w:jc w:val="both"/>
        <w:rPr>
          <w:szCs w:val="24"/>
        </w:rPr>
      </w:pPr>
      <w:r w:rsidRPr="00167A75">
        <w:t xml:space="preserve">En este precio </w:t>
      </w:r>
      <w:r w:rsidR="00527AD5" w:rsidRPr="00167A75">
        <w:t>está</w:t>
      </w:r>
      <w:r w:rsidRPr="00167A75">
        <w:t xml:space="preserve"> incluido el material</w:t>
      </w:r>
      <w:r w:rsidR="00527AD5">
        <w:t xml:space="preserve"> para</w:t>
      </w:r>
      <w:r w:rsidRPr="00167A75">
        <w:t xml:space="preserve"> la construcción del sistema, la pintura, el transporte, el montaje de las partes construidas y demás insumos necesarios para la construcción, </w:t>
      </w:r>
      <w:r w:rsidR="00527AD5">
        <w:rPr>
          <w:szCs w:val="24"/>
        </w:rPr>
        <w:t>no está incluido el diseño y montaje de las partes electrónicas y eléctricas.</w:t>
      </w:r>
    </w:p>
    <w:p w:rsidR="00527AD5" w:rsidRPr="00527AD5" w:rsidRDefault="00527AD5" w:rsidP="00527AD5">
      <w:pPr>
        <w:jc w:val="both"/>
        <w:rPr>
          <w:szCs w:val="24"/>
        </w:rPr>
        <w:sectPr w:rsidR="00527AD5" w:rsidRPr="00527AD5" w:rsidSect="005219F9">
          <w:type w:val="nextColumn"/>
          <w:pgSz w:w="16840" w:h="11907" w:orient="landscape" w:code="9"/>
          <w:pgMar w:top="2268" w:right="1361" w:bottom="2268" w:left="2268" w:header="709" w:footer="709" w:gutter="0"/>
          <w:cols w:space="708"/>
          <w:docGrid w:linePitch="360"/>
        </w:sectPr>
      </w:pPr>
    </w:p>
    <w:p w:rsidR="00DE7BC5" w:rsidRDefault="00DE7BC5" w:rsidP="00C06EAD">
      <w:pPr>
        <w:pStyle w:val="Ttulo1"/>
        <w:numPr>
          <w:ilvl w:val="0"/>
          <w:numId w:val="0"/>
        </w:numPr>
        <w:ind w:left="360"/>
        <w:rPr>
          <w:sz w:val="32"/>
        </w:rPr>
      </w:pPr>
    </w:p>
    <w:p w:rsidR="00DE7BC5" w:rsidRDefault="00DE7BC5" w:rsidP="00C06EAD">
      <w:pPr>
        <w:pStyle w:val="Ttulo1"/>
        <w:numPr>
          <w:ilvl w:val="0"/>
          <w:numId w:val="0"/>
        </w:numPr>
        <w:ind w:left="360"/>
        <w:rPr>
          <w:sz w:val="32"/>
        </w:rPr>
      </w:pPr>
    </w:p>
    <w:p w:rsidR="00DE7BC5" w:rsidRDefault="00DE7BC5" w:rsidP="00C06EAD">
      <w:pPr>
        <w:pStyle w:val="Ttulo1"/>
        <w:numPr>
          <w:ilvl w:val="0"/>
          <w:numId w:val="0"/>
        </w:numPr>
        <w:ind w:left="360"/>
        <w:rPr>
          <w:sz w:val="32"/>
        </w:rPr>
      </w:pPr>
    </w:p>
    <w:p w:rsidR="00274655" w:rsidRDefault="00274655" w:rsidP="00274655"/>
    <w:p w:rsidR="00274655" w:rsidRDefault="00274655" w:rsidP="00274655"/>
    <w:p w:rsidR="00274655" w:rsidRDefault="00274655" w:rsidP="00274655"/>
    <w:p w:rsidR="00274655" w:rsidRDefault="00274655" w:rsidP="00274655"/>
    <w:p w:rsidR="00274655" w:rsidRPr="00274655" w:rsidRDefault="00274655" w:rsidP="00274655"/>
    <w:p w:rsidR="00F025F8" w:rsidRPr="00F025F8" w:rsidRDefault="00DE7BC5" w:rsidP="00F025F8">
      <w:pPr>
        <w:jc w:val="center"/>
        <w:rPr>
          <w:b/>
        </w:rPr>
      </w:pPr>
      <w:r w:rsidRPr="00F025F8">
        <w:rPr>
          <w:b/>
        </w:rPr>
        <w:t xml:space="preserve">APÉNDICES </w:t>
      </w:r>
      <w:r w:rsidR="00F67702">
        <w:rPr>
          <w:b/>
        </w:rPr>
        <w:t>I</w:t>
      </w:r>
      <w:r w:rsidR="00274655" w:rsidRPr="00F025F8">
        <w:rPr>
          <w:b/>
        </w:rPr>
        <w:t>:</w:t>
      </w:r>
    </w:p>
    <w:p w:rsidR="00DE7BC5" w:rsidRPr="00F025F8" w:rsidRDefault="00DE7BC5" w:rsidP="00F025F8">
      <w:pPr>
        <w:jc w:val="center"/>
        <w:rPr>
          <w:b/>
        </w:rPr>
      </w:pPr>
      <w:r w:rsidRPr="00F025F8">
        <w:rPr>
          <w:b/>
        </w:rPr>
        <w:t>PLANOS</w:t>
      </w:r>
    </w:p>
    <w:p w:rsidR="00DE7BC5" w:rsidRPr="00F025F8" w:rsidRDefault="00DE7BC5" w:rsidP="00DE7BC5">
      <w:pPr>
        <w:rPr>
          <w:b/>
        </w:rPr>
      </w:pPr>
    </w:p>
    <w:p w:rsidR="00DE7BC5" w:rsidRDefault="00DE7BC5" w:rsidP="00DE7BC5"/>
    <w:p w:rsidR="00DE7BC5" w:rsidRDefault="00DE7BC5" w:rsidP="00DE7BC5"/>
    <w:p w:rsidR="00DE7BC5" w:rsidRDefault="00DE7BC5" w:rsidP="00DE7BC5"/>
    <w:p w:rsidR="00DE7BC5" w:rsidRDefault="00DE7BC5" w:rsidP="00DE7BC5"/>
    <w:p w:rsidR="00DE7BC5" w:rsidRDefault="00DE7BC5" w:rsidP="00DE7BC5"/>
    <w:p w:rsidR="00DE7BC5" w:rsidRDefault="00DE7BC5" w:rsidP="00DE7BC5"/>
    <w:p w:rsidR="00DE7BC5" w:rsidRDefault="00DE7BC5" w:rsidP="00DE7BC5"/>
    <w:p w:rsidR="00DE7BC5" w:rsidRDefault="00DE7BC5" w:rsidP="00DE7BC5"/>
    <w:p w:rsidR="000174EE" w:rsidRDefault="000174EE" w:rsidP="00DE7BC5"/>
    <w:p w:rsidR="000174EE" w:rsidRDefault="000174EE" w:rsidP="00DE7BC5"/>
    <w:p w:rsidR="007727D5" w:rsidRDefault="007727D5" w:rsidP="00F64AC1">
      <w:pPr>
        <w:pStyle w:val="Ttulo1"/>
        <w:numPr>
          <w:ilvl w:val="0"/>
          <w:numId w:val="0"/>
        </w:numPr>
        <w:jc w:val="center"/>
        <w:rPr>
          <w:sz w:val="32"/>
        </w:rPr>
      </w:pPr>
      <w:bookmarkStart w:id="162" w:name="_Toc327351720"/>
      <w:bookmarkStart w:id="163" w:name="_Toc327909886"/>
      <w:r w:rsidRPr="0021634D">
        <w:rPr>
          <w:sz w:val="32"/>
        </w:rPr>
        <w:lastRenderedPageBreak/>
        <w:t>BIBLIOGRAFÍA</w:t>
      </w:r>
      <w:bookmarkEnd w:id="162"/>
      <w:bookmarkEnd w:id="163"/>
    </w:p>
    <w:p w:rsidR="005F3A25" w:rsidRDefault="005F3A25" w:rsidP="005F3A25"/>
    <w:p w:rsidR="005F3A25" w:rsidRPr="005F3A25" w:rsidRDefault="005F3A25" w:rsidP="005F3A25"/>
    <w:p w:rsidR="005F3A25" w:rsidRPr="008E7407" w:rsidRDefault="005F3A25" w:rsidP="005F3A25">
      <w:pPr>
        <w:pStyle w:val="Sangra3detindependiente"/>
        <w:numPr>
          <w:ilvl w:val="0"/>
          <w:numId w:val="18"/>
        </w:numPr>
        <w:spacing w:after="0" w:line="480" w:lineRule="auto"/>
        <w:jc w:val="both"/>
        <w:rPr>
          <w:rFonts w:ascii="Arial" w:hAnsi="Arial" w:cs="Arial"/>
          <w:bCs/>
          <w:sz w:val="24"/>
          <w:szCs w:val="24"/>
          <w:lang w:val="en-US"/>
        </w:rPr>
      </w:pPr>
      <w:r w:rsidRPr="008E7407">
        <w:rPr>
          <w:rFonts w:ascii="Arial" w:hAnsi="Arial" w:cs="Arial"/>
          <w:bCs/>
          <w:sz w:val="24"/>
          <w:szCs w:val="24"/>
          <w:lang w:val="en-US"/>
        </w:rPr>
        <w:t>Air Pollution Manual. Part II “Control Equipment”. Detroit, Mich.: American Industrial Hygiene Assoc., 1968</w:t>
      </w:r>
    </w:p>
    <w:p w:rsidR="005F3A25" w:rsidRPr="005F3A25" w:rsidRDefault="005F3A25" w:rsidP="005F3A25">
      <w:pPr>
        <w:pStyle w:val="Textoindependiente"/>
        <w:numPr>
          <w:ilvl w:val="0"/>
          <w:numId w:val="18"/>
        </w:numPr>
        <w:tabs>
          <w:tab w:val="num" w:pos="567"/>
        </w:tabs>
        <w:spacing w:line="480" w:lineRule="auto"/>
        <w:rPr>
          <w:rFonts w:ascii="Arial" w:hAnsi="Arial" w:cs="Arial"/>
          <w:lang w:val="en-US"/>
        </w:rPr>
      </w:pPr>
      <w:r>
        <w:rPr>
          <w:rFonts w:ascii="Arial" w:hAnsi="Arial" w:cs="Arial"/>
          <w:lang w:val="en-US"/>
        </w:rPr>
        <w:t xml:space="preserve">  </w:t>
      </w:r>
      <w:r w:rsidRPr="00BA1008">
        <w:rPr>
          <w:rFonts w:ascii="Arial" w:hAnsi="Arial" w:cs="Arial"/>
          <w:lang w:val="en-US"/>
        </w:rPr>
        <w:t xml:space="preserve">AIR POLLUTION; </w:t>
      </w:r>
      <w:r w:rsidRPr="00BA1008">
        <w:rPr>
          <w:rFonts w:ascii="Arial" w:hAnsi="Arial" w:cs="Arial"/>
          <w:bCs/>
          <w:lang w:val="en-US"/>
        </w:rPr>
        <w:t xml:space="preserve">Wark Kenneth &amp; Cecil F Warner, 2003. </w:t>
      </w:r>
      <w:r w:rsidRPr="00355BB6">
        <w:rPr>
          <w:rFonts w:ascii="Arial" w:hAnsi="Arial" w:cs="Arial"/>
          <w:bCs/>
          <w:lang w:val="en-US"/>
        </w:rPr>
        <w:t>Cap</w:t>
      </w:r>
      <w:r>
        <w:rPr>
          <w:rFonts w:ascii="Arial" w:hAnsi="Arial" w:cs="Arial"/>
          <w:bCs/>
          <w:lang w:val="en-US"/>
        </w:rPr>
        <w:t>í</w:t>
      </w:r>
      <w:r w:rsidRPr="00355BB6">
        <w:rPr>
          <w:rFonts w:ascii="Arial" w:hAnsi="Arial" w:cs="Arial"/>
          <w:bCs/>
          <w:lang w:val="en-US"/>
        </w:rPr>
        <w:t xml:space="preserve">tulo 1 </w:t>
      </w:r>
    </w:p>
    <w:p w:rsidR="00060B04" w:rsidRDefault="00060B04" w:rsidP="00060B04">
      <w:pPr>
        <w:pStyle w:val="Textoindependiente2"/>
        <w:numPr>
          <w:ilvl w:val="0"/>
          <w:numId w:val="18"/>
        </w:numPr>
        <w:rPr>
          <w:lang w:val="es-EC"/>
        </w:rPr>
      </w:pPr>
      <w:r>
        <w:rPr>
          <w:lang w:val="es-EC"/>
        </w:rPr>
        <w:t>Cálculo de Espesores de Aislamiento</w:t>
      </w:r>
    </w:p>
    <w:p w:rsidR="00060B04" w:rsidRPr="00D14ADC" w:rsidRDefault="00060B04" w:rsidP="00060B04">
      <w:pPr>
        <w:pStyle w:val="Textoindependiente2"/>
        <w:ind w:left="720"/>
        <w:rPr>
          <w:lang w:val="es-EC"/>
        </w:rPr>
      </w:pPr>
      <w:r w:rsidRPr="00F72271">
        <w:rPr>
          <w:lang w:val="es-EC"/>
        </w:rPr>
        <w:t>http://www.calorcol.com/ProgramadeC%C3%A1lculo/tabid/104/Default.aspx</w:t>
      </w:r>
    </w:p>
    <w:p w:rsidR="00060B04" w:rsidRDefault="00060B04" w:rsidP="00060B04">
      <w:pPr>
        <w:pStyle w:val="Sangra3detindependiente"/>
        <w:numPr>
          <w:ilvl w:val="0"/>
          <w:numId w:val="18"/>
        </w:numPr>
        <w:spacing w:line="480" w:lineRule="auto"/>
        <w:jc w:val="both"/>
        <w:rPr>
          <w:rFonts w:ascii="Arial" w:hAnsi="Arial" w:cs="Arial"/>
          <w:bCs/>
          <w:sz w:val="24"/>
          <w:szCs w:val="24"/>
          <w:lang w:val="es-EC"/>
        </w:rPr>
      </w:pPr>
      <w:r>
        <w:rPr>
          <w:rFonts w:ascii="Arial" w:hAnsi="Arial" w:cs="Arial"/>
        </w:rPr>
        <w:t xml:space="preserve"> </w:t>
      </w:r>
      <w:r w:rsidRPr="006F62CC">
        <w:rPr>
          <w:rFonts w:ascii="Arial" w:hAnsi="Arial" w:cs="Arial"/>
          <w:bCs/>
          <w:sz w:val="24"/>
          <w:szCs w:val="24"/>
          <w:lang w:val="es-EC"/>
        </w:rPr>
        <w:t xml:space="preserve">Catálogo de Dipac </w:t>
      </w:r>
    </w:p>
    <w:p w:rsidR="00060B04" w:rsidRPr="006F62CC" w:rsidRDefault="00060B04" w:rsidP="00060B04">
      <w:pPr>
        <w:pStyle w:val="Sangra3detindependiente"/>
        <w:spacing w:line="480" w:lineRule="auto"/>
        <w:ind w:left="720"/>
        <w:jc w:val="both"/>
        <w:rPr>
          <w:rFonts w:ascii="Arial" w:hAnsi="Arial" w:cs="Arial"/>
          <w:bCs/>
          <w:sz w:val="24"/>
          <w:szCs w:val="24"/>
          <w:lang w:val="es-EC"/>
        </w:rPr>
      </w:pPr>
      <w:r w:rsidRPr="006F62CC">
        <w:rPr>
          <w:rFonts w:ascii="Arial" w:hAnsi="Arial" w:cs="Arial"/>
          <w:bCs/>
          <w:sz w:val="24"/>
          <w:szCs w:val="24"/>
          <w:lang w:val="es-EC"/>
        </w:rPr>
        <w:t>http://es.scribd.com/doc/49974227/CATALOGO-DIPAC</w:t>
      </w:r>
    </w:p>
    <w:p w:rsidR="00060B04" w:rsidRPr="00636138" w:rsidRDefault="00060B04" w:rsidP="00060B04">
      <w:pPr>
        <w:pStyle w:val="Sangra3detindependiente"/>
        <w:numPr>
          <w:ilvl w:val="0"/>
          <w:numId w:val="18"/>
        </w:numPr>
        <w:spacing w:line="480" w:lineRule="auto"/>
        <w:jc w:val="both"/>
        <w:rPr>
          <w:rFonts w:ascii="Arial" w:hAnsi="Arial" w:cs="Arial"/>
          <w:bCs/>
          <w:sz w:val="24"/>
          <w:szCs w:val="24"/>
        </w:rPr>
      </w:pPr>
      <w:r w:rsidRPr="00D05629">
        <w:rPr>
          <w:rFonts w:ascii="Arial" w:hAnsi="Arial" w:cs="Arial"/>
          <w:sz w:val="24"/>
          <w:szCs w:val="24"/>
        </w:rPr>
        <w:t>CATALOGOS DE FILTRO TEKLEEN</w:t>
      </w:r>
    </w:p>
    <w:p w:rsidR="00060B04" w:rsidRPr="006F62CC" w:rsidRDefault="00E53015" w:rsidP="00060B04">
      <w:pPr>
        <w:pStyle w:val="Sangra3detindependiente"/>
        <w:spacing w:line="480" w:lineRule="auto"/>
        <w:ind w:left="720"/>
        <w:jc w:val="both"/>
        <w:rPr>
          <w:rFonts w:ascii="Arial" w:hAnsi="Arial" w:cs="Arial"/>
          <w:sz w:val="24"/>
          <w:szCs w:val="24"/>
        </w:rPr>
      </w:pPr>
      <w:hyperlink r:id="rId244" w:history="1">
        <w:r w:rsidR="00060B04" w:rsidRPr="006F62CC">
          <w:rPr>
            <w:rStyle w:val="Hipervnculo"/>
            <w:rFonts w:ascii="Arial" w:hAnsi="Arial" w:cs="Arial"/>
            <w:color w:val="auto"/>
            <w:sz w:val="24"/>
            <w:szCs w:val="24"/>
            <w:u w:val="none"/>
          </w:rPr>
          <w:t>http://www.tekleen.com/es/industry/petrochemical/</w:t>
        </w:r>
      </w:hyperlink>
    </w:p>
    <w:p w:rsidR="00060B04" w:rsidRDefault="00060B04" w:rsidP="00060B04">
      <w:pPr>
        <w:pStyle w:val="Textoindependiente2"/>
        <w:numPr>
          <w:ilvl w:val="0"/>
          <w:numId w:val="18"/>
        </w:numPr>
        <w:rPr>
          <w:lang w:val="en-US"/>
        </w:rPr>
      </w:pPr>
      <w:r>
        <w:rPr>
          <w:lang w:val="en-US"/>
        </w:rPr>
        <w:t>Chicago Blower Corporation</w:t>
      </w:r>
    </w:p>
    <w:p w:rsidR="00060B04" w:rsidRDefault="00060B04" w:rsidP="00060B04">
      <w:pPr>
        <w:pStyle w:val="Textoindependiente2"/>
        <w:ind w:left="720"/>
        <w:rPr>
          <w:lang w:val="en-US"/>
        </w:rPr>
      </w:pPr>
      <w:r w:rsidRPr="004A2076">
        <w:rPr>
          <w:lang w:val="en-US"/>
        </w:rPr>
        <w:t>http://www.chiblosa.com.ar/spanish/productos/productos.htm</w:t>
      </w:r>
    </w:p>
    <w:p w:rsidR="00060B04" w:rsidRPr="00CF214D" w:rsidRDefault="00060B04" w:rsidP="00060B04">
      <w:pPr>
        <w:pStyle w:val="Sangra3detindependiente"/>
        <w:numPr>
          <w:ilvl w:val="0"/>
          <w:numId w:val="18"/>
        </w:numPr>
        <w:spacing w:after="0" w:line="480" w:lineRule="auto"/>
        <w:jc w:val="both"/>
        <w:rPr>
          <w:rStyle w:val="reference-text"/>
          <w:rFonts w:ascii="Arial" w:eastAsiaTheme="majorEastAsia" w:hAnsi="Arial" w:cs="Arial"/>
          <w:bCs/>
          <w:sz w:val="24"/>
          <w:szCs w:val="24"/>
        </w:rPr>
      </w:pPr>
      <w:r w:rsidRPr="008E7407">
        <w:rPr>
          <w:rFonts w:ascii="Arial" w:hAnsi="Arial" w:cs="Arial"/>
          <w:bCs/>
          <w:sz w:val="24"/>
          <w:szCs w:val="24"/>
        </w:rPr>
        <w:t>Contaminación del aire McGraw-Hill, 1998; EPA Documento de técnicas de contr</w:t>
      </w:r>
      <w:r>
        <w:rPr>
          <w:rFonts w:ascii="Arial" w:hAnsi="Arial" w:cs="Arial"/>
          <w:bCs/>
          <w:sz w:val="24"/>
          <w:szCs w:val="24"/>
        </w:rPr>
        <w:t xml:space="preserve">ol de materia particulada fina </w:t>
      </w:r>
      <w:r w:rsidRPr="008E7407">
        <w:rPr>
          <w:rFonts w:ascii="Arial" w:hAnsi="Arial" w:cs="Arial"/>
          <w:bCs/>
          <w:sz w:val="24"/>
          <w:szCs w:val="24"/>
        </w:rPr>
        <w:t>proveniente de fuentes estacionarias, 1998</w:t>
      </w:r>
      <w:r>
        <w:rPr>
          <w:rFonts w:ascii="Arial" w:hAnsi="Arial" w:cs="Arial"/>
          <w:bCs/>
          <w:sz w:val="24"/>
          <w:szCs w:val="24"/>
        </w:rPr>
        <w:t>.</w:t>
      </w:r>
    </w:p>
    <w:p w:rsidR="00060B04" w:rsidRPr="00F95596" w:rsidRDefault="00060B04" w:rsidP="00060B04">
      <w:pPr>
        <w:pStyle w:val="Sangra3detindependiente"/>
        <w:numPr>
          <w:ilvl w:val="0"/>
          <w:numId w:val="18"/>
        </w:numPr>
        <w:spacing w:line="480" w:lineRule="auto"/>
        <w:jc w:val="both"/>
        <w:rPr>
          <w:rFonts w:ascii="Arial" w:hAnsi="Arial" w:cs="Arial"/>
          <w:bCs/>
          <w:sz w:val="24"/>
          <w:szCs w:val="24"/>
        </w:rPr>
      </w:pPr>
      <w:r w:rsidRPr="00F95596">
        <w:rPr>
          <w:rFonts w:ascii="Arial" w:hAnsi="Arial" w:cs="Arial"/>
          <w:bCs/>
          <w:sz w:val="24"/>
          <w:szCs w:val="24"/>
        </w:rPr>
        <w:t>Decálogo de la seguridad industrial</w:t>
      </w:r>
    </w:p>
    <w:p w:rsidR="00060B04" w:rsidRPr="006F62CC" w:rsidRDefault="00E53015" w:rsidP="00060B04">
      <w:pPr>
        <w:pStyle w:val="Sangra3detindependiente"/>
        <w:spacing w:line="480" w:lineRule="auto"/>
        <w:ind w:left="720"/>
        <w:jc w:val="both"/>
        <w:rPr>
          <w:rFonts w:ascii="Arial" w:hAnsi="Arial" w:cs="Arial"/>
          <w:bCs/>
          <w:sz w:val="24"/>
          <w:szCs w:val="24"/>
        </w:rPr>
      </w:pPr>
      <w:hyperlink r:id="rId245" w:history="1">
        <w:r w:rsidR="00060B04" w:rsidRPr="006F62CC">
          <w:rPr>
            <w:rStyle w:val="Hipervnculo"/>
            <w:rFonts w:ascii="Arial" w:hAnsi="Arial" w:cs="Arial"/>
            <w:bCs/>
            <w:color w:val="auto"/>
            <w:sz w:val="24"/>
            <w:szCs w:val="24"/>
            <w:u w:val="none"/>
          </w:rPr>
          <w:t>http://www.losrecursoshumanos.com/contenidos/900-normas-basicas-de-higiene-y-seguridad-industrial.html</w:t>
        </w:r>
      </w:hyperlink>
    </w:p>
    <w:p w:rsidR="00060B04" w:rsidRPr="00ED1813" w:rsidRDefault="00060B04" w:rsidP="00060B04">
      <w:pPr>
        <w:pStyle w:val="Sangra3detindependiente"/>
        <w:numPr>
          <w:ilvl w:val="0"/>
          <w:numId w:val="18"/>
        </w:numPr>
        <w:spacing w:after="0" w:line="480" w:lineRule="auto"/>
        <w:jc w:val="both"/>
        <w:rPr>
          <w:rFonts w:ascii="Arial" w:hAnsi="Arial" w:cs="Arial"/>
          <w:bCs/>
          <w:sz w:val="24"/>
          <w:szCs w:val="24"/>
        </w:rPr>
      </w:pPr>
      <w:r>
        <w:rPr>
          <w:rFonts w:ascii="Arial" w:hAnsi="Arial" w:cs="Arial"/>
          <w:sz w:val="24"/>
          <w:szCs w:val="24"/>
        </w:rPr>
        <w:lastRenderedPageBreak/>
        <w:t>De Nevers,</w:t>
      </w:r>
      <w:r w:rsidRPr="008E7407">
        <w:rPr>
          <w:rFonts w:ascii="Arial" w:hAnsi="Arial" w:cs="Arial"/>
          <w:sz w:val="24"/>
          <w:szCs w:val="24"/>
        </w:rPr>
        <w:t xml:space="preserve"> Ingeniería de control de la contaminación del aire</w:t>
      </w:r>
      <w:r w:rsidRPr="008E7407">
        <w:rPr>
          <w:rFonts w:ascii="Arial" w:hAnsi="Arial" w:cs="Arial"/>
          <w:bCs/>
          <w:sz w:val="24"/>
          <w:szCs w:val="24"/>
        </w:rPr>
        <w:t xml:space="preserve"> </w:t>
      </w:r>
      <w:r w:rsidRPr="008E7407">
        <w:rPr>
          <w:rFonts w:ascii="Arial" w:hAnsi="Arial" w:cs="Arial"/>
          <w:sz w:val="24"/>
          <w:szCs w:val="24"/>
        </w:rPr>
        <w:t>McGraw-Hill, 1998</w:t>
      </w:r>
    </w:p>
    <w:p w:rsidR="00060B04" w:rsidRDefault="00060B04" w:rsidP="00060B04">
      <w:pPr>
        <w:pStyle w:val="Prrafodelista"/>
        <w:numPr>
          <w:ilvl w:val="0"/>
          <w:numId w:val="18"/>
        </w:numPr>
        <w:autoSpaceDE w:val="0"/>
        <w:autoSpaceDN w:val="0"/>
        <w:adjustRightInd w:val="0"/>
        <w:spacing w:after="0" w:line="480" w:lineRule="auto"/>
        <w:jc w:val="both"/>
        <w:rPr>
          <w:rFonts w:cs="Arial"/>
          <w:bCs/>
          <w:szCs w:val="23"/>
          <w:lang w:val="es-EC"/>
        </w:rPr>
      </w:pPr>
      <w:r w:rsidRPr="00C618C9">
        <w:rPr>
          <w:rFonts w:cs="Arial"/>
          <w:bCs/>
          <w:szCs w:val="23"/>
          <w:lang w:val="es-EC"/>
        </w:rPr>
        <w:t>DISEÑO DE CONDUCTOS DE SISTEMAS DE</w:t>
      </w:r>
      <w:r>
        <w:rPr>
          <w:rFonts w:cs="Arial"/>
          <w:bCs/>
          <w:szCs w:val="23"/>
          <w:lang w:val="es-EC"/>
        </w:rPr>
        <w:t xml:space="preserve"> </w:t>
      </w:r>
      <w:r w:rsidRPr="00C618C9">
        <w:rPr>
          <w:rFonts w:cs="Arial"/>
          <w:bCs/>
          <w:szCs w:val="23"/>
          <w:lang w:val="es-EC"/>
        </w:rPr>
        <w:t>VENTILACION LOCALIZADA POR EXTRACCION</w:t>
      </w:r>
      <w:r>
        <w:rPr>
          <w:rFonts w:cs="Arial"/>
          <w:bCs/>
          <w:szCs w:val="23"/>
          <w:lang w:val="es-EC"/>
        </w:rPr>
        <w:t>, Capítulo 3</w:t>
      </w:r>
    </w:p>
    <w:p w:rsidR="00060B04" w:rsidRPr="00CB2862" w:rsidRDefault="00060B04" w:rsidP="00060B04">
      <w:pPr>
        <w:pStyle w:val="Textoindependiente2"/>
        <w:numPr>
          <w:ilvl w:val="0"/>
          <w:numId w:val="18"/>
        </w:numPr>
        <w:ind w:left="714" w:hanging="357"/>
        <w:rPr>
          <w:rFonts w:eastAsiaTheme="majorEastAsia"/>
          <w:lang w:val="en-US"/>
        </w:rPr>
      </w:pPr>
      <w:r w:rsidRPr="00CB2862">
        <w:rPr>
          <w:lang w:val="en-US"/>
        </w:rPr>
        <w:t xml:space="preserve">EPA, AP-42, and Volume I Chapter 2:  Solid Waste Disposal, Section 2.3: Medical Waste Incineration, Fifth Edition. </w:t>
      </w:r>
    </w:p>
    <w:p w:rsidR="00060B04" w:rsidRDefault="00060B04" w:rsidP="00060B04">
      <w:pPr>
        <w:pStyle w:val="Textoindependiente2"/>
        <w:ind w:left="714"/>
        <w:rPr>
          <w:lang w:val="en-US"/>
        </w:rPr>
      </w:pPr>
      <w:r>
        <w:rPr>
          <w:lang w:val="en-US"/>
        </w:rPr>
        <w:t>http://www.epa.gov/ttn/chief/ap42/ch02/bgdocs/b02s03.pdf</w:t>
      </w:r>
    </w:p>
    <w:p w:rsidR="00060B04" w:rsidRPr="0026161D" w:rsidRDefault="00060B04" w:rsidP="00060B04">
      <w:pPr>
        <w:pStyle w:val="Sangra3detindependiente"/>
        <w:numPr>
          <w:ilvl w:val="0"/>
          <w:numId w:val="18"/>
        </w:numPr>
        <w:spacing w:line="480" w:lineRule="auto"/>
        <w:jc w:val="both"/>
        <w:rPr>
          <w:rStyle w:val="reference-text"/>
          <w:rFonts w:ascii="Arial" w:hAnsi="Arial" w:cs="Arial"/>
          <w:bCs/>
          <w:sz w:val="24"/>
          <w:szCs w:val="24"/>
          <w:lang w:val="en-US"/>
        </w:rPr>
      </w:pPr>
      <w:r>
        <w:rPr>
          <w:rStyle w:val="reference-text"/>
          <w:rFonts w:ascii="Arial" w:hAnsi="Arial" w:cs="Arial"/>
          <w:bCs/>
          <w:sz w:val="24"/>
          <w:szCs w:val="24"/>
          <w:lang w:val="en-US"/>
        </w:rPr>
        <w:t>MACROTEK  INDUSTRY “AIR POLLUTION CONTROL SYSTEMS”</w:t>
      </w:r>
    </w:p>
    <w:p w:rsidR="00060B04" w:rsidRPr="00FC700A" w:rsidRDefault="00E53015" w:rsidP="00060B04">
      <w:pPr>
        <w:pStyle w:val="Prrafodelista"/>
        <w:spacing w:line="480" w:lineRule="auto"/>
        <w:ind w:right="-143"/>
        <w:jc w:val="both"/>
      </w:pPr>
      <w:hyperlink r:id="rId246" w:tgtFrame="_blank" w:history="1">
        <w:r w:rsidR="00060B04" w:rsidRPr="00FC700A">
          <w:rPr>
            <w:rStyle w:val="Hipervnculo"/>
            <w:rFonts w:cs="Arial"/>
            <w:bCs/>
            <w:color w:val="auto"/>
            <w:u w:val="none"/>
          </w:rPr>
          <w:t>www.macrotek.com</w:t>
        </w:r>
      </w:hyperlink>
    </w:p>
    <w:p w:rsidR="00060B04" w:rsidRPr="00C80601" w:rsidRDefault="00060B04" w:rsidP="00060B04">
      <w:pPr>
        <w:pStyle w:val="Sangra3detindependiente"/>
        <w:numPr>
          <w:ilvl w:val="0"/>
          <w:numId w:val="18"/>
        </w:numPr>
        <w:spacing w:line="480" w:lineRule="auto"/>
        <w:jc w:val="both"/>
        <w:rPr>
          <w:rFonts w:ascii="Arial" w:hAnsi="Arial" w:cs="Arial"/>
          <w:bCs/>
          <w:sz w:val="24"/>
          <w:szCs w:val="24"/>
          <w:lang w:val="en-US"/>
        </w:rPr>
      </w:pPr>
      <w:r w:rsidRPr="008E7407">
        <w:rPr>
          <w:rFonts w:ascii="Arial" w:hAnsi="Arial" w:cs="Arial"/>
          <w:bCs/>
          <w:sz w:val="24"/>
          <w:szCs w:val="24"/>
          <w:lang w:val="en-US"/>
        </w:rPr>
        <w:t>NICKOLAS J: THEMELIS TRANSPORT AND CHEMICAL RATE PHENMENA, Chapter 3, Pag.19, ec 3.2.5</w:t>
      </w:r>
    </w:p>
    <w:p w:rsidR="00060B04" w:rsidRPr="008E7407" w:rsidRDefault="00060B04" w:rsidP="00060B04">
      <w:pPr>
        <w:pStyle w:val="Sangra3detindependiente"/>
        <w:numPr>
          <w:ilvl w:val="0"/>
          <w:numId w:val="18"/>
        </w:numPr>
        <w:spacing w:after="0" w:line="480" w:lineRule="auto"/>
        <w:jc w:val="both"/>
        <w:rPr>
          <w:rFonts w:ascii="Arial" w:hAnsi="Arial" w:cs="Arial"/>
          <w:bCs/>
          <w:sz w:val="24"/>
          <w:szCs w:val="24"/>
        </w:rPr>
      </w:pPr>
      <w:r w:rsidRPr="008E7407">
        <w:rPr>
          <w:rFonts w:ascii="Arial" w:hAnsi="Arial" w:cs="Arial"/>
          <w:bCs/>
          <w:sz w:val="24"/>
          <w:szCs w:val="24"/>
        </w:rPr>
        <w:t>NORMA VIGENTE DE LA REPÚBLICA DEL ECUADOR,  NORMA DE EMISIONES AL AIRE DESDE FUENTES FIJAS DE COMBUSTION</w:t>
      </w:r>
      <w:r>
        <w:rPr>
          <w:rFonts w:ascii="Arial" w:hAnsi="Arial" w:cs="Arial"/>
          <w:bCs/>
          <w:sz w:val="24"/>
          <w:szCs w:val="24"/>
        </w:rPr>
        <w:t>, LIBRO VI ANEXO 3.</w:t>
      </w:r>
    </w:p>
    <w:p w:rsidR="00060B04" w:rsidRDefault="00060B04" w:rsidP="00060B04">
      <w:pPr>
        <w:pStyle w:val="Textoindependiente2"/>
        <w:numPr>
          <w:ilvl w:val="0"/>
          <w:numId w:val="18"/>
        </w:numPr>
        <w:tabs>
          <w:tab w:val="left" w:pos="284"/>
        </w:tabs>
        <w:rPr>
          <w:lang w:val="en-US"/>
        </w:rPr>
      </w:pPr>
      <w:r>
        <w:rPr>
          <w:lang w:val="en-US"/>
        </w:rPr>
        <w:t>Perry R. H.;  Chilton C. H., Chemical Engineer’s Handbook (Fifth Edition), McGraw Hill, Inc., 1973, pp. 3-104,3-105,18-51; 7</w:t>
      </w:r>
      <w:r>
        <w:rPr>
          <w:vertAlign w:val="superscript"/>
          <w:lang w:val="en-US"/>
        </w:rPr>
        <w:t>th</w:t>
      </w:r>
      <w:r>
        <w:rPr>
          <w:lang w:val="en-US"/>
        </w:rPr>
        <w:t xml:space="preserve"> Edition:</w:t>
      </w:r>
    </w:p>
    <w:p w:rsidR="00060B04" w:rsidRDefault="00060B04" w:rsidP="00060B04">
      <w:pPr>
        <w:pStyle w:val="Textoindependiente"/>
        <w:numPr>
          <w:ilvl w:val="0"/>
          <w:numId w:val="18"/>
        </w:numPr>
        <w:tabs>
          <w:tab w:val="num" w:pos="567"/>
        </w:tabs>
        <w:spacing w:line="480" w:lineRule="auto"/>
        <w:rPr>
          <w:rFonts w:ascii="Arial" w:hAnsi="Arial" w:cs="Arial"/>
          <w:lang w:val="en-US"/>
        </w:rPr>
      </w:pPr>
      <w:r w:rsidRPr="00060B04">
        <w:rPr>
          <w:rFonts w:ascii="Arial" w:hAnsi="Arial" w:cs="Arial"/>
          <w:lang w:val="en-US"/>
        </w:rPr>
        <w:t>Psychometric chart for high temperatures</w:t>
      </w:r>
    </w:p>
    <w:p w:rsidR="00060B04" w:rsidRDefault="00E53015" w:rsidP="00060B04">
      <w:pPr>
        <w:pStyle w:val="Prrafodelista"/>
        <w:tabs>
          <w:tab w:val="left" w:pos="284"/>
          <w:tab w:val="num" w:pos="426"/>
        </w:tabs>
      </w:pPr>
      <w:hyperlink r:id="rId247" w:history="1">
        <w:r w:rsidR="00060B04" w:rsidRPr="00552FE0">
          <w:rPr>
            <w:rStyle w:val="Hipervnculo"/>
            <w:color w:val="auto"/>
            <w:u w:val="none"/>
          </w:rPr>
          <w:t>http://pubs.awma.org/gsearch/journal/1976/2/26_02_149.pdf</w:t>
        </w:r>
      </w:hyperlink>
    </w:p>
    <w:p w:rsidR="00060B04" w:rsidRDefault="00060B04" w:rsidP="00060B04">
      <w:pPr>
        <w:pStyle w:val="Prrafodelista"/>
        <w:tabs>
          <w:tab w:val="left" w:pos="284"/>
          <w:tab w:val="num" w:pos="426"/>
        </w:tabs>
      </w:pPr>
    </w:p>
    <w:p w:rsidR="00060B04" w:rsidRDefault="00060B04" w:rsidP="00060B04">
      <w:pPr>
        <w:pStyle w:val="Prrafodelista"/>
        <w:tabs>
          <w:tab w:val="left" w:pos="284"/>
          <w:tab w:val="num" w:pos="426"/>
        </w:tabs>
      </w:pPr>
    </w:p>
    <w:p w:rsidR="00060B04" w:rsidRDefault="00060B04" w:rsidP="00060B04">
      <w:pPr>
        <w:pStyle w:val="Prrafodelista"/>
        <w:tabs>
          <w:tab w:val="left" w:pos="284"/>
          <w:tab w:val="num" w:pos="426"/>
        </w:tabs>
      </w:pPr>
    </w:p>
    <w:p w:rsidR="00060B04" w:rsidRDefault="00060B04" w:rsidP="00060B04">
      <w:pPr>
        <w:pStyle w:val="Prrafodelista"/>
        <w:tabs>
          <w:tab w:val="left" w:pos="284"/>
          <w:tab w:val="num" w:pos="426"/>
        </w:tabs>
      </w:pPr>
    </w:p>
    <w:p w:rsidR="00060B04" w:rsidRPr="00552FE0" w:rsidRDefault="00060B04" w:rsidP="00060B04">
      <w:pPr>
        <w:pStyle w:val="Prrafodelista"/>
        <w:tabs>
          <w:tab w:val="left" w:pos="284"/>
          <w:tab w:val="num" w:pos="426"/>
        </w:tabs>
        <w:rPr>
          <w:rFonts w:ascii="Times New Roman" w:hAnsi="Times New Roman" w:cs="Times New Roman"/>
        </w:rPr>
      </w:pPr>
    </w:p>
    <w:p w:rsidR="00400BBC" w:rsidRPr="00400BBC" w:rsidRDefault="00060B04" w:rsidP="00060B04">
      <w:pPr>
        <w:pStyle w:val="Textoindependiente2"/>
        <w:numPr>
          <w:ilvl w:val="0"/>
          <w:numId w:val="18"/>
        </w:numPr>
        <w:tabs>
          <w:tab w:val="num" w:pos="567"/>
        </w:tabs>
        <w:rPr>
          <w:lang w:val="es-EC"/>
        </w:rPr>
      </w:pPr>
      <w:r w:rsidRPr="00400BBC">
        <w:rPr>
          <w:rStyle w:val="addmd1"/>
          <w:sz w:val="24"/>
          <w:szCs w:val="24"/>
        </w:rPr>
        <w:lastRenderedPageBreak/>
        <w:t>Robert L. Mott</w:t>
      </w:r>
      <w:r w:rsidRPr="00C06EAD">
        <w:t xml:space="preserve">, Mecánica de fluidos, </w:t>
      </w:r>
      <w:r w:rsidRPr="00400BBC">
        <w:rPr>
          <w:rFonts w:eastAsiaTheme="minorEastAsia"/>
        </w:rPr>
        <w:t>Capitulo 11, Sistema de tubería en serie, Diseño de Tuberías, Pág., 344, 2006.</w:t>
      </w:r>
    </w:p>
    <w:p w:rsidR="005F3A25" w:rsidRPr="00400BBC" w:rsidRDefault="00060B04" w:rsidP="00400BBC">
      <w:pPr>
        <w:pStyle w:val="Textoindependiente2"/>
        <w:tabs>
          <w:tab w:val="num" w:pos="567"/>
        </w:tabs>
        <w:ind w:left="720"/>
        <w:rPr>
          <w:lang w:val="es-EC"/>
        </w:rPr>
      </w:pPr>
      <w:r w:rsidRPr="00400BBC">
        <w:rPr>
          <w:lang w:val="es-EC"/>
        </w:rPr>
        <w:t>http://books.google.com.ec/books?id=LbMTKJ4eK4QC&amp;pg=PA344&amp;lpg=PA344&amp;dq=calculo+de+espesor+de+cilindros+de+pared+delgada&amp;source=bl&amp;ots=pOGCZLPGyl&amp;sig=7a6yBnlnF1SDdUBw760bmpCFgqM&amp;hl=es&amp;ei=qr_fTrSwGMuGsgL9_dXmBg&amp;sa=X&amp;oi=book_result&amp;ct=result&amp;resnum=10&amp;sqi=2&amp;ved=0CF0Q6AEwCQ#v=onepage&amp;q=calculo%20de%20espesor%20de%20cilindros%20de%20pared%20delgada</w:t>
      </w:r>
    </w:p>
    <w:p w:rsidR="00060B04" w:rsidRPr="00060B04" w:rsidRDefault="00060B04" w:rsidP="00060B04">
      <w:pPr>
        <w:pStyle w:val="Sangra3detindependiente"/>
        <w:spacing w:after="0" w:line="480" w:lineRule="auto"/>
        <w:jc w:val="both"/>
        <w:rPr>
          <w:rFonts w:ascii="Arial" w:hAnsi="Arial" w:cs="Arial"/>
          <w:bCs/>
          <w:sz w:val="24"/>
          <w:szCs w:val="24"/>
          <w:lang w:val="es-EC"/>
        </w:rPr>
      </w:pPr>
    </w:p>
    <w:p w:rsidR="00400BBC" w:rsidRPr="00060B04" w:rsidRDefault="00400BBC" w:rsidP="00400BBC">
      <w:pPr>
        <w:pStyle w:val="Sangra3detindependiente"/>
        <w:numPr>
          <w:ilvl w:val="0"/>
          <w:numId w:val="18"/>
        </w:numPr>
        <w:spacing w:line="480" w:lineRule="auto"/>
        <w:jc w:val="both"/>
        <w:rPr>
          <w:rFonts w:ascii="Arial" w:hAnsi="Arial" w:cs="Arial"/>
          <w:bCs/>
          <w:sz w:val="24"/>
          <w:szCs w:val="24"/>
          <w:lang w:val="en-US"/>
        </w:rPr>
      </w:pPr>
      <w:r w:rsidRPr="00060B04">
        <w:rPr>
          <w:rFonts w:ascii="Arial" w:hAnsi="Arial" w:cs="Arial"/>
          <w:bCs/>
          <w:sz w:val="24"/>
          <w:szCs w:val="24"/>
          <w:lang w:val="en-US"/>
        </w:rPr>
        <w:t>SOFTWARE FOR PUMPS SELECTION EBARA</w:t>
      </w:r>
    </w:p>
    <w:p w:rsidR="00400BBC" w:rsidRDefault="00400BBC" w:rsidP="00400BBC">
      <w:pPr>
        <w:pStyle w:val="Sangra3detindependiente"/>
        <w:spacing w:line="480" w:lineRule="auto"/>
        <w:ind w:left="720"/>
        <w:jc w:val="both"/>
        <w:rPr>
          <w:rFonts w:ascii="Arial" w:hAnsi="Arial" w:cs="Arial"/>
          <w:bCs/>
          <w:sz w:val="24"/>
          <w:szCs w:val="24"/>
          <w:lang w:val="en-US"/>
        </w:rPr>
      </w:pPr>
      <w:r w:rsidRPr="00400BBC">
        <w:rPr>
          <w:rFonts w:ascii="Arial" w:hAnsi="Arial" w:cs="Arial"/>
          <w:bCs/>
          <w:sz w:val="24"/>
          <w:szCs w:val="24"/>
          <w:lang w:val="en-US"/>
        </w:rPr>
        <w:t>//https://ezfinder.ebara.com/bin/Spaix3OS.dll.</w:t>
      </w:r>
    </w:p>
    <w:p w:rsidR="00400BBC" w:rsidRPr="00400BBC" w:rsidRDefault="007727D5" w:rsidP="00400BBC">
      <w:pPr>
        <w:pStyle w:val="Textoindependiente2"/>
        <w:numPr>
          <w:ilvl w:val="0"/>
          <w:numId w:val="18"/>
        </w:numPr>
        <w:rPr>
          <w:lang w:val="en-US"/>
        </w:rPr>
      </w:pPr>
      <w:r w:rsidRPr="00060B04">
        <w:rPr>
          <w:lang w:val="en-US"/>
        </w:rPr>
        <w:t xml:space="preserve">  </w:t>
      </w:r>
      <w:r w:rsidR="00400BBC" w:rsidRPr="00D5574D">
        <w:rPr>
          <w:bCs/>
          <w:lang w:val="en-US"/>
        </w:rPr>
        <w:t>Standard Specification for Pipe, Steel, Black and Hot-Dipped, Zinc-Coated, Welded and</w:t>
      </w:r>
      <w:r w:rsidR="00400BBC" w:rsidRPr="00D5574D">
        <w:rPr>
          <w:lang w:val="en-US"/>
        </w:rPr>
        <w:t xml:space="preserve"> </w:t>
      </w:r>
      <w:r w:rsidR="00400BBC" w:rsidRPr="00D5574D">
        <w:rPr>
          <w:bCs/>
          <w:lang w:val="en-US"/>
        </w:rPr>
        <w:t xml:space="preserve">Seamless, </w:t>
      </w:r>
      <w:r w:rsidR="00400BBC" w:rsidRPr="00D5574D">
        <w:rPr>
          <w:rFonts w:eastAsiaTheme="minorEastAsia"/>
          <w:lang w:val="en-US"/>
        </w:rPr>
        <w:t>Norma ASTM.</w:t>
      </w:r>
    </w:p>
    <w:p w:rsidR="00400BBC" w:rsidRDefault="00400BBC" w:rsidP="00400BBC">
      <w:pPr>
        <w:pStyle w:val="Textoindependiente2"/>
        <w:numPr>
          <w:ilvl w:val="0"/>
          <w:numId w:val="18"/>
        </w:numPr>
        <w:rPr>
          <w:lang w:val="en-US"/>
        </w:rPr>
      </w:pPr>
      <w:r>
        <w:rPr>
          <w:lang w:val="en-US"/>
        </w:rPr>
        <w:t xml:space="preserve">Sulphuric Acid Plant and Technology Training Manual, </w:t>
      </w:r>
      <w:r>
        <w:rPr>
          <w:szCs w:val="15"/>
          <w:lang w:val="en-US"/>
        </w:rPr>
        <w:t>DKL Engineering, Inc., 2003</w:t>
      </w:r>
    </w:p>
    <w:p w:rsidR="00400BBC" w:rsidRDefault="00400BBC" w:rsidP="00400BBC">
      <w:pPr>
        <w:pStyle w:val="Textoindependiente2"/>
        <w:ind w:left="708"/>
        <w:rPr>
          <w:lang w:val="en-US"/>
        </w:rPr>
      </w:pPr>
      <w:r>
        <w:rPr>
          <w:lang w:val="en-US"/>
        </w:rPr>
        <w:t>http://members.rogers.com/acidmanual2/gcl_quench.htm</w:t>
      </w:r>
    </w:p>
    <w:p w:rsidR="00400BBC" w:rsidRPr="00501EEF" w:rsidRDefault="00400BBC" w:rsidP="00400BBC">
      <w:pPr>
        <w:pStyle w:val="Textoindependiente2"/>
        <w:numPr>
          <w:ilvl w:val="0"/>
          <w:numId w:val="18"/>
        </w:numPr>
        <w:ind w:left="714" w:hanging="357"/>
        <w:rPr>
          <w:lang w:val="en-US"/>
        </w:rPr>
      </w:pPr>
      <w:r w:rsidRPr="008E7407">
        <w:rPr>
          <w:lang w:val="en-US"/>
        </w:rPr>
        <w:t>TECHNOLOGY FOR A CLEAN ENVIRONMENT</w:t>
      </w:r>
    </w:p>
    <w:p w:rsidR="00400BBC" w:rsidRPr="00501EEF" w:rsidRDefault="00400BBC" w:rsidP="00400BBC">
      <w:pPr>
        <w:pStyle w:val="Textoindependiente2"/>
        <w:ind w:left="714"/>
        <w:rPr>
          <w:rStyle w:val="reference-text"/>
          <w:rFonts w:eastAsiaTheme="majorEastAsia"/>
          <w:lang w:val="en-US"/>
        </w:rPr>
      </w:pPr>
      <w:r w:rsidRPr="00501EEF">
        <w:rPr>
          <w:lang w:val="en-US"/>
        </w:rPr>
        <w:t xml:space="preserve">http://www.slyinc.com/pdfs/WetScrubber.pdf   </w:t>
      </w:r>
    </w:p>
    <w:p w:rsidR="00400BBC" w:rsidRPr="008E7407" w:rsidRDefault="00400BBC" w:rsidP="00400BBC">
      <w:pPr>
        <w:pStyle w:val="Textoindependiente"/>
        <w:numPr>
          <w:ilvl w:val="0"/>
          <w:numId w:val="18"/>
        </w:numPr>
        <w:spacing w:line="480" w:lineRule="auto"/>
        <w:rPr>
          <w:rFonts w:ascii="Arial" w:hAnsi="Arial" w:cs="Arial"/>
        </w:rPr>
      </w:pPr>
      <w:r w:rsidRPr="008E7407">
        <w:rPr>
          <w:rFonts w:ascii="Arial" w:hAnsi="Arial" w:cs="Arial"/>
        </w:rPr>
        <w:t>TESIS “Diseño de un Sistema de Remoción de Contaminantes del Aire Generados desde un Incinerador de Desechos Hospitalarios”, Juan Pablo Vera Figueroa, ESPOL 2005</w:t>
      </w:r>
    </w:p>
    <w:p w:rsidR="00400BBC" w:rsidRPr="00400BBC" w:rsidRDefault="00400BBC" w:rsidP="00400BBC">
      <w:pPr>
        <w:pStyle w:val="Textoindependiente2"/>
        <w:ind w:left="720"/>
        <w:rPr>
          <w:lang w:val="es-MX"/>
        </w:rPr>
      </w:pPr>
    </w:p>
    <w:p w:rsidR="00355BB6" w:rsidRDefault="00355BB6" w:rsidP="00400BBC">
      <w:pPr>
        <w:pStyle w:val="Textoindependiente2"/>
        <w:numPr>
          <w:ilvl w:val="0"/>
          <w:numId w:val="18"/>
        </w:numPr>
      </w:pPr>
      <w:r>
        <w:lastRenderedPageBreak/>
        <w:t>Treybal R. E., Operaciones con Transferencia de Masa, Editorial Hispano Americana S.A.,  versión en español de la edición 1968</w:t>
      </w:r>
    </w:p>
    <w:p w:rsidR="007727D5" w:rsidRPr="00400BBC" w:rsidRDefault="007727D5" w:rsidP="00400BBC">
      <w:pPr>
        <w:pStyle w:val="Textoindependiente"/>
        <w:autoSpaceDE w:val="0"/>
        <w:autoSpaceDN w:val="0"/>
        <w:adjustRightInd w:val="0"/>
        <w:spacing w:after="0" w:line="480" w:lineRule="auto"/>
        <w:ind w:left="720"/>
        <w:jc w:val="both"/>
        <w:rPr>
          <w:rFonts w:ascii="Arial" w:hAnsi="Arial" w:cs="Arial"/>
          <w:bCs/>
          <w:lang w:val="es-EC"/>
        </w:rPr>
      </w:pPr>
      <w:r w:rsidRPr="00400BBC">
        <w:rPr>
          <w:rFonts w:ascii="Arial" w:hAnsi="Arial" w:cs="Arial"/>
          <w:lang w:val="es-MX"/>
        </w:rPr>
        <w:t xml:space="preserve">   </w:t>
      </w:r>
    </w:p>
    <w:p w:rsidR="000B5CD8" w:rsidRPr="000B5CD8" w:rsidRDefault="000B5CD8" w:rsidP="000B5CD8">
      <w:pPr>
        <w:pStyle w:val="Prrafodelista"/>
        <w:numPr>
          <w:ilvl w:val="0"/>
          <w:numId w:val="18"/>
        </w:numPr>
        <w:autoSpaceDE w:val="0"/>
        <w:autoSpaceDN w:val="0"/>
        <w:adjustRightInd w:val="0"/>
        <w:spacing w:after="0" w:line="480" w:lineRule="auto"/>
        <w:jc w:val="both"/>
        <w:rPr>
          <w:rFonts w:cs="Arial"/>
          <w:bCs/>
          <w:szCs w:val="24"/>
          <w:lang w:val="es-EC"/>
        </w:rPr>
      </w:pPr>
      <w:r w:rsidRPr="00400BBC">
        <w:rPr>
          <w:rFonts w:cs="Arial"/>
          <w:bCs/>
          <w:szCs w:val="24"/>
          <w:lang w:val="es-EC"/>
        </w:rPr>
        <w:t>VENTILACION INDUSTRIAL</w:t>
      </w:r>
    </w:p>
    <w:p w:rsidR="000B5CD8" w:rsidRPr="000B5CD8" w:rsidRDefault="000B5CD8" w:rsidP="000B5CD8">
      <w:pPr>
        <w:autoSpaceDE w:val="0"/>
        <w:autoSpaceDN w:val="0"/>
        <w:adjustRightInd w:val="0"/>
        <w:spacing w:after="0" w:line="480" w:lineRule="auto"/>
        <w:ind w:left="709"/>
        <w:jc w:val="both"/>
        <w:rPr>
          <w:rStyle w:val="addmd1"/>
          <w:rFonts w:cs="Arial"/>
          <w:sz w:val="24"/>
          <w:szCs w:val="24"/>
          <w:lang w:val="es-EC"/>
        </w:rPr>
      </w:pPr>
      <w:r w:rsidRPr="001505CE">
        <w:rPr>
          <w:rFonts w:cs="Arial"/>
          <w:szCs w:val="24"/>
          <w:lang w:val="es-EC"/>
        </w:rPr>
        <w:t>Generalitat</w:t>
      </w:r>
      <w:r w:rsidRPr="00917541">
        <w:rPr>
          <w:rFonts w:cs="Arial"/>
          <w:szCs w:val="24"/>
          <w:lang w:val="es-MX"/>
        </w:rPr>
        <w:t xml:space="preserve"> </w:t>
      </w:r>
      <w:r w:rsidRPr="001505CE">
        <w:rPr>
          <w:rFonts w:cs="Arial"/>
          <w:szCs w:val="24"/>
          <w:lang w:val="es-EC"/>
        </w:rPr>
        <w:t>Valenciana</w:t>
      </w:r>
      <w:r w:rsidRPr="00917541">
        <w:rPr>
          <w:rFonts w:cs="Arial"/>
          <w:szCs w:val="24"/>
          <w:lang w:val="es-MX"/>
        </w:rPr>
        <w:t xml:space="preserve">. </w:t>
      </w:r>
      <w:r w:rsidRPr="001505CE">
        <w:rPr>
          <w:rFonts w:cs="Arial"/>
          <w:szCs w:val="24"/>
          <w:lang w:val="es-EC"/>
        </w:rPr>
        <w:t>Conselleria</w:t>
      </w:r>
      <w:r w:rsidRPr="00917541">
        <w:rPr>
          <w:rFonts w:cs="Arial"/>
          <w:szCs w:val="24"/>
          <w:lang w:val="es-MX"/>
        </w:rPr>
        <w:t xml:space="preserve"> de </w:t>
      </w:r>
      <w:r w:rsidRPr="001505CE">
        <w:rPr>
          <w:rFonts w:cs="Arial"/>
          <w:szCs w:val="24"/>
          <w:lang w:val="es-EC"/>
        </w:rPr>
        <w:t>Treball</w:t>
      </w:r>
      <w:r w:rsidRPr="00917541">
        <w:rPr>
          <w:rFonts w:cs="Arial"/>
          <w:szCs w:val="24"/>
          <w:lang w:val="es-MX"/>
        </w:rPr>
        <w:t xml:space="preserve"> </w:t>
      </w:r>
      <w:r w:rsidR="001505CE" w:rsidRPr="00917541">
        <w:rPr>
          <w:rFonts w:cs="Arial"/>
          <w:szCs w:val="24"/>
          <w:lang w:val="es-MX"/>
        </w:rPr>
        <w:t>y</w:t>
      </w:r>
      <w:r w:rsidRPr="00917541">
        <w:rPr>
          <w:rFonts w:cs="Arial"/>
          <w:szCs w:val="24"/>
          <w:lang w:val="es-MX"/>
        </w:rPr>
        <w:t xml:space="preserve"> </w:t>
      </w:r>
      <w:r w:rsidRPr="001505CE">
        <w:rPr>
          <w:rFonts w:cs="Arial"/>
          <w:szCs w:val="24"/>
          <w:lang w:val="es-EC"/>
        </w:rPr>
        <w:t>Afers</w:t>
      </w:r>
      <w:r w:rsidRPr="00917541">
        <w:rPr>
          <w:rFonts w:cs="Arial"/>
          <w:szCs w:val="24"/>
          <w:lang w:val="es-MX"/>
        </w:rPr>
        <w:t xml:space="preserve"> Socials. </w:t>
      </w:r>
      <w:r w:rsidRPr="000B5CD8">
        <w:rPr>
          <w:rFonts w:cs="Arial"/>
          <w:szCs w:val="24"/>
          <w:lang w:val="es-EC"/>
        </w:rPr>
        <w:t>Direcció</w:t>
      </w:r>
      <w:r w:rsidR="001505CE">
        <w:rPr>
          <w:rFonts w:cs="Arial"/>
          <w:szCs w:val="24"/>
          <w:lang w:val="es-EC"/>
        </w:rPr>
        <w:t>n</w:t>
      </w:r>
      <w:r w:rsidRPr="000B5CD8">
        <w:rPr>
          <w:rFonts w:cs="Arial"/>
          <w:szCs w:val="24"/>
          <w:lang w:val="es-EC"/>
        </w:rPr>
        <w:t xml:space="preserve"> General de</w:t>
      </w:r>
      <w:r>
        <w:rPr>
          <w:rFonts w:cs="Arial"/>
          <w:szCs w:val="24"/>
          <w:lang w:val="es-EC"/>
        </w:rPr>
        <w:t xml:space="preserve"> </w:t>
      </w:r>
      <w:r w:rsidRPr="000B5CD8">
        <w:rPr>
          <w:rFonts w:cs="Arial"/>
          <w:szCs w:val="24"/>
          <w:lang w:val="es-EC"/>
        </w:rPr>
        <w:t>Treball. Paseo de la Alameda, 16.46010 Valencia. ESPAÑA</w:t>
      </w:r>
    </w:p>
    <w:p w:rsidR="007727D5" w:rsidRPr="00F72271" w:rsidRDefault="007727D5" w:rsidP="007727D5">
      <w:pPr>
        <w:pStyle w:val="Textoindependiente2"/>
        <w:ind w:left="714"/>
        <w:rPr>
          <w:lang w:val="es-EC"/>
        </w:rPr>
      </w:pPr>
    </w:p>
    <w:p w:rsidR="00400BBC" w:rsidRPr="00CF214D" w:rsidRDefault="00400BBC" w:rsidP="00400BBC">
      <w:pPr>
        <w:pStyle w:val="Textoindependiente2"/>
        <w:numPr>
          <w:ilvl w:val="0"/>
          <w:numId w:val="18"/>
        </w:numPr>
        <w:ind w:left="714" w:hanging="357"/>
        <w:rPr>
          <w:lang w:val="es-EC"/>
        </w:rPr>
      </w:pPr>
      <w:r w:rsidRPr="008E7407">
        <w:rPr>
          <w:bCs/>
          <w:lang w:val="en-US"/>
        </w:rPr>
        <w:t xml:space="preserve">Wark Kenneth y Warner Cecil. </w:t>
      </w:r>
      <w:r w:rsidRPr="008E7407">
        <w:rPr>
          <w:bCs/>
        </w:rPr>
        <w:t>Contaminación del aire. Limusa, México 1995</w:t>
      </w:r>
    </w:p>
    <w:p w:rsidR="007727D5" w:rsidRPr="00060B04" w:rsidRDefault="007727D5" w:rsidP="00060B04">
      <w:pPr>
        <w:pStyle w:val="Sangra3detindependiente"/>
        <w:spacing w:line="480" w:lineRule="auto"/>
        <w:ind w:left="360"/>
        <w:jc w:val="both"/>
        <w:rPr>
          <w:rFonts w:ascii="Arial" w:hAnsi="Arial" w:cs="Arial"/>
          <w:bCs/>
          <w:sz w:val="24"/>
          <w:szCs w:val="24"/>
          <w:lang w:val="es-EC"/>
        </w:rPr>
      </w:pPr>
    </w:p>
    <w:p w:rsidR="007727D5" w:rsidRDefault="007727D5" w:rsidP="00DE7BC5"/>
    <w:bookmarkEnd w:id="159"/>
    <w:p w:rsidR="00DE7BC5" w:rsidRPr="00400BBC" w:rsidRDefault="00DE7BC5" w:rsidP="00DE7BC5">
      <w:pPr>
        <w:rPr>
          <w:lang w:val="es-MX"/>
        </w:rPr>
      </w:pPr>
    </w:p>
    <w:p w:rsidR="005F3A25" w:rsidRPr="00400BBC" w:rsidRDefault="005F3A25" w:rsidP="00DE7BC5">
      <w:pPr>
        <w:rPr>
          <w:lang w:val="es-MX"/>
        </w:rPr>
      </w:pPr>
    </w:p>
    <w:sectPr w:rsidR="005F3A25" w:rsidRPr="00400BBC" w:rsidSect="005219F9">
      <w:type w:val="nextColumn"/>
      <w:pgSz w:w="11907" w:h="16840" w:code="9"/>
      <w:pgMar w:top="2268" w:right="1361" w:bottom="226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278FC" w:rsidRDefault="008278FC" w:rsidP="00D348F2">
      <w:pPr>
        <w:spacing w:after="0" w:line="240" w:lineRule="auto"/>
      </w:pPr>
      <w:r>
        <w:separator/>
      </w:r>
    </w:p>
  </w:endnote>
  <w:endnote w:type="continuationSeparator" w:id="0">
    <w:p w:rsidR="008278FC" w:rsidRDefault="008278FC" w:rsidP="00D348F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ff21">
    <w:altName w:val="Times New Roman"/>
    <w:panose1 w:val="00000000000000000000"/>
    <w:charset w:val="00"/>
    <w:family w:val="roman"/>
    <w:notTrueType/>
    <w:pitch w:val="default"/>
    <w:sig w:usb0="00000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TTE18B89C0t00">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60CD" w:rsidRPr="00803276" w:rsidRDefault="00D360CD" w:rsidP="00F67702">
    <w:pPr>
      <w:pStyle w:val="Piedepgina"/>
      <w:tabs>
        <w:tab w:val="left" w:pos="6497"/>
      </w:tabs>
      <w:rPr>
        <w:lang w:val="es-EC"/>
      </w:rPr>
    </w:pPr>
    <w:r>
      <w:rPr>
        <w:lang w:val="es-EC"/>
      </w:rPr>
      <w:tab/>
    </w:r>
    <w:r>
      <w:rPr>
        <w:lang w:val="es-EC"/>
      </w:rPr>
      <w:tab/>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60CD" w:rsidRDefault="00E53015" w:rsidP="00F67702">
    <w:pPr>
      <w:pStyle w:val="Piedepgina"/>
      <w:pBdr>
        <w:bottom w:val="single" w:sz="4" w:space="1" w:color="auto"/>
      </w:pBdr>
      <w:rPr>
        <w:rFonts w:cs="Arial"/>
        <w:b/>
        <w:color w:val="666699"/>
      </w:rPr>
    </w:pPr>
    <w:r w:rsidRPr="00E53015">
      <w:rPr>
        <w:b/>
        <w:noProof/>
        <w:color w:val="000080"/>
        <w:sz w:val="15"/>
        <w:szCs w:val="15"/>
        <w:lang w:val="es-EC" w:eastAsia="es-EC"/>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6636" type="#_x0000_t75" style="position:absolute;margin-left:423.55pt;margin-top:-56.1pt;width:38.7pt;height:47.8pt;z-index:251662336">
          <v:imagedata r:id="rId1" o:title=""/>
        </v:shape>
      </w:pict>
    </w:r>
    <w:r w:rsidRPr="00E53015">
      <w:rPr>
        <w:noProof/>
        <w:lang w:val="es-EC" w:eastAsia="es-EC"/>
      </w:rPr>
      <w:pict>
        <v:shape id="_x0000_s26634" type="#_x0000_t75" style="position:absolute;margin-left:418.5pt;margin-top:-94.1pt;width:51.3pt;height:30.7pt;z-index:251664384">
          <v:imagedata r:id="rId2" o:title="Ansirab"/>
        </v:shape>
      </w:pict>
    </w:r>
    <w:r w:rsidRPr="00E53015">
      <w:rPr>
        <w:noProof/>
        <w:lang w:val="es-EC" w:eastAsia="es-EC"/>
      </w:rPr>
      <w:pict>
        <v:shape id="_x0000_s26633" type="#_x0000_t75" style="position:absolute;margin-left:326.5pt;margin-top:-94.1pt;width:92pt;height:40.2pt;z-index:251661312">
          <v:imagedata r:id="rId3" o:title="bvqi_iso9001"/>
        </v:shape>
      </w:pict>
    </w:r>
    <w:r w:rsidRPr="00E53015">
      <w:rPr>
        <w:b/>
        <w:noProof/>
        <w:color w:val="000080"/>
        <w:sz w:val="15"/>
        <w:szCs w:val="15"/>
        <w:lang w:val="es-EC" w:eastAsia="es-EC"/>
      </w:rPr>
      <w:pict>
        <v:shape id="_x0000_s26635" type="#_x0000_t75" style="position:absolute;margin-left:326.5pt;margin-top:-48.4pt;width:92pt;height:40.1pt;z-index:251663360">
          <v:imagedata r:id="rId3" o:title="bvqi_iso9001"/>
        </v:shape>
      </w:pict>
    </w:r>
  </w:p>
  <w:p w:rsidR="00D360CD" w:rsidRPr="00D62D62" w:rsidRDefault="00E53015" w:rsidP="00F67702">
    <w:pPr>
      <w:pStyle w:val="Piedepgina"/>
      <w:jc w:val="center"/>
      <w:rPr>
        <w:b/>
        <w:color w:val="000080"/>
      </w:rPr>
    </w:pPr>
    <w:r w:rsidRPr="00E53015">
      <w:rPr>
        <w:noProof/>
      </w:rPr>
      <w:pict>
        <v:group id="_x0000_s26631" editas="canvas" style="position:absolute;left:0;text-align:left;margin-left:365.55pt;margin-top:1.6pt;width:147.4pt;height:88pt;z-index:251659264" coordorigin="2289,5346" coordsize="2509,1509">
          <o:lock v:ext="edit" aspectratio="t"/>
          <v:shape id="_x0000_s26632" type="#_x0000_t75" style="position:absolute;left:2289;top:5346;width:2509;height:1509" o:preferrelative="f">
            <v:fill o:detectmouseclick="t"/>
            <v:path o:extrusionok="t" o:connecttype="none"/>
            <o:lock v:ext="edit" text="t"/>
          </v:shape>
          <w10:wrap type="square"/>
        </v:group>
      </w:pict>
    </w:r>
    <w:r w:rsidR="00D360CD" w:rsidRPr="00D62D62">
      <w:rPr>
        <w:b/>
        <w:color w:val="000080"/>
      </w:rPr>
      <w:t xml:space="preserve">www.ivanbohman.com.ec   </w:t>
    </w:r>
    <w:r w:rsidR="00D360CD">
      <w:rPr>
        <w:b/>
        <w:color w:val="000080"/>
      </w:rPr>
      <w:t xml:space="preserve">                             </w:t>
    </w:r>
    <w:r w:rsidR="00D360CD" w:rsidRPr="00D62D62">
      <w:rPr>
        <w:b/>
        <w:color w:val="000080"/>
      </w:rPr>
      <w:t xml:space="preserve">                                </w:t>
    </w:r>
  </w:p>
  <w:p w:rsidR="00D360CD" w:rsidRPr="00D62D62" w:rsidRDefault="00D360CD" w:rsidP="00F67702">
    <w:pPr>
      <w:pStyle w:val="Piedepgina"/>
      <w:rPr>
        <w:b/>
        <w:color w:val="000080"/>
        <w:sz w:val="15"/>
        <w:szCs w:val="15"/>
      </w:rPr>
    </w:pPr>
    <w:r w:rsidRPr="00D62D62">
      <w:rPr>
        <w:b/>
        <w:color w:val="000080"/>
        <w:sz w:val="15"/>
        <w:szCs w:val="15"/>
      </w:rPr>
      <w:t>GUAYAQUIL</w:t>
    </w:r>
  </w:p>
  <w:p w:rsidR="00D360CD" w:rsidRPr="00D62D62" w:rsidRDefault="00D360CD" w:rsidP="00F67702">
    <w:pPr>
      <w:pStyle w:val="Piedepgina"/>
      <w:rPr>
        <w:b/>
        <w:color w:val="000080"/>
        <w:sz w:val="15"/>
        <w:szCs w:val="15"/>
        <w:lang w:val="pt-BR"/>
      </w:rPr>
    </w:pPr>
    <w:r w:rsidRPr="00D62D62">
      <w:rPr>
        <w:b/>
        <w:color w:val="000080"/>
        <w:sz w:val="15"/>
        <w:szCs w:val="15"/>
      </w:rPr>
      <w:t xml:space="preserve">Casilla 09-01-1317   Km. 6 1/2 vía a Daule.  </w:t>
    </w:r>
    <w:r w:rsidRPr="00D62D62">
      <w:rPr>
        <w:b/>
        <w:color w:val="000080"/>
        <w:sz w:val="15"/>
        <w:szCs w:val="15"/>
        <w:lang w:val="pt-BR"/>
      </w:rPr>
      <w:t>Telfs.: (593-4) 2 254111 - 2258666 Telefax: (539-4) 2 254159 – 2254244</w:t>
    </w:r>
  </w:p>
  <w:p w:rsidR="00D360CD" w:rsidRPr="00D62D62" w:rsidRDefault="00D360CD" w:rsidP="00F67702">
    <w:pPr>
      <w:pStyle w:val="Piedepgina"/>
      <w:rPr>
        <w:b/>
        <w:color w:val="000080"/>
        <w:sz w:val="15"/>
        <w:szCs w:val="15"/>
        <w:lang w:val="pt-BR"/>
      </w:rPr>
    </w:pPr>
    <w:r w:rsidRPr="00D62D62">
      <w:rPr>
        <w:b/>
        <w:color w:val="000080"/>
        <w:sz w:val="15"/>
        <w:szCs w:val="15"/>
        <w:lang w:val="pt-BR"/>
      </w:rPr>
      <w:t xml:space="preserve">E-mail:      </w:t>
    </w:r>
    <w:smartTag w:uri="urn:schemas-microsoft-com:office:smarttags" w:element="PersonName">
      <w:r w:rsidRPr="00D62D62">
        <w:rPr>
          <w:b/>
          <w:color w:val="000080"/>
          <w:sz w:val="15"/>
          <w:szCs w:val="15"/>
          <w:lang w:val="pt-BR"/>
        </w:rPr>
        <w:t>ventas@ivanbohman.com.ec</w:t>
      </w:r>
    </w:smartTag>
    <w:r w:rsidRPr="00D62D62">
      <w:rPr>
        <w:b/>
        <w:color w:val="000080"/>
        <w:sz w:val="15"/>
        <w:szCs w:val="15"/>
        <w:lang w:val="pt-BR"/>
      </w:rPr>
      <w:t xml:space="preserve">      -   </w:t>
    </w:r>
    <w:hyperlink r:id="rId4" w:history="1">
      <w:r w:rsidRPr="00D62D62">
        <w:rPr>
          <w:rStyle w:val="Hipervnculo"/>
          <w:b/>
          <w:color w:val="000080"/>
          <w:sz w:val="15"/>
          <w:szCs w:val="15"/>
          <w:lang w:val="pt-BR"/>
        </w:rPr>
        <w:t>compras@ivanbohman.com.ec</w:t>
      </w:r>
    </w:hyperlink>
  </w:p>
  <w:p w:rsidR="00D360CD" w:rsidRPr="00D62D62" w:rsidRDefault="00D360CD" w:rsidP="00F67702">
    <w:pPr>
      <w:pStyle w:val="Piedepgina"/>
      <w:rPr>
        <w:b/>
        <w:color w:val="000080"/>
        <w:sz w:val="15"/>
        <w:szCs w:val="15"/>
      </w:rPr>
    </w:pPr>
    <w:r w:rsidRPr="00D62D62">
      <w:rPr>
        <w:b/>
        <w:color w:val="000080"/>
        <w:sz w:val="15"/>
        <w:szCs w:val="15"/>
      </w:rPr>
      <w:t>QUITO</w:t>
    </w:r>
  </w:p>
  <w:p w:rsidR="00D360CD" w:rsidRPr="00D62D62" w:rsidRDefault="00D360CD" w:rsidP="00F67702">
    <w:pPr>
      <w:pStyle w:val="Piedepgina"/>
      <w:rPr>
        <w:b/>
        <w:color w:val="000080"/>
        <w:sz w:val="15"/>
        <w:szCs w:val="15"/>
      </w:rPr>
    </w:pPr>
    <w:r w:rsidRPr="00D62D62">
      <w:rPr>
        <w:b/>
        <w:color w:val="000080"/>
        <w:sz w:val="15"/>
        <w:szCs w:val="15"/>
      </w:rPr>
      <w:t>Norte: Av. Galo Plaza 13150 y los C</w:t>
    </w:r>
    <w:r>
      <w:rPr>
        <w:b/>
        <w:color w:val="000080"/>
        <w:sz w:val="15"/>
        <w:szCs w:val="15"/>
      </w:rPr>
      <w:t>erezo</w:t>
    </w:r>
    <w:r w:rsidRPr="00D62D62">
      <w:rPr>
        <w:b/>
        <w:color w:val="000080"/>
        <w:sz w:val="15"/>
        <w:szCs w:val="15"/>
      </w:rPr>
      <w:t>s Telfs.: 02-2485324  - 2485325  - 2485326 - 2485320  Casilla: 17-01-370</w:t>
    </w:r>
  </w:p>
  <w:p w:rsidR="00D360CD" w:rsidRPr="00D62D62" w:rsidRDefault="00D360CD" w:rsidP="00F67702">
    <w:pPr>
      <w:pStyle w:val="Piedepgina"/>
      <w:rPr>
        <w:b/>
        <w:color w:val="000080"/>
        <w:sz w:val="15"/>
        <w:szCs w:val="15"/>
      </w:rPr>
    </w:pPr>
    <w:r w:rsidRPr="00D62D62">
      <w:rPr>
        <w:b/>
        <w:color w:val="000080"/>
        <w:sz w:val="15"/>
        <w:szCs w:val="15"/>
      </w:rPr>
      <w:t>Sur: Av. Maldonado s20-165 y Ayapamba Telfs.: 02-3063002  - 3063012  -  3063020  Fax: 2-678755</w:t>
    </w:r>
  </w:p>
  <w:p w:rsidR="00D360CD" w:rsidRPr="00803276" w:rsidRDefault="00D360CD" w:rsidP="00F67702">
    <w:pPr>
      <w:pStyle w:val="Piedepgina"/>
      <w:tabs>
        <w:tab w:val="left" w:pos="6497"/>
      </w:tabs>
      <w:rPr>
        <w:lang w:val="es-EC"/>
      </w:rPr>
    </w:pPr>
    <w:r>
      <w:rPr>
        <w:lang w:val="es-EC"/>
      </w:rPr>
      <w:tab/>
    </w:r>
    <w:r>
      <w:rPr>
        <w:lang w:val="es-EC"/>
      </w:rPr>
      <w:tab/>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60CD" w:rsidRPr="00F67702" w:rsidRDefault="00D360CD" w:rsidP="00F67702">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278FC" w:rsidRDefault="008278FC" w:rsidP="00D348F2">
      <w:pPr>
        <w:spacing w:after="0" w:line="240" w:lineRule="auto"/>
      </w:pPr>
      <w:r>
        <w:separator/>
      </w:r>
    </w:p>
  </w:footnote>
  <w:footnote w:type="continuationSeparator" w:id="0">
    <w:p w:rsidR="008278FC" w:rsidRDefault="008278FC" w:rsidP="00D348F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60CD" w:rsidRDefault="00D360CD">
    <w:pPr>
      <w:pStyle w:val="Encabezado"/>
      <w:jc w:val="right"/>
    </w:pPr>
  </w:p>
  <w:p w:rsidR="00D360CD" w:rsidRDefault="00D360CD">
    <w:pPr>
      <w:pStyle w:val="Encabezado"/>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8917"/>
      <w:docPartObj>
        <w:docPartGallery w:val="Page Numbers (Top of Page)"/>
        <w:docPartUnique/>
      </w:docPartObj>
    </w:sdtPr>
    <w:sdtContent>
      <w:p w:rsidR="00D360CD" w:rsidRDefault="00E53015">
        <w:pPr>
          <w:pStyle w:val="Encabezado"/>
          <w:jc w:val="right"/>
        </w:pPr>
        <w:fldSimple w:instr=" PAGE   \* MERGEFORMAT ">
          <w:r w:rsidR="00302586">
            <w:rPr>
              <w:noProof/>
            </w:rPr>
            <w:t>202</w:t>
          </w:r>
        </w:fldSimple>
      </w:p>
    </w:sdtContent>
  </w:sdt>
  <w:p w:rsidR="00D360CD" w:rsidRDefault="00D360CD">
    <w:pPr>
      <w:pStyle w:val="Encabezado"/>
      <w:ind w:right="360"/>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20296"/>
      <w:docPartObj>
        <w:docPartGallery w:val="Page Numbers (Top of Page)"/>
        <w:docPartUnique/>
      </w:docPartObj>
    </w:sdtPr>
    <w:sdtContent>
      <w:p w:rsidR="00D360CD" w:rsidRDefault="00E53015">
        <w:pPr>
          <w:pStyle w:val="Encabezado"/>
          <w:jc w:val="right"/>
        </w:pPr>
      </w:p>
    </w:sdtContent>
  </w:sdt>
  <w:p w:rsidR="00D360CD" w:rsidRDefault="00D360CD">
    <w:pPr>
      <w:pStyle w:val="Encabezado"/>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60CD" w:rsidRDefault="00D360CD">
    <w:pPr>
      <w:pStyle w:val="Encabezado"/>
      <w:ind w:right="360"/>
    </w:pPr>
    <w:r>
      <w:rPr>
        <w:noProof/>
        <w:lang w:val="es-EC" w:eastAsia="es-EC"/>
      </w:rPr>
      <w:drawing>
        <wp:anchor distT="0" distB="0" distL="114300" distR="114300" simplePos="0" relativeHeight="251660288" behindDoc="0" locked="0" layoutInCell="1" allowOverlap="1">
          <wp:simplePos x="0" y="0"/>
          <wp:positionH relativeFrom="column">
            <wp:posOffset>1506855</wp:posOffset>
          </wp:positionH>
          <wp:positionV relativeFrom="paragraph">
            <wp:posOffset>-97790</wp:posOffset>
          </wp:positionV>
          <wp:extent cx="1916430" cy="978535"/>
          <wp:effectExtent l="0" t="0" r="0" b="0"/>
          <wp:wrapSquare wrapText="bothSides"/>
          <wp:docPr id="33" name="Imagen 33" descr="LOGO IB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LOGO IBCA"/>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6430" cy="978535"/>
                  </a:xfrm>
                  <a:prstGeom prst="rect">
                    <a:avLst/>
                  </a:prstGeom>
                  <a:noFill/>
                  <a:ln>
                    <a:noFill/>
                  </a:ln>
                </pic:spPr>
              </pic:pic>
            </a:graphicData>
          </a:graphic>
        </wp:anchor>
      </w:drawing>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60CD" w:rsidRDefault="00D360CD">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470251"/>
      <w:docPartObj>
        <w:docPartGallery w:val="Page Numbers (Top of Page)"/>
        <w:docPartUnique/>
      </w:docPartObj>
    </w:sdtPr>
    <w:sdtContent>
      <w:p w:rsidR="00D360CD" w:rsidRDefault="00E53015">
        <w:pPr>
          <w:pStyle w:val="Encabezado"/>
          <w:jc w:val="right"/>
        </w:pPr>
        <w:fldSimple w:instr=" PAGE   \* MERGEFORMAT ">
          <w:r w:rsidR="00302586">
            <w:rPr>
              <w:noProof/>
            </w:rPr>
            <w:t>47</w:t>
          </w:r>
        </w:fldSimple>
      </w:p>
    </w:sdtContent>
  </w:sdt>
  <w:p w:rsidR="00D360CD" w:rsidRDefault="00D360CD">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8863"/>
      <w:docPartObj>
        <w:docPartGallery w:val="Page Numbers (Top of Page)"/>
        <w:docPartUnique/>
      </w:docPartObj>
    </w:sdtPr>
    <w:sdtContent>
      <w:p w:rsidR="00D360CD" w:rsidRDefault="00E53015">
        <w:pPr>
          <w:pStyle w:val="Encabezado"/>
          <w:jc w:val="right"/>
        </w:pPr>
        <w:fldSimple w:instr=" PAGE   \* MERGEFORMAT ">
          <w:r w:rsidR="00302586">
            <w:rPr>
              <w:noProof/>
            </w:rPr>
            <w:t>II</w:t>
          </w:r>
        </w:fldSimple>
      </w:p>
    </w:sdtContent>
  </w:sdt>
  <w:p w:rsidR="00D360CD" w:rsidRDefault="00D360CD">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8908"/>
      <w:docPartObj>
        <w:docPartGallery w:val="Page Numbers (Top of Page)"/>
        <w:docPartUnique/>
      </w:docPartObj>
    </w:sdtPr>
    <w:sdtContent>
      <w:p w:rsidR="00D360CD" w:rsidRDefault="00E53015">
        <w:pPr>
          <w:pStyle w:val="Encabezado"/>
          <w:jc w:val="right"/>
        </w:pPr>
        <w:fldSimple w:instr=" PAGE   \* MERGEFORMAT ">
          <w:r w:rsidR="00302586">
            <w:rPr>
              <w:noProof/>
            </w:rPr>
            <w:t>1</w:t>
          </w:r>
        </w:fldSimple>
      </w:p>
    </w:sdtContent>
  </w:sdt>
  <w:p w:rsidR="00D360CD" w:rsidRDefault="00D360CD">
    <w:pPr>
      <w:pStyle w:val="Encabezad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60CD" w:rsidRDefault="00D360CD">
    <w:pPr>
      <w:pStyle w:val="Encabezado"/>
      <w:jc w:val="right"/>
    </w:pPr>
  </w:p>
  <w:p w:rsidR="00D360CD" w:rsidRDefault="00D360CD">
    <w:pPr>
      <w:pStyle w:val="Encabezado"/>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20289"/>
      <w:docPartObj>
        <w:docPartGallery w:val="Page Numbers (Top of Page)"/>
        <w:docPartUnique/>
      </w:docPartObj>
    </w:sdtPr>
    <w:sdtContent>
      <w:p w:rsidR="00D360CD" w:rsidRDefault="00E53015">
        <w:pPr>
          <w:pStyle w:val="Encabezado"/>
          <w:jc w:val="right"/>
        </w:pPr>
        <w:fldSimple w:instr=" PAGE   \* MERGEFORMAT ">
          <w:r w:rsidR="00302586">
            <w:rPr>
              <w:noProof/>
            </w:rPr>
            <w:t>58</w:t>
          </w:r>
        </w:fldSimple>
      </w:p>
    </w:sdtContent>
  </w:sdt>
  <w:p w:rsidR="00D360CD" w:rsidRDefault="00D360CD" w:rsidP="00A84A75">
    <w:pPr>
      <w:pStyle w:val="Encabezado"/>
      <w:jc w:val="cent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60CD" w:rsidRDefault="00E53015">
    <w:pPr>
      <w:pStyle w:val="Encabezado"/>
      <w:framePr w:wrap="around" w:vAnchor="text" w:hAnchor="margin" w:xAlign="right" w:y="1"/>
      <w:rPr>
        <w:rStyle w:val="Nmerodepgina"/>
      </w:rPr>
    </w:pPr>
    <w:r>
      <w:rPr>
        <w:rStyle w:val="Nmerodepgina"/>
      </w:rPr>
      <w:fldChar w:fldCharType="begin"/>
    </w:r>
    <w:r w:rsidR="00D360CD">
      <w:rPr>
        <w:rStyle w:val="Nmerodepgina"/>
      </w:rPr>
      <w:instrText xml:space="preserve">PAGE  </w:instrText>
    </w:r>
    <w:r>
      <w:rPr>
        <w:rStyle w:val="Nmerodepgina"/>
      </w:rPr>
      <w:fldChar w:fldCharType="end"/>
    </w:r>
  </w:p>
  <w:p w:rsidR="00D360CD" w:rsidRDefault="00D360CD">
    <w:pPr>
      <w:pStyle w:val="Encabezado"/>
      <w:ind w:right="360"/>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60CD" w:rsidRDefault="00E53015">
    <w:pPr>
      <w:pStyle w:val="Encabezado"/>
      <w:framePr w:wrap="around" w:vAnchor="text" w:hAnchor="margin" w:xAlign="right" w:y="1"/>
      <w:rPr>
        <w:rStyle w:val="Nmerodepgina"/>
      </w:rPr>
    </w:pPr>
    <w:r>
      <w:rPr>
        <w:rStyle w:val="Nmerodepgina"/>
        <w:rFonts w:cs="Arial"/>
      </w:rPr>
      <w:fldChar w:fldCharType="begin"/>
    </w:r>
    <w:r w:rsidR="00D360CD">
      <w:rPr>
        <w:rStyle w:val="Nmerodepgina"/>
        <w:rFonts w:cs="Arial"/>
      </w:rPr>
      <w:instrText xml:space="preserve">PAGE  </w:instrText>
    </w:r>
    <w:r>
      <w:rPr>
        <w:rStyle w:val="Nmerodepgina"/>
        <w:rFonts w:cs="Arial"/>
      </w:rPr>
      <w:fldChar w:fldCharType="separate"/>
    </w:r>
    <w:r w:rsidR="00302586">
      <w:rPr>
        <w:rStyle w:val="Nmerodepgina"/>
        <w:rFonts w:cs="Arial"/>
        <w:noProof/>
      </w:rPr>
      <w:t>154</w:t>
    </w:r>
    <w:r>
      <w:rPr>
        <w:rStyle w:val="Nmerodepgina"/>
        <w:rFonts w:cs="Arial"/>
      </w:rPr>
      <w:fldChar w:fldCharType="end"/>
    </w:r>
  </w:p>
  <w:p w:rsidR="00D360CD" w:rsidRDefault="00D360CD">
    <w:pPr>
      <w:pStyle w:val="Encabezado"/>
      <w:ind w:right="360"/>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20290"/>
      <w:docPartObj>
        <w:docPartGallery w:val="Page Numbers (Top of Page)"/>
        <w:docPartUnique/>
      </w:docPartObj>
    </w:sdtPr>
    <w:sdtContent>
      <w:p w:rsidR="00D360CD" w:rsidRDefault="00E53015">
        <w:pPr>
          <w:pStyle w:val="Encabezado"/>
          <w:jc w:val="right"/>
        </w:pPr>
        <w:fldSimple w:instr=" PAGE   \* MERGEFORMAT ">
          <w:r w:rsidR="00302586">
            <w:rPr>
              <w:noProof/>
            </w:rPr>
            <w:t>179</w:t>
          </w:r>
        </w:fldSimple>
      </w:p>
    </w:sdtContent>
  </w:sdt>
  <w:p w:rsidR="00D360CD" w:rsidRDefault="00D360CD">
    <w:pPr>
      <w:pStyle w:val="Encabezado"/>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A33F1"/>
    <w:multiLevelType w:val="multilevel"/>
    <w:tmpl w:val="A1585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F54939"/>
    <w:multiLevelType w:val="hybridMultilevel"/>
    <w:tmpl w:val="9CD88146"/>
    <w:lvl w:ilvl="0" w:tplc="300A0013">
      <w:start w:val="1"/>
      <w:numFmt w:val="upperRoman"/>
      <w:lvlText w:val="%1."/>
      <w:lvlJc w:val="right"/>
      <w:pPr>
        <w:ind w:left="1146" w:hanging="360"/>
      </w:pPr>
    </w:lvl>
    <w:lvl w:ilvl="1" w:tplc="300A0019" w:tentative="1">
      <w:start w:val="1"/>
      <w:numFmt w:val="lowerLetter"/>
      <w:lvlText w:val="%2."/>
      <w:lvlJc w:val="left"/>
      <w:pPr>
        <w:ind w:left="1866" w:hanging="360"/>
      </w:pPr>
    </w:lvl>
    <w:lvl w:ilvl="2" w:tplc="300A001B" w:tentative="1">
      <w:start w:val="1"/>
      <w:numFmt w:val="lowerRoman"/>
      <w:lvlText w:val="%3."/>
      <w:lvlJc w:val="right"/>
      <w:pPr>
        <w:ind w:left="2586" w:hanging="180"/>
      </w:pPr>
    </w:lvl>
    <w:lvl w:ilvl="3" w:tplc="300A000F" w:tentative="1">
      <w:start w:val="1"/>
      <w:numFmt w:val="decimal"/>
      <w:lvlText w:val="%4."/>
      <w:lvlJc w:val="left"/>
      <w:pPr>
        <w:ind w:left="3306" w:hanging="360"/>
      </w:pPr>
    </w:lvl>
    <w:lvl w:ilvl="4" w:tplc="300A0019" w:tentative="1">
      <w:start w:val="1"/>
      <w:numFmt w:val="lowerLetter"/>
      <w:lvlText w:val="%5."/>
      <w:lvlJc w:val="left"/>
      <w:pPr>
        <w:ind w:left="4026" w:hanging="360"/>
      </w:pPr>
    </w:lvl>
    <w:lvl w:ilvl="5" w:tplc="300A001B" w:tentative="1">
      <w:start w:val="1"/>
      <w:numFmt w:val="lowerRoman"/>
      <w:lvlText w:val="%6."/>
      <w:lvlJc w:val="right"/>
      <w:pPr>
        <w:ind w:left="4746" w:hanging="180"/>
      </w:pPr>
    </w:lvl>
    <w:lvl w:ilvl="6" w:tplc="300A000F" w:tentative="1">
      <w:start w:val="1"/>
      <w:numFmt w:val="decimal"/>
      <w:lvlText w:val="%7."/>
      <w:lvlJc w:val="left"/>
      <w:pPr>
        <w:ind w:left="5466" w:hanging="360"/>
      </w:pPr>
    </w:lvl>
    <w:lvl w:ilvl="7" w:tplc="300A0019" w:tentative="1">
      <w:start w:val="1"/>
      <w:numFmt w:val="lowerLetter"/>
      <w:lvlText w:val="%8."/>
      <w:lvlJc w:val="left"/>
      <w:pPr>
        <w:ind w:left="6186" w:hanging="360"/>
      </w:pPr>
    </w:lvl>
    <w:lvl w:ilvl="8" w:tplc="300A001B" w:tentative="1">
      <w:start w:val="1"/>
      <w:numFmt w:val="lowerRoman"/>
      <w:lvlText w:val="%9."/>
      <w:lvlJc w:val="right"/>
      <w:pPr>
        <w:ind w:left="6906" w:hanging="180"/>
      </w:pPr>
    </w:lvl>
  </w:abstractNum>
  <w:abstractNum w:abstractNumId="2">
    <w:nsid w:val="13EA1BD0"/>
    <w:multiLevelType w:val="hybridMultilevel"/>
    <w:tmpl w:val="579444A6"/>
    <w:lvl w:ilvl="0" w:tplc="0C0A0001">
      <w:start w:val="1"/>
      <w:numFmt w:val="bullet"/>
      <w:lvlText w:val=""/>
      <w:lvlJc w:val="left"/>
      <w:pPr>
        <w:tabs>
          <w:tab w:val="num" w:pos="1369"/>
        </w:tabs>
        <w:ind w:left="1369" w:hanging="360"/>
      </w:pPr>
      <w:rPr>
        <w:rFonts w:ascii="Symbol" w:hAnsi="Symbol" w:hint="default"/>
      </w:rPr>
    </w:lvl>
    <w:lvl w:ilvl="1" w:tplc="0C0A0003" w:tentative="1">
      <w:start w:val="1"/>
      <w:numFmt w:val="bullet"/>
      <w:lvlText w:val="o"/>
      <w:lvlJc w:val="left"/>
      <w:pPr>
        <w:tabs>
          <w:tab w:val="num" w:pos="2089"/>
        </w:tabs>
        <w:ind w:left="2089" w:hanging="360"/>
      </w:pPr>
      <w:rPr>
        <w:rFonts w:ascii="Courier New" w:hAnsi="Courier New" w:hint="default"/>
      </w:rPr>
    </w:lvl>
    <w:lvl w:ilvl="2" w:tplc="0C0A0005" w:tentative="1">
      <w:start w:val="1"/>
      <w:numFmt w:val="bullet"/>
      <w:lvlText w:val=""/>
      <w:lvlJc w:val="left"/>
      <w:pPr>
        <w:tabs>
          <w:tab w:val="num" w:pos="2809"/>
        </w:tabs>
        <w:ind w:left="2809" w:hanging="360"/>
      </w:pPr>
      <w:rPr>
        <w:rFonts w:ascii="Wingdings" w:hAnsi="Wingdings" w:hint="default"/>
      </w:rPr>
    </w:lvl>
    <w:lvl w:ilvl="3" w:tplc="0C0A0001" w:tentative="1">
      <w:start w:val="1"/>
      <w:numFmt w:val="bullet"/>
      <w:lvlText w:val=""/>
      <w:lvlJc w:val="left"/>
      <w:pPr>
        <w:tabs>
          <w:tab w:val="num" w:pos="3529"/>
        </w:tabs>
        <w:ind w:left="3529" w:hanging="360"/>
      </w:pPr>
      <w:rPr>
        <w:rFonts w:ascii="Symbol" w:hAnsi="Symbol" w:hint="default"/>
      </w:rPr>
    </w:lvl>
    <w:lvl w:ilvl="4" w:tplc="0C0A0003" w:tentative="1">
      <w:start w:val="1"/>
      <w:numFmt w:val="bullet"/>
      <w:lvlText w:val="o"/>
      <w:lvlJc w:val="left"/>
      <w:pPr>
        <w:tabs>
          <w:tab w:val="num" w:pos="4249"/>
        </w:tabs>
        <w:ind w:left="4249" w:hanging="360"/>
      </w:pPr>
      <w:rPr>
        <w:rFonts w:ascii="Courier New" w:hAnsi="Courier New" w:hint="default"/>
      </w:rPr>
    </w:lvl>
    <w:lvl w:ilvl="5" w:tplc="0C0A0005" w:tentative="1">
      <w:start w:val="1"/>
      <w:numFmt w:val="bullet"/>
      <w:lvlText w:val=""/>
      <w:lvlJc w:val="left"/>
      <w:pPr>
        <w:tabs>
          <w:tab w:val="num" w:pos="4969"/>
        </w:tabs>
        <w:ind w:left="4969" w:hanging="360"/>
      </w:pPr>
      <w:rPr>
        <w:rFonts w:ascii="Wingdings" w:hAnsi="Wingdings" w:hint="default"/>
      </w:rPr>
    </w:lvl>
    <w:lvl w:ilvl="6" w:tplc="0C0A0001" w:tentative="1">
      <w:start w:val="1"/>
      <w:numFmt w:val="bullet"/>
      <w:lvlText w:val=""/>
      <w:lvlJc w:val="left"/>
      <w:pPr>
        <w:tabs>
          <w:tab w:val="num" w:pos="5689"/>
        </w:tabs>
        <w:ind w:left="5689" w:hanging="360"/>
      </w:pPr>
      <w:rPr>
        <w:rFonts w:ascii="Symbol" w:hAnsi="Symbol" w:hint="default"/>
      </w:rPr>
    </w:lvl>
    <w:lvl w:ilvl="7" w:tplc="0C0A0003" w:tentative="1">
      <w:start w:val="1"/>
      <w:numFmt w:val="bullet"/>
      <w:lvlText w:val="o"/>
      <w:lvlJc w:val="left"/>
      <w:pPr>
        <w:tabs>
          <w:tab w:val="num" w:pos="6409"/>
        </w:tabs>
        <w:ind w:left="6409" w:hanging="360"/>
      </w:pPr>
      <w:rPr>
        <w:rFonts w:ascii="Courier New" w:hAnsi="Courier New" w:hint="default"/>
      </w:rPr>
    </w:lvl>
    <w:lvl w:ilvl="8" w:tplc="0C0A0005" w:tentative="1">
      <w:start w:val="1"/>
      <w:numFmt w:val="bullet"/>
      <w:lvlText w:val=""/>
      <w:lvlJc w:val="left"/>
      <w:pPr>
        <w:tabs>
          <w:tab w:val="num" w:pos="7129"/>
        </w:tabs>
        <w:ind w:left="7129" w:hanging="360"/>
      </w:pPr>
      <w:rPr>
        <w:rFonts w:ascii="Wingdings" w:hAnsi="Wingdings" w:hint="default"/>
      </w:rPr>
    </w:lvl>
  </w:abstractNum>
  <w:abstractNum w:abstractNumId="3">
    <w:nsid w:val="1A612652"/>
    <w:multiLevelType w:val="hybridMultilevel"/>
    <w:tmpl w:val="14AEAA90"/>
    <w:lvl w:ilvl="0" w:tplc="300A0001">
      <w:start w:val="1"/>
      <w:numFmt w:val="bullet"/>
      <w:lvlText w:val=""/>
      <w:lvlJc w:val="left"/>
      <w:pPr>
        <w:ind w:left="1854" w:hanging="360"/>
      </w:pPr>
      <w:rPr>
        <w:rFonts w:ascii="Symbol" w:hAnsi="Symbol" w:hint="default"/>
      </w:rPr>
    </w:lvl>
    <w:lvl w:ilvl="1" w:tplc="C5E46A3E">
      <w:numFmt w:val="bullet"/>
      <w:lvlText w:val="-"/>
      <w:lvlJc w:val="left"/>
      <w:pPr>
        <w:ind w:left="2574" w:hanging="360"/>
      </w:pPr>
      <w:rPr>
        <w:rFonts w:ascii="Arial" w:eastAsiaTheme="minorHAnsi" w:hAnsi="Arial" w:cs="Arial" w:hint="default"/>
      </w:rPr>
    </w:lvl>
    <w:lvl w:ilvl="2" w:tplc="300A0005" w:tentative="1">
      <w:start w:val="1"/>
      <w:numFmt w:val="bullet"/>
      <w:lvlText w:val=""/>
      <w:lvlJc w:val="left"/>
      <w:pPr>
        <w:ind w:left="3294" w:hanging="360"/>
      </w:pPr>
      <w:rPr>
        <w:rFonts w:ascii="Wingdings" w:hAnsi="Wingdings" w:hint="default"/>
      </w:rPr>
    </w:lvl>
    <w:lvl w:ilvl="3" w:tplc="300A0001" w:tentative="1">
      <w:start w:val="1"/>
      <w:numFmt w:val="bullet"/>
      <w:lvlText w:val=""/>
      <w:lvlJc w:val="left"/>
      <w:pPr>
        <w:ind w:left="4014" w:hanging="360"/>
      </w:pPr>
      <w:rPr>
        <w:rFonts w:ascii="Symbol" w:hAnsi="Symbol" w:hint="default"/>
      </w:rPr>
    </w:lvl>
    <w:lvl w:ilvl="4" w:tplc="300A0003" w:tentative="1">
      <w:start w:val="1"/>
      <w:numFmt w:val="bullet"/>
      <w:lvlText w:val="o"/>
      <w:lvlJc w:val="left"/>
      <w:pPr>
        <w:ind w:left="4734" w:hanging="360"/>
      </w:pPr>
      <w:rPr>
        <w:rFonts w:ascii="Courier New" w:hAnsi="Courier New" w:cs="Courier New" w:hint="default"/>
      </w:rPr>
    </w:lvl>
    <w:lvl w:ilvl="5" w:tplc="300A0005" w:tentative="1">
      <w:start w:val="1"/>
      <w:numFmt w:val="bullet"/>
      <w:lvlText w:val=""/>
      <w:lvlJc w:val="left"/>
      <w:pPr>
        <w:ind w:left="5454" w:hanging="360"/>
      </w:pPr>
      <w:rPr>
        <w:rFonts w:ascii="Wingdings" w:hAnsi="Wingdings" w:hint="default"/>
      </w:rPr>
    </w:lvl>
    <w:lvl w:ilvl="6" w:tplc="300A0001" w:tentative="1">
      <w:start w:val="1"/>
      <w:numFmt w:val="bullet"/>
      <w:lvlText w:val=""/>
      <w:lvlJc w:val="left"/>
      <w:pPr>
        <w:ind w:left="6174" w:hanging="360"/>
      </w:pPr>
      <w:rPr>
        <w:rFonts w:ascii="Symbol" w:hAnsi="Symbol" w:hint="default"/>
      </w:rPr>
    </w:lvl>
    <w:lvl w:ilvl="7" w:tplc="300A0003" w:tentative="1">
      <w:start w:val="1"/>
      <w:numFmt w:val="bullet"/>
      <w:lvlText w:val="o"/>
      <w:lvlJc w:val="left"/>
      <w:pPr>
        <w:ind w:left="6894" w:hanging="360"/>
      </w:pPr>
      <w:rPr>
        <w:rFonts w:ascii="Courier New" w:hAnsi="Courier New" w:cs="Courier New" w:hint="default"/>
      </w:rPr>
    </w:lvl>
    <w:lvl w:ilvl="8" w:tplc="300A0005" w:tentative="1">
      <w:start w:val="1"/>
      <w:numFmt w:val="bullet"/>
      <w:lvlText w:val=""/>
      <w:lvlJc w:val="left"/>
      <w:pPr>
        <w:ind w:left="7614" w:hanging="360"/>
      </w:pPr>
      <w:rPr>
        <w:rFonts w:ascii="Wingdings" w:hAnsi="Wingdings" w:hint="default"/>
      </w:rPr>
    </w:lvl>
  </w:abstractNum>
  <w:abstractNum w:abstractNumId="4">
    <w:nsid w:val="1EB0019D"/>
    <w:multiLevelType w:val="hybridMultilevel"/>
    <w:tmpl w:val="A810171C"/>
    <w:lvl w:ilvl="0" w:tplc="E3DC148E">
      <w:start w:val="1"/>
      <w:numFmt w:val="upperLetter"/>
      <w:lvlText w:val="%1."/>
      <w:lvlJc w:val="left"/>
      <w:pPr>
        <w:ind w:left="1353" w:hanging="360"/>
      </w:pPr>
      <w:rPr>
        <w:rFonts w:hint="default"/>
        <w:sz w:val="24"/>
      </w:rPr>
    </w:lvl>
    <w:lvl w:ilvl="1" w:tplc="300A0019" w:tentative="1">
      <w:start w:val="1"/>
      <w:numFmt w:val="lowerLetter"/>
      <w:lvlText w:val="%2."/>
      <w:lvlJc w:val="left"/>
      <w:pPr>
        <w:ind w:left="1158" w:hanging="360"/>
      </w:pPr>
    </w:lvl>
    <w:lvl w:ilvl="2" w:tplc="300A001B" w:tentative="1">
      <w:start w:val="1"/>
      <w:numFmt w:val="lowerRoman"/>
      <w:lvlText w:val="%3."/>
      <w:lvlJc w:val="right"/>
      <w:pPr>
        <w:ind w:left="1878" w:hanging="180"/>
      </w:pPr>
    </w:lvl>
    <w:lvl w:ilvl="3" w:tplc="300A000F" w:tentative="1">
      <w:start w:val="1"/>
      <w:numFmt w:val="decimal"/>
      <w:lvlText w:val="%4."/>
      <w:lvlJc w:val="left"/>
      <w:pPr>
        <w:ind w:left="2598" w:hanging="360"/>
      </w:pPr>
    </w:lvl>
    <w:lvl w:ilvl="4" w:tplc="300A0019" w:tentative="1">
      <w:start w:val="1"/>
      <w:numFmt w:val="lowerLetter"/>
      <w:lvlText w:val="%5."/>
      <w:lvlJc w:val="left"/>
      <w:pPr>
        <w:ind w:left="3318" w:hanging="360"/>
      </w:pPr>
    </w:lvl>
    <w:lvl w:ilvl="5" w:tplc="300A001B" w:tentative="1">
      <w:start w:val="1"/>
      <w:numFmt w:val="lowerRoman"/>
      <w:lvlText w:val="%6."/>
      <w:lvlJc w:val="right"/>
      <w:pPr>
        <w:ind w:left="4038" w:hanging="180"/>
      </w:pPr>
    </w:lvl>
    <w:lvl w:ilvl="6" w:tplc="300A000F" w:tentative="1">
      <w:start w:val="1"/>
      <w:numFmt w:val="decimal"/>
      <w:lvlText w:val="%7."/>
      <w:lvlJc w:val="left"/>
      <w:pPr>
        <w:ind w:left="4758" w:hanging="360"/>
      </w:pPr>
    </w:lvl>
    <w:lvl w:ilvl="7" w:tplc="300A0019" w:tentative="1">
      <w:start w:val="1"/>
      <w:numFmt w:val="lowerLetter"/>
      <w:lvlText w:val="%8."/>
      <w:lvlJc w:val="left"/>
      <w:pPr>
        <w:ind w:left="5478" w:hanging="360"/>
      </w:pPr>
    </w:lvl>
    <w:lvl w:ilvl="8" w:tplc="300A001B" w:tentative="1">
      <w:start w:val="1"/>
      <w:numFmt w:val="lowerRoman"/>
      <w:lvlText w:val="%9."/>
      <w:lvlJc w:val="right"/>
      <w:pPr>
        <w:ind w:left="6198" w:hanging="180"/>
      </w:pPr>
    </w:lvl>
  </w:abstractNum>
  <w:abstractNum w:abstractNumId="5">
    <w:nsid w:val="1EB410F1"/>
    <w:multiLevelType w:val="hybridMultilevel"/>
    <w:tmpl w:val="3E3E3520"/>
    <w:lvl w:ilvl="0" w:tplc="04090015">
      <w:start w:val="1"/>
      <w:numFmt w:val="upperLetter"/>
      <w:lvlText w:val="%1."/>
      <w:lvlJc w:val="left"/>
      <w:pPr>
        <w:ind w:left="927" w:hanging="360"/>
      </w:pPr>
    </w:lvl>
    <w:lvl w:ilvl="1" w:tplc="300A0019" w:tentative="1">
      <w:start w:val="1"/>
      <w:numFmt w:val="lowerLetter"/>
      <w:lvlText w:val="%2."/>
      <w:lvlJc w:val="left"/>
      <w:pPr>
        <w:ind w:left="1647" w:hanging="360"/>
      </w:pPr>
    </w:lvl>
    <w:lvl w:ilvl="2" w:tplc="300A001B" w:tentative="1">
      <w:start w:val="1"/>
      <w:numFmt w:val="lowerRoman"/>
      <w:lvlText w:val="%3."/>
      <w:lvlJc w:val="right"/>
      <w:pPr>
        <w:ind w:left="2367" w:hanging="180"/>
      </w:pPr>
    </w:lvl>
    <w:lvl w:ilvl="3" w:tplc="300A000F" w:tentative="1">
      <w:start w:val="1"/>
      <w:numFmt w:val="decimal"/>
      <w:lvlText w:val="%4."/>
      <w:lvlJc w:val="left"/>
      <w:pPr>
        <w:ind w:left="3087" w:hanging="360"/>
      </w:pPr>
    </w:lvl>
    <w:lvl w:ilvl="4" w:tplc="300A0019" w:tentative="1">
      <w:start w:val="1"/>
      <w:numFmt w:val="lowerLetter"/>
      <w:lvlText w:val="%5."/>
      <w:lvlJc w:val="left"/>
      <w:pPr>
        <w:ind w:left="3807" w:hanging="360"/>
      </w:pPr>
    </w:lvl>
    <w:lvl w:ilvl="5" w:tplc="300A001B" w:tentative="1">
      <w:start w:val="1"/>
      <w:numFmt w:val="lowerRoman"/>
      <w:lvlText w:val="%6."/>
      <w:lvlJc w:val="right"/>
      <w:pPr>
        <w:ind w:left="4527" w:hanging="180"/>
      </w:pPr>
    </w:lvl>
    <w:lvl w:ilvl="6" w:tplc="300A000F" w:tentative="1">
      <w:start w:val="1"/>
      <w:numFmt w:val="decimal"/>
      <w:lvlText w:val="%7."/>
      <w:lvlJc w:val="left"/>
      <w:pPr>
        <w:ind w:left="5247" w:hanging="360"/>
      </w:pPr>
    </w:lvl>
    <w:lvl w:ilvl="7" w:tplc="300A0019" w:tentative="1">
      <w:start w:val="1"/>
      <w:numFmt w:val="lowerLetter"/>
      <w:lvlText w:val="%8."/>
      <w:lvlJc w:val="left"/>
      <w:pPr>
        <w:ind w:left="5967" w:hanging="360"/>
      </w:pPr>
    </w:lvl>
    <w:lvl w:ilvl="8" w:tplc="300A001B" w:tentative="1">
      <w:start w:val="1"/>
      <w:numFmt w:val="lowerRoman"/>
      <w:lvlText w:val="%9."/>
      <w:lvlJc w:val="right"/>
      <w:pPr>
        <w:ind w:left="6687" w:hanging="180"/>
      </w:pPr>
    </w:lvl>
  </w:abstractNum>
  <w:abstractNum w:abstractNumId="6">
    <w:nsid w:val="202C74B9"/>
    <w:multiLevelType w:val="hybridMultilevel"/>
    <w:tmpl w:val="3D0C7AAC"/>
    <w:lvl w:ilvl="0" w:tplc="300A000D">
      <w:start w:val="1"/>
      <w:numFmt w:val="bullet"/>
      <w:lvlText w:val=""/>
      <w:lvlJc w:val="left"/>
      <w:pPr>
        <w:tabs>
          <w:tab w:val="num" w:pos="1140"/>
        </w:tabs>
        <w:ind w:left="1140" w:hanging="360"/>
      </w:pPr>
      <w:rPr>
        <w:rFonts w:ascii="Wingdings" w:hAnsi="Wingdings" w:hint="default"/>
        <w:color w:val="auto"/>
        <w:sz w:val="20"/>
      </w:rPr>
    </w:lvl>
    <w:lvl w:ilvl="1" w:tplc="0C0A0003">
      <w:start w:val="1"/>
      <w:numFmt w:val="bullet"/>
      <w:lvlText w:val="o"/>
      <w:lvlJc w:val="left"/>
      <w:pPr>
        <w:tabs>
          <w:tab w:val="num" w:pos="1053"/>
        </w:tabs>
        <w:ind w:left="1053" w:hanging="360"/>
      </w:pPr>
      <w:rPr>
        <w:rFonts w:ascii="Courier New" w:hAnsi="Courier New" w:cs="Times New Roman" w:hint="default"/>
      </w:r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7">
    <w:nsid w:val="20C9029F"/>
    <w:multiLevelType w:val="hybridMultilevel"/>
    <w:tmpl w:val="4B2C2F46"/>
    <w:lvl w:ilvl="0" w:tplc="C00C45AC">
      <w:start w:val="1"/>
      <w:numFmt w:val="decimal"/>
      <w:lvlText w:val="%1."/>
      <w:lvlJc w:val="left"/>
      <w:pPr>
        <w:tabs>
          <w:tab w:val="num" w:pos="720"/>
        </w:tabs>
        <w:ind w:left="720" w:hanging="360"/>
      </w:pPr>
      <w:rPr>
        <w:rFonts w:ascii="Arial" w:hAnsi="Arial" w:cs="Times New Roman" w:hint="default"/>
        <w:lang w:val="es-ES"/>
      </w:r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8">
    <w:nsid w:val="21894D15"/>
    <w:multiLevelType w:val="hybridMultilevel"/>
    <w:tmpl w:val="5D304D88"/>
    <w:lvl w:ilvl="0" w:tplc="300A000B">
      <w:start w:val="1"/>
      <w:numFmt w:val="bullet"/>
      <w:lvlText w:val=""/>
      <w:lvlJc w:val="left"/>
      <w:pPr>
        <w:ind w:left="1206" w:hanging="360"/>
      </w:pPr>
      <w:rPr>
        <w:rFonts w:ascii="Wingdings" w:hAnsi="Wingdings" w:hint="default"/>
      </w:rPr>
    </w:lvl>
    <w:lvl w:ilvl="1" w:tplc="300A0003" w:tentative="1">
      <w:start w:val="1"/>
      <w:numFmt w:val="bullet"/>
      <w:lvlText w:val="o"/>
      <w:lvlJc w:val="left"/>
      <w:pPr>
        <w:ind w:left="1926" w:hanging="360"/>
      </w:pPr>
      <w:rPr>
        <w:rFonts w:ascii="Courier New" w:hAnsi="Courier New" w:cs="Courier New" w:hint="default"/>
      </w:rPr>
    </w:lvl>
    <w:lvl w:ilvl="2" w:tplc="300A0005" w:tentative="1">
      <w:start w:val="1"/>
      <w:numFmt w:val="bullet"/>
      <w:lvlText w:val=""/>
      <w:lvlJc w:val="left"/>
      <w:pPr>
        <w:ind w:left="2646" w:hanging="360"/>
      </w:pPr>
      <w:rPr>
        <w:rFonts w:ascii="Wingdings" w:hAnsi="Wingdings" w:hint="default"/>
      </w:rPr>
    </w:lvl>
    <w:lvl w:ilvl="3" w:tplc="300A0001" w:tentative="1">
      <w:start w:val="1"/>
      <w:numFmt w:val="bullet"/>
      <w:lvlText w:val=""/>
      <w:lvlJc w:val="left"/>
      <w:pPr>
        <w:ind w:left="3366" w:hanging="360"/>
      </w:pPr>
      <w:rPr>
        <w:rFonts w:ascii="Symbol" w:hAnsi="Symbol" w:hint="default"/>
      </w:rPr>
    </w:lvl>
    <w:lvl w:ilvl="4" w:tplc="300A0003" w:tentative="1">
      <w:start w:val="1"/>
      <w:numFmt w:val="bullet"/>
      <w:lvlText w:val="o"/>
      <w:lvlJc w:val="left"/>
      <w:pPr>
        <w:ind w:left="4086" w:hanging="360"/>
      </w:pPr>
      <w:rPr>
        <w:rFonts w:ascii="Courier New" w:hAnsi="Courier New" w:cs="Courier New" w:hint="default"/>
      </w:rPr>
    </w:lvl>
    <w:lvl w:ilvl="5" w:tplc="300A0005" w:tentative="1">
      <w:start w:val="1"/>
      <w:numFmt w:val="bullet"/>
      <w:lvlText w:val=""/>
      <w:lvlJc w:val="left"/>
      <w:pPr>
        <w:ind w:left="4806" w:hanging="360"/>
      </w:pPr>
      <w:rPr>
        <w:rFonts w:ascii="Wingdings" w:hAnsi="Wingdings" w:hint="default"/>
      </w:rPr>
    </w:lvl>
    <w:lvl w:ilvl="6" w:tplc="300A0001" w:tentative="1">
      <w:start w:val="1"/>
      <w:numFmt w:val="bullet"/>
      <w:lvlText w:val=""/>
      <w:lvlJc w:val="left"/>
      <w:pPr>
        <w:ind w:left="5526" w:hanging="360"/>
      </w:pPr>
      <w:rPr>
        <w:rFonts w:ascii="Symbol" w:hAnsi="Symbol" w:hint="default"/>
      </w:rPr>
    </w:lvl>
    <w:lvl w:ilvl="7" w:tplc="300A0003" w:tentative="1">
      <w:start w:val="1"/>
      <w:numFmt w:val="bullet"/>
      <w:lvlText w:val="o"/>
      <w:lvlJc w:val="left"/>
      <w:pPr>
        <w:ind w:left="6246" w:hanging="360"/>
      </w:pPr>
      <w:rPr>
        <w:rFonts w:ascii="Courier New" w:hAnsi="Courier New" w:cs="Courier New" w:hint="default"/>
      </w:rPr>
    </w:lvl>
    <w:lvl w:ilvl="8" w:tplc="300A0005" w:tentative="1">
      <w:start w:val="1"/>
      <w:numFmt w:val="bullet"/>
      <w:lvlText w:val=""/>
      <w:lvlJc w:val="left"/>
      <w:pPr>
        <w:ind w:left="6966" w:hanging="360"/>
      </w:pPr>
      <w:rPr>
        <w:rFonts w:ascii="Wingdings" w:hAnsi="Wingdings" w:hint="default"/>
      </w:rPr>
    </w:lvl>
  </w:abstractNum>
  <w:abstractNum w:abstractNumId="9">
    <w:nsid w:val="21A15A01"/>
    <w:multiLevelType w:val="multilevel"/>
    <w:tmpl w:val="2DD23A52"/>
    <w:lvl w:ilvl="0">
      <w:start w:val="7"/>
      <w:numFmt w:val="decimal"/>
      <w:lvlText w:val="%1"/>
      <w:lvlJc w:val="left"/>
      <w:pPr>
        <w:tabs>
          <w:tab w:val="num" w:pos="360"/>
        </w:tabs>
        <w:ind w:left="340" w:hanging="340"/>
      </w:pPr>
      <w:rPr>
        <w:rFonts w:hint="default"/>
      </w:rPr>
    </w:lvl>
    <w:lvl w:ilvl="1">
      <w:start w:val="1"/>
      <w:numFmt w:val="decimal"/>
      <w:isLgl/>
      <w:lvlText w:val="%1.%2"/>
      <w:lvlJc w:val="left"/>
      <w:pPr>
        <w:tabs>
          <w:tab w:val="num" w:pos="1191"/>
        </w:tabs>
        <w:ind w:left="1191" w:hanging="851"/>
      </w:pPr>
      <w:rPr>
        <w:rFonts w:hint="default"/>
      </w:rPr>
    </w:lvl>
    <w:lvl w:ilvl="2">
      <w:start w:val="1"/>
      <w:numFmt w:val="decimal"/>
      <w:isLgl/>
      <w:lvlText w:val="%1.%2.%3"/>
      <w:lvlJc w:val="left"/>
      <w:pPr>
        <w:tabs>
          <w:tab w:val="num" w:pos="2024"/>
        </w:tabs>
        <w:ind w:left="284" w:firstLine="1020"/>
      </w:pPr>
      <w:rPr>
        <w:rFonts w:hint="default"/>
      </w:rPr>
    </w:lvl>
    <w:lvl w:ilvl="3">
      <w:start w:val="1"/>
      <w:numFmt w:val="decimal"/>
      <w:isLgl/>
      <w:lvlText w:val="%1.%2.%3.%4"/>
      <w:lvlJc w:val="left"/>
      <w:pPr>
        <w:tabs>
          <w:tab w:val="num" w:pos="2160"/>
        </w:tabs>
        <w:ind w:left="2160" w:hanging="108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3240"/>
        </w:tabs>
        <w:ind w:left="3240" w:hanging="1440"/>
      </w:pPr>
      <w:rPr>
        <w:rFonts w:hint="default"/>
      </w:rPr>
    </w:lvl>
    <w:lvl w:ilvl="6">
      <w:start w:val="1"/>
      <w:numFmt w:val="decimal"/>
      <w:isLgl/>
      <w:lvlText w:val="%1.%2.%3.%4.%5.%6.%7"/>
      <w:lvlJc w:val="left"/>
      <w:pPr>
        <w:tabs>
          <w:tab w:val="num" w:pos="3600"/>
        </w:tabs>
        <w:ind w:left="3600" w:hanging="1440"/>
      </w:pPr>
      <w:rPr>
        <w:rFonts w:hint="default"/>
      </w:rPr>
    </w:lvl>
    <w:lvl w:ilvl="7">
      <w:start w:val="1"/>
      <w:numFmt w:val="decimal"/>
      <w:isLgl/>
      <w:lvlText w:val="%1.%2.%3.%4.%5.%6.%7.%8"/>
      <w:lvlJc w:val="left"/>
      <w:pPr>
        <w:tabs>
          <w:tab w:val="num" w:pos="4320"/>
        </w:tabs>
        <w:ind w:left="4320" w:hanging="1800"/>
      </w:pPr>
      <w:rPr>
        <w:rFonts w:hint="default"/>
      </w:rPr>
    </w:lvl>
    <w:lvl w:ilvl="8">
      <w:start w:val="1"/>
      <w:numFmt w:val="decimal"/>
      <w:isLgl/>
      <w:lvlText w:val="%1.%2.%3.%4.%5.%6.%7.%8.%9"/>
      <w:lvlJc w:val="left"/>
      <w:pPr>
        <w:tabs>
          <w:tab w:val="num" w:pos="4680"/>
        </w:tabs>
        <w:ind w:left="4680" w:hanging="1800"/>
      </w:pPr>
      <w:rPr>
        <w:rFonts w:hint="default"/>
      </w:rPr>
    </w:lvl>
  </w:abstractNum>
  <w:abstractNum w:abstractNumId="10">
    <w:nsid w:val="2C6F64AE"/>
    <w:multiLevelType w:val="multilevel"/>
    <w:tmpl w:val="68E8F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EF35561"/>
    <w:multiLevelType w:val="multilevel"/>
    <w:tmpl w:val="85A8FB9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2">
    <w:nsid w:val="2FF32F29"/>
    <w:multiLevelType w:val="multilevel"/>
    <w:tmpl w:val="30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nsid w:val="30240F04"/>
    <w:multiLevelType w:val="hybridMultilevel"/>
    <w:tmpl w:val="03C4F8C2"/>
    <w:lvl w:ilvl="0" w:tplc="C28876C0">
      <w:start w:val="1"/>
      <w:numFmt w:val="decimal"/>
      <w:lvlText w:val="%1."/>
      <w:lvlJc w:val="left"/>
      <w:pPr>
        <w:tabs>
          <w:tab w:val="num" w:pos="720"/>
        </w:tabs>
        <w:ind w:left="720" w:hanging="360"/>
      </w:pPr>
      <w:rPr>
        <w:rFonts w:ascii="Arial" w:hAnsi="Arial" w:cs="Times New Roman" w:hint="default"/>
      </w:r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14">
    <w:nsid w:val="337E1B06"/>
    <w:multiLevelType w:val="multilevel"/>
    <w:tmpl w:val="DCEE4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78E0BB3"/>
    <w:multiLevelType w:val="hybridMultilevel"/>
    <w:tmpl w:val="0A6C2172"/>
    <w:lvl w:ilvl="0" w:tplc="300A0015">
      <w:start w:val="1"/>
      <w:numFmt w:val="upperLetter"/>
      <w:lvlText w:val="%1."/>
      <w:lvlJc w:val="left"/>
      <w:pPr>
        <w:ind w:left="2138" w:hanging="360"/>
      </w:pPr>
    </w:lvl>
    <w:lvl w:ilvl="1" w:tplc="300A0019" w:tentative="1">
      <w:start w:val="1"/>
      <w:numFmt w:val="lowerLetter"/>
      <w:lvlText w:val="%2."/>
      <w:lvlJc w:val="left"/>
      <w:pPr>
        <w:ind w:left="2858" w:hanging="360"/>
      </w:pPr>
    </w:lvl>
    <w:lvl w:ilvl="2" w:tplc="300A001B" w:tentative="1">
      <w:start w:val="1"/>
      <w:numFmt w:val="lowerRoman"/>
      <w:lvlText w:val="%3."/>
      <w:lvlJc w:val="right"/>
      <w:pPr>
        <w:ind w:left="3578" w:hanging="180"/>
      </w:pPr>
    </w:lvl>
    <w:lvl w:ilvl="3" w:tplc="300A000F" w:tentative="1">
      <w:start w:val="1"/>
      <w:numFmt w:val="decimal"/>
      <w:lvlText w:val="%4."/>
      <w:lvlJc w:val="left"/>
      <w:pPr>
        <w:ind w:left="4298" w:hanging="360"/>
      </w:pPr>
    </w:lvl>
    <w:lvl w:ilvl="4" w:tplc="300A0019" w:tentative="1">
      <w:start w:val="1"/>
      <w:numFmt w:val="lowerLetter"/>
      <w:lvlText w:val="%5."/>
      <w:lvlJc w:val="left"/>
      <w:pPr>
        <w:ind w:left="5018" w:hanging="360"/>
      </w:pPr>
    </w:lvl>
    <w:lvl w:ilvl="5" w:tplc="300A001B" w:tentative="1">
      <w:start w:val="1"/>
      <w:numFmt w:val="lowerRoman"/>
      <w:lvlText w:val="%6."/>
      <w:lvlJc w:val="right"/>
      <w:pPr>
        <w:ind w:left="5738" w:hanging="180"/>
      </w:pPr>
    </w:lvl>
    <w:lvl w:ilvl="6" w:tplc="300A000F" w:tentative="1">
      <w:start w:val="1"/>
      <w:numFmt w:val="decimal"/>
      <w:lvlText w:val="%7."/>
      <w:lvlJc w:val="left"/>
      <w:pPr>
        <w:ind w:left="6458" w:hanging="360"/>
      </w:pPr>
    </w:lvl>
    <w:lvl w:ilvl="7" w:tplc="300A0019" w:tentative="1">
      <w:start w:val="1"/>
      <w:numFmt w:val="lowerLetter"/>
      <w:lvlText w:val="%8."/>
      <w:lvlJc w:val="left"/>
      <w:pPr>
        <w:ind w:left="7178" w:hanging="360"/>
      </w:pPr>
    </w:lvl>
    <w:lvl w:ilvl="8" w:tplc="300A001B" w:tentative="1">
      <w:start w:val="1"/>
      <w:numFmt w:val="lowerRoman"/>
      <w:lvlText w:val="%9."/>
      <w:lvlJc w:val="right"/>
      <w:pPr>
        <w:ind w:left="7898" w:hanging="180"/>
      </w:pPr>
    </w:lvl>
  </w:abstractNum>
  <w:abstractNum w:abstractNumId="16">
    <w:nsid w:val="386379E6"/>
    <w:multiLevelType w:val="multilevel"/>
    <w:tmpl w:val="0409001D"/>
    <w:styleLink w:val="Estilo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nsid w:val="3E2130B0"/>
    <w:multiLevelType w:val="hybridMultilevel"/>
    <w:tmpl w:val="018A6D9A"/>
    <w:lvl w:ilvl="0" w:tplc="300A000B">
      <w:start w:val="1"/>
      <w:numFmt w:val="bullet"/>
      <w:lvlText w:val=""/>
      <w:lvlJc w:val="left"/>
      <w:pPr>
        <w:ind w:left="2280" w:hanging="360"/>
      </w:pPr>
      <w:rPr>
        <w:rFonts w:ascii="Wingdings" w:hAnsi="Wingdings" w:hint="default"/>
      </w:rPr>
    </w:lvl>
    <w:lvl w:ilvl="1" w:tplc="300A0003" w:tentative="1">
      <w:start w:val="1"/>
      <w:numFmt w:val="bullet"/>
      <w:lvlText w:val="o"/>
      <w:lvlJc w:val="left"/>
      <w:pPr>
        <w:ind w:left="3000" w:hanging="360"/>
      </w:pPr>
      <w:rPr>
        <w:rFonts w:ascii="Courier New" w:hAnsi="Courier New" w:cs="Courier New" w:hint="default"/>
      </w:rPr>
    </w:lvl>
    <w:lvl w:ilvl="2" w:tplc="300A0005" w:tentative="1">
      <w:start w:val="1"/>
      <w:numFmt w:val="bullet"/>
      <w:lvlText w:val=""/>
      <w:lvlJc w:val="left"/>
      <w:pPr>
        <w:ind w:left="3720" w:hanging="360"/>
      </w:pPr>
      <w:rPr>
        <w:rFonts w:ascii="Wingdings" w:hAnsi="Wingdings" w:hint="default"/>
      </w:rPr>
    </w:lvl>
    <w:lvl w:ilvl="3" w:tplc="300A0001" w:tentative="1">
      <w:start w:val="1"/>
      <w:numFmt w:val="bullet"/>
      <w:lvlText w:val=""/>
      <w:lvlJc w:val="left"/>
      <w:pPr>
        <w:ind w:left="4440" w:hanging="360"/>
      </w:pPr>
      <w:rPr>
        <w:rFonts w:ascii="Symbol" w:hAnsi="Symbol" w:hint="default"/>
      </w:rPr>
    </w:lvl>
    <w:lvl w:ilvl="4" w:tplc="300A0003" w:tentative="1">
      <w:start w:val="1"/>
      <w:numFmt w:val="bullet"/>
      <w:lvlText w:val="o"/>
      <w:lvlJc w:val="left"/>
      <w:pPr>
        <w:ind w:left="5160" w:hanging="360"/>
      </w:pPr>
      <w:rPr>
        <w:rFonts w:ascii="Courier New" w:hAnsi="Courier New" w:cs="Courier New" w:hint="default"/>
      </w:rPr>
    </w:lvl>
    <w:lvl w:ilvl="5" w:tplc="300A0005" w:tentative="1">
      <w:start w:val="1"/>
      <w:numFmt w:val="bullet"/>
      <w:lvlText w:val=""/>
      <w:lvlJc w:val="left"/>
      <w:pPr>
        <w:ind w:left="5880" w:hanging="360"/>
      </w:pPr>
      <w:rPr>
        <w:rFonts w:ascii="Wingdings" w:hAnsi="Wingdings" w:hint="default"/>
      </w:rPr>
    </w:lvl>
    <w:lvl w:ilvl="6" w:tplc="300A0001" w:tentative="1">
      <w:start w:val="1"/>
      <w:numFmt w:val="bullet"/>
      <w:lvlText w:val=""/>
      <w:lvlJc w:val="left"/>
      <w:pPr>
        <w:ind w:left="6600" w:hanging="360"/>
      </w:pPr>
      <w:rPr>
        <w:rFonts w:ascii="Symbol" w:hAnsi="Symbol" w:hint="default"/>
      </w:rPr>
    </w:lvl>
    <w:lvl w:ilvl="7" w:tplc="300A0003" w:tentative="1">
      <w:start w:val="1"/>
      <w:numFmt w:val="bullet"/>
      <w:lvlText w:val="o"/>
      <w:lvlJc w:val="left"/>
      <w:pPr>
        <w:ind w:left="7320" w:hanging="360"/>
      </w:pPr>
      <w:rPr>
        <w:rFonts w:ascii="Courier New" w:hAnsi="Courier New" w:cs="Courier New" w:hint="default"/>
      </w:rPr>
    </w:lvl>
    <w:lvl w:ilvl="8" w:tplc="300A0005" w:tentative="1">
      <w:start w:val="1"/>
      <w:numFmt w:val="bullet"/>
      <w:lvlText w:val=""/>
      <w:lvlJc w:val="left"/>
      <w:pPr>
        <w:ind w:left="8040" w:hanging="360"/>
      </w:pPr>
      <w:rPr>
        <w:rFonts w:ascii="Wingdings" w:hAnsi="Wingdings" w:hint="default"/>
      </w:rPr>
    </w:lvl>
  </w:abstractNum>
  <w:abstractNum w:abstractNumId="18">
    <w:nsid w:val="419A76FA"/>
    <w:multiLevelType w:val="hybridMultilevel"/>
    <w:tmpl w:val="6DF2630E"/>
    <w:lvl w:ilvl="0" w:tplc="C00C45AC">
      <w:start w:val="1"/>
      <w:numFmt w:val="decimal"/>
      <w:lvlText w:val="%1."/>
      <w:lvlJc w:val="left"/>
      <w:pPr>
        <w:tabs>
          <w:tab w:val="num" w:pos="720"/>
        </w:tabs>
        <w:ind w:left="720" w:hanging="360"/>
      </w:pPr>
      <w:rPr>
        <w:rFonts w:ascii="Arial" w:hAnsi="Arial" w:cs="Times New Roman" w:hint="default"/>
        <w:lang w:val="es-ES"/>
      </w:r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19">
    <w:nsid w:val="455A4755"/>
    <w:multiLevelType w:val="hybridMultilevel"/>
    <w:tmpl w:val="88FA4972"/>
    <w:lvl w:ilvl="0" w:tplc="0FF463E0">
      <w:start w:val="1"/>
      <w:numFmt w:val="bullet"/>
      <w:lvlText w:val=""/>
      <w:lvlJc w:val="left"/>
      <w:pPr>
        <w:tabs>
          <w:tab w:val="num" w:pos="1264"/>
        </w:tabs>
        <w:ind w:left="1264" w:hanging="454"/>
      </w:pPr>
      <w:rPr>
        <w:rFonts w:ascii="Wingdings" w:hAnsi="Wingdings" w:hint="default"/>
        <w:color w:val="auto"/>
        <w:sz w:val="20"/>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20">
    <w:nsid w:val="46527411"/>
    <w:multiLevelType w:val="hybridMultilevel"/>
    <w:tmpl w:val="EFBC9838"/>
    <w:lvl w:ilvl="0" w:tplc="300A000F">
      <w:start w:val="1"/>
      <w:numFmt w:val="decimal"/>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21">
    <w:nsid w:val="53036EC1"/>
    <w:multiLevelType w:val="multilevel"/>
    <w:tmpl w:val="41D4D572"/>
    <w:lvl w:ilvl="0">
      <w:start w:val="1"/>
      <w:numFmt w:val="decimal"/>
      <w:lvlText w:val="%1"/>
      <w:lvlJc w:val="left"/>
      <w:pPr>
        <w:ind w:left="360" w:hanging="360"/>
      </w:pPr>
      <w:rPr>
        <w:rFonts w:hint="default"/>
        <w:i w:val="0"/>
        <w:color w:val="auto"/>
      </w:rPr>
    </w:lvl>
    <w:lvl w:ilvl="1">
      <w:start w:val="1"/>
      <w:numFmt w:val="decimal"/>
      <w:lvlText w:val="%1.%2"/>
      <w:lvlJc w:val="left"/>
      <w:pPr>
        <w:ind w:left="1211" w:hanging="360"/>
      </w:pPr>
      <w:rPr>
        <w:rFonts w:hint="default"/>
        <w:i w:val="0"/>
        <w:color w:val="auto"/>
      </w:rPr>
    </w:lvl>
    <w:lvl w:ilvl="2">
      <w:start w:val="1"/>
      <w:numFmt w:val="decimal"/>
      <w:lvlText w:val="%1.%2.%3"/>
      <w:lvlJc w:val="left"/>
      <w:pPr>
        <w:ind w:left="2422" w:hanging="720"/>
      </w:pPr>
      <w:rPr>
        <w:rFonts w:hint="default"/>
        <w:i w:val="0"/>
        <w:color w:val="auto"/>
      </w:rPr>
    </w:lvl>
    <w:lvl w:ilvl="3">
      <w:start w:val="1"/>
      <w:numFmt w:val="decimal"/>
      <w:lvlText w:val="%1.%2.%3.%4"/>
      <w:lvlJc w:val="left"/>
      <w:pPr>
        <w:ind w:left="3633" w:hanging="1080"/>
      </w:pPr>
      <w:rPr>
        <w:rFonts w:hint="default"/>
        <w:i w:val="0"/>
        <w:color w:val="auto"/>
      </w:rPr>
    </w:lvl>
    <w:lvl w:ilvl="4">
      <w:start w:val="1"/>
      <w:numFmt w:val="decimal"/>
      <w:lvlText w:val="%1.%2.%3.%4.%5"/>
      <w:lvlJc w:val="left"/>
      <w:pPr>
        <w:ind w:left="4484" w:hanging="1080"/>
      </w:pPr>
      <w:rPr>
        <w:rFonts w:hint="default"/>
        <w:i w:val="0"/>
        <w:color w:val="auto"/>
      </w:rPr>
    </w:lvl>
    <w:lvl w:ilvl="5">
      <w:start w:val="1"/>
      <w:numFmt w:val="decimal"/>
      <w:lvlText w:val="%1.%2.%3.%4.%5.%6"/>
      <w:lvlJc w:val="left"/>
      <w:pPr>
        <w:ind w:left="5695" w:hanging="1440"/>
      </w:pPr>
      <w:rPr>
        <w:rFonts w:hint="default"/>
        <w:i w:val="0"/>
        <w:color w:val="auto"/>
      </w:rPr>
    </w:lvl>
    <w:lvl w:ilvl="6">
      <w:start w:val="1"/>
      <w:numFmt w:val="decimal"/>
      <w:lvlText w:val="%1.%2.%3.%4.%5.%6.%7"/>
      <w:lvlJc w:val="left"/>
      <w:pPr>
        <w:ind w:left="6546" w:hanging="1440"/>
      </w:pPr>
      <w:rPr>
        <w:rFonts w:hint="default"/>
        <w:i w:val="0"/>
        <w:color w:val="auto"/>
      </w:rPr>
    </w:lvl>
    <w:lvl w:ilvl="7">
      <w:start w:val="1"/>
      <w:numFmt w:val="decimal"/>
      <w:lvlText w:val="%1.%2.%3.%4.%5.%6.%7.%8"/>
      <w:lvlJc w:val="left"/>
      <w:pPr>
        <w:ind w:left="7757" w:hanging="1800"/>
      </w:pPr>
      <w:rPr>
        <w:rFonts w:hint="default"/>
        <w:i w:val="0"/>
        <w:color w:val="auto"/>
      </w:rPr>
    </w:lvl>
    <w:lvl w:ilvl="8">
      <w:start w:val="1"/>
      <w:numFmt w:val="decimal"/>
      <w:lvlText w:val="%1.%2.%3.%4.%5.%6.%7.%8.%9"/>
      <w:lvlJc w:val="left"/>
      <w:pPr>
        <w:ind w:left="8608" w:hanging="1800"/>
      </w:pPr>
      <w:rPr>
        <w:rFonts w:hint="default"/>
        <w:i w:val="0"/>
        <w:color w:val="auto"/>
      </w:rPr>
    </w:lvl>
  </w:abstractNum>
  <w:abstractNum w:abstractNumId="22">
    <w:nsid w:val="544071DE"/>
    <w:multiLevelType w:val="hybridMultilevel"/>
    <w:tmpl w:val="55E4970E"/>
    <w:lvl w:ilvl="0" w:tplc="300A0009">
      <w:start w:val="1"/>
      <w:numFmt w:val="bullet"/>
      <w:lvlText w:val=""/>
      <w:lvlJc w:val="left"/>
      <w:pPr>
        <w:ind w:left="1996" w:hanging="360"/>
      </w:pPr>
      <w:rPr>
        <w:rFonts w:ascii="Wingdings" w:hAnsi="Wingdings" w:hint="default"/>
      </w:rPr>
    </w:lvl>
    <w:lvl w:ilvl="1" w:tplc="300A0003" w:tentative="1">
      <w:start w:val="1"/>
      <w:numFmt w:val="bullet"/>
      <w:lvlText w:val="o"/>
      <w:lvlJc w:val="left"/>
      <w:pPr>
        <w:ind w:left="2716" w:hanging="360"/>
      </w:pPr>
      <w:rPr>
        <w:rFonts w:ascii="Courier New" w:hAnsi="Courier New" w:cs="Courier New" w:hint="default"/>
      </w:rPr>
    </w:lvl>
    <w:lvl w:ilvl="2" w:tplc="300A0005" w:tentative="1">
      <w:start w:val="1"/>
      <w:numFmt w:val="bullet"/>
      <w:lvlText w:val=""/>
      <w:lvlJc w:val="left"/>
      <w:pPr>
        <w:ind w:left="3436" w:hanging="360"/>
      </w:pPr>
      <w:rPr>
        <w:rFonts w:ascii="Wingdings" w:hAnsi="Wingdings" w:hint="default"/>
      </w:rPr>
    </w:lvl>
    <w:lvl w:ilvl="3" w:tplc="300A0001" w:tentative="1">
      <w:start w:val="1"/>
      <w:numFmt w:val="bullet"/>
      <w:lvlText w:val=""/>
      <w:lvlJc w:val="left"/>
      <w:pPr>
        <w:ind w:left="4156" w:hanging="360"/>
      </w:pPr>
      <w:rPr>
        <w:rFonts w:ascii="Symbol" w:hAnsi="Symbol" w:hint="default"/>
      </w:rPr>
    </w:lvl>
    <w:lvl w:ilvl="4" w:tplc="300A0003" w:tentative="1">
      <w:start w:val="1"/>
      <w:numFmt w:val="bullet"/>
      <w:lvlText w:val="o"/>
      <w:lvlJc w:val="left"/>
      <w:pPr>
        <w:ind w:left="4876" w:hanging="360"/>
      </w:pPr>
      <w:rPr>
        <w:rFonts w:ascii="Courier New" w:hAnsi="Courier New" w:cs="Courier New" w:hint="default"/>
      </w:rPr>
    </w:lvl>
    <w:lvl w:ilvl="5" w:tplc="300A0005" w:tentative="1">
      <w:start w:val="1"/>
      <w:numFmt w:val="bullet"/>
      <w:lvlText w:val=""/>
      <w:lvlJc w:val="left"/>
      <w:pPr>
        <w:ind w:left="5596" w:hanging="360"/>
      </w:pPr>
      <w:rPr>
        <w:rFonts w:ascii="Wingdings" w:hAnsi="Wingdings" w:hint="default"/>
      </w:rPr>
    </w:lvl>
    <w:lvl w:ilvl="6" w:tplc="300A0001" w:tentative="1">
      <w:start w:val="1"/>
      <w:numFmt w:val="bullet"/>
      <w:lvlText w:val=""/>
      <w:lvlJc w:val="left"/>
      <w:pPr>
        <w:ind w:left="6316" w:hanging="360"/>
      </w:pPr>
      <w:rPr>
        <w:rFonts w:ascii="Symbol" w:hAnsi="Symbol" w:hint="default"/>
      </w:rPr>
    </w:lvl>
    <w:lvl w:ilvl="7" w:tplc="300A0003" w:tentative="1">
      <w:start w:val="1"/>
      <w:numFmt w:val="bullet"/>
      <w:lvlText w:val="o"/>
      <w:lvlJc w:val="left"/>
      <w:pPr>
        <w:ind w:left="7036" w:hanging="360"/>
      </w:pPr>
      <w:rPr>
        <w:rFonts w:ascii="Courier New" w:hAnsi="Courier New" w:cs="Courier New" w:hint="default"/>
      </w:rPr>
    </w:lvl>
    <w:lvl w:ilvl="8" w:tplc="300A0005" w:tentative="1">
      <w:start w:val="1"/>
      <w:numFmt w:val="bullet"/>
      <w:lvlText w:val=""/>
      <w:lvlJc w:val="left"/>
      <w:pPr>
        <w:ind w:left="7756" w:hanging="360"/>
      </w:pPr>
      <w:rPr>
        <w:rFonts w:ascii="Wingdings" w:hAnsi="Wingdings" w:hint="default"/>
      </w:rPr>
    </w:lvl>
  </w:abstractNum>
  <w:abstractNum w:abstractNumId="23">
    <w:nsid w:val="55130E0C"/>
    <w:multiLevelType w:val="multilevel"/>
    <w:tmpl w:val="11F8B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C3D64D5"/>
    <w:multiLevelType w:val="multilevel"/>
    <w:tmpl w:val="9B9C205E"/>
    <w:lvl w:ilvl="0">
      <w:start w:val="7"/>
      <w:numFmt w:val="decimal"/>
      <w:lvlText w:val="%1"/>
      <w:lvlJc w:val="left"/>
      <w:pPr>
        <w:tabs>
          <w:tab w:val="num" w:pos="360"/>
        </w:tabs>
        <w:ind w:left="340" w:hanging="340"/>
      </w:pPr>
      <w:rPr>
        <w:rFonts w:hint="default"/>
      </w:rPr>
    </w:lvl>
    <w:lvl w:ilvl="1">
      <w:start w:val="1"/>
      <w:numFmt w:val="decimal"/>
      <w:isLgl/>
      <w:lvlText w:val="%1.%2"/>
      <w:lvlJc w:val="left"/>
      <w:pPr>
        <w:tabs>
          <w:tab w:val="num" w:pos="851"/>
        </w:tabs>
        <w:ind w:left="851" w:hanging="511"/>
      </w:pPr>
      <w:rPr>
        <w:rFonts w:hint="default"/>
      </w:rPr>
    </w:lvl>
    <w:lvl w:ilvl="2">
      <w:start w:val="1"/>
      <w:numFmt w:val="decimal"/>
      <w:isLgl/>
      <w:lvlText w:val="%1.%2.%3"/>
      <w:lvlJc w:val="left"/>
      <w:pPr>
        <w:tabs>
          <w:tab w:val="num" w:pos="2024"/>
        </w:tabs>
        <w:ind w:left="284" w:firstLine="1020"/>
      </w:pPr>
      <w:rPr>
        <w:rFonts w:hint="default"/>
      </w:rPr>
    </w:lvl>
    <w:lvl w:ilvl="3">
      <w:start w:val="1"/>
      <w:numFmt w:val="decimal"/>
      <w:isLgl/>
      <w:lvlText w:val="%1.%2.%3.%4"/>
      <w:lvlJc w:val="left"/>
      <w:pPr>
        <w:tabs>
          <w:tab w:val="num" w:pos="2160"/>
        </w:tabs>
        <w:ind w:left="2160" w:hanging="108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3240"/>
        </w:tabs>
        <w:ind w:left="3240" w:hanging="1440"/>
      </w:pPr>
      <w:rPr>
        <w:rFonts w:hint="default"/>
      </w:rPr>
    </w:lvl>
    <w:lvl w:ilvl="6">
      <w:start w:val="1"/>
      <w:numFmt w:val="decimal"/>
      <w:isLgl/>
      <w:lvlText w:val="%1.%2.%3.%4.%5.%6.%7"/>
      <w:lvlJc w:val="left"/>
      <w:pPr>
        <w:tabs>
          <w:tab w:val="num" w:pos="3600"/>
        </w:tabs>
        <w:ind w:left="3600" w:hanging="1440"/>
      </w:pPr>
      <w:rPr>
        <w:rFonts w:hint="default"/>
      </w:rPr>
    </w:lvl>
    <w:lvl w:ilvl="7">
      <w:start w:val="1"/>
      <w:numFmt w:val="decimal"/>
      <w:isLgl/>
      <w:lvlText w:val="%1.%2.%3.%4.%5.%6.%7.%8"/>
      <w:lvlJc w:val="left"/>
      <w:pPr>
        <w:tabs>
          <w:tab w:val="num" w:pos="4320"/>
        </w:tabs>
        <w:ind w:left="4320" w:hanging="1800"/>
      </w:pPr>
      <w:rPr>
        <w:rFonts w:hint="default"/>
      </w:rPr>
    </w:lvl>
    <w:lvl w:ilvl="8">
      <w:start w:val="1"/>
      <w:numFmt w:val="decimal"/>
      <w:isLgl/>
      <w:lvlText w:val="%1.%2.%3.%4.%5.%6.%7.%8.%9"/>
      <w:lvlJc w:val="left"/>
      <w:pPr>
        <w:tabs>
          <w:tab w:val="num" w:pos="4680"/>
        </w:tabs>
        <w:ind w:left="4680" w:hanging="1800"/>
      </w:pPr>
      <w:rPr>
        <w:rFonts w:hint="default"/>
      </w:rPr>
    </w:lvl>
  </w:abstractNum>
  <w:abstractNum w:abstractNumId="25">
    <w:nsid w:val="5F8D751B"/>
    <w:multiLevelType w:val="hybridMultilevel"/>
    <w:tmpl w:val="D716FD12"/>
    <w:lvl w:ilvl="0" w:tplc="300A0019">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nsid w:val="610C4455"/>
    <w:multiLevelType w:val="hybridMultilevel"/>
    <w:tmpl w:val="48B00570"/>
    <w:lvl w:ilvl="0" w:tplc="300A0013">
      <w:start w:val="1"/>
      <w:numFmt w:val="upperRoman"/>
      <w:lvlText w:val="%1."/>
      <w:lvlJc w:val="right"/>
      <w:pPr>
        <w:ind w:left="720" w:hanging="360"/>
      </w:p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nsid w:val="61DF7B23"/>
    <w:multiLevelType w:val="multilevel"/>
    <w:tmpl w:val="BEE4D19A"/>
    <w:lvl w:ilvl="0">
      <w:start w:val="1"/>
      <w:numFmt w:val="lowerLetter"/>
      <w:lvlText w:val="%1."/>
      <w:lvlJc w:val="left"/>
      <w:pPr>
        <w:tabs>
          <w:tab w:val="num" w:pos="720"/>
        </w:tabs>
        <w:ind w:left="720" w:hanging="360"/>
      </w:pPr>
      <w:rPr>
        <w:rFonts w:hint="default"/>
      </w:rPr>
    </w:lvl>
    <w:lvl w:ilvl="1">
      <w:start w:val="1"/>
      <w:numFmt w:val="bullet"/>
      <w:lvlText w:val=""/>
      <w:lvlJc w:val="left"/>
      <w:pPr>
        <w:tabs>
          <w:tab w:val="num" w:pos="1352"/>
        </w:tabs>
        <w:ind w:left="1352"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8">
    <w:nsid w:val="6594239D"/>
    <w:multiLevelType w:val="multilevel"/>
    <w:tmpl w:val="D9CC0762"/>
    <w:lvl w:ilvl="0">
      <w:start w:val="7"/>
      <w:numFmt w:val="decimal"/>
      <w:lvlText w:val="%1"/>
      <w:lvlJc w:val="left"/>
      <w:pPr>
        <w:tabs>
          <w:tab w:val="num" w:pos="360"/>
        </w:tabs>
        <w:ind w:left="57" w:hanging="57"/>
      </w:pPr>
      <w:rPr>
        <w:rFonts w:hint="default"/>
      </w:rPr>
    </w:lvl>
    <w:lvl w:ilvl="1">
      <w:start w:val="1"/>
      <w:numFmt w:val="decimal"/>
      <w:lvlText w:val="%1.%2"/>
      <w:lvlJc w:val="left"/>
      <w:pPr>
        <w:tabs>
          <w:tab w:val="num" w:pos="700"/>
        </w:tabs>
        <w:ind w:left="284" w:firstLine="56"/>
      </w:pPr>
      <w:rPr>
        <w:rFonts w:hint="default"/>
      </w:rPr>
    </w:lvl>
    <w:lvl w:ilvl="2">
      <w:start w:val="1"/>
      <w:numFmt w:val="decimal"/>
      <w:lvlText w:val="%1.%2.%3"/>
      <w:lvlJc w:val="left"/>
      <w:pPr>
        <w:tabs>
          <w:tab w:val="num" w:pos="2081"/>
        </w:tabs>
        <w:ind w:left="284" w:firstLine="1077"/>
      </w:pPr>
      <w:rPr>
        <w:rFonts w:hint="default"/>
      </w:rPr>
    </w:lvl>
    <w:lvl w:ilvl="3">
      <w:start w:val="1"/>
      <w:numFmt w:val="decimal"/>
      <w:lvlText w:val="%1.%2.%3.%4"/>
      <w:lvlJc w:val="left"/>
      <w:pPr>
        <w:tabs>
          <w:tab w:val="num" w:pos="2142"/>
        </w:tabs>
        <w:ind w:left="2142" w:hanging="1080"/>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3210"/>
        </w:tabs>
        <w:ind w:left="3210" w:hanging="1440"/>
      </w:pPr>
      <w:rPr>
        <w:rFonts w:hint="default"/>
      </w:rPr>
    </w:lvl>
    <w:lvl w:ilvl="6">
      <w:start w:val="1"/>
      <w:numFmt w:val="decimal"/>
      <w:lvlText w:val="%1.%2.%3.%4.%5.%6.%7"/>
      <w:lvlJc w:val="left"/>
      <w:pPr>
        <w:tabs>
          <w:tab w:val="num" w:pos="3564"/>
        </w:tabs>
        <w:ind w:left="3564" w:hanging="1440"/>
      </w:pPr>
      <w:rPr>
        <w:rFonts w:hint="default"/>
      </w:rPr>
    </w:lvl>
    <w:lvl w:ilvl="7">
      <w:start w:val="1"/>
      <w:numFmt w:val="decimal"/>
      <w:lvlText w:val="%1.%2.%3.%4.%5.%6.%7.%8"/>
      <w:lvlJc w:val="left"/>
      <w:pPr>
        <w:tabs>
          <w:tab w:val="num" w:pos="4278"/>
        </w:tabs>
        <w:ind w:left="4278" w:hanging="1800"/>
      </w:pPr>
      <w:rPr>
        <w:rFonts w:hint="default"/>
      </w:rPr>
    </w:lvl>
    <w:lvl w:ilvl="8">
      <w:start w:val="1"/>
      <w:numFmt w:val="decimal"/>
      <w:lvlText w:val="%1.%2.%3.%4.%5.%6.%7.%8.%9"/>
      <w:lvlJc w:val="left"/>
      <w:pPr>
        <w:tabs>
          <w:tab w:val="num" w:pos="4632"/>
        </w:tabs>
        <w:ind w:left="4632" w:hanging="1800"/>
      </w:pPr>
      <w:rPr>
        <w:rFonts w:hint="default"/>
      </w:rPr>
    </w:lvl>
  </w:abstractNum>
  <w:abstractNum w:abstractNumId="29">
    <w:nsid w:val="6A1276A2"/>
    <w:multiLevelType w:val="hybridMultilevel"/>
    <w:tmpl w:val="E05235B2"/>
    <w:lvl w:ilvl="0" w:tplc="300A000D">
      <w:start w:val="1"/>
      <w:numFmt w:val="bullet"/>
      <w:lvlText w:val=""/>
      <w:lvlJc w:val="left"/>
      <w:pPr>
        <w:ind w:left="1571" w:hanging="360"/>
      </w:pPr>
      <w:rPr>
        <w:rFonts w:ascii="Wingdings" w:hAnsi="Wingdings" w:hint="default"/>
      </w:rPr>
    </w:lvl>
    <w:lvl w:ilvl="1" w:tplc="300A0003" w:tentative="1">
      <w:start w:val="1"/>
      <w:numFmt w:val="bullet"/>
      <w:lvlText w:val="o"/>
      <w:lvlJc w:val="left"/>
      <w:pPr>
        <w:ind w:left="2291" w:hanging="360"/>
      </w:pPr>
      <w:rPr>
        <w:rFonts w:ascii="Courier New" w:hAnsi="Courier New" w:cs="Courier New" w:hint="default"/>
      </w:rPr>
    </w:lvl>
    <w:lvl w:ilvl="2" w:tplc="300A0005" w:tentative="1">
      <w:start w:val="1"/>
      <w:numFmt w:val="bullet"/>
      <w:lvlText w:val=""/>
      <w:lvlJc w:val="left"/>
      <w:pPr>
        <w:ind w:left="3011" w:hanging="360"/>
      </w:pPr>
      <w:rPr>
        <w:rFonts w:ascii="Wingdings" w:hAnsi="Wingdings" w:hint="default"/>
      </w:rPr>
    </w:lvl>
    <w:lvl w:ilvl="3" w:tplc="300A0001" w:tentative="1">
      <w:start w:val="1"/>
      <w:numFmt w:val="bullet"/>
      <w:lvlText w:val=""/>
      <w:lvlJc w:val="left"/>
      <w:pPr>
        <w:ind w:left="3731" w:hanging="360"/>
      </w:pPr>
      <w:rPr>
        <w:rFonts w:ascii="Symbol" w:hAnsi="Symbol" w:hint="default"/>
      </w:rPr>
    </w:lvl>
    <w:lvl w:ilvl="4" w:tplc="300A0003" w:tentative="1">
      <w:start w:val="1"/>
      <w:numFmt w:val="bullet"/>
      <w:lvlText w:val="o"/>
      <w:lvlJc w:val="left"/>
      <w:pPr>
        <w:ind w:left="4451" w:hanging="360"/>
      </w:pPr>
      <w:rPr>
        <w:rFonts w:ascii="Courier New" w:hAnsi="Courier New" w:cs="Courier New" w:hint="default"/>
      </w:rPr>
    </w:lvl>
    <w:lvl w:ilvl="5" w:tplc="300A0005" w:tentative="1">
      <w:start w:val="1"/>
      <w:numFmt w:val="bullet"/>
      <w:lvlText w:val=""/>
      <w:lvlJc w:val="left"/>
      <w:pPr>
        <w:ind w:left="5171" w:hanging="360"/>
      </w:pPr>
      <w:rPr>
        <w:rFonts w:ascii="Wingdings" w:hAnsi="Wingdings" w:hint="default"/>
      </w:rPr>
    </w:lvl>
    <w:lvl w:ilvl="6" w:tplc="300A0001" w:tentative="1">
      <w:start w:val="1"/>
      <w:numFmt w:val="bullet"/>
      <w:lvlText w:val=""/>
      <w:lvlJc w:val="left"/>
      <w:pPr>
        <w:ind w:left="5891" w:hanging="360"/>
      </w:pPr>
      <w:rPr>
        <w:rFonts w:ascii="Symbol" w:hAnsi="Symbol" w:hint="default"/>
      </w:rPr>
    </w:lvl>
    <w:lvl w:ilvl="7" w:tplc="300A0003" w:tentative="1">
      <w:start w:val="1"/>
      <w:numFmt w:val="bullet"/>
      <w:lvlText w:val="o"/>
      <w:lvlJc w:val="left"/>
      <w:pPr>
        <w:ind w:left="6611" w:hanging="360"/>
      </w:pPr>
      <w:rPr>
        <w:rFonts w:ascii="Courier New" w:hAnsi="Courier New" w:cs="Courier New" w:hint="default"/>
      </w:rPr>
    </w:lvl>
    <w:lvl w:ilvl="8" w:tplc="300A0005" w:tentative="1">
      <w:start w:val="1"/>
      <w:numFmt w:val="bullet"/>
      <w:lvlText w:val=""/>
      <w:lvlJc w:val="left"/>
      <w:pPr>
        <w:ind w:left="7331" w:hanging="360"/>
      </w:pPr>
      <w:rPr>
        <w:rFonts w:ascii="Wingdings" w:hAnsi="Wingdings" w:hint="default"/>
      </w:rPr>
    </w:lvl>
  </w:abstractNum>
  <w:abstractNum w:abstractNumId="30">
    <w:nsid w:val="6A771DB9"/>
    <w:multiLevelType w:val="multilevel"/>
    <w:tmpl w:val="F86CF45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340"/>
        </w:tabs>
        <w:ind w:left="2340" w:hanging="36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1">
    <w:nsid w:val="6AE06244"/>
    <w:multiLevelType w:val="hybridMultilevel"/>
    <w:tmpl w:val="EC46C40A"/>
    <w:lvl w:ilvl="0" w:tplc="368E6F6C">
      <w:start w:val="1"/>
      <w:numFmt w:val="lowerLetter"/>
      <w:lvlText w:val="%1."/>
      <w:lvlJc w:val="left"/>
      <w:pPr>
        <w:ind w:left="1494" w:hanging="360"/>
      </w:pPr>
      <w:rPr>
        <w:rFonts w:hint="default"/>
      </w:rPr>
    </w:lvl>
    <w:lvl w:ilvl="1" w:tplc="300A0019" w:tentative="1">
      <w:start w:val="1"/>
      <w:numFmt w:val="lowerLetter"/>
      <w:lvlText w:val="%2."/>
      <w:lvlJc w:val="left"/>
      <w:pPr>
        <w:ind w:left="2214" w:hanging="360"/>
      </w:pPr>
    </w:lvl>
    <w:lvl w:ilvl="2" w:tplc="300A001B" w:tentative="1">
      <w:start w:val="1"/>
      <w:numFmt w:val="lowerRoman"/>
      <w:lvlText w:val="%3."/>
      <w:lvlJc w:val="right"/>
      <w:pPr>
        <w:ind w:left="2934" w:hanging="180"/>
      </w:pPr>
    </w:lvl>
    <w:lvl w:ilvl="3" w:tplc="300A000F" w:tentative="1">
      <w:start w:val="1"/>
      <w:numFmt w:val="decimal"/>
      <w:lvlText w:val="%4."/>
      <w:lvlJc w:val="left"/>
      <w:pPr>
        <w:ind w:left="3654" w:hanging="360"/>
      </w:pPr>
    </w:lvl>
    <w:lvl w:ilvl="4" w:tplc="300A0019" w:tentative="1">
      <w:start w:val="1"/>
      <w:numFmt w:val="lowerLetter"/>
      <w:lvlText w:val="%5."/>
      <w:lvlJc w:val="left"/>
      <w:pPr>
        <w:ind w:left="4374" w:hanging="360"/>
      </w:pPr>
    </w:lvl>
    <w:lvl w:ilvl="5" w:tplc="300A001B" w:tentative="1">
      <w:start w:val="1"/>
      <w:numFmt w:val="lowerRoman"/>
      <w:lvlText w:val="%6."/>
      <w:lvlJc w:val="right"/>
      <w:pPr>
        <w:ind w:left="5094" w:hanging="180"/>
      </w:pPr>
    </w:lvl>
    <w:lvl w:ilvl="6" w:tplc="300A000F" w:tentative="1">
      <w:start w:val="1"/>
      <w:numFmt w:val="decimal"/>
      <w:lvlText w:val="%7."/>
      <w:lvlJc w:val="left"/>
      <w:pPr>
        <w:ind w:left="5814" w:hanging="360"/>
      </w:pPr>
    </w:lvl>
    <w:lvl w:ilvl="7" w:tplc="300A0019" w:tentative="1">
      <w:start w:val="1"/>
      <w:numFmt w:val="lowerLetter"/>
      <w:lvlText w:val="%8."/>
      <w:lvlJc w:val="left"/>
      <w:pPr>
        <w:ind w:left="6534" w:hanging="360"/>
      </w:pPr>
    </w:lvl>
    <w:lvl w:ilvl="8" w:tplc="300A001B" w:tentative="1">
      <w:start w:val="1"/>
      <w:numFmt w:val="lowerRoman"/>
      <w:lvlText w:val="%9."/>
      <w:lvlJc w:val="right"/>
      <w:pPr>
        <w:ind w:left="7254" w:hanging="180"/>
      </w:pPr>
    </w:lvl>
  </w:abstractNum>
  <w:abstractNum w:abstractNumId="32">
    <w:nsid w:val="6DF75F84"/>
    <w:multiLevelType w:val="multilevel"/>
    <w:tmpl w:val="1FB008F4"/>
    <w:lvl w:ilvl="0">
      <w:start w:val="1"/>
      <w:numFmt w:val="decimal"/>
      <w:lvlText w:val="%1."/>
      <w:lvlJc w:val="left"/>
      <w:pPr>
        <w:tabs>
          <w:tab w:val="num" w:pos="720"/>
        </w:tabs>
        <w:ind w:left="720" w:hanging="360"/>
      </w:pPr>
    </w:lvl>
    <w:lvl w:ilvl="1">
      <w:start w:val="1"/>
      <w:numFmt w:val="bullet"/>
      <w:lvlText w:val=""/>
      <w:lvlJc w:val="left"/>
      <w:pPr>
        <w:tabs>
          <w:tab w:val="num" w:pos="720"/>
        </w:tabs>
        <w:ind w:left="720" w:hanging="360"/>
      </w:pPr>
      <w:rPr>
        <w:rFonts w:ascii="Symbol" w:hAnsi="Symbol"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33">
    <w:nsid w:val="6E4050E0"/>
    <w:multiLevelType w:val="multilevel"/>
    <w:tmpl w:val="A992D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C2F6B73"/>
    <w:multiLevelType w:val="multilevel"/>
    <w:tmpl w:val="9B9C205E"/>
    <w:lvl w:ilvl="0">
      <w:start w:val="7"/>
      <w:numFmt w:val="decimal"/>
      <w:lvlText w:val="%1"/>
      <w:lvlJc w:val="left"/>
      <w:pPr>
        <w:tabs>
          <w:tab w:val="num" w:pos="360"/>
        </w:tabs>
        <w:ind w:left="340" w:hanging="340"/>
      </w:pPr>
      <w:rPr>
        <w:rFonts w:hint="default"/>
      </w:rPr>
    </w:lvl>
    <w:lvl w:ilvl="1">
      <w:start w:val="1"/>
      <w:numFmt w:val="decimal"/>
      <w:isLgl/>
      <w:lvlText w:val="%1.%2"/>
      <w:lvlJc w:val="left"/>
      <w:pPr>
        <w:tabs>
          <w:tab w:val="num" w:pos="851"/>
        </w:tabs>
        <w:ind w:left="851" w:hanging="511"/>
      </w:pPr>
      <w:rPr>
        <w:rFonts w:hint="default"/>
      </w:rPr>
    </w:lvl>
    <w:lvl w:ilvl="2">
      <w:start w:val="1"/>
      <w:numFmt w:val="decimal"/>
      <w:isLgl/>
      <w:lvlText w:val="%1.%2.%3"/>
      <w:lvlJc w:val="left"/>
      <w:pPr>
        <w:tabs>
          <w:tab w:val="num" w:pos="2024"/>
        </w:tabs>
        <w:ind w:left="284" w:firstLine="1020"/>
      </w:pPr>
      <w:rPr>
        <w:rFonts w:hint="default"/>
      </w:rPr>
    </w:lvl>
    <w:lvl w:ilvl="3">
      <w:start w:val="1"/>
      <w:numFmt w:val="decimal"/>
      <w:isLgl/>
      <w:lvlText w:val="%1.%2.%3.%4"/>
      <w:lvlJc w:val="left"/>
      <w:pPr>
        <w:tabs>
          <w:tab w:val="num" w:pos="2160"/>
        </w:tabs>
        <w:ind w:left="2160" w:hanging="108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3240"/>
        </w:tabs>
        <w:ind w:left="3240" w:hanging="1440"/>
      </w:pPr>
      <w:rPr>
        <w:rFonts w:hint="default"/>
      </w:rPr>
    </w:lvl>
    <w:lvl w:ilvl="6">
      <w:start w:val="1"/>
      <w:numFmt w:val="decimal"/>
      <w:isLgl/>
      <w:lvlText w:val="%1.%2.%3.%4.%5.%6.%7"/>
      <w:lvlJc w:val="left"/>
      <w:pPr>
        <w:tabs>
          <w:tab w:val="num" w:pos="3600"/>
        </w:tabs>
        <w:ind w:left="3600" w:hanging="1440"/>
      </w:pPr>
      <w:rPr>
        <w:rFonts w:hint="default"/>
      </w:rPr>
    </w:lvl>
    <w:lvl w:ilvl="7">
      <w:start w:val="1"/>
      <w:numFmt w:val="decimal"/>
      <w:isLgl/>
      <w:lvlText w:val="%1.%2.%3.%4.%5.%6.%7.%8"/>
      <w:lvlJc w:val="left"/>
      <w:pPr>
        <w:tabs>
          <w:tab w:val="num" w:pos="4320"/>
        </w:tabs>
        <w:ind w:left="4320" w:hanging="1800"/>
      </w:pPr>
      <w:rPr>
        <w:rFonts w:hint="default"/>
      </w:rPr>
    </w:lvl>
    <w:lvl w:ilvl="8">
      <w:start w:val="1"/>
      <w:numFmt w:val="decimal"/>
      <w:isLgl/>
      <w:lvlText w:val="%1.%2.%3.%4.%5.%6.%7.%8.%9"/>
      <w:lvlJc w:val="left"/>
      <w:pPr>
        <w:tabs>
          <w:tab w:val="num" w:pos="4680"/>
        </w:tabs>
        <w:ind w:left="4680" w:hanging="1800"/>
      </w:pPr>
      <w:rPr>
        <w:rFonts w:hint="default"/>
      </w:rPr>
    </w:lvl>
  </w:abstractNum>
  <w:abstractNum w:abstractNumId="35">
    <w:nsid w:val="7D062196"/>
    <w:multiLevelType w:val="singleLevel"/>
    <w:tmpl w:val="64D013A8"/>
    <w:lvl w:ilvl="0">
      <w:start w:val="1"/>
      <w:numFmt w:val="decimal"/>
      <w:lvlText w:val="%1"/>
      <w:lvlJc w:val="left"/>
      <w:pPr>
        <w:tabs>
          <w:tab w:val="num" w:pos="720"/>
        </w:tabs>
        <w:ind w:left="720" w:hanging="720"/>
      </w:pPr>
      <w:rPr>
        <w:rFonts w:hint="default"/>
      </w:rPr>
    </w:lvl>
  </w:abstractNum>
  <w:abstractNum w:abstractNumId="36">
    <w:nsid w:val="7D8E14FE"/>
    <w:multiLevelType w:val="hybridMultilevel"/>
    <w:tmpl w:val="BC08F594"/>
    <w:lvl w:ilvl="0" w:tplc="C00C45AC">
      <w:start w:val="1"/>
      <w:numFmt w:val="decimal"/>
      <w:lvlText w:val="%1."/>
      <w:lvlJc w:val="left"/>
      <w:pPr>
        <w:tabs>
          <w:tab w:val="num" w:pos="720"/>
        </w:tabs>
        <w:ind w:left="720" w:hanging="360"/>
      </w:pPr>
      <w:rPr>
        <w:rFonts w:ascii="Arial" w:hAnsi="Arial" w:cs="Times New Roman" w:hint="default"/>
        <w:lang w:val="es-ES"/>
      </w:r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37">
    <w:nsid w:val="7DB0223F"/>
    <w:multiLevelType w:val="multilevel"/>
    <w:tmpl w:val="FC1C5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E333138"/>
    <w:multiLevelType w:val="hybridMultilevel"/>
    <w:tmpl w:val="DB54E570"/>
    <w:lvl w:ilvl="0" w:tplc="300A000F">
      <w:start w:val="1"/>
      <w:numFmt w:val="decimal"/>
      <w:lvlText w:val="%1."/>
      <w:lvlJc w:val="left"/>
      <w:pPr>
        <w:ind w:left="1440" w:hanging="360"/>
      </w:pPr>
    </w:lvl>
    <w:lvl w:ilvl="1" w:tplc="300A0019" w:tentative="1">
      <w:start w:val="1"/>
      <w:numFmt w:val="lowerLetter"/>
      <w:lvlText w:val="%2."/>
      <w:lvlJc w:val="left"/>
      <w:pPr>
        <w:ind w:left="2160" w:hanging="360"/>
      </w:pPr>
    </w:lvl>
    <w:lvl w:ilvl="2" w:tplc="300A001B" w:tentative="1">
      <w:start w:val="1"/>
      <w:numFmt w:val="lowerRoman"/>
      <w:lvlText w:val="%3."/>
      <w:lvlJc w:val="right"/>
      <w:pPr>
        <w:ind w:left="2880" w:hanging="180"/>
      </w:pPr>
    </w:lvl>
    <w:lvl w:ilvl="3" w:tplc="300A000F" w:tentative="1">
      <w:start w:val="1"/>
      <w:numFmt w:val="decimal"/>
      <w:lvlText w:val="%4."/>
      <w:lvlJc w:val="left"/>
      <w:pPr>
        <w:ind w:left="3600" w:hanging="360"/>
      </w:pPr>
    </w:lvl>
    <w:lvl w:ilvl="4" w:tplc="300A0019" w:tentative="1">
      <w:start w:val="1"/>
      <w:numFmt w:val="lowerLetter"/>
      <w:lvlText w:val="%5."/>
      <w:lvlJc w:val="left"/>
      <w:pPr>
        <w:ind w:left="4320" w:hanging="360"/>
      </w:pPr>
    </w:lvl>
    <w:lvl w:ilvl="5" w:tplc="300A001B" w:tentative="1">
      <w:start w:val="1"/>
      <w:numFmt w:val="lowerRoman"/>
      <w:lvlText w:val="%6."/>
      <w:lvlJc w:val="right"/>
      <w:pPr>
        <w:ind w:left="5040" w:hanging="180"/>
      </w:pPr>
    </w:lvl>
    <w:lvl w:ilvl="6" w:tplc="300A000F" w:tentative="1">
      <w:start w:val="1"/>
      <w:numFmt w:val="decimal"/>
      <w:lvlText w:val="%7."/>
      <w:lvlJc w:val="left"/>
      <w:pPr>
        <w:ind w:left="5760" w:hanging="360"/>
      </w:pPr>
    </w:lvl>
    <w:lvl w:ilvl="7" w:tplc="300A0019" w:tentative="1">
      <w:start w:val="1"/>
      <w:numFmt w:val="lowerLetter"/>
      <w:lvlText w:val="%8."/>
      <w:lvlJc w:val="left"/>
      <w:pPr>
        <w:ind w:left="6480" w:hanging="360"/>
      </w:pPr>
    </w:lvl>
    <w:lvl w:ilvl="8" w:tplc="300A001B" w:tentative="1">
      <w:start w:val="1"/>
      <w:numFmt w:val="lowerRoman"/>
      <w:lvlText w:val="%9."/>
      <w:lvlJc w:val="right"/>
      <w:pPr>
        <w:ind w:left="7200" w:hanging="180"/>
      </w:pPr>
    </w:lvl>
  </w:abstractNum>
  <w:abstractNum w:abstractNumId="39">
    <w:nsid w:val="7F1B7387"/>
    <w:multiLevelType w:val="multilevel"/>
    <w:tmpl w:val="4A76FE28"/>
    <w:lvl w:ilvl="0">
      <w:start w:val="1"/>
      <w:numFmt w:val="decimal"/>
      <w:pStyle w:val="Ttulo1"/>
      <w:lvlText w:val="%1."/>
      <w:lvlJc w:val="left"/>
      <w:pPr>
        <w:ind w:left="360" w:hanging="360"/>
      </w:pPr>
      <w:rPr>
        <w:rFonts w:hint="default"/>
      </w:rPr>
    </w:lvl>
    <w:lvl w:ilvl="1">
      <w:start w:val="1"/>
      <w:numFmt w:val="decimal"/>
      <w:pStyle w:val="Ttulo2"/>
      <w:lvlText w:val="%1.%2."/>
      <w:lvlJc w:val="left"/>
      <w:pPr>
        <w:ind w:left="522" w:hanging="432"/>
      </w:pPr>
      <w:rPr>
        <w:rFonts w:hint="default"/>
        <w:i w:val="0"/>
        <w:color w:val="auto"/>
      </w:rPr>
    </w:lvl>
    <w:lvl w:ilvl="2">
      <w:start w:val="1"/>
      <w:numFmt w:val="decimal"/>
      <w:pStyle w:val="Ttulo3"/>
      <w:lvlText w:val="%1.%2.%3."/>
      <w:lvlJc w:val="left"/>
      <w:pPr>
        <w:ind w:left="1923" w:hanging="504"/>
      </w:pPr>
      <w:rPr>
        <w:rFonts w:hint="default"/>
        <w:b/>
      </w:rPr>
    </w:lvl>
    <w:lvl w:ilvl="3">
      <w:start w:val="1"/>
      <w:numFmt w:val="decimal"/>
      <w:pStyle w:val="Ttulo4"/>
      <w:lvlText w:val="%1.%2.%3.%4."/>
      <w:lvlJc w:val="left"/>
      <w:pPr>
        <w:ind w:left="1728" w:hanging="648"/>
      </w:pPr>
      <w:rPr>
        <w:rFonts w:hint="default"/>
      </w:rPr>
    </w:lvl>
    <w:lvl w:ilvl="4">
      <w:start w:val="1"/>
      <w:numFmt w:val="decimal"/>
      <w:pStyle w:val="Ttulo5"/>
      <w:lvlText w:val="%1.%2.%3.%4.%5."/>
      <w:lvlJc w:val="left"/>
      <w:pPr>
        <w:ind w:left="2232" w:hanging="792"/>
      </w:pPr>
      <w:rPr>
        <w:rFonts w:hint="default"/>
      </w:rPr>
    </w:lvl>
    <w:lvl w:ilvl="5">
      <w:start w:val="1"/>
      <w:numFmt w:val="decimal"/>
      <w:pStyle w:val="Ttulo6"/>
      <w:lvlText w:val="%1.%2.%3.%4.%5.%6."/>
      <w:lvlJc w:val="left"/>
      <w:pPr>
        <w:ind w:left="2736" w:hanging="936"/>
      </w:pPr>
      <w:rPr>
        <w:rFonts w:hint="default"/>
      </w:rPr>
    </w:lvl>
    <w:lvl w:ilvl="6">
      <w:start w:val="1"/>
      <w:numFmt w:val="decimal"/>
      <w:pStyle w:val="Ttulo7"/>
      <w:lvlText w:val="%1.%2.%3.%4.%5.%6.%7."/>
      <w:lvlJc w:val="left"/>
      <w:pPr>
        <w:ind w:left="3207" w:hanging="1080"/>
      </w:pPr>
      <w:rPr>
        <w:rFonts w:hint="default"/>
      </w:rPr>
    </w:lvl>
    <w:lvl w:ilvl="7">
      <w:start w:val="1"/>
      <w:numFmt w:val="decimal"/>
      <w:pStyle w:val="Ttulo8"/>
      <w:lvlText w:val="%1.%2.%3.%4.%5.%6.%7.%8."/>
      <w:lvlJc w:val="left"/>
      <w:pPr>
        <w:ind w:left="3744" w:hanging="1224"/>
      </w:pPr>
      <w:rPr>
        <w:rFonts w:hint="default"/>
      </w:rPr>
    </w:lvl>
    <w:lvl w:ilvl="8">
      <w:start w:val="1"/>
      <w:numFmt w:val="decimal"/>
      <w:pStyle w:val="Ttulo9"/>
      <w:lvlText w:val="%1.%2.%3.%4.%5.%6.%7.%8.%9."/>
      <w:lvlJc w:val="left"/>
      <w:pPr>
        <w:ind w:left="4320" w:hanging="1440"/>
      </w:pPr>
      <w:rPr>
        <w:rFonts w:hint="default"/>
      </w:rPr>
    </w:lvl>
  </w:abstractNum>
  <w:num w:numId="1">
    <w:abstractNumId w:val="16"/>
  </w:num>
  <w:num w:numId="2">
    <w:abstractNumId w:val="39"/>
  </w:num>
  <w:num w:numId="3">
    <w:abstractNumId w:val="27"/>
  </w:num>
  <w:num w:numId="4">
    <w:abstractNumId w:val="5"/>
  </w:num>
  <w:num w:numId="5">
    <w:abstractNumId w:val="25"/>
  </w:num>
  <w:num w:numId="6">
    <w:abstractNumId w:val="4"/>
  </w:num>
  <w:num w:numId="7">
    <w:abstractNumId w:val="17"/>
  </w:num>
  <w:num w:numId="8">
    <w:abstractNumId w:val="3"/>
  </w:num>
  <w:num w:numId="9">
    <w:abstractNumId w:val="21"/>
  </w:num>
  <w:num w:numId="10">
    <w:abstractNumId w:val="31"/>
  </w:num>
  <w:num w:numId="11">
    <w:abstractNumId w:val="39"/>
    <w:lvlOverride w:ilvl="0">
      <w:startOverride w:val="1"/>
    </w:lvlOverride>
    <w:lvlOverride w:ilvl="1">
      <w:startOverride w:val="2"/>
    </w:lvlOverride>
  </w:num>
  <w:num w:numId="12">
    <w:abstractNumId w:val="29"/>
  </w:num>
  <w:num w:numId="13">
    <w:abstractNumId w:val="0"/>
  </w:num>
  <w:num w:numId="14">
    <w:abstractNumId w:val="37"/>
  </w:num>
  <w:num w:numId="15">
    <w:abstractNumId w:val="33"/>
  </w:num>
  <w:num w:numId="16">
    <w:abstractNumId w:val="10"/>
  </w:num>
  <w:num w:numId="17">
    <w:abstractNumId w:val="14"/>
  </w:num>
  <w:num w:numId="18">
    <w:abstractNumId w:val="18"/>
  </w:num>
  <w:num w:numId="19">
    <w:abstractNumId w:val="1"/>
  </w:num>
  <w:num w:numId="20">
    <w:abstractNumId w:val="12"/>
  </w:num>
  <w:num w:numId="21">
    <w:abstractNumId w:val="22"/>
  </w:num>
  <w:num w:numId="22">
    <w:abstractNumId w:val="28"/>
  </w:num>
  <w:num w:numId="23">
    <w:abstractNumId w:val="9"/>
  </w:num>
  <w:num w:numId="24">
    <w:abstractNumId w:val="34"/>
  </w:num>
  <w:num w:numId="25">
    <w:abstractNumId w:val="24"/>
  </w:num>
  <w:num w:numId="26">
    <w:abstractNumId w:val="38"/>
  </w:num>
  <w:num w:numId="27">
    <w:abstractNumId w:val="20"/>
  </w:num>
  <w:num w:numId="28">
    <w:abstractNumId w:val="30"/>
  </w:num>
  <w:num w:numId="29">
    <w:abstractNumId w:val="11"/>
  </w:num>
  <w:num w:numId="30">
    <w:abstractNumId w:val="36"/>
  </w:num>
  <w:num w:numId="31">
    <w:abstractNumId w:val="2"/>
  </w:num>
  <w:num w:numId="32">
    <w:abstractNumId w:val="23"/>
  </w:num>
  <w:num w:numId="33">
    <w:abstractNumId w:val="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num>
  <w:num w:numId="38">
    <w:abstractNumId w:val="15"/>
  </w:num>
  <w:num w:numId="39">
    <w:abstractNumId w:val="32"/>
  </w:num>
  <w:num w:numId="40">
    <w:abstractNumId w:val="26"/>
  </w:num>
  <w:num w:numId="41">
    <w:abstractNumId w:val="7"/>
  </w:num>
  <w:num w:numId="42">
    <w:abstractNumId w:val="8"/>
  </w:num>
  <w:num w:numId="43">
    <w:abstractNumId w:val="35"/>
  </w:num>
  <w:num w:numId="4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9"/>
  <w:hyphenationZone w:val="425"/>
  <w:drawingGridHorizontalSpacing w:val="120"/>
  <w:displayHorizontalDrawingGridEvery w:val="2"/>
  <w:characterSpacingControl w:val="doNotCompress"/>
  <w:hdrShapeDefaults>
    <o:shapedefaults v:ext="edit" spidmax="28674"/>
    <o:shapelayout v:ext="edit">
      <o:idmap v:ext="edit" data="26"/>
    </o:shapelayout>
  </w:hdrShapeDefaults>
  <w:footnotePr>
    <w:footnote w:id="-1"/>
    <w:footnote w:id="0"/>
  </w:footnotePr>
  <w:endnotePr>
    <w:endnote w:id="-1"/>
    <w:endnote w:id="0"/>
  </w:endnotePr>
  <w:compat/>
  <w:rsids>
    <w:rsidRoot w:val="008117EF"/>
    <w:rsid w:val="000000CE"/>
    <w:rsid w:val="00001A07"/>
    <w:rsid w:val="000020FE"/>
    <w:rsid w:val="00002146"/>
    <w:rsid w:val="000053AC"/>
    <w:rsid w:val="000055FC"/>
    <w:rsid w:val="000057CF"/>
    <w:rsid w:val="00005BB9"/>
    <w:rsid w:val="0000699E"/>
    <w:rsid w:val="00006EFA"/>
    <w:rsid w:val="000079BA"/>
    <w:rsid w:val="000079D0"/>
    <w:rsid w:val="00007F8B"/>
    <w:rsid w:val="000108F5"/>
    <w:rsid w:val="00010CFF"/>
    <w:rsid w:val="00011E72"/>
    <w:rsid w:val="000125D8"/>
    <w:rsid w:val="0001275C"/>
    <w:rsid w:val="0001287D"/>
    <w:rsid w:val="00012A9C"/>
    <w:rsid w:val="00013281"/>
    <w:rsid w:val="00013DA7"/>
    <w:rsid w:val="00013DB9"/>
    <w:rsid w:val="00015661"/>
    <w:rsid w:val="00016591"/>
    <w:rsid w:val="00016934"/>
    <w:rsid w:val="00016BF8"/>
    <w:rsid w:val="000174EE"/>
    <w:rsid w:val="00020AA8"/>
    <w:rsid w:val="0002178F"/>
    <w:rsid w:val="00021B87"/>
    <w:rsid w:val="00022E45"/>
    <w:rsid w:val="00023B5F"/>
    <w:rsid w:val="00023D7B"/>
    <w:rsid w:val="000244D3"/>
    <w:rsid w:val="000247AE"/>
    <w:rsid w:val="00025558"/>
    <w:rsid w:val="000258F4"/>
    <w:rsid w:val="00026248"/>
    <w:rsid w:val="000263B2"/>
    <w:rsid w:val="00026E17"/>
    <w:rsid w:val="00027E51"/>
    <w:rsid w:val="000300C0"/>
    <w:rsid w:val="000309FE"/>
    <w:rsid w:val="00030DD2"/>
    <w:rsid w:val="00032965"/>
    <w:rsid w:val="000329B7"/>
    <w:rsid w:val="000334AF"/>
    <w:rsid w:val="00033645"/>
    <w:rsid w:val="0003423C"/>
    <w:rsid w:val="000346E6"/>
    <w:rsid w:val="00035916"/>
    <w:rsid w:val="00035DD5"/>
    <w:rsid w:val="00036FE6"/>
    <w:rsid w:val="000370C0"/>
    <w:rsid w:val="000402CE"/>
    <w:rsid w:val="00040366"/>
    <w:rsid w:val="00041115"/>
    <w:rsid w:val="00041617"/>
    <w:rsid w:val="00041A22"/>
    <w:rsid w:val="00041BB1"/>
    <w:rsid w:val="00041D8A"/>
    <w:rsid w:val="00042BD5"/>
    <w:rsid w:val="00043AF3"/>
    <w:rsid w:val="00044BA3"/>
    <w:rsid w:val="00044F5C"/>
    <w:rsid w:val="00045D73"/>
    <w:rsid w:val="00046B71"/>
    <w:rsid w:val="00046C88"/>
    <w:rsid w:val="0004727D"/>
    <w:rsid w:val="000500FE"/>
    <w:rsid w:val="00050F01"/>
    <w:rsid w:val="00051B55"/>
    <w:rsid w:val="000530BA"/>
    <w:rsid w:val="00053113"/>
    <w:rsid w:val="00053D9C"/>
    <w:rsid w:val="00054025"/>
    <w:rsid w:val="00054E5F"/>
    <w:rsid w:val="00060B04"/>
    <w:rsid w:val="0006112A"/>
    <w:rsid w:val="00061DDC"/>
    <w:rsid w:val="00063692"/>
    <w:rsid w:val="00063BED"/>
    <w:rsid w:val="00064523"/>
    <w:rsid w:val="000646A5"/>
    <w:rsid w:val="00064F28"/>
    <w:rsid w:val="000654D3"/>
    <w:rsid w:val="0006678A"/>
    <w:rsid w:val="00066C7B"/>
    <w:rsid w:val="00070733"/>
    <w:rsid w:val="00070CE9"/>
    <w:rsid w:val="00071389"/>
    <w:rsid w:val="00071FBD"/>
    <w:rsid w:val="000720AD"/>
    <w:rsid w:val="00072420"/>
    <w:rsid w:val="00072833"/>
    <w:rsid w:val="00074263"/>
    <w:rsid w:val="000747A7"/>
    <w:rsid w:val="00075FB8"/>
    <w:rsid w:val="00076692"/>
    <w:rsid w:val="000774E7"/>
    <w:rsid w:val="000776C2"/>
    <w:rsid w:val="00082E5E"/>
    <w:rsid w:val="00083893"/>
    <w:rsid w:val="00085769"/>
    <w:rsid w:val="00085A58"/>
    <w:rsid w:val="00085D97"/>
    <w:rsid w:val="00085DEF"/>
    <w:rsid w:val="00086A96"/>
    <w:rsid w:val="000871FA"/>
    <w:rsid w:val="00087CC0"/>
    <w:rsid w:val="000911A5"/>
    <w:rsid w:val="00091532"/>
    <w:rsid w:val="0009168B"/>
    <w:rsid w:val="00092386"/>
    <w:rsid w:val="00094041"/>
    <w:rsid w:val="000940FB"/>
    <w:rsid w:val="0009492C"/>
    <w:rsid w:val="00094FB3"/>
    <w:rsid w:val="00095077"/>
    <w:rsid w:val="00095A80"/>
    <w:rsid w:val="000A06E0"/>
    <w:rsid w:val="000A2BC0"/>
    <w:rsid w:val="000A2CAE"/>
    <w:rsid w:val="000A3223"/>
    <w:rsid w:val="000A3861"/>
    <w:rsid w:val="000A4F44"/>
    <w:rsid w:val="000A6428"/>
    <w:rsid w:val="000A66BB"/>
    <w:rsid w:val="000A7699"/>
    <w:rsid w:val="000A7F04"/>
    <w:rsid w:val="000B1ABA"/>
    <w:rsid w:val="000B2E68"/>
    <w:rsid w:val="000B34CB"/>
    <w:rsid w:val="000B3DBB"/>
    <w:rsid w:val="000B44B9"/>
    <w:rsid w:val="000B5CD8"/>
    <w:rsid w:val="000B7076"/>
    <w:rsid w:val="000C03C0"/>
    <w:rsid w:val="000C0796"/>
    <w:rsid w:val="000C0A34"/>
    <w:rsid w:val="000C1455"/>
    <w:rsid w:val="000C3F0C"/>
    <w:rsid w:val="000C4461"/>
    <w:rsid w:val="000C62F8"/>
    <w:rsid w:val="000C70CC"/>
    <w:rsid w:val="000D06B5"/>
    <w:rsid w:val="000D07F9"/>
    <w:rsid w:val="000D0F8C"/>
    <w:rsid w:val="000D2304"/>
    <w:rsid w:val="000D27B8"/>
    <w:rsid w:val="000D4B3B"/>
    <w:rsid w:val="000D5C08"/>
    <w:rsid w:val="000D6150"/>
    <w:rsid w:val="000D676C"/>
    <w:rsid w:val="000D6A55"/>
    <w:rsid w:val="000D6B27"/>
    <w:rsid w:val="000D75CB"/>
    <w:rsid w:val="000E0506"/>
    <w:rsid w:val="000E05C2"/>
    <w:rsid w:val="000E0E86"/>
    <w:rsid w:val="000E2021"/>
    <w:rsid w:val="000E27C7"/>
    <w:rsid w:val="000E287E"/>
    <w:rsid w:val="000E31AD"/>
    <w:rsid w:val="000E3F2D"/>
    <w:rsid w:val="000E438E"/>
    <w:rsid w:val="000E4A62"/>
    <w:rsid w:val="000E5454"/>
    <w:rsid w:val="000E5545"/>
    <w:rsid w:val="000E5C61"/>
    <w:rsid w:val="000E6065"/>
    <w:rsid w:val="000E64FC"/>
    <w:rsid w:val="000F15A9"/>
    <w:rsid w:val="000F1E38"/>
    <w:rsid w:val="000F33B3"/>
    <w:rsid w:val="000F3F5C"/>
    <w:rsid w:val="000F41CA"/>
    <w:rsid w:val="000F4559"/>
    <w:rsid w:val="000F7297"/>
    <w:rsid w:val="0010024B"/>
    <w:rsid w:val="001040C6"/>
    <w:rsid w:val="00104951"/>
    <w:rsid w:val="001049D1"/>
    <w:rsid w:val="00106212"/>
    <w:rsid w:val="00106394"/>
    <w:rsid w:val="001069BD"/>
    <w:rsid w:val="001077D5"/>
    <w:rsid w:val="00110E09"/>
    <w:rsid w:val="001112F1"/>
    <w:rsid w:val="00114CF1"/>
    <w:rsid w:val="00115FD9"/>
    <w:rsid w:val="00116111"/>
    <w:rsid w:val="0011643D"/>
    <w:rsid w:val="00116445"/>
    <w:rsid w:val="001175B6"/>
    <w:rsid w:val="00120F4C"/>
    <w:rsid w:val="00121A73"/>
    <w:rsid w:val="00121FA5"/>
    <w:rsid w:val="00122C55"/>
    <w:rsid w:val="00123121"/>
    <w:rsid w:val="00124093"/>
    <w:rsid w:val="001244C9"/>
    <w:rsid w:val="001246CD"/>
    <w:rsid w:val="00125004"/>
    <w:rsid w:val="00125541"/>
    <w:rsid w:val="00125988"/>
    <w:rsid w:val="00125FDB"/>
    <w:rsid w:val="00126669"/>
    <w:rsid w:val="001267D3"/>
    <w:rsid w:val="00126898"/>
    <w:rsid w:val="0012761A"/>
    <w:rsid w:val="00127685"/>
    <w:rsid w:val="0012769F"/>
    <w:rsid w:val="00130C7E"/>
    <w:rsid w:val="00132055"/>
    <w:rsid w:val="0013236D"/>
    <w:rsid w:val="001333B4"/>
    <w:rsid w:val="001336AB"/>
    <w:rsid w:val="00135103"/>
    <w:rsid w:val="00135338"/>
    <w:rsid w:val="00135F65"/>
    <w:rsid w:val="00136107"/>
    <w:rsid w:val="0013635C"/>
    <w:rsid w:val="0013792F"/>
    <w:rsid w:val="00137F33"/>
    <w:rsid w:val="00140926"/>
    <w:rsid w:val="001410D0"/>
    <w:rsid w:val="00141E60"/>
    <w:rsid w:val="00142573"/>
    <w:rsid w:val="001425D9"/>
    <w:rsid w:val="0014277B"/>
    <w:rsid w:val="00142C1E"/>
    <w:rsid w:val="00142FCD"/>
    <w:rsid w:val="001436E9"/>
    <w:rsid w:val="00143A85"/>
    <w:rsid w:val="00143FFF"/>
    <w:rsid w:val="00144595"/>
    <w:rsid w:val="001454B3"/>
    <w:rsid w:val="0014598D"/>
    <w:rsid w:val="001460F7"/>
    <w:rsid w:val="00147075"/>
    <w:rsid w:val="00147777"/>
    <w:rsid w:val="001505CE"/>
    <w:rsid w:val="00150C0C"/>
    <w:rsid w:val="00151D78"/>
    <w:rsid w:val="001527E7"/>
    <w:rsid w:val="001529AE"/>
    <w:rsid w:val="00152DC3"/>
    <w:rsid w:val="00153CAD"/>
    <w:rsid w:val="00154161"/>
    <w:rsid w:val="00154424"/>
    <w:rsid w:val="00154FFE"/>
    <w:rsid w:val="0015541B"/>
    <w:rsid w:val="00155659"/>
    <w:rsid w:val="0015596D"/>
    <w:rsid w:val="00155B14"/>
    <w:rsid w:val="0015690C"/>
    <w:rsid w:val="001578AE"/>
    <w:rsid w:val="00160186"/>
    <w:rsid w:val="00160D50"/>
    <w:rsid w:val="001610A2"/>
    <w:rsid w:val="00161393"/>
    <w:rsid w:val="001623E4"/>
    <w:rsid w:val="001627D1"/>
    <w:rsid w:val="00162BBE"/>
    <w:rsid w:val="00163B95"/>
    <w:rsid w:val="00164257"/>
    <w:rsid w:val="0016463F"/>
    <w:rsid w:val="00167A75"/>
    <w:rsid w:val="00167FFB"/>
    <w:rsid w:val="001702D0"/>
    <w:rsid w:val="001704B5"/>
    <w:rsid w:val="0017473A"/>
    <w:rsid w:val="00176424"/>
    <w:rsid w:val="00176AC9"/>
    <w:rsid w:val="0017757E"/>
    <w:rsid w:val="001808BC"/>
    <w:rsid w:val="001812FC"/>
    <w:rsid w:val="001814A6"/>
    <w:rsid w:val="001819E8"/>
    <w:rsid w:val="00182A94"/>
    <w:rsid w:val="0018455D"/>
    <w:rsid w:val="00184F17"/>
    <w:rsid w:val="0018501D"/>
    <w:rsid w:val="0018560E"/>
    <w:rsid w:val="001857D1"/>
    <w:rsid w:val="0018596E"/>
    <w:rsid w:val="00185A1D"/>
    <w:rsid w:val="00185A53"/>
    <w:rsid w:val="00185C89"/>
    <w:rsid w:val="00186A87"/>
    <w:rsid w:val="00186AEF"/>
    <w:rsid w:val="00186B18"/>
    <w:rsid w:val="00186FF5"/>
    <w:rsid w:val="00190BDA"/>
    <w:rsid w:val="001940CC"/>
    <w:rsid w:val="0019469E"/>
    <w:rsid w:val="00194C78"/>
    <w:rsid w:val="001968AC"/>
    <w:rsid w:val="00196B95"/>
    <w:rsid w:val="00196CDE"/>
    <w:rsid w:val="00196DC4"/>
    <w:rsid w:val="00196EA8"/>
    <w:rsid w:val="001976F0"/>
    <w:rsid w:val="001A0085"/>
    <w:rsid w:val="001A03B4"/>
    <w:rsid w:val="001A08CF"/>
    <w:rsid w:val="001A0C27"/>
    <w:rsid w:val="001A19A3"/>
    <w:rsid w:val="001A1E24"/>
    <w:rsid w:val="001A24F7"/>
    <w:rsid w:val="001A295D"/>
    <w:rsid w:val="001A2B39"/>
    <w:rsid w:val="001A4CCA"/>
    <w:rsid w:val="001A54E2"/>
    <w:rsid w:val="001A56E7"/>
    <w:rsid w:val="001B2644"/>
    <w:rsid w:val="001B2934"/>
    <w:rsid w:val="001B48B0"/>
    <w:rsid w:val="001B54DD"/>
    <w:rsid w:val="001B76D6"/>
    <w:rsid w:val="001B7AEC"/>
    <w:rsid w:val="001C024E"/>
    <w:rsid w:val="001C16AC"/>
    <w:rsid w:val="001C1959"/>
    <w:rsid w:val="001C1B5F"/>
    <w:rsid w:val="001C2C10"/>
    <w:rsid w:val="001C4A20"/>
    <w:rsid w:val="001C51F4"/>
    <w:rsid w:val="001C5D12"/>
    <w:rsid w:val="001C6456"/>
    <w:rsid w:val="001C6F6E"/>
    <w:rsid w:val="001C7F4B"/>
    <w:rsid w:val="001D17D6"/>
    <w:rsid w:val="001D185E"/>
    <w:rsid w:val="001D27A2"/>
    <w:rsid w:val="001D5262"/>
    <w:rsid w:val="001D7589"/>
    <w:rsid w:val="001D7728"/>
    <w:rsid w:val="001E010A"/>
    <w:rsid w:val="001E174F"/>
    <w:rsid w:val="001E1A17"/>
    <w:rsid w:val="001E2302"/>
    <w:rsid w:val="001E5D7D"/>
    <w:rsid w:val="001E65C3"/>
    <w:rsid w:val="001E6B12"/>
    <w:rsid w:val="001F0E88"/>
    <w:rsid w:val="001F2418"/>
    <w:rsid w:val="001F2625"/>
    <w:rsid w:val="001F2D07"/>
    <w:rsid w:val="001F2F77"/>
    <w:rsid w:val="001F325D"/>
    <w:rsid w:val="001F3AEE"/>
    <w:rsid w:val="001F4098"/>
    <w:rsid w:val="001F4635"/>
    <w:rsid w:val="001F5969"/>
    <w:rsid w:val="001F62DC"/>
    <w:rsid w:val="001F6DEC"/>
    <w:rsid w:val="001F772C"/>
    <w:rsid w:val="001F7BDB"/>
    <w:rsid w:val="001F7ED7"/>
    <w:rsid w:val="002000C7"/>
    <w:rsid w:val="00200181"/>
    <w:rsid w:val="00200C76"/>
    <w:rsid w:val="00200FD8"/>
    <w:rsid w:val="00201B87"/>
    <w:rsid w:val="00202311"/>
    <w:rsid w:val="00202429"/>
    <w:rsid w:val="00202DDF"/>
    <w:rsid w:val="00202ECE"/>
    <w:rsid w:val="002039CE"/>
    <w:rsid w:val="002043AF"/>
    <w:rsid w:val="00204587"/>
    <w:rsid w:val="0020650B"/>
    <w:rsid w:val="0020723B"/>
    <w:rsid w:val="00207341"/>
    <w:rsid w:val="002077DF"/>
    <w:rsid w:val="00210779"/>
    <w:rsid w:val="00210C1E"/>
    <w:rsid w:val="00210F9C"/>
    <w:rsid w:val="00212110"/>
    <w:rsid w:val="002128AD"/>
    <w:rsid w:val="002129BC"/>
    <w:rsid w:val="00212ACF"/>
    <w:rsid w:val="00212F2E"/>
    <w:rsid w:val="002131AA"/>
    <w:rsid w:val="00214130"/>
    <w:rsid w:val="00215223"/>
    <w:rsid w:val="00215341"/>
    <w:rsid w:val="0021634D"/>
    <w:rsid w:val="00217A2A"/>
    <w:rsid w:val="00217CE1"/>
    <w:rsid w:val="00217DAD"/>
    <w:rsid w:val="002202AB"/>
    <w:rsid w:val="00220898"/>
    <w:rsid w:val="00220E44"/>
    <w:rsid w:val="00221557"/>
    <w:rsid w:val="00221969"/>
    <w:rsid w:val="00221BEF"/>
    <w:rsid w:val="00222825"/>
    <w:rsid w:val="0022313F"/>
    <w:rsid w:val="002263B9"/>
    <w:rsid w:val="00226802"/>
    <w:rsid w:val="00227255"/>
    <w:rsid w:val="00227A6F"/>
    <w:rsid w:val="00227C5B"/>
    <w:rsid w:val="00232697"/>
    <w:rsid w:val="002335CD"/>
    <w:rsid w:val="00234E89"/>
    <w:rsid w:val="00235442"/>
    <w:rsid w:val="0023603F"/>
    <w:rsid w:val="00236870"/>
    <w:rsid w:val="002368D4"/>
    <w:rsid w:val="00237017"/>
    <w:rsid w:val="00240EED"/>
    <w:rsid w:val="0024238B"/>
    <w:rsid w:val="002424F4"/>
    <w:rsid w:val="00242522"/>
    <w:rsid w:val="00242E80"/>
    <w:rsid w:val="00243872"/>
    <w:rsid w:val="002443CC"/>
    <w:rsid w:val="00244A3C"/>
    <w:rsid w:val="002450E5"/>
    <w:rsid w:val="0024511D"/>
    <w:rsid w:val="00246D2B"/>
    <w:rsid w:val="00247720"/>
    <w:rsid w:val="002502C0"/>
    <w:rsid w:val="0025038A"/>
    <w:rsid w:val="0025107D"/>
    <w:rsid w:val="00251501"/>
    <w:rsid w:val="00251743"/>
    <w:rsid w:val="00251AEB"/>
    <w:rsid w:val="00251B35"/>
    <w:rsid w:val="00251EC9"/>
    <w:rsid w:val="0025366C"/>
    <w:rsid w:val="00253AEF"/>
    <w:rsid w:val="00253BFF"/>
    <w:rsid w:val="0025549A"/>
    <w:rsid w:val="002567BE"/>
    <w:rsid w:val="0026032C"/>
    <w:rsid w:val="0026161D"/>
    <w:rsid w:val="002637DC"/>
    <w:rsid w:val="00264BA8"/>
    <w:rsid w:val="00264E1A"/>
    <w:rsid w:val="002650E1"/>
    <w:rsid w:val="0026526C"/>
    <w:rsid w:val="002665FF"/>
    <w:rsid w:val="00266664"/>
    <w:rsid w:val="00267234"/>
    <w:rsid w:val="0026724F"/>
    <w:rsid w:val="00267859"/>
    <w:rsid w:val="00267ABE"/>
    <w:rsid w:val="00271A49"/>
    <w:rsid w:val="00271A5A"/>
    <w:rsid w:val="00273696"/>
    <w:rsid w:val="00273B49"/>
    <w:rsid w:val="00274655"/>
    <w:rsid w:val="00275EB3"/>
    <w:rsid w:val="0027638E"/>
    <w:rsid w:val="00276483"/>
    <w:rsid w:val="00277299"/>
    <w:rsid w:val="002777CD"/>
    <w:rsid w:val="00280969"/>
    <w:rsid w:val="0028135E"/>
    <w:rsid w:val="002815FB"/>
    <w:rsid w:val="0028162A"/>
    <w:rsid w:val="00281ACE"/>
    <w:rsid w:val="0028221F"/>
    <w:rsid w:val="00282582"/>
    <w:rsid w:val="0028399C"/>
    <w:rsid w:val="0028403F"/>
    <w:rsid w:val="0028519A"/>
    <w:rsid w:val="002852C7"/>
    <w:rsid w:val="002878FB"/>
    <w:rsid w:val="00287971"/>
    <w:rsid w:val="00287B7F"/>
    <w:rsid w:val="00287E42"/>
    <w:rsid w:val="00290E5D"/>
    <w:rsid w:val="00292330"/>
    <w:rsid w:val="002955E7"/>
    <w:rsid w:val="00295F21"/>
    <w:rsid w:val="00297EA0"/>
    <w:rsid w:val="002A0739"/>
    <w:rsid w:val="002A13E7"/>
    <w:rsid w:val="002A1A1E"/>
    <w:rsid w:val="002A237F"/>
    <w:rsid w:val="002A23B9"/>
    <w:rsid w:val="002A26A0"/>
    <w:rsid w:val="002A2F49"/>
    <w:rsid w:val="002A3161"/>
    <w:rsid w:val="002A3270"/>
    <w:rsid w:val="002A4045"/>
    <w:rsid w:val="002A4C95"/>
    <w:rsid w:val="002A5BCC"/>
    <w:rsid w:val="002B0938"/>
    <w:rsid w:val="002B1032"/>
    <w:rsid w:val="002B1510"/>
    <w:rsid w:val="002B21E4"/>
    <w:rsid w:val="002B32BE"/>
    <w:rsid w:val="002B4EF7"/>
    <w:rsid w:val="002B62F8"/>
    <w:rsid w:val="002B6656"/>
    <w:rsid w:val="002C0486"/>
    <w:rsid w:val="002C0D0D"/>
    <w:rsid w:val="002C195B"/>
    <w:rsid w:val="002C2DBD"/>
    <w:rsid w:val="002C2EA5"/>
    <w:rsid w:val="002C3264"/>
    <w:rsid w:val="002C5883"/>
    <w:rsid w:val="002C6060"/>
    <w:rsid w:val="002C63EC"/>
    <w:rsid w:val="002C6FEC"/>
    <w:rsid w:val="002D0F03"/>
    <w:rsid w:val="002D169E"/>
    <w:rsid w:val="002D2976"/>
    <w:rsid w:val="002D3A79"/>
    <w:rsid w:val="002D4437"/>
    <w:rsid w:val="002D44B8"/>
    <w:rsid w:val="002D49E8"/>
    <w:rsid w:val="002D75B2"/>
    <w:rsid w:val="002D78FB"/>
    <w:rsid w:val="002D7EDD"/>
    <w:rsid w:val="002E057C"/>
    <w:rsid w:val="002E0588"/>
    <w:rsid w:val="002E11F8"/>
    <w:rsid w:val="002E15E0"/>
    <w:rsid w:val="002E1E0F"/>
    <w:rsid w:val="002E1E72"/>
    <w:rsid w:val="002E277A"/>
    <w:rsid w:val="002E44BC"/>
    <w:rsid w:val="002E4A7B"/>
    <w:rsid w:val="002E4D42"/>
    <w:rsid w:val="002E662C"/>
    <w:rsid w:val="002E6C80"/>
    <w:rsid w:val="002E7DD0"/>
    <w:rsid w:val="002F2341"/>
    <w:rsid w:val="002F2CE6"/>
    <w:rsid w:val="002F3790"/>
    <w:rsid w:val="002F3943"/>
    <w:rsid w:val="002F48F4"/>
    <w:rsid w:val="003002A0"/>
    <w:rsid w:val="00302586"/>
    <w:rsid w:val="003026AF"/>
    <w:rsid w:val="00303805"/>
    <w:rsid w:val="00304042"/>
    <w:rsid w:val="00304D64"/>
    <w:rsid w:val="00305675"/>
    <w:rsid w:val="0030583E"/>
    <w:rsid w:val="00305D07"/>
    <w:rsid w:val="00306827"/>
    <w:rsid w:val="00307D28"/>
    <w:rsid w:val="00307D30"/>
    <w:rsid w:val="00312103"/>
    <w:rsid w:val="0031279C"/>
    <w:rsid w:val="00313077"/>
    <w:rsid w:val="00316553"/>
    <w:rsid w:val="003169AC"/>
    <w:rsid w:val="00316A8F"/>
    <w:rsid w:val="00317733"/>
    <w:rsid w:val="003227BF"/>
    <w:rsid w:val="0032339B"/>
    <w:rsid w:val="003239C3"/>
    <w:rsid w:val="00324D2E"/>
    <w:rsid w:val="00324E23"/>
    <w:rsid w:val="00324F55"/>
    <w:rsid w:val="00326B25"/>
    <w:rsid w:val="00330A9A"/>
    <w:rsid w:val="00330B3F"/>
    <w:rsid w:val="00330E85"/>
    <w:rsid w:val="003320D0"/>
    <w:rsid w:val="003327B7"/>
    <w:rsid w:val="0033346E"/>
    <w:rsid w:val="00333CE1"/>
    <w:rsid w:val="00333D9A"/>
    <w:rsid w:val="00335543"/>
    <w:rsid w:val="003365F3"/>
    <w:rsid w:val="00336A0B"/>
    <w:rsid w:val="003409B2"/>
    <w:rsid w:val="00340B78"/>
    <w:rsid w:val="00341163"/>
    <w:rsid w:val="003419EB"/>
    <w:rsid w:val="00343884"/>
    <w:rsid w:val="003438DE"/>
    <w:rsid w:val="003447E9"/>
    <w:rsid w:val="0034490C"/>
    <w:rsid w:val="00344EAA"/>
    <w:rsid w:val="00345953"/>
    <w:rsid w:val="003509ED"/>
    <w:rsid w:val="00350BE1"/>
    <w:rsid w:val="0035210B"/>
    <w:rsid w:val="00352163"/>
    <w:rsid w:val="003524D1"/>
    <w:rsid w:val="003533B0"/>
    <w:rsid w:val="00353414"/>
    <w:rsid w:val="0035359A"/>
    <w:rsid w:val="003535BD"/>
    <w:rsid w:val="00353720"/>
    <w:rsid w:val="0035382F"/>
    <w:rsid w:val="00355BB6"/>
    <w:rsid w:val="0036001C"/>
    <w:rsid w:val="00360AF7"/>
    <w:rsid w:val="00360D47"/>
    <w:rsid w:val="003611CA"/>
    <w:rsid w:val="00361C6E"/>
    <w:rsid w:val="00362ED6"/>
    <w:rsid w:val="00363113"/>
    <w:rsid w:val="003648BA"/>
    <w:rsid w:val="00366572"/>
    <w:rsid w:val="00366DD7"/>
    <w:rsid w:val="003702DB"/>
    <w:rsid w:val="0037187A"/>
    <w:rsid w:val="00372598"/>
    <w:rsid w:val="003737DB"/>
    <w:rsid w:val="00374254"/>
    <w:rsid w:val="0037485A"/>
    <w:rsid w:val="00374C31"/>
    <w:rsid w:val="00374E2C"/>
    <w:rsid w:val="003752C9"/>
    <w:rsid w:val="00375916"/>
    <w:rsid w:val="00376D01"/>
    <w:rsid w:val="0038006D"/>
    <w:rsid w:val="00380182"/>
    <w:rsid w:val="0038039D"/>
    <w:rsid w:val="00380810"/>
    <w:rsid w:val="00380F3E"/>
    <w:rsid w:val="003818C0"/>
    <w:rsid w:val="00381A9E"/>
    <w:rsid w:val="00382007"/>
    <w:rsid w:val="00382EC5"/>
    <w:rsid w:val="0038349C"/>
    <w:rsid w:val="00384052"/>
    <w:rsid w:val="00384677"/>
    <w:rsid w:val="00385B14"/>
    <w:rsid w:val="003863B1"/>
    <w:rsid w:val="00386A6D"/>
    <w:rsid w:val="0039108F"/>
    <w:rsid w:val="00392B24"/>
    <w:rsid w:val="00392B93"/>
    <w:rsid w:val="00393173"/>
    <w:rsid w:val="00393327"/>
    <w:rsid w:val="003966CA"/>
    <w:rsid w:val="00397B08"/>
    <w:rsid w:val="003A0331"/>
    <w:rsid w:val="003A1092"/>
    <w:rsid w:val="003A29AB"/>
    <w:rsid w:val="003A35DA"/>
    <w:rsid w:val="003A3BE1"/>
    <w:rsid w:val="003A3DF7"/>
    <w:rsid w:val="003A423D"/>
    <w:rsid w:val="003A5BD1"/>
    <w:rsid w:val="003A606C"/>
    <w:rsid w:val="003A6510"/>
    <w:rsid w:val="003A7BB4"/>
    <w:rsid w:val="003A7C61"/>
    <w:rsid w:val="003B0739"/>
    <w:rsid w:val="003B0870"/>
    <w:rsid w:val="003B0CC4"/>
    <w:rsid w:val="003B0EF2"/>
    <w:rsid w:val="003B1601"/>
    <w:rsid w:val="003B1DFA"/>
    <w:rsid w:val="003B2457"/>
    <w:rsid w:val="003B26E6"/>
    <w:rsid w:val="003B3149"/>
    <w:rsid w:val="003B4585"/>
    <w:rsid w:val="003B492F"/>
    <w:rsid w:val="003B4C5A"/>
    <w:rsid w:val="003B53C6"/>
    <w:rsid w:val="003B66EC"/>
    <w:rsid w:val="003B74D6"/>
    <w:rsid w:val="003B7918"/>
    <w:rsid w:val="003B7CF6"/>
    <w:rsid w:val="003C0F0A"/>
    <w:rsid w:val="003C14BE"/>
    <w:rsid w:val="003C17A1"/>
    <w:rsid w:val="003C3D8D"/>
    <w:rsid w:val="003C4838"/>
    <w:rsid w:val="003C48BA"/>
    <w:rsid w:val="003C6B4E"/>
    <w:rsid w:val="003C6C4A"/>
    <w:rsid w:val="003C6F37"/>
    <w:rsid w:val="003C7E11"/>
    <w:rsid w:val="003D04E7"/>
    <w:rsid w:val="003D23D5"/>
    <w:rsid w:val="003D4147"/>
    <w:rsid w:val="003D52F6"/>
    <w:rsid w:val="003D5E0A"/>
    <w:rsid w:val="003D739A"/>
    <w:rsid w:val="003E0048"/>
    <w:rsid w:val="003E0822"/>
    <w:rsid w:val="003E16D5"/>
    <w:rsid w:val="003E21B7"/>
    <w:rsid w:val="003E348B"/>
    <w:rsid w:val="003E3B71"/>
    <w:rsid w:val="003E4781"/>
    <w:rsid w:val="003E51B7"/>
    <w:rsid w:val="003E62E0"/>
    <w:rsid w:val="003E79EB"/>
    <w:rsid w:val="003F0821"/>
    <w:rsid w:val="003F171B"/>
    <w:rsid w:val="003F26BA"/>
    <w:rsid w:val="003F287E"/>
    <w:rsid w:val="003F342C"/>
    <w:rsid w:val="003F364E"/>
    <w:rsid w:val="003F4C9B"/>
    <w:rsid w:val="003F6209"/>
    <w:rsid w:val="003F6A00"/>
    <w:rsid w:val="003F6D46"/>
    <w:rsid w:val="003F74E3"/>
    <w:rsid w:val="003F76FA"/>
    <w:rsid w:val="003F7AC9"/>
    <w:rsid w:val="004002DE"/>
    <w:rsid w:val="00400BBC"/>
    <w:rsid w:val="00401138"/>
    <w:rsid w:val="004013F4"/>
    <w:rsid w:val="00402013"/>
    <w:rsid w:val="0040256F"/>
    <w:rsid w:val="00402663"/>
    <w:rsid w:val="00403229"/>
    <w:rsid w:val="004048C0"/>
    <w:rsid w:val="00405916"/>
    <w:rsid w:val="0040685B"/>
    <w:rsid w:val="00406CF5"/>
    <w:rsid w:val="00406E58"/>
    <w:rsid w:val="004073CA"/>
    <w:rsid w:val="00407FDF"/>
    <w:rsid w:val="00413E19"/>
    <w:rsid w:val="00413EAF"/>
    <w:rsid w:val="004148B8"/>
    <w:rsid w:val="00414D1B"/>
    <w:rsid w:val="004156E5"/>
    <w:rsid w:val="0041602E"/>
    <w:rsid w:val="004161AB"/>
    <w:rsid w:val="004209C7"/>
    <w:rsid w:val="00423624"/>
    <w:rsid w:val="00423AB7"/>
    <w:rsid w:val="00424E24"/>
    <w:rsid w:val="004256D5"/>
    <w:rsid w:val="00426B8D"/>
    <w:rsid w:val="00426F2E"/>
    <w:rsid w:val="00431724"/>
    <w:rsid w:val="004317B8"/>
    <w:rsid w:val="00433ACD"/>
    <w:rsid w:val="00434248"/>
    <w:rsid w:val="00437BC2"/>
    <w:rsid w:val="00440F2F"/>
    <w:rsid w:val="00442027"/>
    <w:rsid w:val="00442789"/>
    <w:rsid w:val="00444DB6"/>
    <w:rsid w:val="00445186"/>
    <w:rsid w:val="00445335"/>
    <w:rsid w:val="00445EAA"/>
    <w:rsid w:val="0044610A"/>
    <w:rsid w:val="004470B5"/>
    <w:rsid w:val="00447BF0"/>
    <w:rsid w:val="004528C5"/>
    <w:rsid w:val="00453485"/>
    <w:rsid w:val="00453E30"/>
    <w:rsid w:val="00454085"/>
    <w:rsid w:val="004544E1"/>
    <w:rsid w:val="00454601"/>
    <w:rsid w:val="00455981"/>
    <w:rsid w:val="004567DD"/>
    <w:rsid w:val="004623A9"/>
    <w:rsid w:val="00462D56"/>
    <w:rsid w:val="00462FC9"/>
    <w:rsid w:val="004660A6"/>
    <w:rsid w:val="004666DC"/>
    <w:rsid w:val="00466798"/>
    <w:rsid w:val="00466F5D"/>
    <w:rsid w:val="004673A8"/>
    <w:rsid w:val="00467E80"/>
    <w:rsid w:val="00470112"/>
    <w:rsid w:val="0047018B"/>
    <w:rsid w:val="00470329"/>
    <w:rsid w:val="00470B46"/>
    <w:rsid w:val="0047143A"/>
    <w:rsid w:val="0047181B"/>
    <w:rsid w:val="00472849"/>
    <w:rsid w:val="00472933"/>
    <w:rsid w:val="00472A89"/>
    <w:rsid w:val="00472CF2"/>
    <w:rsid w:val="00472EA9"/>
    <w:rsid w:val="004735AB"/>
    <w:rsid w:val="004738AC"/>
    <w:rsid w:val="00473D26"/>
    <w:rsid w:val="00473F35"/>
    <w:rsid w:val="00474D15"/>
    <w:rsid w:val="0047518A"/>
    <w:rsid w:val="00475E6B"/>
    <w:rsid w:val="00476AA4"/>
    <w:rsid w:val="00477526"/>
    <w:rsid w:val="004776C3"/>
    <w:rsid w:val="004804C7"/>
    <w:rsid w:val="0048063E"/>
    <w:rsid w:val="00480702"/>
    <w:rsid w:val="00480E5C"/>
    <w:rsid w:val="004814B5"/>
    <w:rsid w:val="00481650"/>
    <w:rsid w:val="00481CCD"/>
    <w:rsid w:val="00482AD4"/>
    <w:rsid w:val="00483DED"/>
    <w:rsid w:val="00484883"/>
    <w:rsid w:val="00485686"/>
    <w:rsid w:val="00485AA9"/>
    <w:rsid w:val="00487396"/>
    <w:rsid w:val="00487B82"/>
    <w:rsid w:val="00490EC3"/>
    <w:rsid w:val="00491693"/>
    <w:rsid w:val="004941BF"/>
    <w:rsid w:val="00495FC9"/>
    <w:rsid w:val="00496221"/>
    <w:rsid w:val="0049690E"/>
    <w:rsid w:val="00496ECC"/>
    <w:rsid w:val="0049723A"/>
    <w:rsid w:val="00497242"/>
    <w:rsid w:val="004A2076"/>
    <w:rsid w:val="004A2997"/>
    <w:rsid w:val="004A381A"/>
    <w:rsid w:val="004A4111"/>
    <w:rsid w:val="004A43C0"/>
    <w:rsid w:val="004A4514"/>
    <w:rsid w:val="004A4C19"/>
    <w:rsid w:val="004A63F2"/>
    <w:rsid w:val="004A64B1"/>
    <w:rsid w:val="004A77BD"/>
    <w:rsid w:val="004B0919"/>
    <w:rsid w:val="004B0BE4"/>
    <w:rsid w:val="004B0D93"/>
    <w:rsid w:val="004B209F"/>
    <w:rsid w:val="004B2F90"/>
    <w:rsid w:val="004B41A0"/>
    <w:rsid w:val="004B4824"/>
    <w:rsid w:val="004B4A38"/>
    <w:rsid w:val="004B6005"/>
    <w:rsid w:val="004B6CBB"/>
    <w:rsid w:val="004C1382"/>
    <w:rsid w:val="004C2A04"/>
    <w:rsid w:val="004C2C6B"/>
    <w:rsid w:val="004C3098"/>
    <w:rsid w:val="004C35A9"/>
    <w:rsid w:val="004C4203"/>
    <w:rsid w:val="004C4595"/>
    <w:rsid w:val="004C484E"/>
    <w:rsid w:val="004C57AD"/>
    <w:rsid w:val="004C57C8"/>
    <w:rsid w:val="004C57D1"/>
    <w:rsid w:val="004C5FD9"/>
    <w:rsid w:val="004D0E85"/>
    <w:rsid w:val="004D0FEF"/>
    <w:rsid w:val="004D11CE"/>
    <w:rsid w:val="004D19B2"/>
    <w:rsid w:val="004D3D73"/>
    <w:rsid w:val="004D4AFF"/>
    <w:rsid w:val="004D4C2D"/>
    <w:rsid w:val="004D4CE8"/>
    <w:rsid w:val="004D554B"/>
    <w:rsid w:val="004D69C2"/>
    <w:rsid w:val="004E077B"/>
    <w:rsid w:val="004E0A7A"/>
    <w:rsid w:val="004E0C9C"/>
    <w:rsid w:val="004E105A"/>
    <w:rsid w:val="004E1F1D"/>
    <w:rsid w:val="004E2229"/>
    <w:rsid w:val="004E2844"/>
    <w:rsid w:val="004E2A0B"/>
    <w:rsid w:val="004E2AE8"/>
    <w:rsid w:val="004E2FB6"/>
    <w:rsid w:val="004E30FF"/>
    <w:rsid w:val="004E4A1A"/>
    <w:rsid w:val="004E4CAF"/>
    <w:rsid w:val="004E6CFA"/>
    <w:rsid w:val="004F01EF"/>
    <w:rsid w:val="004F03BD"/>
    <w:rsid w:val="004F0DC5"/>
    <w:rsid w:val="004F15C3"/>
    <w:rsid w:val="004F1F77"/>
    <w:rsid w:val="004F2D49"/>
    <w:rsid w:val="004F2FA5"/>
    <w:rsid w:val="004F3612"/>
    <w:rsid w:val="004F370B"/>
    <w:rsid w:val="004F3CFC"/>
    <w:rsid w:val="004F4227"/>
    <w:rsid w:val="004F4EE9"/>
    <w:rsid w:val="004F5302"/>
    <w:rsid w:val="004F566D"/>
    <w:rsid w:val="004F7FBD"/>
    <w:rsid w:val="005003A2"/>
    <w:rsid w:val="00500FBD"/>
    <w:rsid w:val="00501104"/>
    <w:rsid w:val="00501182"/>
    <w:rsid w:val="005014C9"/>
    <w:rsid w:val="00502035"/>
    <w:rsid w:val="00505CC3"/>
    <w:rsid w:val="00507564"/>
    <w:rsid w:val="0050766F"/>
    <w:rsid w:val="00507D72"/>
    <w:rsid w:val="00510224"/>
    <w:rsid w:val="00510A2B"/>
    <w:rsid w:val="00512469"/>
    <w:rsid w:val="00512605"/>
    <w:rsid w:val="00513129"/>
    <w:rsid w:val="00514483"/>
    <w:rsid w:val="005149A2"/>
    <w:rsid w:val="00514F74"/>
    <w:rsid w:val="0051535C"/>
    <w:rsid w:val="005159B2"/>
    <w:rsid w:val="005207FE"/>
    <w:rsid w:val="005219F9"/>
    <w:rsid w:val="00521E3A"/>
    <w:rsid w:val="0052228D"/>
    <w:rsid w:val="00522A00"/>
    <w:rsid w:val="0052326C"/>
    <w:rsid w:val="00523728"/>
    <w:rsid w:val="00523BC8"/>
    <w:rsid w:val="005245AC"/>
    <w:rsid w:val="00524718"/>
    <w:rsid w:val="00524784"/>
    <w:rsid w:val="00525470"/>
    <w:rsid w:val="005258C1"/>
    <w:rsid w:val="00525940"/>
    <w:rsid w:val="00526037"/>
    <w:rsid w:val="005276CF"/>
    <w:rsid w:val="00527AD5"/>
    <w:rsid w:val="00530E1C"/>
    <w:rsid w:val="005332E0"/>
    <w:rsid w:val="00534067"/>
    <w:rsid w:val="005349AA"/>
    <w:rsid w:val="00535F92"/>
    <w:rsid w:val="005364E3"/>
    <w:rsid w:val="005373C8"/>
    <w:rsid w:val="0053743C"/>
    <w:rsid w:val="00537B75"/>
    <w:rsid w:val="005400F1"/>
    <w:rsid w:val="005405B8"/>
    <w:rsid w:val="0054100A"/>
    <w:rsid w:val="00541724"/>
    <w:rsid w:val="00543C89"/>
    <w:rsid w:val="00543DFE"/>
    <w:rsid w:val="0054421C"/>
    <w:rsid w:val="005448EC"/>
    <w:rsid w:val="005449D5"/>
    <w:rsid w:val="00545874"/>
    <w:rsid w:val="00546B26"/>
    <w:rsid w:val="0055089E"/>
    <w:rsid w:val="00550FEC"/>
    <w:rsid w:val="00551571"/>
    <w:rsid w:val="005526F2"/>
    <w:rsid w:val="00552CB5"/>
    <w:rsid w:val="00552FE0"/>
    <w:rsid w:val="005530BA"/>
    <w:rsid w:val="005532E0"/>
    <w:rsid w:val="005537B6"/>
    <w:rsid w:val="0055545D"/>
    <w:rsid w:val="00556611"/>
    <w:rsid w:val="00561BA6"/>
    <w:rsid w:val="00562F46"/>
    <w:rsid w:val="005633B6"/>
    <w:rsid w:val="00563906"/>
    <w:rsid w:val="00563B45"/>
    <w:rsid w:val="00565D58"/>
    <w:rsid w:val="00566F42"/>
    <w:rsid w:val="005676D0"/>
    <w:rsid w:val="005677D8"/>
    <w:rsid w:val="005678BE"/>
    <w:rsid w:val="005708ED"/>
    <w:rsid w:val="00570980"/>
    <w:rsid w:val="00570C05"/>
    <w:rsid w:val="00571D06"/>
    <w:rsid w:val="00571D5C"/>
    <w:rsid w:val="00572646"/>
    <w:rsid w:val="0057306D"/>
    <w:rsid w:val="00573537"/>
    <w:rsid w:val="00573DED"/>
    <w:rsid w:val="00574109"/>
    <w:rsid w:val="0057536F"/>
    <w:rsid w:val="0057552B"/>
    <w:rsid w:val="005755B1"/>
    <w:rsid w:val="005771B5"/>
    <w:rsid w:val="00577224"/>
    <w:rsid w:val="005775C8"/>
    <w:rsid w:val="00577A6F"/>
    <w:rsid w:val="00577FB7"/>
    <w:rsid w:val="00580C27"/>
    <w:rsid w:val="00581305"/>
    <w:rsid w:val="00581895"/>
    <w:rsid w:val="00581A60"/>
    <w:rsid w:val="005829DD"/>
    <w:rsid w:val="00584793"/>
    <w:rsid w:val="00584A8C"/>
    <w:rsid w:val="00587BF4"/>
    <w:rsid w:val="0059049B"/>
    <w:rsid w:val="00591983"/>
    <w:rsid w:val="00592049"/>
    <w:rsid w:val="00592A21"/>
    <w:rsid w:val="00592A6E"/>
    <w:rsid w:val="00592FC8"/>
    <w:rsid w:val="00593B79"/>
    <w:rsid w:val="00594855"/>
    <w:rsid w:val="00595BF7"/>
    <w:rsid w:val="00596005"/>
    <w:rsid w:val="005A081B"/>
    <w:rsid w:val="005A19C8"/>
    <w:rsid w:val="005A1CF9"/>
    <w:rsid w:val="005A28D6"/>
    <w:rsid w:val="005A330E"/>
    <w:rsid w:val="005A3D56"/>
    <w:rsid w:val="005A4A22"/>
    <w:rsid w:val="005A50E8"/>
    <w:rsid w:val="005A53F1"/>
    <w:rsid w:val="005A7F07"/>
    <w:rsid w:val="005B197C"/>
    <w:rsid w:val="005B242E"/>
    <w:rsid w:val="005B27E6"/>
    <w:rsid w:val="005B2C12"/>
    <w:rsid w:val="005B32A1"/>
    <w:rsid w:val="005B3389"/>
    <w:rsid w:val="005B3406"/>
    <w:rsid w:val="005B5855"/>
    <w:rsid w:val="005B6B0C"/>
    <w:rsid w:val="005B6D01"/>
    <w:rsid w:val="005B735E"/>
    <w:rsid w:val="005B7406"/>
    <w:rsid w:val="005B7816"/>
    <w:rsid w:val="005B7862"/>
    <w:rsid w:val="005C00CF"/>
    <w:rsid w:val="005C0200"/>
    <w:rsid w:val="005C03EA"/>
    <w:rsid w:val="005C07A4"/>
    <w:rsid w:val="005C082E"/>
    <w:rsid w:val="005C1AD5"/>
    <w:rsid w:val="005C23EB"/>
    <w:rsid w:val="005C2B37"/>
    <w:rsid w:val="005C4F10"/>
    <w:rsid w:val="005C51C8"/>
    <w:rsid w:val="005C6157"/>
    <w:rsid w:val="005C616D"/>
    <w:rsid w:val="005D0C31"/>
    <w:rsid w:val="005D0DCB"/>
    <w:rsid w:val="005D2180"/>
    <w:rsid w:val="005D23CF"/>
    <w:rsid w:val="005D3D09"/>
    <w:rsid w:val="005D5080"/>
    <w:rsid w:val="005D5101"/>
    <w:rsid w:val="005D5816"/>
    <w:rsid w:val="005D6C6C"/>
    <w:rsid w:val="005D7054"/>
    <w:rsid w:val="005E0388"/>
    <w:rsid w:val="005E1BF3"/>
    <w:rsid w:val="005E2485"/>
    <w:rsid w:val="005E3215"/>
    <w:rsid w:val="005E52FE"/>
    <w:rsid w:val="005E5308"/>
    <w:rsid w:val="005E56DB"/>
    <w:rsid w:val="005E7064"/>
    <w:rsid w:val="005F12E4"/>
    <w:rsid w:val="005F140D"/>
    <w:rsid w:val="005F235A"/>
    <w:rsid w:val="005F39B7"/>
    <w:rsid w:val="005F3A25"/>
    <w:rsid w:val="005F3C81"/>
    <w:rsid w:val="005F4456"/>
    <w:rsid w:val="005F6582"/>
    <w:rsid w:val="005F6AFB"/>
    <w:rsid w:val="005F712F"/>
    <w:rsid w:val="005F7912"/>
    <w:rsid w:val="006004C4"/>
    <w:rsid w:val="0060172D"/>
    <w:rsid w:val="00601A95"/>
    <w:rsid w:val="00602A0C"/>
    <w:rsid w:val="00602B67"/>
    <w:rsid w:val="00603003"/>
    <w:rsid w:val="00603288"/>
    <w:rsid w:val="00606201"/>
    <w:rsid w:val="00607A27"/>
    <w:rsid w:val="006108B3"/>
    <w:rsid w:val="00610B72"/>
    <w:rsid w:val="00611A45"/>
    <w:rsid w:val="006122A2"/>
    <w:rsid w:val="00612862"/>
    <w:rsid w:val="006131C4"/>
    <w:rsid w:val="00614160"/>
    <w:rsid w:val="0061476D"/>
    <w:rsid w:val="006150ED"/>
    <w:rsid w:val="00615837"/>
    <w:rsid w:val="00615A10"/>
    <w:rsid w:val="00615C55"/>
    <w:rsid w:val="00615F64"/>
    <w:rsid w:val="006160B4"/>
    <w:rsid w:val="006179C9"/>
    <w:rsid w:val="00620DBC"/>
    <w:rsid w:val="00620F4C"/>
    <w:rsid w:val="0062103F"/>
    <w:rsid w:val="00621498"/>
    <w:rsid w:val="00623172"/>
    <w:rsid w:val="006232AF"/>
    <w:rsid w:val="0062586C"/>
    <w:rsid w:val="00626E45"/>
    <w:rsid w:val="00630A99"/>
    <w:rsid w:val="00630D88"/>
    <w:rsid w:val="00631D77"/>
    <w:rsid w:val="00632955"/>
    <w:rsid w:val="006332FB"/>
    <w:rsid w:val="00633D4C"/>
    <w:rsid w:val="00634969"/>
    <w:rsid w:val="00635B16"/>
    <w:rsid w:val="00636138"/>
    <w:rsid w:val="00637071"/>
    <w:rsid w:val="00640657"/>
    <w:rsid w:val="0064111E"/>
    <w:rsid w:val="006413A4"/>
    <w:rsid w:val="00641A49"/>
    <w:rsid w:val="00641CC4"/>
    <w:rsid w:val="00643F3C"/>
    <w:rsid w:val="006441C9"/>
    <w:rsid w:val="006447D9"/>
    <w:rsid w:val="00644CFD"/>
    <w:rsid w:val="006518ED"/>
    <w:rsid w:val="0065304D"/>
    <w:rsid w:val="0065393A"/>
    <w:rsid w:val="006540AF"/>
    <w:rsid w:val="006551FE"/>
    <w:rsid w:val="006553EE"/>
    <w:rsid w:val="00655DFC"/>
    <w:rsid w:val="00655F55"/>
    <w:rsid w:val="00656175"/>
    <w:rsid w:val="0065676A"/>
    <w:rsid w:val="00656EF5"/>
    <w:rsid w:val="0065720C"/>
    <w:rsid w:val="006608D7"/>
    <w:rsid w:val="00660921"/>
    <w:rsid w:val="00660B56"/>
    <w:rsid w:val="00662882"/>
    <w:rsid w:val="00662CB3"/>
    <w:rsid w:val="0066509E"/>
    <w:rsid w:val="006720DA"/>
    <w:rsid w:val="00672287"/>
    <w:rsid w:val="00672E84"/>
    <w:rsid w:val="00673456"/>
    <w:rsid w:val="00673FDB"/>
    <w:rsid w:val="00674C3A"/>
    <w:rsid w:val="00675177"/>
    <w:rsid w:val="006753E6"/>
    <w:rsid w:val="006757C4"/>
    <w:rsid w:val="00675EFF"/>
    <w:rsid w:val="00680CE8"/>
    <w:rsid w:val="006812A0"/>
    <w:rsid w:val="00682D49"/>
    <w:rsid w:val="006837CC"/>
    <w:rsid w:val="006851DD"/>
    <w:rsid w:val="00685278"/>
    <w:rsid w:val="0068553F"/>
    <w:rsid w:val="006855B2"/>
    <w:rsid w:val="00685676"/>
    <w:rsid w:val="006861CA"/>
    <w:rsid w:val="006874D2"/>
    <w:rsid w:val="0068774A"/>
    <w:rsid w:val="006903B0"/>
    <w:rsid w:val="00690AFF"/>
    <w:rsid w:val="00690EF0"/>
    <w:rsid w:val="006918FA"/>
    <w:rsid w:val="00692D91"/>
    <w:rsid w:val="00692F5B"/>
    <w:rsid w:val="006933C5"/>
    <w:rsid w:val="00693A8B"/>
    <w:rsid w:val="00693C4C"/>
    <w:rsid w:val="006946C9"/>
    <w:rsid w:val="006948A0"/>
    <w:rsid w:val="00695351"/>
    <w:rsid w:val="00695363"/>
    <w:rsid w:val="006955FA"/>
    <w:rsid w:val="006956C9"/>
    <w:rsid w:val="0069652D"/>
    <w:rsid w:val="00696FF0"/>
    <w:rsid w:val="006976AA"/>
    <w:rsid w:val="00697FA6"/>
    <w:rsid w:val="006A0D71"/>
    <w:rsid w:val="006A29DA"/>
    <w:rsid w:val="006A3291"/>
    <w:rsid w:val="006A3733"/>
    <w:rsid w:val="006A385D"/>
    <w:rsid w:val="006A4156"/>
    <w:rsid w:val="006A47B3"/>
    <w:rsid w:val="006A6280"/>
    <w:rsid w:val="006A772E"/>
    <w:rsid w:val="006A7D78"/>
    <w:rsid w:val="006B02F2"/>
    <w:rsid w:val="006B0D71"/>
    <w:rsid w:val="006B195E"/>
    <w:rsid w:val="006B20B3"/>
    <w:rsid w:val="006B2F26"/>
    <w:rsid w:val="006B2F3C"/>
    <w:rsid w:val="006B40B7"/>
    <w:rsid w:val="006B499F"/>
    <w:rsid w:val="006B6778"/>
    <w:rsid w:val="006B6DAE"/>
    <w:rsid w:val="006C14F5"/>
    <w:rsid w:val="006C1810"/>
    <w:rsid w:val="006C1BEC"/>
    <w:rsid w:val="006C2A51"/>
    <w:rsid w:val="006C2F28"/>
    <w:rsid w:val="006C3213"/>
    <w:rsid w:val="006C4BB2"/>
    <w:rsid w:val="006C4D72"/>
    <w:rsid w:val="006C5B7F"/>
    <w:rsid w:val="006C6693"/>
    <w:rsid w:val="006C7380"/>
    <w:rsid w:val="006C7F56"/>
    <w:rsid w:val="006D01B3"/>
    <w:rsid w:val="006D1C5B"/>
    <w:rsid w:val="006D3910"/>
    <w:rsid w:val="006D4C80"/>
    <w:rsid w:val="006D6C48"/>
    <w:rsid w:val="006D72D6"/>
    <w:rsid w:val="006D78AD"/>
    <w:rsid w:val="006E058C"/>
    <w:rsid w:val="006E05A2"/>
    <w:rsid w:val="006E08EF"/>
    <w:rsid w:val="006E1BA0"/>
    <w:rsid w:val="006E1F25"/>
    <w:rsid w:val="006E3224"/>
    <w:rsid w:val="006E34AC"/>
    <w:rsid w:val="006E4221"/>
    <w:rsid w:val="006E4398"/>
    <w:rsid w:val="006E4509"/>
    <w:rsid w:val="006E4A80"/>
    <w:rsid w:val="006E63B7"/>
    <w:rsid w:val="006F158F"/>
    <w:rsid w:val="006F2DB0"/>
    <w:rsid w:val="006F390C"/>
    <w:rsid w:val="006F3B4D"/>
    <w:rsid w:val="006F421F"/>
    <w:rsid w:val="006F48E5"/>
    <w:rsid w:val="006F4A70"/>
    <w:rsid w:val="006F64B7"/>
    <w:rsid w:val="006F659B"/>
    <w:rsid w:val="006F65E1"/>
    <w:rsid w:val="006F6A93"/>
    <w:rsid w:val="006F79AC"/>
    <w:rsid w:val="00700952"/>
    <w:rsid w:val="00701719"/>
    <w:rsid w:val="00703C72"/>
    <w:rsid w:val="0070400C"/>
    <w:rsid w:val="007047CE"/>
    <w:rsid w:val="0070484D"/>
    <w:rsid w:val="00705079"/>
    <w:rsid w:val="0070533D"/>
    <w:rsid w:val="0070615A"/>
    <w:rsid w:val="0070640F"/>
    <w:rsid w:val="00706C96"/>
    <w:rsid w:val="0070753B"/>
    <w:rsid w:val="007077AD"/>
    <w:rsid w:val="00707D70"/>
    <w:rsid w:val="00707EF3"/>
    <w:rsid w:val="00707F5A"/>
    <w:rsid w:val="00710E73"/>
    <w:rsid w:val="0071405E"/>
    <w:rsid w:val="00715F02"/>
    <w:rsid w:val="0071600D"/>
    <w:rsid w:val="00717F5F"/>
    <w:rsid w:val="007226D3"/>
    <w:rsid w:val="007233D8"/>
    <w:rsid w:val="007236BF"/>
    <w:rsid w:val="0072476B"/>
    <w:rsid w:val="00724B36"/>
    <w:rsid w:val="00725F5E"/>
    <w:rsid w:val="0072701A"/>
    <w:rsid w:val="00727267"/>
    <w:rsid w:val="007276C9"/>
    <w:rsid w:val="007300E0"/>
    <w:rsid w:val="00730A65"/>
    <w:rsid w:val="007311D8"/>
    <w:rsid w:val="00731255"/>
    <w:rsid w:val="007312DF"/>
    <w:rsid w:val="00732225"/>
    <w:rsid w:val="00732692"/>
    <w:rsid w:val="007334C5"/>
    <w:rsid w:val="00734804"/>
    <w:rsid w:val="007358B9"/>
    <w:rsid w:val="00736870"/>
    <w:rsid w:val="007376D9"/>
    <w:rsid w:val="00737F5C"/>
    <w:rsid w:val="007425DD"/>
    <w:rsid w:val="0074301C"/>
    <w:rsid w:val="007451B4"/>
    <w:rsid w:val="00745703"/>
    <w:rsid w:val="0074641A"/>
    <w:rsid w:val="00746441"/>
    <w:rsid w:val="00746BB8"/>
    <w:rsid w:val="00746D51"/>
    <w:rsid w:val="00746EEA"/>
    <w:rsid w:val="00750FEB"/>
    <w:rsid w:val="007510EA"/>
    <w:rsid w:val="00751EAA"/>
    <w:rsid w:val="007522F8"/>
    <w:rsid w:val="00752568"/>
    <w:rsid w:val="00752573"/>
    <w:rsid w:val="00752E92"/>
    <w:rsid w:val="00752F0E"/>
    <w:rsid w:val="007536E3"/>
    <w:rsid w:val="0075435C"/>
    <w:rsid w:val="00754388"/>
    <w:rsid w:val="007543A1"/>
    <w:rsid w:val="007551DD"/>
    <w:rsid w:val="007570AB"/>
    <w:rsid w:val="00757264"/>
    <w:rsid w:val="0076016C"/>
    <w:rsid w:val="00760C5C"/>
    <w:rsid w:val="0076173D"/>
    <w:rsid w:val="007640F0"/>
    <w:rsid w:val="0076444C"/>
    <w:rsid w:val="00764AAD"/>
    <w:rsid w:val="00765EB2"/>
    <w:rsid w:val="0076647B"/>
    <w:rsid w:val="0076663C"/>
    <w:rsid w:val="00766EB9"/>
    <w:rsid w:val="007673A3"/>
    <w:rsid w:val="0076791B"/>
    <w:rsid w:val="007715D4"/>
    <w:rsid w:val="007717F2"/>
    <w:rsid w:val="00771CB7"/>
    <w:rsid w:val="0077228C"/>
    <w:rsid w:val="007726C8"/>
    <w:rsid w:val="007727D5"/>
    <w:rsid w:val="00772B4D"/>
    <w:rsid w:val="00774186"/>
    <w:rsid w:val="0077474C"/>
    <w:rsid w:val="007758CE"/>
    <w:rsid w:val="00775B33"/>
    <w:rsid w:val="00776856"/>
    <w:rsid w:val="00780B5A"/>
    <w:rsid w:val="00780D71"/>
    <w:rsid w:val="00781177"/>
    <w:rsid w:val="0078268D"/>
    <w:rsid w:val="00783AFB"/>
    <w:rsid w:val="00784A75"/>
    <w:rsid w:val="00784B41"/>
    <w:rsid w:val="00785636"/>
    <w:rsid w:val="0079069E"/>
    <w:rsid w:val="00791920"/>
    <w:rsid w:val="00791C59"/>
    <w:rsid w:val="00792560"/>
    <w:rsid w:val="00792895"/>
    <w:rsid w:val="007929F0"/>
    <w:rsid w:val="00797611"/>
    <w:rsid w:val="007978CB"/>
    <w:rsid w:val="007A0351"/>
    <w:rsid w:val="007A3107"/>
    <w:rsid w:val="007A3B48"/>
    <w:rsid w:val="007A4922"/>
    <w:rsid w:val="007A4DED"/>
    <w:rsid w:val="007A6579"/>
    <w:rsid w:val="007A65EB"/>
    <w:rsid w:val="007A6C1B"/>
    <w:rsid w:val="007A7AD0"/>
    <w:rsid w:val="007B036F"/>
    <w:rsid w:val="007B057C"/>
    <w:rsid w:val="007B204F"/>
    <w:rsid w:val="007B360C"/>
    <w:rsid w:val="007B7552"/>
    <w:rsid w:val="007B762D"/>
    <w:rsid w:val="007B7718"/>
    <w:rsid w:val="007C074E"/>
    <w:rsid w:val="007C0DC3"/>
    <w:rsid w:val="007C1945"/>
    <w:rsid w:val="007C19E9"/>
    <w:rsid w:val="007C1B25"/>
    <w:rsid w:val="007C1D32"/>
    <w:rsid w:val="007C2EFB"/>
    <w:rsid w:val="007C31C6"/>
    <w:rsid w:val="007C3707"/>
    <w:rsid w:val="007C41E3"/>
    <w:rsid w:val="007C4C64"/>
    <w:rsid w:val="007C4F91"/>
    <w:rsid w:val="007C5183"/>
    <w:rsid w:val="007C5F9A"/>
    <w:rsid w:val="007C7095"/>
    <w:rsid w:val="007C7533"/>
    <w:rsid w:val="007C75BB"/>
    <w:rsid w:val="007C76AA"/>
    <w:rsid w:val="007D006C"/>
    <w:rsid w:val="007D011A"/>
    <w:rsid w:val="007D06FC"/>
    <w:rsid w:val="007D0877"/>
    <w:rsid w:val="007D0EEB"/>
    <w:rsid w:val="007D192D"/>
    <w:rsid w:val="007D20E1"/>
    <w:rsid w:val="007D29F7"/>
    <w:rsid w:val="007D3C4A"/>
    <w:rsid w:val="007D4E57"/>
    <w:rsid w:val="007D4FA1"/>
    <w:rsid w:val="007D5DD8"/>
    <w:rsid w:val="007D66A0"/>
    <w:rsid w:val="007D66A7"/>
    <w:rsid w:val="007D694E"/>
    <w:rsid w:val="007D6994"/>
    <w:rsid w:val="007D6BA6"/>
    <w:rsid w:val="007D6BA9"/>
    <w:rsid w:val="007D7097"/>
    <w:rsid w:val="007D71E8"/>
    <w:rsid w:val="007D7695"/>
    <w:rsid w:val="007D77D8"/>
    <w:rsid w:val="007E0A17"/>
    <w:rsid w:val="007E0C3B"/>
    <w:rsid w:val="007E0F84"/>
    <w:rsid w:val="007E335C"/>
    <w:rsid w:val="007F11E9"/>
    <w:rsid w:val="007F1A2E"/>
    <w:rsid w:val="007F1DD5"/>
    <w:rsid w:val="007F2547"/>
    <w:rsid w:val="007F4980"/>
    <w:rsid w:val="007F5A9D"/>
    <w:rsid w:val="007F5F92"/>
    <w:rsid w:val="008019D2"/>
    <w:rsid w:val="0080261A"/>
    <w:rsid w:val="00802651"/>
    <w:rsid w:val="00803276"/>
    <w:rsid w:val="00803AED"/>
    <w:rsid w:val="00804524"/>
    <w:rsid w:val="00807891"/>
    <w:rsid w:val="008103B1"/>
    <w:rsid w:val="00811145"/>
    <w:rsid w:val="0081154D"/>
    <w:rsid w:val="008117EF"/>
    <w:rsid w:val="00813EA8"/>
    <w:rsid w:val="00813FD3"/>
    <w:rsid w:val="00814199"/>
    <w:rsid w:val="0081484F"/>
    <w:rsid w:val="00814C28"/>
    <w:rsid w:val="00814C72"/>
    <w:rsid w:val="00820524"/>
    <w:rsid w:val="00820625"/>
    <w:rsid w:val="008207B5"/>
    <w:rsid w:val="00822E34"/>
    <w:rsid w:val="00823689"/>
    <w:rsid w:val="0082371A"/>
    <w:rsid w:val="00824B07"/>
    <w:rsid w:val="0082627E"/>
    <w:rsid w:val="0082709C"/>
    <w:rsid w:val="008273D4"/>
    <w:rsid w:val="008278FC"/>
    <w:rsid w:val="00827C3B"/>
    <w:rsid w:val="008310B8"/>
    <w:rsid w:val="00831363"/>
    <w:rsid w:val="0083219B"/>
    <w:rsid w:val="008325CD"/>
    <w:rsid w:val="00832FDC"/>
    <w:rsid w:val="00834121"/>
    <w:rsid w:val="00834462"/>
    <w:rsid w:val="008355A0"/>
    <w:rsid w:val="00835ACA"/>
    <w:rsid w:val="00836516"/>
    <w:rsid w:val="00840027"/>
    <w:rsid w:val="00840C8A"/>
    <w:rsid w:val="00842630"/>
    <w:rsid w:val="00842755"/>
    <w:rsid w:val="00843007"/>
    <w:rsid w:val="00843BC6"/>
    <w:rsid w:val="00843CBA"/>
    <w:rsid w:val="00843CCF"/>
    <w:rsid w:val="00844B36"/>
    <w:rsid w:val="00844CC5"/>
    <w:rsid w:val="008458A6"/>
    <w:rsid w:val="0084655C"/>
    <w:rsid w:val="00847089"/>
    <w:rsid w:val="00847F00"/>
    <w:rsid w:val="00850ECB"/>
    <w:rsid w:val="00851074"/>
    <w:rsid w:val="008517F5"/>
    <w:rsid w:val="008518ED"/>
    <w:rsid w:val="00851F8A"/>
    <w:rsid w:val="0085230B"/>
    <w:rsid w:val="00852B93"/>
    <w:rsid w:val="00854EFB"/>
    <w:rsid w:val="00855F63"/>
    <w:rsid w:val="008562A7"/>
    <w:rsid w:val="00856976"/>
    <w:rsid w:val="00856C69"/>
    <w:rsid w:val="00856FDF"/>
    <w:rsid w:val="00857AFC"/>
    <w:rsid w:val="00857D5E"/>
    <w:rsid w:val="00857ECD"/>
    <w:rsid w:val="008600DA"/>
    <w:rsid w:val="008604E8"/>
    <w:rsid w:val="008614DC"/>
    <w:rsid w:val="00861C80"/>
    <w:rsid w:val="008624E6"/>
    <w:rsid w:val="00863AC4"/>
    <w:rsid w:val="00863AC9"/>
    <w:rsid w:val="00863EA0"/>
    <w:rsid w:val="00864A6C"/>
    <w:rsid w:val="00866420"/>
    <w:rsid w:val="00866DAB"/>
    <w:rsid w:val="0086797B"/>
    <w:rsid w:val="00867E93"/>
    <w:rsid w:val="00870104"/>
    <w:rsid w:val="00871DE9"/>
    <w:rsid w:val="00871EAF"/>
    <w:rsid w:val="00872212"/>
    <w:rsid w:val="00873887"/>
    <w:rsid w:val="00873E4A"/>
    <w:rsid w:val="008743F6"/>
    <w:rsid w:val="00875B65"/>
    <w:rsid w:val="00875F2B"/>
    <w:rsid w:val="00876308"/>
    <w:rsid w:val="0087769D"/>
    <w:rsid w:val="00877F79"/>
    <w:rsid w:val="00877FDF"/>
    <w:rsid w:val="00880A84"/>
    <w:rsid w:val="00881BF8"/>
    <w:rsid w:val="00884110"/>
    <w:rsid w:val="0088494E"/>
    <w:rsid w:val="00884B62"/>
    <w:rsid w:val="008853AC"/>
    <w:rsid w:val="008857FA"/>
    <w:rsid w:val="008862A2"/>
    <w:rsid w:val="00886400"/>
    <w:rsid w:val="008908CE"/>
    <w:rsid w:val="00890AD9"/>
    <w:rsid w:val="00890CED"/>
    <w:rsid w:val="00890F50"/>
    <w:rsid w:val="008911B1"/>
    <w:rsid w:val="0089243D"/>
    <w:rsid w:val="00892809"/>
    <w:rsid w:val="00893157"/>
    <w:rsid w:val="0089375F"/>
    <w:rsid w:val="008946A2"/>
    <w:rsid w:val="0089602C"/>
    <w:rsid w:val="0089658F"/>
    <w:rsid w:val="00897236"/>
    <w:rsid w:val="008A0C6E"/>
    <w:rsid w:val="008A0EAA"/>
    <w:rsid w:val="008A27BC"/>
    <w:rsid w:val="008A2D16"/>
    <w:rsid w:val="008A3BF7"/>
    <w:rsid w:val="008A466F"/>
    <w:rsid w:val="008A5835"/>
    <w:rsid w:val="008A5C1E"/>
    <w:rsid w:val="008A67F1"/>
    <w:rsid w:val="008A7B58"/>
    <w:rsid w:val="008B090C"/>
    <w:rsid w:val="008B10A8"/>
    <w:rsid w:val="008B130E"/>
    <w:rsid w:val="008B1AB5"/>
    <w:rsid w:val="008B2042"/>
    <w:rsid w:val="008B2D35"/>
    <w:rsid w:val="008B5BEC"/>
    <w:rsid w:val="008B6989"/>
    <w:rsid w:val="008B6B0A"/>
    <w:rsid w:val="008B6CAD"/>
    <w:rsid w:val="008C0587"/>
    <w:rsid w:val="008C11CA"/>
    <w:rsid w:val="008C1BCB"/>
    <w:rsid w:val="008C46FD"/>
    <w:rsid w:val="008C4DE3"/>
    <w:rsid w:val="008C695A"/>
    <w:rsid w:val="008C6B43"/>
    <w:rsid w:val="008C7643"/>
    <w:rsid w:val="008D001A"/>
    <w:rsid w:val="008D068B"/>
    <w:rsid w:val="008D0AC0"/>
    <w:rsid w:val="008D0D41"/>
    <w:rsid w:val="008D0D5B"/>
    <w:rsid w:val="008D1D48"/>
    <w:rsid w:val="008D1DA3"/>
    <w:rsid w:val="008D2028"/>
    <w:rsid w:val="008D3352"/>
    <w:rsid w:val="008D3757"/>
    <w:rsid w:val="008D4080"/>
    <w:rsid w:val="008D4445"/>
    <w:rsid w:val="008D46E6"/>
    <w:rsid w:val="008D4D4B"/>
    <w:rsid w:val="008D53C1"/>
    <w:rsid w:val="008D60D1"/>
    <w:rsid w:val="008D61D4"/>
    <w:rsid w:val="008D748E"/>
    <w:rsid w:val="008E1446"/>
    <w:rsid w:val="008E20FA"/>
    <w:rsid w:val="008E3F7C"/>
    <w:rsid w:val="008E41D0"/>
    <w:rsid w:val="008E41DC"/>
    <w:rsid w:val="008E460C"/>
    <w:rsid w:val="008E5577"/>
    <w:rsid w:val="008E5CAA"/>
    <w:rsid w:val="008E5D17"/>
    <w:rsid w:val="008E6FE0"/>
    <w:rsid w:val="008E7407"/>
    <w:rsid w:val="008E7675"/>
    <w:rsid w:val="008E76FC"/>
    <w:rsid w:val="008F1CBD"/>
    <w:rsid w:val="008F2113"/>
    <w:rsid w:val="008F278D"/>
    <w:rsid w:val="008F2802"/>
    <w:rsid w:val="008F4D8B"/>
    <w:rsid w:val="008F53D3"/>
    <w:rsid w:val="008F5AEF"/>
    <w:rsid w:val="008F5CFD"/>
    <w:rsid w:val="008F7298"/>
    <w:rsid w:val="009007D7"/>
    <w:rsid w:val="009010ED"/>
    <w:rsid w:val="00902655"/>
    <w:rsid w:val="00902783"/>
    <w:rsid w:val="00902920"/>
    <w:rsid w:val="00902D18"/>
    <w:rsid w:val="009030F9"/>
    <w:rsid w:val="0090395D"/>
    <w:rsid w:val="00903C0C"/>
    <w:rsid w:val="00903FC5"/>
    <w:rsid w:val="00904556"/>
    <w:rsid w:val="0090496E"/>
    <w:rsid w:val="00905062"/>
    <w:rsid w:val="00905A01"/>
    <w:rsid w:val="00905BE2"/>
    <w:rsid w:val="009109C6"/>
    <w:rsid w:val="00910D97"/>
    <w:rsid w:val="00911C9F"/>
    <w:rsid w:val="00913543"/>
    <w:rsid w:val="00913C0B"/>
    <w:rsid w:val="00914678"/>
    <w:rsid w:val="00914F8C"/>
    <w:rsid w:val="00915642"/>
    <w:rsid w:val="00917541"/>
    <w:rsid w:val="009176EA"/>
    <w:rsid w:val="00917782"/>
    <w:rsid w:val="00917F90"/>
    <w:rsid w:val="00920084"/>
    <w:rsid w:val="0092169D"/>
    <w:rsid w:val="00921FDC"/>
    <w:rsid w:val="00922926"/>
    <w:rsid w:val="009231AC"/>
    <w:rsid w:val="00923246"/>
    <w:rsid w:val="00923E8B"/>
    <w:rsid w:val="00927E46"/>
    <w:rsid w:val="00931516"/>
    <w:rsid w:val="00932C98"/>
    <w:rsid w:val="00934C64"/>
    <w:rsid w:val="00935663"/>
    <w:rsid w:val="00935CA2"/>
    <w:rsid w:val="009366FA"/>
    <w:rsid w:val="00936774"/>
    <w:rsid w:val="009367A9"/>
    <w:rsid w:val="009402B9"/>
    <w:rsid w:val="009407E8"/>
    <w:rsid w:val="00940E58"/>
    <w:rsid w:val="009414FA"/>
    <w:rsid w:val="009416FF"/>
    <w:rsid w:val="00941A0F"/>
    <w:rsid w:val="009421EC"/>
    <w:rsid w:val="00942299"/>
    <w:rsid w:val="00942D13"/>
    <w:rsid w:val="00944682"/>
    <w:rsid w:val="00945363"/>
    <w:rsid w:val="009456AA"/>
    <w:rsid w:val="00945F25"/>
    <w:rsid w:val="009471E6"/>
    <w:rsid w:val="00950AA3"/>
    <w:rsid w:val="009524E0"/>
    <w:rsid w:val="00952820"/>
    <w:rsid w:val="009543D7"/>
    <w:rsid w:val="0095576B"/>
    <w:rsid w:val="009557FB"/>
    <w:rsid w:val="009562A2"/>
    <w:rsid w:val="00956511"/>
    <w:rsid w:val="00957856"/>
    <w:rsid w:val="00957AE9"/>
    <w:rsid w:val="00960302"/>
    <w:rsid w:val="00960E7B"/>
    <w:rsid w:val="00962420"/>
    <w:rsid w:val="00962EAF"/>
    <w:rsid w:val="00963D76"/>
    <w:rsid w:val="00963D8C"/>
    <w:rsid w:val="00965D1B"/>
    <w:rsid w:val="0096735E"/>
    <w:rsid w:val="00967E8E"/>
    <w:rsid w:val="00970C81"/>
    <w:rsid w:val="00971224"/>
    <w:rsid w:val="009718BC"/>
    <w:rsid w:val="00972CA3"/>
    <w:rsid w:val="009736AD"/>
    <w:rsid w:val="00974BD6"/>
    <w:rsid w:val="0097614A"/>
    <w:rsid w:val="00976B0B"/>
    <w:rsid w:val="00976B9D"/>
    <w:rsid w:val="00977874"/>
    <w:rsid w:val="009802A3"/>
    <w:rsid w:val="00981F94"/>
    <w:rsid w:val="00982336"/>
    <w:rsid w:val="0098234E"/>
    <w:rsid w:val="00982EF3"/>
    <w:rsid w:val="00983EF0"/>
    <w:rsid w:val="009847A3"/>
    <w:rsid w:val="009847DF"/>
    <w:rsid w:val="00986126"/>
    <w:rsid w:val="009866B3"/>
    <w:rsid w:val="00987D94"/>
    <w:rsid w:val="00990F6D"/>
    <w:rsid w:val="00991805"/>
    <w:rsid w:val="00991CAB"/>
    <w:rsid w:val="0099300C"/>
    <w:rsid w:val="00993716"/>
    <w:rsid w:val="009940B2"/>
    <w:rsid w:val="009A02DC"/>
    <w:rsid w:val="009A034F"/>
    <w:rsid w:val="009A1349"/>
    <w:rsid w:val="009A2457"/>
    <w:rsid w:val="009A39B4"/>
    <w:rsid w:val="009A3FD1"/>
    <w:rsid w:val="009A489F"/>
    <w:rsid w:val="009A5AF8"/>
    <w:rsid w:val="009B0039"/>
    <w:rsid w:val="009B0B91"/>
    <w:rsid w:val="009B1499"/>
    <w:rsid w:val="009B2118"/>
    <w:rsid w:val="009B31AD"/>
    <w:rsid w:val="009B3CB6"/>
    <w:rsid w:val="009B4AB0"/>
    <w:rsid w:val="009B5EBE"/>
    <w:rsid w:val="009B7227"/>
    <w:rsid w:val="009B73FD"/>
    <w:rsid w:val="009C0D7C"/>
    <w:rsid w:val="009C0D94"/>
    <w:rsid w:val="009C1163"/>
    <w:rsid w:val="009C176C"/>
    <w:rsid w:val="009C1792"/>
    <w:rsid w:val="009C222F"/>
    <w:rsid w:val="009C2E47"/>
    <w:rsid w:val="009C358C"/>
    <w:rsid w:val="009C4835"/>
    <w:rsid w:val="009C5ADD"/>
    <w:rsid w:val="009C5E50"/>
    <w:rsid w:val="009C6178"/>
    <w:rsid w:val="009C76EE"/>
    <w:rsid w:val="009D0DE7"/>
    <w:rsid w:val="009D1553"/>
    <w:rsid w:val="009D209D"/>
    <w:rsid w:val="009D219C"/>
    <w:rsid w:val="009D3F85"/>
    <w:rsid w:val="009D604F"/>
    <w:rsid w:val="009D6577"/>
    <w:rsid w:val="009D65F6"/>
    <w:rsid w:val="009D7BD0"/>
    <w:rsid w:val="009E0312"/>
    <w:rsid w:val="009E053E"/>
    <w:rsid w:val="009E2866"/>
    <w:rsid w:val="009E2ADC"/>
    <w:rsid w:val="009E312D"/>
    <w:rsid w:val="009E3450"/>
    <w:rsid w:val="009E3C36"/>
    <w:rsid w:val="009E3DEF"/>
    <w:rsid w:val="009E4852"/>
    <w:rsid w:val="009E4E19"/>
    <w:rsid w:val="009E5096"/>
    <w:rsid w:val="009E7374"/>
    <w:rsid w:val="009E74D0"/>
    <w:rsid w:val="009F102C"/>
    <w:rsid w:val="009F1A3E"/>
    <w:rsid w:val="009F1C8F"/>
    <w:rsid w:val="009F3907"/>
    <w:rsid w:val="009F3FF6"/>
    <w:rsid w:val="009F4886"/>
    <w:rsid w:val="00A00110"/>
    <w:rsid w:val="00A01344"/>
    <w:rsid w:val="00A0153B"/>
    <w:rsid w:val="00A01A97"/>
    <w:rsid w:val="00A02B02"/>
    <w:rsid w:val="00A02D06"/>
    <w:rsid w:val="00A02F75"/>
    <w:rsid w:val="00A0339C"/>
    <w:rsid w:val="00A03836"/>
    <w:rsid w:val="00A03F0D"/>
    <w:rsid w:val="00A0491F"/>
    <w:rsid w:val="00A04DE4"/>
    <w:rsid w:val="00A06DF4"/>
    <w:rsid w:val="00A11015"/>
    <w:rsid w:val="00A11490"/>
    <w:rsid w:val="00A11A48"/>
    <w:rsid w:val="00A12011"/>
    <w:rsid w:val="00A1260F"/>
    <w:rsid w:val="00A12643"/>
    <w:rsid w:val="00A137D4"/>
    <w:rsid w:val="00A152D1"/>
    <w:rsid w:val="00A154C7"/>
    <w:rsid w:val="00A16FAA"/>
    <w:rsid w:val="00A173C5"/>
    <w:rsid w:val="00A179E8"/>
    <w:rsid w:val="00A17FAF"/>
    <w:rsid w:val="00A2308B"/>
    <w:rsid w:val="00A231ED"/>
    <w:rsid w:val="00A2489B"/>
    <w:rsid w:val="00A25855"/>
    <w:rsid w:val="00A268F7"/>
    <w:rsid w:val="00A271BD"/>
    <w:rsid w:val="00A275BD"/>
    <w:rsid w:val="00A27718"/>
    <w:rsid w:val="00A31B13"/>
    <w:rsid w:val="00A31D62"/>
    <w:rsid w:val="00A32CAF"/>
    <w:rsid w:val="00A339D8"/>
    <w:rsid w:val="00A348FD"/>
    <w:rsid w:val="00A3500A"/>
    <w:rsid w:val="00A35E87"/>
    <w:rsid w:val="00A36424"/>
    <w:rsid w:val="00A367A2"/>
    <w:rsid w:val="00A36B81"/>
    <w:rsid w:val="00A40355"/>
    <w:rsid w:val="00A410A3"/>
    <w:rsid w:val="00A43D0A"/>
    <w:rsid w:val="00A44CAC"/>
    <w:rsid w:val="00A45497"/>
    <w:rsid w:val="00A455E2"/>
    <w:rsid w:val="00A4588A"/>
    <w:rsid w:val="00A460BD"/>
    <w:rsid w:val="00A476A9"/>
    <w:rsid w:val="00A47BD8"/>
    <w:rsid w:val="00A508B9"/>
    <w:rsid w:val="00A5251A"/>
    <w:rsid w:val="00A5349D"/>
    <w:rsid w:val="00A54992"/>
    <w:rsid w:val="00A54DF5"/>
    <w:rsid w:val="00A54F36"/>
    <w:rsid w:val="00A553DF"/>
    <w:rsid w:val="00A55910"/>
    <w:rsid w:val="00A569AE"/>
    <w:rsid w:val="00A56A71"/>
    <w:rsid w:val="00A575E0"/>
    <w:rsid w:val="00A60020"/>
    <w:rsid w:val="00A60A11"/>
    <w:rsid w:val="00A6127A"/>
    <w:rsid w:val="00A62B2A"/>
    <w:rsid w:val="00A64131"/>
    <w:rsid w:val="00A644AB"/>
    <w:rsid w:val="00A6526B"/>
    <w:rsid w:val="00A65A15"/>
    <w:rsid w:val="00A66E24"/>
    <w:rsid w:val="00A70E47"/>
    <w:rsid w:val="00A70E6D"/>
    <w:rsid w:val="00A7132F"/>
    <w:rsid w:val="00A71A19"/>
    <w:rsid w:val="00A71ADC"/>
    <w:rsid w:val="00A71E26"/>
    <w:rsid w:val="00A71F09"/>
    <w:rsid w:val="00A7274A"/>
    <w:rsid w:val="00A736AD"/>
    <w:rsid w:val="00A74186"/>
    <w:rsid w:val="00A74836"/>
    <w:rsid w:val="00A751DC"/>
    <w:rsid w:val="00A75EA8"/>
    <w:rsid w:val="00A766A5"/>
    <w:rsid w:val="00A80537"/>
    <w:rsid w:val="00A80E55"/>
    <w:rsid w:val="00A8198A"/>
    <w:rsid w:val="00A81BBB"/>
    <w:rsid w:val="00A84A75"/>
    <w:rsid w:val="00A85674"/>
    <w:rsid w:val="00A858DB"/>
    <w:rsid w:val="00A86209"/>
    <w:rsid w:val="00A91061"/>
    <w:rsid w:val="00A92443"/>
    <w:rsid w:val="00A9261D"/>
    <w:rsid w:val="00A933FC"/>
    <w:rsid w:val="00A93F32"/>
    <w:rsid w:val="00A946D1"/>
    <w:rsid w:val="00A9485C"/>
    <w:rsid w:val="00A956ED"/>
    <w:rsid w:val="00A95995"/>
    <w:rsid w:val="00A968EC"/>
    <w:rsid w:val="00A96F85"/>
    <w:rsid w:val="00AA06EC"/>
    <w:rsid w:val="00AA0F92"/>
    <w:rsid w:val="00AA169A"/>
    <w:rsid w:val="00AA1E90"/>
    <w:rsid w:val="00AA4F79"/>
    <w:rsid w:val="00AB1552"/>
    <w:rsid w:val="00AB1B81"/>
    <w:rsid w:val="00AB24E9"/>
    <w:rsid w:val="00AB27D6"/>
    <w:rsid w:val="00AB295A"/>
    <w:rsid w:val="00AB4277"/>
    <w:rsid w:val="00AB4A1C"/>
    <w:rsid w:val="00AB5198"/>
    <w:rsid w:val="00AB69D0"/>
    <w:rsid w:val="00AB77DE"/>
    <w:rsid w:val="00AC0468"/>
    <w:rsid w:val="00AC0627"/>
    <w:rsid w:val="00AC0630"/>
    <w:rsid w:val="00AC0FEE"/>
    <w:rsid w:val="00AC188E"/>
    <w:rsid w:val="00AC19AF"/>
    <w:rsid w:val="00AC2C25"/>
    <w:rsid w:val="00AC33B8"/>
    <w:rsid w:val="00AC38D7"/>
    <w:rsid w:val="00AC39B2"/>
    <w:rsid w:val="00AC3A5E"/>
    <w:rsid w:val="00AC4724"/>
    <w:rsid w:val="00AC4A7B"/>
    <w:rsid w:val="00AC56A9"/>
    <w:rsid w:val="00AC5897"/>
    <w:rsid w:val="00AC79D3"/>
    <w:rsid w:val="00AD147A"/>
    <w:rsid w:val="00AD192D"/>
    <w:rsid w:val="00AD1D90"/>
    <w:rsid w:val="00AD2278"/>
    <w:rsid w:val="00AD34BE"/>
    <w:rsid w:val="00AD35B1"/>
    <w:rsid w:val="00AD44FB"/>
    <w:rsid w:val="00AD49FF"/>
    <w:rsid w:val="00AD4CAF"/>
    <w:rsid w:val="00AD4D30"/>
    <w:rsid w:val="00AD50F4"/>
    <w:rsid w:val="00AD51A4"/>
    <w:rsid w:val="00AD5452"/>
    <w:rsid w:val="00AD5660"/>
    <w:rsid w:val="00AD64CD"/>
    <w:rsid w:val="00AD683A"/>
    <w:rsid w:val="00AD6CF3"/>
    <w:rsid w:val="00AD6E4E"/>
    <w:rsid w:val="00AD79B5"/>
    <w:rsid w:val="00AE0E92"/>
    <w:rsid w:val="00AE2186"/>
    <w:rsid w:val="00AE2936"/>
    <w:rsid w:val="00AE3081"/>
    <w:rsid w:val="00AE391D"/>
    <w:rsid w:val="00AE3E7D"/>
    <w:rsid w:val="00AE5738"/>
    <w:rsid w:val="00AE58BE"/>
    <w:rsid w:val="00AE6157"/>
    <w:rsid w:val="00AE63AD"/>
    <w:rsid w:val="00AE7113"/>
    <w:rsid w:val="00AF0582"/>
    <w:rsid w:val="00AF13C0"/>
    <w:rsid w:val="00AF1C6D"/>
    <w:rsid w:val="00AF2A78"/>
    <w:rsid w:val="00AF418C"/>
    <w:rsid w:val="00AF4A0F"/>
    <w:rsid w:val="00AF514B"/>
    <w:rsid w:val="00AF6FDC"/>
    <w:rsid w:val="00AF776A"/>
    <w:rsid w:val="00B00A10"/>
    <w:rsid w:val="00B02128"/>
    <w:rsid w:val="00B0329F"/>
    <w:rsid w:val="00B03BA2"/>
    <w:rsid w:val="00B03F8E"/>
    <w:rsid w:val="00B0411C"/>
    <w:rsid w:val="00B04FC6"/>
    <w:rsid w:val="00B06280"/>
    <w:rsid w:val="00B06B86"/>
    <w:rsid w:val="00B127A5"/>
    <w:rsid w:val="00B13B60"/>
    <w:rsid w:val="00B14A76"/>
    <w:rsid w:val="00B16072"/>
    <w:rsid w:val="00B164A8"/>
    <w:rsid w:val="00B1696C"/>
    <w:rsid w:val="00B1705C"/>
    <w:rsid w:val="00B20D5C"/>
    <w:rsid w:val="00B2175D"/>
    <w:rsid w:val="00B21939"/>
    <w:rsid w:val="00B21D94"/>
    <w:rsid w:val="00B237EE"/>
    <w:rsid w:val="00B24A06"/>
    <w:rsid w:val="00B24F13"/>
    <w:rsid w:val="00B25319"/>
    <w:rsid w:val="00B307F0"/>
    <w:rsid w:val="00B3152F"/>
    <w:rsid w:val="00B325B1"/>
    <w:rsid w:val="00B329A2"/>
    <w:rsid w:val="00B32A9C"/>
    <w:rsid w:val="00B33084"/>
    <w:rsid w:val="00B33AF8"/>
    <w:rsid w:val="00B358BE"/>
    <w:rsid w:val="00B36208"/>
    <w:rsid w:val="00B36AED"/>
    <w:rsid w:val="00B36EE0"/>
    <w:rsid w:val="00B37107"/>
    <w:rsid w:val="00B40419"/>
    <w:rsid w:val="00B41150"/>
    <w:rsid w:val="00B4163F"/>
    <w:rsid w:val="00B432B1"/>
    <w:rsid w:val="00B440A3"/>
    <w:rsid w:val="00B459E8"/>
    <w:rsid w:val="00B45D13"/>
    <w:rsid w:val="00B4651F"/>
    <w:rsid w:val="00B467D1"/>
    <w:rsid w:val="00B47DE5"/>
    <w:rsid w:val="00B47F44"/>
    <w:rsid w:val="00B50663"/>
    <w:rsid w:val="00B515C0"/>
    <w:rsid w:val="00B529DC"/>
    <w:rsid w:val="00B5356C"/>
    <w:rsid w:val="00B53DFB"/>
    <w:rsid w:val="00B54462"/>
    <w:rsid w:val="00B5523F"/>
    <w:rsid w:val="00B559F7"/>
    <w:rsid w:val="00B55B13"/>
    <w:rsid w:val="00B56221"/>
    <w:rsid w:val="00B5723C"/>
    <w:rsid w:val="00B57312"/>
    <w:rsid w:val="00B609CB"/>
    <w:rsid w:val="00B61C03"/>
    <w:rsid w:val="00B6240A"/>
    <w:rsid w:val="00B626E0"/>
    <w:rsid w:val="00B6326E"/>
    <w:rsid w:val="00B64150"/>
    <w:rsid w:val="00B64AC7"/>
    <w:rsid w:val="00B65FFC"/>
    <w:rsid w:val="00B66460"/>
    <w:rsid w:val="00B66B1B"/>
    <w:rsid w:val="00B66F1B"/>
    <w:rsid w:val="00B670DB"/>
    <w:rsid w:val="00B67D08"/>
    <w:rsid w:val="00B70882"/>
    <w:rsid w:val="00B743BF"/>
    <w:rsid w:val="00B74E61"/>
    <w:rsid w:val="00B75815"/>
    <w:rsid w:val="00B75DBF"/>
    <w:rsid w:val="00B772AE"/>
    <w:rsid w:val="00B779FB"/>
    <w:rsid w:val="00B77CDA"/>
    <w:rsid w:val="00B817F6"/>
    <w:rsid w:val="00B8221F"/>
    <w:rsid w:val="00B82F5E"/>
    <w:rsid w:val="00B83BED"/>
    <w:rsid w:val="00B8472B"/>
    <w:rsid w:val="00B84918"/>
    <w:rsid w:val="00B84A15"/>
    <w:rsid w:val="00B84AA5"/>
    <w:rsid w:val="00B85B40"/>
    <w:rsid w:val="00B8616C"/>
    <w:rsid w:val="00B86F82"/>
    <w:rsid w:val="00B86F83"/>
    <w:rsid w:val="00B87281"/>
    <w:rsid w:val="00B87598"/>
    <w:rsid w:val="00B91BC1"/>
    <w:rsid w:val="00B925B4"/>
    <w:rsid w:val="00B929F0"/>
    <w:rsid w:val="00B93227"/>
    <w:rsid w:val="00B946BC"/>
    <w:rsid w:val="00B95040"/>
    <w:rsid w:val="00B965D2"/>
    <w:rsid w:val="00B96B90"/>
    <w:rsid w:val="00B97F94"/>
    <w:rsid w:val="00BA026C"/>
    <w:rsid w:val="00BA0425"/>
    <w:rsid w:val="00BA0A69"/>
    <w:rsid w:val="00BA0D98"/>
    <w:rsid w:val="00BA1008"/>
    <w:rsid w:val="00BA10A1"/>
    <w:rsid w:val="00BA10B6"/>
    <w:rsid w:val="00BA11D0"/>
    <w:rsid w:val="00BA129D"/>
    <w:rsid w:val="00BA1871"/>
    <w:rsid w:val="00BA19C9"/>
    <w:rsid w:val="00BA3C6B"/>
    <w:rsid w:val="00BA45FF"/>
    <w:rsid w:val="00BA4E86"/>
    <w:rsid w:val="00BA551F"/>
    <w:rsid w:val="00BA62EE"/>
    <w:rsid w:val="00BA6310"/>
    <w:rsid w:val="00BA644B"/>
    <w:rsid w:val="00BA6C90"/>
    <w:rsid w:val="00BA76B4"/>
    <w:rsid w:val="00BB0947"/>
    <w:rsid w:val="00BB0A8F"/>
    <w:rsid w:val="00BB129A"/>
    <w:rsid w:val="00BB18C5"/>
    <w:rsid w:val="00BB1D8C"/>
    <w:rsid w:val="00BB2DA0"/>
    <w:rsid w:val="00BB2E53"/>
    <w:rsid w:val="00BB79F4"/>
    <w:rsid w:val="00BC06AB"/>
    <w:rsid w:val="00BC0D65"/>
    <w:rsid w:val="00BC0D78"/>
    <w:rsid w:val="00BC2D0F"/>
    <w:rsid w:val="00BC4E57"/>
    <w:rsid w:val="00BC5573"/>
    <w:rsid w:val="00BC57D4"/>
    <w:rsid w:val="00BC5D4E"/>
    <w:rsid w:val="00BC5DEE"/>
    <w:rsid w:val="00BC641A"/>
    <w:rsid w:val="00BC694C"/>
    <w:rsid w:val="00BC6AC5"/>
    <w:rsid w:val="00BD0272"/>
    <w:rsid w:val="00BD112D"/>
    <w:rsid w:val="00BD1C89"/>
    <w:rsid w:val="00BD259A"/>
    <w:rsid w:val="00BD3535"/>
    <w:rsid w:val="00BD3E82"/>
    <w:rsid w:val="00BD4BB2"/>
    <w:rsid w:val="00BD512B"/>
    <w:rsid w:val="00BD5E78"/>
    <w:rsid w:val="00BD5F33"/>
    <w:rsid w:val="00BD5FB0"/>
    <w:rsid w:val="00BD6697"/>
    <w:rsid w:val="00BD6DD7"/>
    <w:rsid w:val="00BD74D3"/>
    <w:rsid w:val="00BD7D6A"/>
    <w:rsid w:val="00BE12C2"/>
    <w:rsid w:val="00BE3913"/>
    <w:rsid w:val="00BE39D5"/>
    <w:rsid w:val="00BE4234"/>
    <w:rsid w:val="00BE50E5"/>
    <w:rsid w:val="00BE63C8"/>
    <w:rsid w:val="00BE68CE"/>
    <w:rsid w:val="00BE6D25"/>
    <w:rsid w:val="00BE6DC4"/>
    <w:rsid w:val="00BE72C9"/>
    <w:rsid w:val="00BE76F9"/>
    <w:rsid w:val="00BF0AE3"/>
    <w:rsid w:val="00BF0FDA"/>
    <w:rsid w:val="00BF159A"/>
    <w:rsid w:val="00BF2668"/>
    <w:rsid w:val="00BF28E5"/>
    <w:rsid w:val="00BF3BF7"/>
    <w:rsid w:val="00BF4133"/>
    <w:rsid w:val="00BF4A10"/>
    <w:rsid w:val="00BF4A45"/>
    <w:rsid w:val="00BF572F"/>
    <w:rsid w:val="00BF595E"/>
    <w:rsid w:val="00BF5E49"/>
    <w:rsid w:val="00BF6DA0"/>
    <w:rsid w:val="00BF75A5"/>
    <w:rsid w:val="00BF7B51"/>
    <w:rsid w:val="00C006FD"/>
    <w:rsid w:val="00C00713"/>
    <w:rsid w:val="00C00D36"/>
    <w:rsid w:val="00C016F6"/>
    <w:rsid w:val="00C01F05"/>
    <w:rsid w:val="00C0579D"/>
    <w:rsid w:val="00C058DF"/>
    <w:rsid w:val="00C0655C"/>
    <w:rsid w:val="00C06D0B"/>
    <w:rsid w:val="00C06EAD"/>
    <w:rsid w:val="00C1194D"/>
    <w:rsid w:val="00C11AE7"/>
    <w:rsid w:val="00C11CF2"/>
    <w:rsid w:val="00C11FFA"/>
    <w:rsid w:val="00C1231A"/>
    <w:rsid w:val="00C12616"/>
    <w:rsid w:val="00C13249"/>
    <w:rsid w:val="00C13C46"/>
    <w:rsid w:val="00C151FD"/>
    <w:rsid w:val="00C154E2"/>
    <w:rsid w:val="00C17400"/>
    <w:rsid w:val="00C1765D"/>
    <w:rsid w:val="00C20DF2"/>
    <w:rsid w:val="00C21C04"/>
    <w:rsid w:val="00C22204"/>
    <w:rsid w:val="00C23054"/>
    <w:rsid w:val="00C23155"/>
    <w:rsid w:val="00C23A72"/>
    <w:rsid w:val="00C24011"/>
    <w:rsid w:val="00C2541C"/>
    <w:rsid w:val="00C25A20"/>
    <w:rsid w:val="00C26391"/>
    <w:rsid w:val="00C26EBA"/>
    <w:rsid w:val="00C27C11"/>
    <w:rsid w:val="00C302B5"/>
    <w:rsid w:val="00C3082E"/>
    <w:rsid w:val="00C30F2A"/>
    <w:rsid w:val="00C31459"/>
    <w:rsid w:val="00C321C2"/>
    <w:rsid w:val="00C328D6"/>
    <w:rsid w:val="00C33F59"/>
    <w:rsid w:val="00C34508"/>
    <w:rsid w:val="00C34A3C"/>
    <w:rsid w:val="00C37625"/>
    <w:rsid w:val="00C40E44"/>
    <w:rsid w:val="00C420EE"/>
    <w:rsid w:val="00C431EB"/>
    <w:rsid w:val="00C4367D"/>
    <w:rsid w:val="00C43753"/>
    <w:rsid w:val="00C441D9"/>
    <w:rsid w:val="00C44451"/>
    <w:rsid w:val="00C444E7"/>
    <w:rsid w:val="00C4574C"/>
    <w:rsid w:val="00C46649"/>
    <w:rsid w:val="00C46F5F"/>
    <w:rsid w:val="00C474C9"/>
    <w:rsid w:val="00C47720"/>
    <w:rsid w:val="00C47A2F"/>
    <w:rsid w:val="00C51EFB"/>
    <w:rsid w:val="00C525E7"/>
    <w:rsid w:val="00C53974"/>
    <w:rsid w:val="00C55286"/>
    <w:rsid w:val="00C55B9C"/>
    <w:rsid w:val="00C564F9"/>
    <w:rsid w:val="00C570E8"/>
    <w:rsid w:val="00C57662"/>
    <w:rsid w:val="00C600A1"/>
    <w:rsid w:val="00C60AAB"/>
    <w:rsid w:val="00C618C9"/>
    <w:rsid w:val="00C61936"/>
    <w:rsid w:val="00C6253A"/>
    <w:rsid w:val="00C62AC6"/>
    <w:rsid w:val="00C62EB4"/>
    <w:rsid w:val="00C63A18"/>
    <w:rsid w:val="00C64AFD"/>
    <w:rsid w:val="00C64B71"/>
    <w:rsid w:val="00C660E3"/>
    <w:rsid w:val="00C66B37"/>
    <w:rsid w:val="00C672C4"/>
    <w:rsid w:val="00C67819"/>
    <w:rsid w:val="00C67B41"/>
    <w:rsid w:val="00C703CB"/>
    <w:rsid w:val="00C708F9"/>
    <w:rsid w:val="00C70BBA"/>
    <w:rsid w:val="00C70ECC"/>
    <w:rsid w:val="00C71467"/>
    <w:rsid w:val="00C71825"/>
    <w:rsid w:val="00C71AB7"/>
    <w:rsid w:val="00C732F9"/>
    <w:rsid w:val="00C73787"/>
    <w:rsid w:val="00C73EC4"/>
    <w:rsid w:val="00C74664"/>
    <w:rsid w:val="00C74B78"/>
    <w:rsid w:val="00C74C6F"/>
    <w:rsid w:val="00C74E91"/>
    <w:rsid w:val="00C754E0"/>
    <w:rsid w:val="00C75DF3"/>
    <w:rsid w:val="00C7633E"/>
    <w:rsid w:val="00C76734"/>
    <w:rsid w:val="00C76A85"/>
    <w:rsid w:val="00C776BD"/>
    <w:rsid w:val="00C8094D"/>
    <w:rsid w:val="00C81E80"/>
    <w:rsid w:val="00C8369C"/>
    <w:rsid w:val="00C83BF5"/>
    <w:rsid w:val="00C83D8A"/>
    <w:rsid w:val="00C849C5"/>
    <w:rsid w:val="00C855D2"/>
    <w:rsid w:val="00C85F66"/>
    <w:rsid w:val="00C878E9"/>
    <w:rsid w:val="00C90368"/>
    <w:rsid w:val="00C9058A"/>
    <w:rsid w:val="00C9267E"/>
    <w:rsid w:val="00C937D5"/>
    <w:rsid w:val="00C9382B"/>
    <w:rsid w:val="00C93894"/>
    <w:rsid w:val="00C939C0"/>
    <w:rsid w:val="00C946C5"/>
    <w:rsid w:val="00C94BF4"/>
    <w:rsid w:val="00C94CA6"/>
    <w:rsid w:val="00C96110"/>
    <w:rsid w:val="00C961C1"/>
    <w:rsid w:val="00C96DFA"/>
    <w:rsid w:val="00CA0754"/>
    <w:rsid w:val="00CA0FDB"/>
    <w:rsid w:val="00CA12E3"/>
    <w:rsid w:val="00CA1432"/>
    <w:rsid w:val="00CA2DC4"/>
    <w:rsid w:val="00CA5AF2"/>
    <w:rsid w:val="00CA63C7"/>
    <w:rsid w:val="00CA6D8F"/>
    <w:rsid w:val="00CA6FE7"/>
    <w:rsid w:val="00CB03DE"/>
    <w:rsid w:val="00CB2862"/>
    <w:rsid w:val="00CB2D23"/>
    <w:rsid w:val="00CB553C"/>
    <w:rsid w:val="00CB57FE"/>
    <w:rsid w:val="00CB59D0"/>
    <w:rsid w:val="00CB5D26"/>
    <w:rsid w:val="00CB6DF3"/>
    <w:rsid w:val="00CB72BA"/>
    <w:rsid w:val="00CC0195"/>
    <w:rsid w:val="00CC01C7"/>
    <w:rsid w:val="00CC14DC"/>
    <w:rsid w:val="00CC18CB"/>
    <w:rsid w:val="00CC3D4D"/>
    <w:rsid w:val="00CC40B3"/>
    <w:rsid w:val="00CC4ED8"/>
    <w:rsid w:val="00CC5448"/>
    <w:rsid w:val="00CC5884"/>
    <w:rsid w:val="00CC5EDF"/>
    <w:rsid w:val="00CC68A0"/>
    <w:rsid w:val="00CC7ADF"/>
    <w:rsid w:val="00CD0D40"/>
    <w:rsid w:val="00CD44F8"/>
    <w:rsid w:val="00CD4D09"/>
    <w:rsid w:val="00CD5DB0"/>
    <w:rsid w:val="00CD63C0"/>
    <w:rsid w:val="00CD7637"/>
    <w:rsid w:val="00CE0538"/>
    <w:rsid w:val="00CE175F"/>
    <w:rsid w:val="00CE2563"/>
    <w:rsid w:val="00CE2901"/>
    <w:rsid w:val="00CE39B3"/>
    <w:rsid w:val="00CE4059"/>
    <w:rsid w:val="00CE43B2"/>
    <w:rsid w:val="00CE5543"/>
    <w:rsid w:val="00CE625B"/>
    <w:rsid w:val="00CF0B9A"/>
    <w:rsid w:val="00CF2256"/>
    <w:rsid w:val="00CF25E9"/>
    <w:rsid w:val="00CF31C7"/>
    <w:rsid w:val="00CF36C9"/>
    <w:rsid w:val="00CF3C1F"/>
    <w:rsid w:val="00CF588F"/>
    <w:rsid w:val="00CF5958"/>
    <w:rsid w:val="00CF7204"/>
    <w:rsid w:val="00CF7226"/>
    <w:rsid w:val="00CF7CC5"/>
    <w:rsid w:val="00CF7DF5"/>
    <w:rsid w:val="00D01369"/>
    <w:rsid w:val="00D0266C"/>
    <w:rsid w:val="00D0521C"/>
    <w:rsid w:val="00D05525"/>
    <w:rsid w:val="00D0708C"/>
    <w:rsid w:val="00D1067F"/>
    <w:rsid w:val="00D120EC"/>
    <w:rsid w:val="00D14629"/>
    <w:rsid w:val="00D148E3"/>
    <w:rsid w:val="00D14999"/>
    <w:rsid w:val="00D14ADC"/>
    <w:rsid w:val="00D15949"/>
    <w:rsid w:val="00D162D1"/>
    <w:rsid w:val="00D175CD"/>
    <w:rsid w:val="00D20CBE"/>
    <w:rsid w:val="00D21122"/>
    <w:rsid w:val="00D226DD"/>
    <w:rsid w:val="00D22707"/>
    <w:rsid w:val="00D22CD2"/>
    <w:rsid w:val="00D22EC1"/>
    <w:rsid w:val="00D23827"/>
    <w:rsid w:val="00D2448A"/>
    <w:rsid w:val="00D24775"/>
    <w:rsid w:val="00D25652"/>
    <w:rsid w:val="00D261F0"/>
    <w:rsid w:val="00D26358"/>
    <w:rsid w:val="00D26CBE"/>
    <w:rsid w:val="00D26FB7"/>
    <w:rsid w:val="00D27051"/>
    <w:rsid w:val="00D2768C"/>
    <w:rsid w:val="00D27B17"/>
    <w:rsid w:val="00D27BDC"/>
    <w:rsid w:val="00D348F2"/>
    <w:rsid w:val="00D34A87"/>
    <w:rsid w:val="00D34BE1"/>
    <w:rsid w:val="00D351E2"/>
    <w:rsid w:val="00D360CD"/>
    <w:rsid w:val="00D3760D"/>
    <w:rsid w:val="00D42070"/>
    <w:rsid w:val="00D42076"/>
    <w:rsid w:val="00D42922"/>
    <w:rsid w:val="00D42934"/>
    <w:rsid w:val="00D44476"/>
    <w:rsid w:val="00D452A3"/>
    <w:rsid w:val="00D45424"/>
    <w:rsid w:val="00D45BB8"/>
    <w:rsid w:val="00D46689"/>
    <w:rsid w:val="00D47FC2"/>
    <w:rsid w:val="00D5175F"/>
    <w:rsid w:val="00D52251"/>
    <w:rsid w:val="00D527F6"/>
    <w:rsid w:val="00D5404A"/>
    <w:rsid w:val="00D54309"/>
    <w:rsid w:val="00D55245"/>
    <w:rsid w:val="00D5574D"/>
    <w:rsid w:val="00D55F2D"/>
    <w:rsid w:val="00D56798"/>
    <w:rsid w:val="00D61C64"/>
    <w:rsid w:val="00D645DF"/>
    <w:rsid w:val="00D65722"/>
    <w:rsid w:val="00D668B3"/>
    <w:rsid w:val="00D70654"/>
    <w:rsid w:val="00D707CF"/>
    <w:rsid w:val="00D70FF8"/>
    <w:rsid w:val="00D727F5"/>
    <w:rsid w:val="00D7381D"/>
    <w:rsid w:val="00D742DE"/>
    <w:rsid w:val="00D74E3F"/>
    <w:rsid w:val="00D75568"/>
    <w:rsid w:val="00D7587E"/>
    <w:rsid w:val="00D77243"/>
    <w:rsid w:val="00D7750D"/>
    <w:rsid w:val="00D77C14"/>
    <w:rsid w:val="00D81892"/>
    <w:rsid w:val="00D825D4"/>
    <w:rsid w:val="00D84064"/>
    <w:rsid w:val="00D842AF"/>
    <w:rsid w:val="00D84BD3"/>
    <w:rsid w:val="00D85804"/>
    <w:rsid w:val="00D85FE1"/>
    <w:rsid w:val="00D866AF"/>
    <w:rsid w:val="00D9115F"/>
    <w:rsid w:val="00D9304C"/>
    <w:rsid w:val="00D93599"/>
    <w:rsid w:val="00D939D2"/>
    <w:rsid w:val="00D93B03"/>
    <w:rsid w:val="00D93F77"/>
    <w:rsid w:val="00D94445"/>
    <w:rsid w:val="00D94F09"/>
    <w:rsid w:val="00D95F10"/>
    <w:rsid w:val="00D966D9"/>
    <w:rsid w:val="00DA021D"/>
    <w:rsid w:val="00DA0C88"/>
    <w:rsid w:val="00DA0CDC"/>
    <w:rsid w:val="00DA0E3E"/>
    <w:rsid w:val="00DA1182"/>
    <w:rsid w:val="00DA2F14"/>
    <w:rsid w:val="00DA3043"/>
    <w:rsid w:val="00DA3A9F"/>
    <w:rsid w:val="00DA4A87"/>
    <w:rsid w:val="00DA6A60"/>
    <w:rsid w:val="00DB1BAD"/>
    <w:rsid w:val="00DB2F0D"/>
    <w:rsid w:val="00DB3509"/>
    <w:rsid w:val="00DB42D3"/>
    <w:rsid w:val="00DB4634"/>
    <w:rsid w:val="00DB5798"/>
    <w:rsid w:val="00DB5F29"/>
    <w:rsid w:val="00DB6A5D"/>
    <w:rsid w:val="00DB7819"/>
    <w:rsid w:val="00DB79FD"/>
    <w:rsid w:val="00DC0E74"/>
    <w:rsid w:val="00DC1ED1"/>
    <w:rsid w:val="00DC2655"/>
    <w:rsid w:val="00DC2934"/>
    <w:rsid w:val="00DC29A4"/>
    <w:rsid w:val="00DC2F55"/>
    <w:rsid w:val="00DC3198"/>
    <w:rsid w:val="00DC3234"/>
    <w:rsid w:val="00DC681E"/>
    <w:rsid w:val="00DC6F2F"/>
    <w:rsid w:val="00DC7309"/>
    <w:rsid w:val="00DC799B"/>
    <w:rsid w:val="00DD097E"/>
    <w:rsid w:val="00DD0DE3"/>
    <w:rsid w:val="00DD1748"/>
    <w:rsid w:val="00DD25C7"/>
    <w:rsid w:val="00DD4820"/>
    <w:rsid w:val="00DD544A"/>
    <w:rsid w:val="00DD6121"/>
    <w:rsid w:val="00DD6495"/>
    <w:rsid w:val="00DD680F"/>
    <w:rsid w:val="00DD6CFD"/>
    <w:rsid w:val="00DD6FF4"/>
    <w:rsid w:val="00DE0345"/>
    <w:rsid w:val="00DE1325"/>
    <w:rsid w:val="00DE1665"/>
    <w:rsid w:val="00DE21DA"/>
    <w:rsid w:val="00DE2B24"/>
    <w:rsid w:val="00DE408E"/>
    <w:rsid w:val="00DE50E8"/>
    <w:rsid w:val="00DE59B7"/>
    <w:rsid w:val="00DE66F6"/>
    <w:rsid w:val="00DE7BC5"/>
    <w:rsid w:val="00DF0605"/>
    <w:rsid w:val="00DF1A11"/>
    <w:rsid w:val="00DF1D43"/>
    <w:rsid w:val="00DF2697"/>
    <w:rsid w:val="00DF2BF5"/>
    <w:rsid w:val="00DF40A5"/>
    <w:rsid w:val="00DF5C6D"/>
    <w:rsid w:val="00DF6D40"/>
    <w:rsid w:val="00DF79B6"/>
    <w:rsid w:val="00DF7B87"/>
    <w:rsid w:val="00DF7DE1"/>
    <w:rsid w:val="00E01385"/>
    <w:rsid w:val="00E017C0"/>
    <w:rsid w:val="00E027AB"/>
    <w:rsid w:val="00E03130"/>
    <w:rsid w:val="00E03774"/>
    <w:rsid w:val="00E05205"/>
    <w:rsid w:val="00E052B3"/>
    <w:rsid w:val="00E052CC"/>
    <w:rsid w:val="00E05C43"/>
    <w:rsid w:val="00E05F97"/>
    <w:rsid w:val="00E06577"/>
    <w:rsid w:val="00E06AA1"/>
    <w:rsid w:val="00E10192"/>
    <w:rsid w:val="00E107F4"/>
    <w:rsid w:val="00E10EEA"/>
    <w:rsid w:val="00E12E13"/>
    <w:rsid w:val="00E141F1"/>
    <w:rsid w:val="00E14325"/>
    <w:rsid w:val="00E166DC"/>
    <w:rsid w:val="00E17FCD"/>
    <w:rsid w:val="00E203BB"/>
    <w:rsid w:val="00E203D7"/>
    <w:rsid w:val="00E20A0E"/>
    <w:rsid w:val="00E20C38"/>
    <w:rsid w:val="00E212D2"/>
    <w:rsid w:val="00E24AEC"/>
    <w:rsid w:val="00E2504D"/>
    <w:rsid w:val="00E252E1"/>
    <w:rsid w:val="00E255B3"/>
    <w:rsid w:val="00E25AAF"/>
    <w:rsid w:val="00E26DA2"/>
    <w:rsid w:val="00E30E2C"/>
    <w:rsid w:val="00E35CAB"/>
    <w:rsid w:val="00E3741A"/>
    <w:rsid w:val="00E40112"/>
    <w:rsid w:val="00E4135D"/>
    <w:rsid w:val="00E41A7D"/>
    <w:rsid w:val="00E4302B"/>
    <w:rsid w:val="00E452E1"/>
    <w:rsid w:val="00E45E5D"/>
    <w:rsid w:val="00E46755"/>
    <w:rsid w:val="00E47BD7"/>
    <w:rsid w:val="00E47BF1"/>
    <w:rsid w:val="00E53015"/>
    <w:rsid w:val="00E537B1"/>
    <w:rsid w:val="00E53F7C"/>
    <w:rsid w:val="00E54247"/>
    <w:rsid w:val="00E54C7E"/>
    <w:rsid w:val="00E55717"/>
    <w:rsid w:val="00E55825"/>
    <w:rsid w:val="00E568B0"/>
    <w:rsid w:val="00E57FC3"/>
    <w:rsid w:val="00E607CC"/>
    <w:rsid w:val="00E61F28"/>
    <w:rsid w:val="00E63392"/>
    <w:rsid w:val="00E638A0"/>
    <w:rsid w:val="00E63E62"/>
    <w:rsid w:val="00E6456C"/>
    <w:rsid w:val="00E64958"/>
    <w:rsid w:val="00E64F67"/>
    <w:rsid w:val="00E65E2B"/>
    <w:rsid w:val="00E65F54"/>
    <w:rsid w:val="00E66D2A"/>
    <w:rsid w:val="00E67CB2"/>
    <w:rsid w:val="00E67CC2"/>
    <w:rsid w:val="00E70371"/>
    <w:rsid w:val="00E708C6"/>
    <w:rsid w:val="00E741CC"/>
    <w:rsid w:val="00E76048"/>
    <w:rsid w:val="00E76CFE"/>
    <w:rsid w:val="00E76EA9"/>
    <w:rsid w:val="00E7735A"/>
    <w:rsid w:val="00E816BD"/>
    <w:rsid w:val="00E83659"/>
    <w:rsid w:val="00E840D5"/>
    <w:rsid w:val="00E84AC1"/>
    <w:rsid w:val="00E84CDE"/>
    <w:rsid w:val="00E85866"/>
    <w:rsid w:val="00E85BD1"/>
    <w:rsid w:val="00E8621F"/>
    <w:rsid w:val="00E86E84"/>
    <w:rsid w:val="00E90545"/>
    <w:rsid w:val="00E91C0A"/>
    <w:rsid w:val="00E94CE2"/>
    <w:rsid w:val="00E94F15"/>
    <w:rsid w:val="00E94F8C"/>
    <w:rsid w:val="00E95C7E"/>
    <w:rsid w:val="00E96666"/>
    <w:rsid w:val="00E96BF8"/>
    <w:rsid w:val="00E977D0"/>
    <w:rsid w:val="00EA01BA"/>
    <w:rsid w:val="00EA04B8"/>
    <w:rsid w:val="00EA1A5E"/>
    <w:rsid w:val="00EA3D5A"/>
    <w:rsid w:val="00EA560A"/>
    <w:rsid w:val="00EA56F7"/>
    <w:rsid w:val="00EA6054"/>
    <w:rsid w:val="00EA6BE7"/>
    <w:rsid w:val="00EA71AD"/>
    <w:rsid w:val="00EA763E"/>
    <w:rsid w:val="00EB25AF"/>
    <w:rsid w:val="00EB49B2"/>
    <w:rsid w:val="00EC0C01"/>
    <w:rsid w:val="00EC13AD"/>
    <w:rsid w:val="00EC23BB"/>
    <w:rsid w:val="00EC3212"/>
    <w:rsid w:val="00EC4865"/>
    <w:rsid w:val="00EC4ECB"/>
    <w:rsid w:val="00EC6741"/>
    <w:rsid w:val="00EC70C2"/>
    <w:rsid w:val="00EC7D61"/>
    <w:rsid w:val="00EC7E50"/>
    <w:rsid w:val="00ED00D4"/>
    <w:rsid w:val="00ED056B"/>
    <w:rsid w:val="00ED12B7"/>
    <w:rsid w:val="00ED140C"/>
    <w:rsid w:val="00ED1813"/>
    <w:rsid w:val="00ED3066"/>
    <w:rsid w:val="00ED44CD"/>
    <w:rsid w:val="00ED5136"/>
    <w:rsid w:val="00ED774B"/>
    <w:rsid w:val="00EE1025"/>
    <w:rsid w:val="00EE239F"/>
    <w:rsid w:val="00EE33A6"/>
    <w:rsid w:val="00EE3890"/>
    <w:rsid w:val="00EE54CC"/>
    <w:rsid w:val="00EE5704"/>
    <w:rsid w:val="00EE59FF"/>
    <w:rsid w:val="00EE5CC9"/>
    <w:rsid w:val="00EE5F8C"/>
    <w:rsid w:val="00EE6400"/>
    <w:rsid w:val="00EE66A3"/>
    <w:rsid w:val="00EE742A"/>
    <w:rsid w:val="00EE794B"/>
    <w:rsid w:val="00EF012E"/>
    <w:rsid w:val="00EF0BAF"/>
    <w:rsid w:val="00EF17A2"/>
    <w:rsid w:val="00EF34E6"/>
    <w:rsid w:val="00EF54C6"/>
    <w:rsid w:val="00EF6036"/>
    <w:rsid w:val="00EF6BCA"/>
    <w:rsid w:val="00EF74C6"/>
    <w:rsid w:val="00F0082B"/>
    <w:rsid w:val="00F013E3"/>
    <w:rsid w:val="00F01C24"/>
    <w:rsid w:val="00F025F8"/>
    <w:rsid w:val="00F03609"/>
    <w:rsid w:val="00F04EBE"/>
    <w:rsid w:val="00F056B0"/>
    <w:rsid w:val="00F0641C"/>
    <w:rsid w:val="00F06A19"/>
    <w:rsid w:val="00F072C5"/>
    <w:rsid w:val="00F1058B"/>
    <w:rsid w:val="00F10DE4"/>
    <w:rsid w:val="00F10F75"/>
    <w:rsid w:val="00F10F87"/>
    <w:rsid w:val="00F11811"/>
    <w:rsid w:val="00F11D85"/>
    <w:rsid w:val="00F12793"/>
    <w:rsid w:val="00F139D4"/>
    <w:rsid w:val="00F15551"/>
    <w:rsid w:val="00F15625"/>
    <w:rsid w:val="00F15C60"/>
    <w:rsid w:val="00F15F82"/>
    <w:rsid w:val="00F17798"/>
    <w:rsid w:val="00F20406"/>
    <w:rsid w:val="00F22F8D"/>
    <w:rsid w:val="00F23231"/>
    <w:rsid w:val="00F2378E"/>
    <w:rsid w:val="00F23D52"/>
    <w:rsid w:val="00F23D62"/>
    <w:rsid w:val="00F253B9"/>
    <w:rsid w:val="00F25B34"/>
    <w:rsid w:val="00F266FA"/>
    <w:rsid w:val="00F27102"/>
    <w:rsid w:val="00F311F6"/>
    <w:rsid w:val="00F31C72"/>
    <w:rsid w:val="00F34F2C"/>
    <w:rsid w:val="00F35085"/>
    <w:rsid w:val="00F3589A"/>
    <w:rsid w:val="00F35AD8"/>
    <w:rsid w:val="00F364BE"/>
    <w:rsid w:val="00F37B59"/>
    <w:rsid w:val="00F40341"/>
    <w:rsid w:val="00F409F9"/>
    <w:rsid w:val="00F42027"/>
    <w:rsid w:val="00F42AC0"/>
    <w:rsid w:val="00F42CCD"/>
    <w:rsid w:val="00F449A7"/>
    <w:rsid w:val="00F451B3"/>
    <w:rsid w:val="00F451B6"/>
    <w:rsid w:val="00F45CB8"/>
    <w:rsid w:val="00F47F4E"/>
    <w:rsid w:val="00F5080E"/>
    <w:rsid w:val="00F515D6"/>
    <w:rsid w:val="00F51623"/>
    <w:rsid w:val="00F51878"/>
    <w:rsid w:val="00F51D81"/>
    <w:rsid w:val="00F52D22"/>
    <w:rsid w:val="00F532B3"/>
    <w:rsid w:val="00F54077"/>
    <w:rsid w:val="00F54082"/>
    <w:rsid w:val="00F5411A"/>
    <w:rsid w:val="00F54B13"/>
    <w:rsid w:val="00F54D97"/>
    <w:rsid w:val="00F55FCC"/>
    <w:rsid w:val="00F574D6"/>
    <w:rsid w:val="00F60615"/>
    <w:rsid w:val="00F60EA6"/>
    <w:rsid w:val="00F61D05"/>
    <w:rsid w:val="00F61D6D"/>
    <w:rsid w:val="00F625B0"/>
    <w:rsid w:val="00F63DB8"/>
    <w:rsid w:val="00F64A89"/>
    <w:rsid w:val="00F64AC1"/>
    <w:rsid w:val="00F650FE"/>
    <w:rsid w:val="00F66507"/>
    <w:rsid w:val="00F67702"/>
    <w:rsid w:val="00F67A5E"/>
    <w:rsid w:val="00F67BB7"/>
    <w:rsid w:val="00F71391"/>
    <w:rsid w:val="00F72271"/>
    <w:rsid w:val="00F73626"/>
    <w:rsid w:val="00F73A88"/>
    <w:rsid w:val="00F74A08"/>
    <w:rsid w:val="00F75756"/>
    <w:rsid w:val="00F76587"/>
    <w:rsid w:val="00F80E56"/>
    <w:rsid w:val="00F8244C"/>
    <w:rsid w:val="00F828E8"/>
    <w:rsid w:val="00F85F11"/>
    <w:rsid w:val="00F8617D"/>
    <w:rsid w:val="00F86885"/>
    <w:rsid w:val="00F86AFC"/>
    <w:rsid w:val="00F871BC"/>
    <w:rsid w:val="00F90511"/>
    <w:rsid w:val="00F91750"/>
    <w:rsid w:val="00F936E4"/>
    <w:rsid w:val="00F94B1F"/>
    <w:rsid w:val="00F94C87"/>
    <w:rsid w:val="00F95596"/>
    <w:rsid w:val="00F97278"/>
    <w:rsid w:val="00FA234B"/>
    <w:rsid w:val="00FA2352"/>
    <w:rsid w:val="00FA2560"/>
    <w:rsid w:val="00FA3C94"/>
    <w:rsid w:val="00FA7872"/>
    <w:rsid w:val="00FA7BC8"/>
    <w:rsid w:val="00FB0DA6"/>
    <w:rsid w:val="00FB1ACA"/>
    <w:rsid w:val="00FB2313"/>
    <w:rsid w:val="00FB25BC"/>
    <w:rsid w:val="00FB29DC"/>
    <w:rsid w:val="00FB32C0"/>
    <w:rsid w:val="00FB3970"/>
    <w:rsid w:val="00FB410D"/>
    <w:rsid w:val="00FC04B8"/>
    <w:rsid w:val="00FC0B3F"/>
    <w:rsid w:val="00FC14B3"/>
    <w:rsid w:val="00FC1DB5"/>
    <w:rsid w:val="00FC31F7"/>
    <w:rsid w:val="00FC3D27"/>
    <w:rsid w:val="00FC3F19"/>
    <w:rsid w:val="00FC46E9"/>
    <w:rsid w:val="00FC4B2B"/>
    <w:rsid w:val="00FC5C2F"/>
    <w:rsid w:val="00FC700A"/>
    <w:rsid w:val="00FC72EB"/>
    <w:rsid w:val="00FC7990"/>
    <w:rsid w:val="00FD02EB"/>
    <w:rsid w:val="00FD0A46"/>
    <w:rsid w:val="00FD1888"/>
    <w:rsid w:val="00FD1E01"/>
    <w:rsid w:val="00FD231C"/>
    <w:rsid w:val="00FD2DF4"/>
    <w:rsid w:val="00FD3663"/>
    <w:rsid w:val="00FD4563"/>
    <w:rsid w:val="00FD488A"/>
    <w:rsid w:val="00FD4CB7"/>
    <w:rsid w:val="00FD522D"/>
    <w:rsid w:val="00FD56B5"/>
    <w:rsid w:val="00FD5CBA"/>
    <w:rsid w:val="00FD685C"/>
    <w:rsid w:val="00FE0892"/>
    <w:rsid w:val="00FE2915"/>
    <w:rsid w:val="00FE2DB3"/>
    <w:rsid w:val="00FE3E17"/>
    <w:rsid w:val="00FE5E6A"/>
    <w:rsid w:val="00FE67DE"/>
    <w:rsid w:val="00FF4CAE"/>
    <w:rsid w:val="00FF5B55"/>
    <w:rsid w:val="00FF62B2"/>
    <w:rsid w:val="00FF6E87"/>
  </w:rsids>
  <m:mathPr>
    <m:mathFont m:val="Cambria Math"/>
    <m:brkBin m:val="before"/>
    <m:brkBinSub m:val="--"/>
    <m:smallFrac m:val="off"/>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8674"/>
    <o:shapelayout v:ext="edit">
      <o:idmap v:ext="edit" data="1"/>
      <o:rules v:ext="edit">
        <o:r id="V:Rule8" type="connector" idref="#AutoShape 383"/>
        <o:r id="V:Rule9" type="connector" idref="#AutoShape 386"/>
        <o:r id="V:Rule10" type="connector" idref="#AutoShape 772"/>
        <o:r id="V:Rule11" type="connector" idref="#AutoShape 889"/>
        <o:r id="V:Rule12" type="connector" idref="#AutoShape 770"/>
        <o:r id="V:Rule13" type="connector" idref="#AutoShape 385"/>
        <o:r id="V:Rule14" type="connector" idref="#AutoShape 38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1CC4"/>
    <w:rPr>
      <w:rFonts w:ascii="Arial" w:hAnsi="Arial"/>
      <w:sz w:val="24"/>
    </w:rPr>
  </w:style>
  <w:style w:type="paragraph" w:styleId="Ttulo1">
    <w:name w:val="heading 1"/>
    <w:basedOn w:val="Normal"/>
    <w:next w:val="Normal"/>
    <w:link w:val="Ttulo1Car"/>
    <w:qFormat/>
    <w:rsid w:val="00E35CAB"/>
    <w:pPr>
      <w:keepNext/>
      <w:keepLines/>
      <w:numPr>
        <w:numId w:val="2"/>
      </w:numPr>
      <w:spacing w:before="480" w:after="120" w:line="360" w:lineRule="auto"/>
      <w:jc w:val="both"/>
      <w:outlineLvl w:val="0"/>
    </w:pPr>
    <w:rPr>
      <w:rFonts w:eastAsiaTheme="majorEastAsia" w:cstheme="majorBidi"/>
      <w:b/>
      <w:bCs/>
      <w:szCs w:val="28"/>
    </w:rPr>
  </w:style>
  <w:style w:type="paragraph" w:styleId="Ttulo2">
    <w:name w:val="heading 2"/>
    <w:basedOn w:val="Normal"/>
    <w:next w:val="Normal"/>
    <w:link w:val="Ttulo2Car"/>
    <w:unhideWhenUsed/>
    <w:qFormat/>
    <w:rsid w:val="001F7BDB"/>
    <w:pPr>
      <w:keepNext/>
      <w:keepLines/>
      <w:numPr>
        <w:ilvl w:val="1"/>
        <w:numId w:val="2"/>
      </w:numPr>
      <w:spacing w:before="200" w:after="120" w:line="360" w:lineRule="auto"/>
      <w:outlineLvl w:val="1"/>
    </w:pPr>
    <w:rPr>
      <w:rFonts w:eastAsiaTheme="majorEastAsia" w:cstheme="majorBidi"/>
      <w:b/>
      <w:bCs/>
      <w:szCs w:val="26"/>
    </w:rPr>
  </w:style>
  <w:style w:type="paragraph" w:styleId="Ttulo3">
    <w:name w:val="heading 3"/>
    <w:basedOn w:val="Normal"/>
    <w:next w:val="Normal"/>
    <w:link w:val="Ttulo3Car"/>
    <w:unhideWhenUsed/>
    <w:qFormat/>
    <w:rsid w:val="00E35CAB"/>
    <w:pPr>
      <w:keepNext/>
      <w:keepLines/>
      <w:numPr>
        <w:ilvl w:val="2"/>
        <w:numId w:val="2"/>
      </w:numPr>
      <w:spacing w:before="200" w:after="0"/>
      <w:ind w:left="1224"/>
      <w:outlineLvl w:val="2"/>
    </w:pPr>
    <w:rPr>
      <w:rFonts w:eastAsiaTheme="majorEastAsia" w:cstheme="majorBidi"/>
      <w:b/>
      <w:bCs/>
    </w:rPr>
  </w:style>
  <w:style w:type="paragraph" w:styleId="Ttulo4">
    <w:name w:val="heading 4"/>
    <w:basedOn w:val="Normal"/>
    <w:next w:val="Normal"/>
    <w:link w:val="Ttulo4Car"/>
    <w:unhideWhenUsed/>
    <w:qFormat/>
    <w:rsid w:val="003169AC"/>
    <w:pPr>
      <w:keepNext/>
      <w:keepLines/>
      <w:numPr>
        <w:ilvl w:val="3"/>
        <w:numId w:val="2"/>
      </w:numPr>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nhideWhenUsed/>
    <w:qFormat/>
    <w:rsid w:val="003169AC"/>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nhideWhenUsed/>
    <w:qFormat/>
    <w:rsid w:val="003169AC"/>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nhideWhenUsed/>
    <w:qFormat/>
    <w:rsid w:val="003169AC"/>
    <w:pPr>
      <w:keepNext/>
      <w:keepLines/>
      <w:numPr>
        <w:ilvl w:val="6"/>
        <w:numId w:val="2"/>
      </w:numPr>
      <w:spacing w:before="200" w:after="0"/>
      <w:ind w:left="324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nhideWhenUsed/>
    <w:qFormat/>
    <w:rsid w:val="003169AC"/>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nhideWhenUsed/>
    <w:qFormat/>
    <w:rsid w:val="003169AC"/>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ft3p1">
    <w:name w:val="ft3p1"/>
    <w:basedOn w:val="Fuentedeprrafopredeter"/>
    <w:rsid w:val="008117EF"/>
  </w:style>
  <w:style w:type="character" w:customStyle="1" w:styleId="ft1p1">
    <w:name w:val="ft1p1"/>
    <w:basedOn w:val="Fuentedeprrafopredeter"/>
    <w:rsid w:val="008117EF"/>
  </w:style>
  <w:style w:type="character" w:customStyle="1" w:styleId="ft2p1">
    <w:name w:val="ft2p1"/>
    <w:basedOn w:val="Fuentedeprrafopredeter"/>
    <w:rsid w:val="008117EF"/>
  </w:style>
  <w:style w:type="paragraph" w:styleId="NormalWeb">
    <w:name w:val="Normal (Web)"/>
    <w:basedOn w:val="Normal"/>
    <w:uiPriority w:val="99"/>
    <w:unhideWhenUsed/>
    <w:rsid w:val="00384052"/>
    <w:pPr>
      <w:spacing w:before="100" w:beforeAutospacing="1" w:after="100" w:afterAutospacing="1" w:line="240" w:lineRule="auto"/>
    </w:pPr>
    <w:rPr>
      <w:rFonts w:ascii="Times New Roman" w:eastAsia="Times New Roman" w:hAnsi="Times New Roman" w:cs="Times New Roman"/>
      <w:szCs w:val="24"/>
      <w:lang w:eastAsia="es-ES"/>
    </w:rPr>
  </w:style>
  <w:style w:type="character" w:customStyle="1" w:styleId="ilad">
    <w:name w:val="il_ad"/>
    <w:basedOn w:val="Fuentedeprrafopredeter"/>
    <w:rsid w:val="00384052"/>
  </w:style>
  <w:style w:type="character" w:styleId="Hipervnculo">
    <w:name w:val="Hyperlink"/>
    <w:basedOn w:val="Fuentedeprrafopredeter"/>
    <w:uiPriority w:val="99"/>
    <w:unhideWhenUsed/>
    <w:rsid w:val="00384052"/>
    <w:rPr>
      <w:color w:val="0000FF"/>
      <w:u w:val="single"/>
    </w:rPr>
  </w:style>
  <w:style w:type="character" w:styleId="Textoennegrita">
    <w:name w:val="Strong"/>
    <w:basedOn w:val="Fuentedeprrafopredeter"/>
    <w:qFormat/>
    <w:rsid w:val="0070400C"/>
    <w:rPr>
      <w:b/>
      <w:bCs/>
    </w:rPr>
  </w:style>
  <w:style w:type="paragraph" w:styleId="Prrafodelista">
    <w:name w:val="List Paragraph"/>
    <w:basedOn w:val="Normal"/>
    <w:uiPriority w:val="34"/>
    <w:qFormat/>
    <w:rsid w:val="004D0E85"/>
    <w:pPr>
      <w:ind w:left="720"/>
      <w:contextualSpacing/>
    </w:pPr>
    <w:rPr>
      <w:lang w:val="en-US"/>
    </w:rPr>
  </w:style>
  <w:style w:type="paragraph" w:styleId="Epgrafe">
    <w:name w:val="caption"/>
    <w:basedOn w:val="Normal"/>
    <w:next w:val="Normal"/>
    <w:unhideWhenUsed/>
    <w:qFormat/>
    <w:rsid w:val="008E3F7C"/>
    <w:pPr>
      <w:spacing w:line="240" w:lineRule="auto"/>
    </w:pPr>
    <w:rPr>
      <w:b/>
      <w:bCs/>
      <w:color w:val="4F81BD" w:themeColor="accent1"/>
      <w:sz w:val="18"/>
      <w:szCs w:val="18"/>
      <w:lang w:val="es-EC"/>
    </w:rPr>
  </w:style>
  <w:style w:type="paragraph" w:styleId="Textodeglobo">
    <w:name w:val="Balloon Text"/>
    <w:basedOn w:val="Normal"/>
    <w:link w:val="TextodegloboCar"/>
    <w:uiPriority w:val="99"/>
    <w:semiHidden/>
    <w:unhideWhenUsed/>
    <w:rsid w:val="004941B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941BF"/>
    <w:rPr>
      <w:rFonts w:ascii="Tahoma" w:hAnsi="Tahoma" w:cs="Tahoma"/>
      <w:sz w:val="16"/>
      <w:szCs w:val="16"/>
    </w:rPr>
  </w:style>
  <w:style w:type="paragraph" w:styleId="Encabezado">
    <w:name w:val="header"/>
    <w:basedOn w:val="Normal"/>
    <w:link w:val="EncabezadoCar"/>
    <w:uiPriority w:val="99"/>
    <w:unhideWhenUsed/>
    <w:rsid w:val="00D348F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348F2"/>
  </w:style>
  <w:style w:type="paragraph" w:styleId="Piedepgina">
    <w:name w:val="footer"/>
    <w:basedOn w:val="Normal"/>
    <w:link w:val="PiedepginaCar"/>
    <w:uiPriority w:val="99"/>
    <w:unhideWhenUsed/>
    <w:rsid w:val="00D348F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348F2"/>
  </w:style>
  <w:style w:type="character" w:customStyle="1" w:styleId="apple-style-span">
    <w:name w:val="apple-style-span"/>
    <w:basedOn w:val="Fuentedeprrafopredeter"/>
    <w:rsid w:val="00353414"/>
  </w:style>
  <w:style w:type="character" w:customStyle="1" w:styleId="apple-converted-space">
    <w:name w:val="apple-converted-space"/>
    <w:basedOn w:val="Fuentedeprrafopredeter"/>
    <w:rsid w:val="005C51C8"/>
  </w:style>
  <w:style w:type="character" w:customStyle="1" w:styleId="Ttulo1Car">
    <w:name w:val="Título 1 Car"/>
    <w:basedOn w:val="Fuentedeprrafopredeter"/>
    <w:link w:val="Ttulo1"/>
    <w:rsid w:val="00E35CAB"/>
    <w:rPr>
      <w:rFonts w:ascii="Arial" w:eastAsiaTheme="majorEastAsia" w:hAnsi="Arial" w:cstheme="majorBidi"/>
      <w:b/>
      <w:bCs/>
      <w:sz w:val="24"/>
      <w:szCs w:val="28"/>
    </w:rPr>
  </w:style>
  <w:style w:type="paragraph" w:styleId="TtulodeTDC">
    <w:name w:val="TOC Heading"/>
    <w:basedOn w:val="Ttulo1"/>
    <w:next w:val="Normal"/>
    <w:uiPriority w:val="39"/>
    <w:unhideWhenUsed/>
    <w:qFormat/>
    <w:rsid w:val="00AC4724"/>
    <w:pPr>
      <w:outlineLvl w:val="9"/>
    </w:pPr>
    <w:rPr>
      <w:lang w:val="en-US"/>
    </w:rPr>
  </w:style>
  <w:style w:type="character" w:customStyle="1" w:styleId="Ttulo2Car">
    <w:name w:val="Título 2 Car"/>
    <w:basedOn w:val="Fuentedeprrafopredeter"/>
    <w:link w:val="Ttulo2"/>
    <w:rsid w:val="001F7BDB"/>
    <w:rPr>
      <w:rFonts w:ascii="Arial" w:eastAsiaTheme="majorEastAsia" w:hAnsi="Arial" w:cstheme="majorBidi"/>
      <w:b/>
      <w:bCs/>
      <w:sz w:val="24"/>
      <w:szCs w:val="26"/>
    </w:rPr>
  </w:style>
  <w:style w:type="numbering" w:customStyle="1" w:styleId="Estilo1">
    <w:name w:val="Estilo1"/>
    <w:uiPriority w:val="99"/>
    <w:rsid w:val="003169AC"/>
    <w:pPr>
      <w:numPr>
        <w:numId w:val="1"/>
      </w:numPr>
    </w:pPr>
  </w:style>
  <w:style w:type="character" w:customStyle="1" w:styleId="Ttulo3Car">
    <w:name w:val="Título 3 Car"/>
    <w:basedOn w:val="Fuentedeprrafopredeter"/>
    <w:link w:val="Ttulo3"/>
    <w:rsid w:val="00E35CAB"/>
    <w:rPr>
      <w:rFonts w:ascii="Arial" w:eastAsiaTheme="majorEastAsia" w:hAnsi="Arial" w:cstheme="majorBidi"/>
      <w:b/>
      <w:bCs/>
      <w:sz w:val="24"/>
    </w:rPr>
  </w:style>
  <w:style w:type="character" w:customStyle="1" w:styleId="Ttulo4Car">
    <w:name w:val="Título 4 Car"/>
    <w:basedOn w:val="Fuentedeprrafopredeter"/>
    <w:link w:val="Ttulo4"/>
    <w:rsid w:val="003169AC"/>
    <w:rPr>
      <w:rFonts w:asciiTheme="majorHAnsi" w:eastAsiaTheme="majorEastAsia" w:hAnsiTheme="majorHAnsi" w:cstheme="majorBidi"/>
      <w:b/>
      <w:bCs/>
      <w:i/>
      <w:iCs/>
      <w:color w:val="4F81BD" w:themeColor="accent1"/>
      <w:sz w:val="24"/>
    </w:rPr>
  </w:style>
  <w:style w:type="character" w:customStyle="1" w:styleId="Ttulo5Car">
    <w:name w:val="Título 5 Car"/>
    <w:basedOn w:val="Fuentedeprrafopredeter"/>
    <w:link w:val="Ttulo5"/>
    <w:rsid w:val="003169AC"/>
    <w:rPr>
      <w:rFonts w:asciiTheme="majorHAnsi" w:eastAsiaTheme="majorEastAsia" w:hAnsiTheme="majorHAnsi" w:cstheme="majorBidi"/>
      <w:color w:val="243F60" w:themeColor="accent1" w:themeShade="7F"/>
      <w:sz w:val="24"/>
    </w:rPr>
  </w:style>
  <w:style w:type="character" w:customStyle="1" w:styleId="Ttulo6Car">
    <w:name w:val="Título 6 Car"/>
    <w:basedOn w:val="Fuentedeprrafopredeter"/>
    <w:link w:val="Ttulo6"/>
    <w:rsid w:val="003169AC"/>
    <w:rPr>
      <w:rFonts w:asciiTheme="majorHAnsi" w:eastAsiaTheme="majorEastAsia" w:hAnsiTheme="majorHAnsi" w:cstheme="majorBidi"/>
      <w:i/>
      <w:iCs/>
      <w:color w:val="243F60" w:themeColor="accent1" w:themeShade="7F"/>
      <w:sz w:val="24"/>
    </w:rPr>
  </w:style>
  <w:style w:type="character" w:customStyle="1" w:styleId="Ttulo7Car">
    <w:name w:val="Título 7 Car"/>
    <w:basedOn w:val="Fuentedeprrafopredeter"/>
    <w:link w:val="Ttulo7"/>
    <w:rsid w:val="003169AC"/>
    <w:rPr>
      <w:rFonts w:asciiTheme="majorHAnsi" w:eastAsiaTheme="majorEastAsia" w:hAnsiTheme="majorHAnsi" w:cstheme="majorBidi"/>
      <w:i/>
      <w:iCs/>
      <w:color w:val="404040" w:themeColor="text1" w:themeTint="BF"/>
      <w:sz w:val="24"/>
    </w:rPr>
  </w:style>
  <w:style w:type="character" w:customStyle="1" w:styleId="Ttulo8Car">
    <w:name w:val="Título 8 Car"/>
    <w:basedOn w:val="Fuentedeprrafopredeter"/>
    <w:link w:val="Ttulo8"/>
    <w:rsid w:val="003169AC"/>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rsid w:val="003169AC"/>
    <w:rPr>
      <w:rFonts w:asciiTheme="majorHAnsi" w:eastAsiaTheme="majorEastAsia" w:hAnsiTheme="majorHAnsi" w:cstheme="majorBidi"/>
      <w:i/>
      <w:iCs/>
      <w:color w:val="404040" w:themeColor="text1" w:themeTint="BF"/>
      <w:sz w:val="20"/>
      <w:szCs w:val="20"/>
    </w:rPr>
  </w:style>
  <w:style w:type="paragraph" w:styleId="TDC1">
    <w:name w:val="toc 1"/>
    <w:basedOn w:val="Normal"/>
    <w:next w:val="Normal"/>
    <w:autoRedefine/>
    <w:uiPriority w:val="39"/>
    <w:unhideWhenUsed/>
    <w:rsid w:val="00045D73"/>
    <w:pPr>
      <w:tabs>
        <w:tab w:val="left" w:pos="440"/>
        <w:tab w:val="right" w:leader="dot" w:pos="8210"/>
      </w:tabs>
      <w:spacing w:after="100" w:line="480" w:lineRule="auto"/>
    </w:pPr>
  </w:style>
  <w:style w:type="paragraph" w:styleId="TDC2">
    <w:name w:val="toc 2"/>
    <w:basedOn w:val="Normal"/>
    <w:next w:val="Normal"/>
    <w:autoRedefine/>
    <w:uiPriority w:val="39"/>
    <w:unhideWhenUsed/>
    <w:rsid w:val="00135103"/>
    <w:pPr>
      <w:spacing w:after="100"/>
      <w:ind w:left="220"/>
    </w:pPr>
  </w:style>
  <w:style w:type="paragraph" w:styleId="Tabladeilustraciones">
    <w:name w:val="table of figures"/>
    <w:basedOn w:val="Normal"/>
    <w:next w:val="Normal"/>
    <w:uiPriority w:val="99"/>
    <w:unhideWhenUsed/>
    <w:rsid w:val="00DE1325"/>
    <w:pPr>
      <w:spacing w:after="0"/>
      <w:ind w:left="480" w:hanging="480"/>
    </w:pPr>
    <w:rPr>
      <w:rFonts w:cstheme="minorHAnsi"/>
      <w:caps/>
      <w:szCs w:val="20"/>
    </w:rPr>
  </w:style>
  <w:style w:type="character" w:styleId="CitaHTML">
    <w:name w:val="HTML Cite"/>
    <w:basedOn w:val="Fuentedeprrafopredeter"/>
    <w:uiPriority w:val="99"/>
    <w:semiHidden/>
    <w:unhideWhenUsed/>
    <w:rsid w:val="00B21D94"/>
    <w:rPr>
      <w:i/>
      <w:iCs/>
    </w:rPr>
  </w:style>
  <w:style w:type="character" w:customStyle="1" w:styleId="gl">
    <w:name w:val="gl"/>
    <w:basedOn w:val="Fuentedeprrafopredeter"/>
    <w:rsid w:val="00B21D94"/>
  </w:style>
  <w:style w:type="paragraph" w:styleId="TDC3">
    <w:name w:val="toc 3"/>
    <w:basedOn w:val="Normal"/>
    <w:next w:val="Normal"/>
    <w:autoRedefine/>
    <w:uiPriority w:val="39"/>
    <w:unhideWhenUsed/>
    <w:rsid w:val="006160B4"/>
    <w:pPr>
      <w:tabs>
        <w:tab w:val="left" w:pos="1320"/>
        <w:tab w:val="right" w:leader="dot" w:pos="8267"/>
      </w:tabs>
      <w:spacing w:after="100" w:line="240" w:lineRule="auto"/>
      <w:ind w:left="440"/>
    </w:pPr>
  </w:style>
  <w:style w:type="paragraph" w:customStyle="1" w:styleId="Default">
    <w:name w:val="Default"/>
    <w:rsid w:val="003D5E0A"/>
    <w:pPr>
      <w:autoSpaceDE w:val="0"/>
      <w:autoSpaceDN w:val="0"/>
      <w:adjustRightInd w:val="0"/>
      <w:spacing w:after="0" w:line="240" w:lineRule="auto"/>
    </w:pPr>
    <w:rPr>
      <w:rFonts w:ascii="Arial" w:hAnsi="Arial" w:cs="Arial"/>
      <w:color w:val="000000"/>
      <w:sz w:val="24"/>
      <w:szCs w:val="24"/>
      <w:lang w:val="es-EC"/>
    </w:rPr>
  </w:style>
  <w:style w:type="paragraph" w:styleId="Sinespaciado">
    <w:name w:val="No Spacing"/>
    <w:link w:val="SinespaciadoCar"/>
    <w:uiPriority w:val="1"/>
    <w:qFormat/>
    <w:rsid w:val="003D5E0A"/>
    <w:pPr>
      <w:spacing w:after="0" w:line="240" w:lineRule="auto"/>
    </w:pPr>
  </w:style>
  <w:style w:type="character" w:customStyle="1" w:styleId="resulturl">
    <w:name w:val="result_url"/>
    <w:basedOn w:val="Fuentedeprrafopredeter"/>
    <w:rsid w:val="00B00A10"/>
  </w:style>
  <w:style w:type="paragraph" w:styleId="Ttulo">
    <w:name w:val="Title"/>
    <w:basedOn w:val="Normal"/>
    <w:link w:val="TtuloCar"/>
    <w:qFormat/>
    <w:rsid w:val="00273B49"/>
    <w:pPr>
      <w:spacing w:after="0" w:line="240" w:lineRule="auto"/>
      <w:jc w:val="center"/>
    </w:pPr>
    <w:rPr>
      <w:rFonts w:eastAsia="Times New Roman" w:cs="Arial"/>
      <w:b/>
      <w:bCs/>
      <w:sz w:val="32"/>
      <w:szCs w:val="24"/>
      <w:lang w:eastAsia="es-ES"/>
    </w:rPr>
  </w:style>
  <w:style w:type="character" w:customStyle="1" w:styleId="TtuloCar">
    <w:name w:val="Título Car"/>
    <w:basedOn w:val="Fuentedeprrafopredeter"/>
    <w:link w:val="Ttulo"/>
    <w:rsid w:val="00273B49"/>
    <w:rPr>
      <w:rFonts w:ascii="Arial" w:eastAsia="Times New Roman" w:hAnsi="Arial" w:cs="Arial"/>
      <w:b/>
      <w:bCs/>
      <w:sz w:val="32"/>
      <w:szCs w:val="24"/>
      <w:lang w:eastAsia="es-ES"/>
    </w:rPr>
  </w:style>
  <w:style w:type="paragraph" w:styleId="Textodebloque">
    <w:name w:val="Block Text"/>
    <w:basedOn w:val="Normal"/>
    <w:semiHidden/>
    <w:rsid w:val="00273B49"/>
    <w:pPr>
      <w:spacing w:after="0" w:line="480" w:lineRule="auto"/>
      <w:ind w:left="1980" w:right="1797"/>
      <w:jc w:val="both"/>
    </w:pPr>
    <w:rPr>
      <w:rFonts w:ascii="Times New Roman" w:eastAsia="Times New Roman" w:hAnsi="Times New Roman" w:cs="Times New Roman"/>
      <w:b/>
      <w:bCs/>
      <w:szCs w:val="24"/>
      <w:lang w:eastAsia="es-ES"/>
    </w:rPr>
  </w:style>
  <w:style w:type="paragraph" w:styleId="Textoindependiente2">
    <w:name w:val="Body Text 2"/>
    <w:basedOn w:val="Normal"/>
    <w:link w:val="Textoindependiente2Car"/>
    <w:semiHidden/>
    <w:rsid w:val="00273B49"/>
    <w:pPr>
      <w:spacing w:after="0" w:line="480" w:lineRule="auto"/>
      <w:jc w:val="both"/>
    </w:pPr>
    <w:rPr>
      <w:rFonts w:eastAsia="Times New Roman" w:cs="Arial"/>
      <w:color w:val="000000"/>
      <w:szCs w:val="24"/>
      <w:lang w:eastAsia="es-ES"/>
    </w:rPr>
  </w:style>
  <w:style w:type="character" w:customStyle="1" w:styleId="Textoindependiente2Car">
    <w:name w:val="Texto independiente 2 Car"/>
    <w:basedOn w:val="Fuentedeprrafopredeter"/>
    <w:link w:val="Textoindependiente2"/>
    <w:semiHidden/>
    <w:rsid w:val="00273B49"/>
    <w:rPr>
      <w:rFonts w:ascii="Arial" w:eastAsia="Times New Roman" w:hAnsi="Arial" w:cs="Arial"/>
      <w:color w:val="000000"/>
      <w:sz w:val="24"/>
      <w:szCs w:val="24"/>
      <w:lang w:eastAsia="es-ES"/>
    </w:rPr>
  </w:style>
  <w:style w:type="paragraph" w:styleId="Sangra3detindependiente">
    <w:name w:val="Body Text Indent 3"/>
    <w:basedOn w:val="Normal"/>
    <w:link w:val="Sangra3detindependienteCar"/>
    <w:unhideWhenUsed/>
    <w:rsid w:val="00273B49"/>
    <w:pPr>
      <w:spacing w:after="120" w:line="240" w:lineRule="auto"/>
      <w:ind w:left="283"/>
    </w:pPr>
    <w:rPr>
      <w:rFonts w:ascii="Times New Roman" w:eastAsia="Times New Roman" w:hAnsi="Times New Roman" w:cs="Times New Roman"/>
      <w:sz w:val="16"/>
      <w:szCs w:val="16"/>
      <w:lang w:eastAsia="es-ES"/>
    </w:rPr>
  </w:style>
  <w:style w:type="character" w:customStyle="1" w:styleId="Sangra3detindependienteCar">
    <w:name w:val="Sangría 3 de t. independiente Car"/>
    <w:basedOn w:val="Fuentedeprrafopredeter"/>
    <w:link w:val="Sangra3detindependiente"/>
    <w:rsid w:val="00273B49"/>
    <w:rPr>
      <w:rFonts w:ascii="Times New Roman" w:eastAsia="Times New Roman" w:hAnsi="Times New Roman" w:cs="Times New Roman"/>
      <w:sz w:val="16"/>
      <w:szCs w:val="16"/>
      <w:lang w:eastAsia="es-ES"/>
    </w:rPr>
  </w:style>
  <w:style w:type="paragraph" w:styleId="Textoindependiente">
    <w:name w:val="Body Text"/>
    <w:basedOn w:val="Normal"/>
    <w:link w:val="TextoindependienteCar"/>
    <w:unhideWhenUsed/>
    <w:rsid w:val="00273B49"/>
    <w:pPr>
      <w:spacing w:after="120" w:line="240" w:lineRule="auto"/>
    </w:pPr>
    <w:rPr>
      <w:rFonts w:ascii="Times New Roman" w:eastAsia="Times New Roman" w:hAnsi="Times New Roman" w:cs="Times New Roman"/>
      <w:szCs w:val="24"/>
      <w:lang w:eastAsia="es-ES"/>
    </w:rPr>
  </w:style>
  <w:style w:type="character" w:customStyle="1" w:styleId="TextoindependienteCar">
    <w:name w:val="Texto independiente Car"/>
    <w:basedOn w:val="Fuentedeprrafopredeter"/>
    <w:link w:val="Textoindependiente"/>
    <w:rsid w:val="00273B49"/>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nhideWhenUsed/>
    <w:rsid w:val="00273B49"/>
    <w:pPr>
      <w:spacing w:after="120" w:line="480" w:lineRule="auto"/>
      <w:ind w:left="283"/>
    </w:pPr>
    <w:rPr>
      <w:rFonts w:ascii="Times New Roman" w:eastAsia="Times New Roman" w:hAnsi="Times New Roman" w:cs="Times New Roman"/>
      <w:szCs w:val="24"/>
      <w:lang w:eastAsia="es-ES"/>
    </w:rPr>
  </w:style>
  <w:style w:type="character" w:customStyle="1" w:styleId="Sangra2detindependienteCar">
    <w:name w:val="Sangría 2 de t. independiente Car"/>
    <w:basedOn w:val="Fuentedeprrafopredeter"/>
    <w:link w:val="Sangra2detindependiente"/>
    <w:rsid w:val="00273B49"/>
    <w:rPr>
      <w:rFonts w:ascii="Times New Roman" w:eastAsia="Times New Roman" w:hAnsi="Times New Roman" w:cs="Times New Roman"/>
      <w:sz w:val="24"/>
      <w:szCs w:val="24"/>
      <w:lang w:eastAsia="es-ES"/>
    </w:rPr>
  </w:style>
  <w:style w:type="character" w:customStyle="1" w:styleId="titulin1">
    <w:name w:val="titulin1"/>
    <w:basedOn w:val="Fuentedeprrafopredeter"/>
    <w:rsid w:val="00273B49"/>
    <w:rPr>
      <w:b/>
      <w:bCs/>
      <w:sz w:val="18"/>
      <w:szCs w:val="18"/>
    </w:rPr>
  </w:style>
  <w:style w:type="character" w:customStyle="1" w:styleId="nombre1">
    <w:name w:val="nombre1"/>
    <w:basedOn w:val="Fuentedeprrafopredeter"/>
    <w:rsid w:val="00273B49"/>
    <w:rPr>
      <w:b/>
      <w:bCs/>
      <w:color w:val="FF0000"/>
      <w:sz w:val="21"/>
      <w:szCs w:val="21"/>
    </w:rPr>
  </w:style>
  <w:style w:type="paragraph" w:styleId="Sangradetextonormal">
    <w:name w:val="Body Text Indent"/>
    <w:basedOn w:val="Normal"/>
    <w:link w:val="SangradetextonormalCar"/>
    <w:semiHidden/>
    <w:rsid w:val="00273B49"/>
    <w:pPr>
      <w:spacing w:after="0" w:line="240" w:lineRule="auto"/>
      <w:ind w:left="1068"/>
      <w:jc w:val="both"/>
    </w:pPr>
    <w:rPr>
      <w:rFonts w:ascii="Times New Roman" w:eastAsia="Times New Roman" w:hAnsi="Times New Roman" w:cs="Times New Roman"/>
      <w:szCs w:val="24"/>
      <w:lang w:eastAsia="es-ES"/>
    </w:rPr>
  </w:style>
  <w:style w:type="character" w:customStyle="1" w:styleId="SangradetextonormalCar">
    <w:name w:val="Sangría de texto normal Car"/>
    <w:basedOn w:val="Fuentedeprrafopredeter"/>
    <w:link w:val="Sangradetextonormal"/>
    <w:semiHidden/>
    <w:rsid w:val="00273B49"/>
    <w:rPr>
      <w:rFonts w:ascii="Times New Roman" w:eastAsia="Times New Roman" w:hAnsi="Times New Roman" w:cs="Times New Roman"/>
      <w:sz w:val="24"/>
      <w:szCs w:val="24"/>
      <w:lang w:eastAsia="es-ES"/>
    </w:rPr>
  </w:style>
  <w:style w:type="paragraph" w:customStyle="1" w:styleId="FR1">
    <w:name w:val="FR1"/>
    <w:rsid w:val="00273B49"/>
    <w:pPr>
      <w:widowControl w:val="0"/>
      <w:autoSpaceDE w:val="0"/>
      <w:autoSpaceDN w:val="0"/>
      <w:adjustRightInd w:val="0"/>
      <w:spacing w:before="120" w:after="0" w:line="360" w:lineRule="auto"/>
      <w:ind w:left="280" w:hanging="280"/>
      <w:jc w:val="both"/>
    </w:pPr>
    <w:rPr>
      <w:rFonts w:ascii="Arial" w:eastAsia="Times New Roman" w:hAnsi="Arial" w:cs="Arial"/>
      <w:i/>
      <w:iCs/>
      <w:sz w:val="16"/>
      <w:szCs w:val="16"/>
      <w:lang w:val="es-ES_tradnl" w:eastAsia="es-ES"/>
    </w:rPr>
  </w:style>
  <w:style w:type="paragraph" w:customStyle="1" w:styleId="FR2">
    <w:name w:val="FR2"/>
    <w:rsid w:val="00273B49"/>
    <w:pPr>
      <w:widowControl w:val="0"/>
      <w:autoSpaceDE w:val="0"/>
      <w:autoSpaceDN w:val="0"/>
      <w:adjustRightInd w:val="0"/>
      <w:spacing w:after="0" w:line="300" w:lineRule="auto"/>
      <w:ind w:right="200" w:firstLine="200"/>
    </w:pPr>
    <w:rPr>
      <w:rFonts w:ascii="Arial" w:eastAsia="Times New Roman" w:hAnsi="Arial" w:cs="Arial"/>
      <w:i/>
      <w:iCs/>
      <w:sz w:val="16"/>
      <w:szCs w:val="16"/>
      <w:lang w:val="es-ES_tradnl" w:eastAsia="es-ES"/>
    </w:rPr>
  </w:style>
  <w:style w:type="paragraph" w:customStyle="1" w:styleId="FR3">
    <w:name w:val="FR3"/>
    <w:rsid w:val="00273B49"/>
    <w:pPr>
      <w:widowControl w:val="0"/>
      <w:autoSpaceDE w:val="0"/>
      <w:autoSpaceDN w:val="0"/>
      <w:adjustRightInd w:val="0"/>
      <w:spacing w:after="0" w:line="320" w:lineRule="auto"/>
      <w:jc w:val="both"/>
    </w:pPr>
    <w:rPr>
      <w:rFonts w:ascii="Arial" w:eastAsia="Times New Roman" w:hAnsi="Arial" w:cs="Arial"/>
      <w:sz w:val="18"/>
      <w:szCs w:val="18"/>
      <w:lang w:val="es-ES_tradnl" w:eastAsia="es-ES"/>
    </w:rPr>
  </w:style>
  <w:style w:type="character" w:styleId="Nmerodepgina">
    <w:name w:val="page number"/>
    <w:basedOn w:val="Fuentedeprrafopredeter"/>
    <w:semiHidden/>
    <w:rsid w:val="00273B49"/>
  </w:style>
  <w:style w:type="paragraph" w:styleId="Textoindependiente3">
    <w:name w:val="Body Text 3"/>
    <w:basedOn w:val="Normal"/>
    <w:link w:val="Textoindependiente3Car"/>
    <w:semiHidden/>
    <w:rsid w:val="00273B49"/>
    <w:pPr>
      <w:spacing w:before="260" w:after="0" w:line="240" w:lineRule="auto"/>
      <w:jc w:val="center"/>
    </w:pPr>
    <w:rPr>
      <w:rFonts w:ascii="Times New Roman" w:eastAsia="Times New Roman" w:hAnsi="Times New Roman" w:cs="Times New Roman"/>
      <w:szCs w:val="24"/>
      <w:lang w:eastAsia="es-ES"/>
    </w:rPr>
  </w:style>
  <w:style w:type="character" w:customStyle="1" w:styleId="Textoindependiente3Car">
    <w:name w:val="Texto independiente 3 Car"/>
    <w:basedOn w:val="Fuentedeprrafopredeter"/>
    <w:link w:val="Textoindependiente3"/>
    <w:semiHidden/>
    <w:rsid w:val="00273B49"/>
    <w:rPr>
      <w:rFonts w:ascii="Times New Roman" w:eastAsia="Times New Roman" w:hAnsi="Times New Roman" w:cs="Times New Roman"/>
      <w:sz w:val="24"/>
      <w:szCs w:val="24"/>
      <w:lang w:eastAsia="es-ES"/>
    </w:rPr>
  </w:style>
  <w:style w:type="paragraph" w:customStyle="1" w:styleId="xl24">
    <w:name w:val="xl24"/>
    <w:basedOn w:val="Normal"/>
    <w:rsid w:val="00273B49"/>
    <w:pPr>
      <w:pBdr>
        <w:left w:val="single" w:sz="4" w:space="0" w:color="auto"/>
        <w:bottom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25">
    <w:name w:val="xl25"/>
    <w:basedOn w:val="Normal"/>
    <w:rsid w:val="00273B49"/>
    <w:pPr>
      <w:pBdr>
        <w:bottom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26">
    <w:name w:val="xl26"/>
    <w:basedOn w:val="Normal"/>
    <w:rsid w:val="00273B49"/>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color w:val="008000"/>
      <w:szCs w:val="24"/>
      <w:lang w:eastAsia="es-ES"/>
    </w:rPr>
  </w:style>
  <w:style w:type="paragraph" w:customStyle="1" w:styleId="xl27">
    <w:name w:val="xl27"/>
    <w:basedOn w:val="Normal"/>
    <w:rsid w:val="00273B49"/>
    <w:pPr>
      <w:pBdr>
        <w:left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color w:val="008000"/>
      <w:szCs w:val="24"/>
      <w:lang w:eastAsia="es-ES"/>
    </w:rPr>
  </w:style>
  <w:style w:type="paragraph" w:customStyle="1" w:styleId="xl28">
    <w:name w:val="xl28"/>
    <w:basedOn w:val="Normal"/>
    <w:rsid w:val="00273B49"/>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i/>
      <w:iCs/>
      <w:szCs w:val="24"/>
      <w:lang w:eastAsia="es-ES"/>
    </w:rPr>
  </w:style>
  <w:style w:type="paragraph" w:customStyle="1" w:styleId="xl29">
    <w:name w:val="xl29"/>
    <w:basedOn w:val="Normal"/>
    <w:rsid w:val="00273B49"/>
    <w:pPr>
      <w:pBdr>
        <w:left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i/>
      <w:iCs/>
      <w:szCs w:val="24"/>
      <w:lang w:eastAsia="es-ES"/>
    </w:rPr>
  </w:style>
  <w:style w:type="paragraph" w:customStyle="1" w:styleId="xl30">
    <w:name w:val="xl30"/>
    <w:basedOn w:val="Normal"/>
    <w:rsid w:val="00273B49"/>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i/>
      <w:iCs/>
      <w:szCs w:val="24"/>
      <w:lang w:eastAsia="es-ES"/>
    </w:rPr>
  </w:style>
  <w:style w:type="paragraph" w:customStyle="1" w:styleId="xl31">
    <w:name w:val="xl31"/>
    <w:basedOn w:val="Normal"/>
    <w:rsid w:val="00273B49"/>
    <w:pPr>
      <w:pBdr>
        <w:left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color w:val="008000"/>
      <w:szCs w:val="24"/>
      <w:lang w:eastAsia="es-ES"/>
    </w:rPr>
  </w:style>
  <w:style w:type="paragraph" w:customStyle="1" w:styleId="xl32">
    <w:name w:val="xl32"/>
    <w:basedOn w:val="Normal"/>
    <w:rsid w:val="00273B49"/>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color w:val="008000"/>
      <w:szCs w:val="24"/>
      <w:lang w:eastAsia="es-ES"/>
    </w:rPr>
  </w:style>
  <w:style w:type="paragraph" w:customStyle="1" w:styleId="xl33">
    <w:name w:val="xl33"/>
    <w:basedOn w:val="Normal"/>
    <w:rsid w:val="00273B49"/>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i/>
      <w:iCs/>
      <w:szCs w:val="24"/>
      <w:lang w:eastAsia="es-ES"/>
    </w:rPr>
  </w:style>
  <w:style w:type="paragraph" w:customStyle="1" w:styleId="xl34">
    <w:name w:val="xl34"/>
    <w:basedOn w:val="Normal"/>
    <w:rsid w:val="00273B49"/>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i/>
      <w:iCs/>
      <w:szCs w:val="24"/>
      <w:lang w:eastAsia="es-ES"/>
    </w:rPr>
  </w:style>
  <w:style w:type="paragraph" w:customStyle="1" w:styleId="xl35">
    <w:name w:val="xl35"/>
    <w:basedOn w:val="Normal"/>
    <w:rsid w:val="00273B49"/>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i/>
      <w:iCs/>
      <w:color w:val="008000"/>
      <w:szCs w:val="24"/>
      <w:lang w:eastAsia="es-ES"/>
    </w:rPr>
  </w:style>
  <w:style w:type="paragraph" w:customStyle="1" w:styleId="xl36">
    <w:name w:val="xl36"/>
    <w:basedOn w:val="Normal"/>
    <w:rsid w:val="00273B49"/>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i/>
      <w:iCs/>
      <w:color w:val="008000"/>
      <w:szCs w:val="24"/>
      <w:lang w:eastAsia="es-ES"/>
    </w:rPr>
  </w:style>
  <w:style w:type="paragraph" w:customStyle="1" w:styleId="xl37">
    <w:name w:val="xl37"/>
    <w:basedOn w:val="Normal"/>
    <w:rsid w:val="00273B49"/>
    <w:pPr>
      <w:pBdr>
        <w:top w:val="single" w:sz="8" w:space="0" w:color="auto"/>
        <w:left w:val="single" w:sz="8"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38">
    <w:name w:val="xl38"/>
    <w:basedOn w:val="Normal"/>
    <w:rsid w:val="00273B49"/>
    <w:pPr>
      <w:pBdr>
        <w:top w:val="single" w:sz="8" w:space="0" w:color="auto"/>
        <w:lef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39">
    <w:name w:val="xl39"/>
    <w:basedOn w:val="Normal"/>
    <w:rsid w:val="00273B49"/>
    <w:pPr>
      <w:pBdr>
        <w:top w:val="single" w:sz="8"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40">
    <w:name w:val="xl40"/>
    <w:basedOn w:val="Normal"/>
    <w:rsid w:val="00273B49"/>
    <w:pPr>
      <w:pBdr>
        <w:top w:val="single" w:sz="8" w:space="0" w:color="auto"/>
        <w:right w:val="single" w:sz="8"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41">
    <w:name w:val="xl41"/>
    <w:basedOn w:val="Normal"/>
    <w:rsid w:val="00273B49"/>
    <w:pPr>
      <w:pBdr>
        <w:left w:val="single" w:sz="8"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42">
    <w:name w:val="xl42"/>
    <w:basedOn w:val="Normal"/>
    <w:rsid w:val="00273B49"/>
    <w:pPr>
      <w:pBdr>
        <w:bottom w:val="single" w:sz="4" w:space="0" w:color="auto"/>
        <w:right w:val="single" w:sz="8"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43">
    <w:name w:val="xl43"/>
    <w:basedOn w:val="Normal"/>
    <w:rsid w:val="00273B49"/>
    <w:pPr>
      <w:pBdr>
        <w:top w:val="single" w:sz="4" w:space="0" w:color="auto"/>
        <w:left w:val="single" w:sz="4" w:space="0" w:color="auto"/>
        <w:right w:val="single" w:sz="8" w:space="0" w:color="auto"/>
      </w:pBdr>
      <w:spacing w:before="100" w:beforeAutospacing="1" w:after="100" w:afterAutospacing="1" w:line="240" w:lineRule="auto"/>
      <w:textAlignment w:val="top"/>
    </w:pPr>
    <w:rPr>
      <w:rFonts w:ascii="Times New Roman" w:eastAsia="Arial Unicode MS" w:hAnsi="Times New Roman" w:cs="Times New Roman"/>
      <w:i/>
      <w:iCs/>
      <w:szCs w:val="24"/>
      <w:lang w:eastAsia="es-ES"/>
    </w:rPr>
  </w:style>
  <w:style w:type="paragraph" w:customStyle="1" w:styleId="xl44">
    <w:name w:val="xl44"/>
    <w:basedOn w:val="Normal"/>
    <w:rsid w:val="00273B49"/>
    <w:pPr>
      <w:pBdr>
        <w:left w:val="single" w:sz="4" w:space="0" w:color="auto"/>
        <w:right w:val="single" w:sz="8" w:space="0" w:color="auto"/>
      </w:pBdr>
      <w:spacing w:before="100" w:beforeAutospacing="1" w:after="100" w:afterAutospacing="1" w:line="240" w:lineRule="auto"/>
      <w:textAlignment w:val="top"/>
    </w:pPr>
    <w:rPr>
      <w:rFonts w:ascii="Times New Roman" w:eastAsia="Arial Unicode MS" w:hAnsi="Times New Roman" w:cs="Times New Roman"/>
      <w:i/>
      <w:iCs/>
      <w:szCs w:val="24"/>
      <w:lang w:eastAsia="es-ES"/>
    </w:rPr>
  </w:style>
  <w:style w:type="paragraph" w:customStyle="1" w:styleId="xl45">
    <w:name w:val="xl45"/>
    <w:basedOn w:val="Normal"/>
    <w:rsid w:val="00273B49"/>
    <w:pPr>
      <w:pBdr>
        <w:left w:val="single" w:sz="4" w:space="0" w:color="auto"/>
        <w:right w:val="single" w:sz="8" w:space="0" w:color="auto"/>
      </w:pBdr>
      <w:spacing w:before="100" w:beforeAutospacing="1" w:after="100" w:afterAutospacing="1" w:line="240" w:lineRule="auto"/>
      <w:textAlignment w:val="top"/>
    </w:pPr>
    <w:rPr>
      <w:rFonts w:ascii="Times New Roman" w:eastAsia="Arial Unicode MS" w:hAnsi="Times New Roman" w:cs="Times New Roman"/>
      <w:szCs w:val="24"/>
      <w:lang w:eastAsia="es-ES"/>
    </w:rPr>
  </w:style>
  <w:style w:type="paragraph" w:customStyle="1" w:styleId="xl46">
    <w:name w:val="xl46"/>
    <w:basedOn w:val="Normal"/>
    <w:rsid w:val="00273B49"/>
    <w:pPr>
      <w:pBdr>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47">
    <w:name w:val="xl47"/>
    <w:basedOn w:val="Normal"/>
    <w:rsid w:val="00273B49"/>
    <w:pPr>
      <w:pBdr>
        <w:left w:val="single" w:sz="4" w:space="0" w:color="auto"/>
        <w:bottom w:val="single" w:sz="4" w:space="0" w:color="auto"/>
        <w:right w:val="single" w:sz="8" w:space="0" w:color="auto"/>
      </w:pBdr>
      <w:spacing w:before="100" w:beforeAutospacing="1" w:after="100" w:afterAutospacing="1" w:line="240" w:lineRule="auto"/>
      <w:textAlignment w:val="top"/>
    </w:pPr>
    <w:rPr>
      <w:rFonts w:ascii="Times New Roman" w:eastAsia="Arial Unicode MS" w:hAnsi="Times New Roman" w:cs="Times New Roman"/>
      <w:i/>
      <w:iCs/>
      <w:szCs w:val="24"/>
      <w:lang w:eastAsia="es-ES"/>
    </w:rPr>
  </w:style>
  <w:style w:type="paragraph" w:customStyle="1" w:styleId="xl48">
    <w:name w:val="xl48"/>
    <w:basedOn w:val="Normal"/>
    <w:rsid w:val="00273B49"/>
    <w:pPr>
      <w:pBdr>
        <w:top w:val="single" w:sz="4" w:space="0" w:color="auto"/>
        <w:left w:val="single" w:sz="8"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i/>
      <w:iCs/>
      <w:szCs w:val="24"/>
      <w:lang w:eastAsia="es-ES"/>
    </w:rPr>
  </w:style>
  <w:style w:type="paragraph" w:customStyle="1" w:styleId="xl49">
    <w:name w:val="xl49"/>
    <w:basedOn w:val="Normal"/>
    <w:rsid w:val="00273B49"/>
    <w:pPr>
      <w:pBdr>
        <w:top w:val="single" w:sz="4" w:space="0" w:color="auto"/>
        <w:left w:val="single" w:sz="4" w:space="0" w:color="auto"/>
        <w:right w:val="single" w:sz="8" w:space="0" w:color="auto"/>
      </w:pBdr>
      <w:spacing w:before="100" w:beforeAutospacing="1" w:after="100" w:afterAutospacing="1" w:line="240" w:lineRule="auto"/>
      <w:textAlignment w:val="top"/>
    </w:pPr>
    <w:rPr>
      <w:rFonts w:ascii="Times New Roman" w:eastAsia="Arial Unicode MS" w:hAnsi="Times New Roman" w:cs="Times New Roman"/>
      <w:szCs w:val="24"/>
      <w:lang w:eastAsia="es-ES"/>
    </w:rPr>
  </w:style>
  <w:style w:type="paragraph" w:customStyle="1" w:styleId="xl50">
    <w:name w:val="xl50"/>
    <w:basedOn w:val="Normal"/>
    <w:rsid w:val="00273B49"/>
    <w:pPr>
      <w:pBdr>
        <w:left w:val="single" w:sz="8"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i/>
      <w:iCs/>
      <w:szCs w:val="24"/>
      <w:lang w:eastAsia="es-ES"/>
    </w:rPr>
  </w:style>
  <w:style w:type="paragraph" w:customStyle="1" w:styleId="font5">
    <w:name w:val="font5"/>
    <w:basedOn w:val="Normal"/>
    <w:rsid w:val="00273B49"/>
    <w:pPr>
      <w:spacing w:before="100" w:beforeAutospacing="1" w:after="100" w:afterAutospacing="1" w:line="240" w:lineRule="auto"/>
    </w:pPr>
    <w:rPr>
      <w:rFonts w:eastAsia="Arial Unicode MS" w:cs="Arial"/>
      <w:szCs w:val="24"/>
      <w:lang w:eastAsia="es-ES"/>
    </w:rPr>
  </w:style>
  <w:style w:type="paragraph" w:customStyle="1" w:styleId="Ttulo81">
    <w:name w:val="Título 81"/>
    <w:basedOn w:val="Default"/>
    <w:next w:val="Default"/>
    <w:rsid w:val="00273B49"/>
    <w:rPr>
      <w:rFonts w:ascii="Times New Roman" w:eastAsia="Times New Roman" w:hAnsi="Times New Roman" w:cs="Times New Roman"/>
      <w:color w:val="auto"/>
      <w:sz w:val="20"/>
      <w:lang w:val="es-ES" w:eastAsia="es-ES"/>
    </w:rPr>
  </w:style>
  <w:style w:type="paragraph" w:styleId="Subttulo">
    <w:name w:val="Subtitle"/>
    <w:basedOn w:val="Normal"/>
    <w:link w:val="SubttuloCar"/>
    <w:qFormat/>
    <w:rsid w:val="00273B49"/>
    <w:pPr>
      <w:tabs>
        <w:tab w:val="left" w:pos="6840"/>
      </w:tabs>
      <w:spacing w:after="0" w:line="360" w:lineRule="auto"/>
      <w:jc w:val="center"/>
    </w:pPr>
    <w:rPr>
      <w:rFonts w:ascii="Times New Roman" w:eastAsia="Times New Roman" w:hAnsi="Times New Roman" w:cs="Times New Roman"/>
      <w:b/>
      <w:bCs/>
      <w:szCs w:val="24"/>
      <w:lang w:eastAsia="es-ES"/>
    </w:rPr>
  </w:style>
  <w:style w:type="character" w:customStyle="1" w:styleId="SubttuloCar">
    <w:name w:val="Subtítulo Car"/>
    <w:basedOn w:val="Fuentedeprrafopredeter"/>
    <w:link w:val="Subttulo"/>
    <w:rsid w:val="00273B49"/>
    <w:rPr>
      <w:rFonts w:ascii="Times New Roman" w:eastAsia="Times New Roman" w:hAnsi="Times New Roman" w:cs="Times New Roman"/>
      <w:b/>
      <w:bCs/>
      <w:sz w:val="24"/>
      <w:szCs w:val="24"/>
      <w:lang w:eastAsia="es-ES"/>
    </w:rPr>
  </w:style>
  <w:style w:type="character" w:customStyle="1" w:styleId="SinespaciadoCar">
    <w:name w:val="Sin espaciado Car"/>
    <w:basedOn w:val="Fuentedeprrafopredeter"/>
    <w:link w:val="Sinespaciado"/>
    <w:uiPriority w:val="1"/>
    <w:rsid w:val="00273B49"/>
  </w:style>
  <w:style w:type="character" w:customStyle="1" w:styleId="google-src-text">
    <w:name w:val="google-src-text"/>
    <w:basedOn w:val="Fuentedeprrafopredeter"/>
    <w:rsid w:val="00273B49"/>
  </w:style>
  <w:style w:type="paragraph" w:customStyle="1" w:styleId="center">
    <w:name w:val="center"/>
    <w:basedOn w:val="Normal"/>
    <w:rsid w:val="00273B49"/>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Heading81">
    <w:name w:val="Heading 81"/>
    <w:basedOn w:val="Default"/>
    <w:next w:val="Default"/>
    <w:rsid w:val="00273B49"/>
    <w:rPr>
      <w:rFonts w:ascii="Times New Roman" w:eastAsia="Times New Roman" w:hAnsi="Times New Roman" w:cs="Times New Roman"/>
      <w:color w:val="auto"/>
      <w:sz w:val="20"/>
      <w:lang w:eastAsia="es-EC"/>
    </w:rPr>
  </w:style>
  <w:style w:type="character" w:styleId="Ttulodellibro">
    <w:name w:val="Book Title"/>
    <w:basedOn w:val="Fuentedeprrafopredeter"/>
    <w:uiPriority w:val="33"/>
    <w:qFormat/>
    <w:rsid w:val="00273B49"/>
    <w:rPr>
      <w:b/>
      <w:bCs/>
      <w:smallCaps/>
      <w:spacing w:val="5"/>
    </w:rPr>
  </w:style>
  <w:style w:type="table" w:styleId="Tablaconcuadrcula">
    <w:name w:val="Table Grid"/>
    <w:basedOn w:val="Tablanormal"/>
    <w:uiPriority w:val="59"/>
    <w:rsid w:val="00273B49"/>
    <w:pPr>
      <w:spacing w:after="0" w:line="240" w:lineRule="auto"/>
    </w:pPr>
    <w:rPr>
      <w:rFonts w:ascii="Calibri" w:eastAsia="Times New Roman" w:hAnsi="Calibri" w:cs="Times New Roman"/>
      <w:lang w:val="es-EC" w:eastAsia="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j1">
    <w:name w:val="pj1"/>
    <w:basedOn w:val="Normal"/>
    <w:rsid w:val="00273B49"/>
    <w:pPr>
      <w:spacing w:after="0" w:line="240" w:lineRule="auto"/>
      <w:jc w:val="both"/>
    </w:pPr>
    <w:rPr>
      <w:rFonts w:ascii="Times New Roman" w:eastAsia="Times New Roman" w:hAnsi="Times New Roman" w:cs="Times New Roman"/>
      <w:szCs w:val="24"/>
      <w:lang w:eastAsia="es-ES"/>
    </w:rPr>
  </w:style>
  <w:style w:type="character" w:customStyle="1" w:styleId="ff211">
    <w:name w:val="ff211"/>
    <w:basedOn w:val="Fuentedeprrafopredeter"/>
    <w:rsid w:val="00273B49"/>
    <w:rPr>
      <w:rFonts w:ascii="ff21" w:hAnsi="ff21" w:hint="default"/>
    </w:rPr>
  </w:style>
  <w:style w:type="character" w:customStyle="1" w:styleId="nw1">
    <w:name w:val="nw1"/>
    <w:basedOn w:val="Fuentedeprrafopredeter"/>
    <w:rsid w:val="00273B49"/>
  </w:style>
  <w:style w:type="character" w:customStyle="1" w:styleId="MapadeldocumentoCar">
    <w:name w:val="Mapa del documento Car"/>
    <w:basedOn w:val="Fuentedeprrafopredeter"/>
    <w:link w:val="Mapadeldocumento"/>
    <w:uiPriority w:val="99"/>
    <w:semiHidden/>
    <w:rsid w:val="00273B49"/>
    <w:rPr>
      <w:rFonts w:ascii="Tahoma" w:eastAsia="Times New Roman" w:hAnsi="Tahoma" w:cs="Tahoma"/>
      <w:sz w:val="16"/>
      <w:szCs w:val="16"/>
    </w:rPr>
  </w:style>
  <w:style w:type="paragraph" w:styleId="Mapadeldocumento">
    <w:name w:val="Document Map"/>
    <w:basedOn w:val="Normal"/>
    <w:link w:val="MapadeldocumentoCar"/>
    <w:uiPriority w:val="99"/>
    <w:semiHidden/>
    <w:unhideWhenUsed/>
    <w:rsid w:val="00273B49"/>
    <w:pPr>
      <w:spacing w:after="0" w:line="240" w:lineRule="auto"/>
    </w:pPr>
    <w:rPr>
      <w:rFonts w:ascii="Tahoma" w:eastAsia="Times New Roman" w:hAnsi="Tahoma" w:cs="Tahoma"/>
      <w:sz w:val="16"/>
      <w:szCs w:val="16"/>
    </w:rPr>
  </w:style>
  <w:style w:type="character" w:customStyle="1" w:styleId="MapadeldocumentoCar1">
    <w:name w:val="Mapa del documento Car1"/>
    <w:basedOn w:val="Fuentedeprrafopredeter"/>
    <w:uiPriority w:val="99"/>
    <w:semiHidden/>
    <w:rsid w:val="00273B49"/>
    <w:rPr>
      <w:rFonts w:ascii="Tahoma" w:hAnsi="Tahoma" w:cs="Tahoma"/>
      <w:sz w:val="16"/>
      <w:szCs w:val="16"/>
    </w:rPr>
  </w:style>
  <w:style w:type="character" w:customStyle="1" w:styleId="TextocomentarioCar">
    <w:name w:val="Texto comentario Car"/>
    <w:basedOn w:val="Fuentedeprrafopredeter"/>
    <w:link w:val="Textocomentario"/>
    <w:semiHidden/>
    <w:rsid w:val="00273B49"/>
    <w:rPr>
      <w:rFonts w:ascii="Book Antiqua" w:hAnsi="Book Antiqua"/>
    </w:rPr>
  </w:style>
  <w:style w:type="paragraph" w:styleId="Textocomentario">
    <w:name w:val="annotation text"/>
    <w:basedOn w:val="Normal"/>
    <w:link w:val="TextocomentarioCar"/>
    <w:semiHidden/>
    <w:rsid w:val="00273B49"/>
    <w:pPr>
      <w:spacing w:after="0" w:line="240" w:lineRule="auto"/>
      <w:jc w:val="both"/>
    </w:pPr>
    <w:rPr>
      <w:rFonts w:ascii="Book Antiqua" w:hAnsi="Book Antiqua"/>
      <w:sz w:val="22"/>
    </w:rPr>
  </w:style>
  <w:style w:type="character" w:customStyle="1" w:styleId="TextocomentarioCar1">
    <w:name w:val="Texto comentario Car1"/>
    <w:basedOn w:val="Fuentedeprrafopredeter"/>
    <w:uiPriority w:val="99"/>
    <w:semiHidden/>
    <w:rsid w:val="00273B49"/>
    <w:rPr>
      <w:rFonts w:ascii="Arial" w:hAnsi="Arial"/>
      <w:sz w:val="20"/>
      <w:szCs w:val="20"/>
    </w:rPr>
  </w:style>
  <w:style w:type="paragraph" w:customStyle="1" w:styleId="Titulodeldocumento">
    <w:name w:val="Titulo del documento"/>
    <w:basedOn w:val="Normal"/>
    <w:autoRedefine/>
    <w:rsid w:val="00434248"/>
    <w:pPr>
      <w:spacing w:after="0" w:line="240" w:lineRule="auto"/>
      <w:jc w:val="center"/>
    </w:pPr>
    <w:rPr>
      <w:rFonts w:eastAsia="Times New Roman" w:cs="Arial"/>
      <w:b/>
      <w:caps/>
      <w:szCs w:val="24"/>
      <w:lang w:val="es-MX" w:eastAsia="es-EC"/>
    </w:rPr>
  </w:style>
  <w:style w:type="table" w:styleId="Listamedia1-nfasis3">
    <w:name w:val="Medium List 1 Accent 3"/>
    <w:basedOn w:val="Tablanormal"/>
    <w:uiPriority w:val="65"/>
    <w:rsid w:val="00273B49"/>
    <w:pPr>
      <w:spacing w:after="0" w:line="240" w:lineRule="auto"/>
    </w:pPr>
    <w:rPr>
      <w:rFonts w:ascii="Calibri" w:eastAsia="Times New Roman" w:hAnsi="Calibri" w:cs="Times New Roman"/>
      <w:color w:val="000000"/>
      <w:lang w:val="es-EC" w:eastAsia="es-E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Sombreadomedio2-nfasis5">
    <w:name w:val="Medium Shading 2 Accent 5"/>
    <w:basedOn w:val="Tablanormal"/>
    <w:uiPriority w:val="64"/>
    <w:rsid w:val="003E21B7"/>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Estilo2">
    <w:name w:val="Estilo2"/>
    <w:basedOn w:val="TablaWeb1"/>
    <w:uiPriority w:val="99"/>
    <w:qFormat/>
    <w:rsid w:val="003E21B7"/>
    <w:pPr>
      <w:spacing w:after="0" w:line="240" w:lineRule="auto"/>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C2D69B" w:themeFill="accent3" w:themeFillTint="99"/>
    </w:tcPr>
    <w:tblStylePr w:type="firstRow">
      <w:rPr>
        <w:color w:val="auto"/>
      </w:rPr>
      <w:tblPr/>
      <w:tcPr>
        <w:tcBorders>
          <w:tl2br w:val="none" w:sz="0" w:space="0" w:color="auto"/>
          <w:tr2bl w:val="none" w:sz="0" w:space="0" w:color="auto"/>
        </w:tcBorders>
        <w:shd w:val="clear" w:color="auto" w:fill="17365D" w:themeFill="text2" w:themeFillShade="BF"/>
      </w:tcPr>
    </w:tblStylePr>
  </w:style>
  <w:style w:type="table" w:styleId="Sombreadomedio2-nfasis6">
    <w:name w:val="Medium Shading 2 Accent 6"/>
    <w:basedOn w:val="Tablanormal"/>
    <w:uiPriority w:val="64"/>
    <w:rsid w:val="003E21B7"/>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aWeb1">
    <w:name w:val="Table Web 1"/>
    <w:basedOn w:val="Tablanormal"/>
    <w:uiPriority w:val="99"/>
    <w:semiHidden/>
    <w:unhideWhenUsed/>
    <w:rsid w:val="003E21B7"/>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stamedia11">
    <w:name w:val="Lista media 11"/>
    <w:basedOn w:val="Tablanormal"/>
    <w:uiPriority w:val="65"/>
    <w:rsid w:val="003E21B7"/>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Listamedia1-nfasis11">
    <w:name w:val="Lista media 1 - Énfasis 11"/>
    <w:basedOn w:val="Tablanormal"/>
    <w:uiPriority w:val="65"/>
    <w:rsid w:val="003E21B7"/>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Listamedia1-nfasis2">
    <w:name w:val="Medium List 1 Accent 2"/>
    <w:basedOn w:val="Tablanormal"/>
    <w:uiPriority w:val="65"/>
    <w:rsid w:val="003E21B7"/>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Sombreadomedio2-nfasis11">
    <w:name w:val="Sombreado medio 2 - Énfasis 11"/>
    <w:basedOn w:val="Tablanormal"/>
    <w:uiPriority w:val="64"/>
    <w:rsid w:val="003E21B7"/>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Textodelmarcadordeposicin">
    <w:name w:val="Placeholder Text"/>
    <w:basedOn w:val="Fuentedeprrafopredeter"/>
    <w:uiPriority w:val="99"/>
    <w:semiHidden/>
    <w:rsid w:val="00C11AE7"/>
    <w:rPr>
      <w:color w:val="808080"/>
    </w:rPr>
  </w:style>
  <w:style w:type="table" w:customStyle="1" w:styleId="Sombreadoclaro-nfasis11">
    <w:name w:val="Sombreado claro - Énfasis 11"/>
    <w:basedOn w:val="Tablanormal"/>
    <w:uiPriority w:val="60"/>
    <w:rsid w:val="000A386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Sombreadoclaro-nfasis111">
    <w:name w:val="Sombreado claro - Énfasis 111"/>
    <w:basedOn w:val="Tablanormal"/>
    <w:uiPriority w:val="60"/>
    <w:rsid w:val="00110E09"/>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3">
    <w:name w:val="Light Shading Accent 3"/>
    <w:basedOn w:val="Tablanormal"/>
    <w:uiPriority w:val="60"/>
    <w:rsid w:val="00E017C0"/>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addmd1">
    <w:name w:val="addmd1"/>
    <w:basedOn w:val="Fuentedeprrafopredeter"/>
    <w:rsid w:val="00857AFC"/>
    <w:rPr>
      <w:sz w:val="20"/>
      <w:szCs w:val="20"/>
    </w:rPr>
  </w:style>
  <w:style w:type="character" w:styleId="Hipervnculovisitado">
    <w:name w:val="FollowedHyperlink"/>
    <w:basedOn w:val="Fuentedeprrafopredeter"/>
    <w:uiPriority w:val="99"/>
    <w:semiHidden/>
    <w:unhideWhenUsed/>
    <w:rsid w:val="00BC0D65"/>
    <w:rPr>
      <w:color w:val="800080" w:themeColor="followedHyperlink"/>
      <w:u w:val="single"/>
    </w:rPr>
  </w:style>
  <w:style w:type="character" w:customStyle="1" w:styleId="google-src-text1">
    <w:name w:val="google-src-text1"/>
    <w:basedOn w:val="Fuentedeprrafopredeter"/>
    <w:rsid w:val="00680CE8"/>
    <w:rPr>
      <w:vanish/>
      <w:webHidden w:val="0"/>
      <w:specVanish w:val="0"/>
    </w:rPr>
  </w:style>
  <w:style w:type="character" w:customStyle="1" w:styleId="hps">
    <w:name w:val="hps"/>
    <w:basedOn w:val="Fuentedeprrafopredeter"/>
    <w:rsid w:val="00A74186"/>
  </w:style>
  <w:style w:type="character" w:customStyle="1" w:styleId="shorttext">
    <w:name w:val="short_text"/>
    <w:basedOn w:val="Fuentedeprrafopredeter"/>
    <w:rsid w:val="008310B8"/>
  </w:style>
  <w:style w:type="character" w:customStyle="1" w:styleId="vshid">
    <w:name w:val="vshid"/>
    <w:basedOn w:val="Fuentedeprrafopredeter"/>
    <w:rsid w:val="00ED3066"/>
  </w:style>
  <w:style w:type="paragraph" w:customStyle="1" w:styleId="xl105">
    <w:name w:val="xl105"/>
    <w:basedOn w:val="Normal"/>
    <w:rsid w:val="00A3500A"/>
    <w:pPr>
      <w:spacing w:before="100" w:beforeAutospacing="1" w:after="100" w:afterAutospacing="1" w:line="240" w:lineRule="auto"/>
      <w:textAlignment w:val="center"/>
    </w:pPr>
    <w:rPr>
      <w:rFonts w:eastAsia="Times New Roman" w:cs="Arial"/>
      <w:b/>
      <w:bCs/>
      <w:i/>
      <w:iCs/>
      <w:sz w:val="20"/>
      <w:szCs w:val="20"/>
      <w:lang w:val="es-EC" w:eastAsia="es-EC"/>
    </w:rPr>
  </w:style>
  <w:style w:type="paragraph" w:customStyle="1" w:styleId="xl106">
    <w:name w:val="xl106"/>
    <w:basedOn w:val="Normal"/>
    <w:rsid w:val="00A3500A"/>
    <w:pPr>
      <w:pBdr>
        <w:left w:val="single" w:sz="4" w:space="0" w:color="auto"/>
        <w:bottom w:val="single" w:sz="8" w:space="0" w:color="auto"/>
      </w:pBdr>
      <w:shd w:val="clear" w:color="000000" w:fill="FFFFFF"/>
      <w:spacing w:before="100" w:beforeAutospacing="1" w:after="100" w:afterAutospacing="1" w:line="240" w:lineRule="auto"/>
      <w:jc w:val="center"/>
      <w:textAlignment w:val="center"/>
    </w:pPr>
    <w:rPr>
      <w:rFonts w:eastAsia="Times New Roman" w:cs="Arial"/>
      <w:sz w:val="16"/>
      <w:szCs w:val="16"/>
      <w:lang w:val="es-EC" w:eastAsia="es-EC"/>
    </w:rPr>
  </w:style>
  <w:style w:type="paragraph" w:customStyle="1" w:styleId="xl107">
    <w:name w:val="xl107"/>
    <w:basedOn w:val="Normal"/>
    <w:rsid w:val="00A3500A"/>
    <w:pPr>
      <w:pBdr>
        <w:bottom w:val="single" w:sz="8" w:space="0" w:color="auto"/>
      </w:pBdr>
      <w:shd w:val="clear" w:color="000000" w:fill="FFFFFF"/>
      <w:spacing w:before="100" w:beforeAutospacing="1" w:after="100" w:afterAutospacing="1" w:line="240" w:lineRule="auto"/>
      <w:jc w:val="center"/>
      <w:textAlignment w:val="center"/>
    </w:pPr>
    <w:rPr>
      <w:rFonts w:eastAsia="Times New Roman" w:cs="Arial"/>
      <w:sz w:val="16"/>
      <w:szCs w:val="16"/>
      <w:lang w:val="es-EC" w:eastAsia="es-EC"/>
    </w:rPr>
  </w:style>
  <w:style w:type="paragraph" w:customStyle="1" w:styleId="xl108">
    <w:name w:val="xl108"/>
    <w:basedOn w:val="Normal"/>
    <w:rsid w:val="00A3500A"/>
    <w:pPr>
      <w:pBdr>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sz w:val="16"/>
      <w:szCs w:val="16"/>
      <w:lang w:val="es-EC" w:eastAsia="es-EC"/>
    </w:rPr>
  </w:style>
  <w:style w:type="paragraph" w:customStyle="1" w:styleId="xl109">
    <w:name w:val="xl109"/>
    <w:basedOn w:val="Normal"/>
    <w:rsid w:val="00A3500A"/>
    <w:pPr>
      <w:spacing w:before="100" w:beforeAutospacing="1" w:after="100" w:afterAutospacing="1" w:line="240" w:lineRule="auto"/>
    </w:pPr>
    <w:rPr>
      <w:rFonts w:eastAsia="Times New Roman" w:cs="Arial"/>
      <w:b/>
      <w:bCs/>
      <w:szCs w:val="24"/>
      <w:lang w:val="es-EC" w:eastAsia="es-EC"/>
    </w:rPr>
  </w:style>
  <w:style w:type="paragraph" w:customStyle="1" w:styleId="xl110">
    <w:name w:val="xl110"/>
    <w:basedOn w:val="Normal"/>
    <w:rsid w:val="00A3500A"/>
    <w:pPr>
      <w:pBdr>
        <w:top w:val="single" w:sz="8" w:space="0" w:color="auto"/>
        <w:left w:val="single" w:sz="8" w:space="8" w:color="auto"/>
      </w:pBdr>
      <w:shd w:val="clear" w:color="000000" w:fill="FFFFFF"/>
      <w:spacing w:before="100" w:beforeAutospacing="1" w:after="100" w:afterAutospacing="1" w:line="240" w:lineRule="auto"/>
      <w:ind w:firstLineChars="100" w:firstLine="100"/>
      <w:textAlignment w:val="center"/>
    </w:pPr>
    <w:rPr>
      <w:rFonts w:eastAsia="Times New Roman" w:cs="Arial"/>
      <w:b/>
      <w:bCs/>
      <w:szCs w:val="24"/>
      <w:lang w:val="es-EC" w:eastAsia="es-EC"/>
    </w:rPr>
  </w:style>
  <w:style w:type="paragraph" w:customStyle="1" w:styleId="xl111">
    <w:name w:val="xl111"/>
    <w:basedOn w:val="Normal"/>
    <w:rsid w:val="00A3500A"/>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Arial"/>
      <w:sz w:val="18"/>
      <w:szCs w:val="18"/>
      <w:lang w:val="es-EC" w:eastAsia="es-EC"/>
    </w:rPr>
  </w:style>
  <w:style w:type="paragraph" w:customStyle="1" w:styleId="xl112">
    <w:name w:val="xl112"/>
    <w:basedOn w:val="Normal"/>
    <w:rsid w:val="00A3500A"/>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Arial"/>
      <w:sz w:val="18"/>
      <w:szCs w:val="18"/>
      <w:lang w:val="es-EC" w:eastAsia="es-EC"/>
    </w:rPr>
  </w:style>
  <w:style w:type="paragraph" w:customStyle="1" w:styleId="xl113">
    <w:name w:val="xl113"/>
    <w:basedOn w:val="Normal"/>
    <w:rsid w:val="00A350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FF"/>
      <w:sz w:val="18"/>
      <w:szCs w:val="18"/>
      <w:lang w:val="es-EC" w:eastAsia="es-EC"/>
    </w:rPr>
  </w:style>
  <w:style w:type="paragraph" w:customStyle="1" w:styleId="xl114">
    <w:name w:val="xl114"/>
    <w:basedOn w:val="Normal"/>
    <w:rsid w:val="00A3500A"/>
    <w:pPr>
      <w:pBdr>
        <w:top w:val="single" w:sz="4" w:space="0" w:color="auto"/>
        <w:left w:val="single" w:sz="4" w:space="8" w:color="auto"/>
        <w:bottom w:val="single" w:sz="4" w:space="0" w:color="auto"/>
        <w:right w:val="single" w:sz="4" w:space="0" w:color="auto"/>
      </w:pBdr>
      <w:spacing w:before="100" w:beforeAutospacing="1" w:after="100" w:afterAutospacing="1" w:line="240" w:lineRule="auto"/>
      <w:ind w:firstLineChars="100" w:firstLine="100"/>
      <w:textAlignment w:val="center"/>
    </w:pPr>
    <w:rPr>
      <w:rFonts w:eastAsia="Times New Roman" w:cs="Arial"/>
      <w:sz w:val="16"/>
      <w:szCs w:val="16"/>
      <w:lang w:val="es-EC" w:eastAsia="es-EC"/>
    </w:rPr>
  </w:style>
  <w:style w:type="paragraph" w:customStyle="1" w:styleId="xl115">
    <w:name w:val="xl115"/>
    <w:basedOn w:val="Normal"/>
    <w:rsid w:val="00A3500A"/>
    <w:pPr>
      <w:pBdr>
        <w:top w:val="single" w:sz="4" w:space="0" w:color="auto"/>
        <w:left w:val="single" w:sz="4" w:space="8" w:color="auto"/>
        <w:bottom w:val="single" w:sz="4" w:space="0" w:color="auto"/>
        <w:right w:val="single" w:sz="4" w:space="0" w:color="auto"/>
      </w:pBdr>
      <w:spacing w:before="100" w:beforeAutospacing="1" w:after="100" w:afterAutospacing="1" w:line="240" w:lineRule="auto"/>
      <w:ind w:firstLineChars="100" w:firstLine="100"/>
      <w:textAlignment w:val="center"/>
    </w:pPr>
    <w:rPr>
      <w:rFonts w:eastAsia="Times New Roman" w:cs="Arial"/>
      <w:sz w:val="16"/>
      <w:szCs w:val="16"/>
      <w:lang w:val="es-EC" w:eastAsia="es-EC"/>
    </w:rPr>
  </w:style>
  <w:style w:type="paragraph" w:customStyle="1" w:styleId="xl116">
    <w:name w:val="xl116"/>
    <w:basedOn w:val="Normal"/>
    <w:rsid w:val="00A3500A"/>
    <w:pPr>
      <w:spacing w:before="100" w:beforeAutospacing="1" w:after="100" w:afterAutospacing="1" w:line="240" w:lineRule="auto"/>
    </w:pPr>
    <w:rPr>
      <w:rFonts w:eastAsia="Times New Roman" w:cs="Arial"/>
      <w:szCs w:val="24"/>
      <w:lang w:val="es-EC" w:eastAsia="es-EC"/>
    </w:rPr>
  </w:style>
  <w:style w:type="paragraph" w:customStyle="1" w:styleId="xl117">
    <w:name w:val="xl117"/>
    <w:basedOn w:val="Normal"/>
    <w:rsid w:val="00A3500A"/>
    <w:pPr>
      <w:spacing w:before="100" w:beforeAutospacing="1" w:after="100" w:afterAutospacing="1" w:line="240" w:lineRule="auto"/>
    </w:pPr>
    <w:rPr>
      <w:rFonts w:eastAsia="Times New Roman" w:cs="Arial"/>
      <w:b/>
      <w:bCs/>
      <w:szCs w:val="24"/>
      <w:lang w:val="es-EC" w:eastAsia="es-EC"/>
    </w:rPr>
  </w:style>
  <w:style w:type="paragraph" w:customStyle="1" w:styleId="xl118">
    <w:name w:val="xl118"/>
    <w:basedOn w:val="Normal"/>
    <w:rsid w:val="00A3500A"/>
    <w:pPr>
      <w:pBdr>
        <w:left w:val="single" w:sz="8" w:space="0" w:color="auto"/>
      </w:pBdr>
      <w:spacing w:before="100" w:beforeAutospacing="1" w:after="100" w:afterAutospacing="1" w:line="240" w:lineRule="auto"/>
    </w:pPr>
    <w:rPr>
      <w:rFonts w:eastAsia="Times New Roman" w:cs="Arial"/>
      <w:sz w:val="20"/>
      <w:szCs w:val="20"/>
      <w:lang w:val="es-EC" w:eastAsia="es-EC"/>
    </w:rPr>
  </w:style>
  <w:style w:type="paragraph" w:customStyle="1" w:styleId="xl119">
    <w:name w:val="xl119"/>
    <w:basedOn w:val="Normal"/>
    <w:rsid w:val="00A3500A"/>
    <w:pPr>
      <w:spacing w:before="100" w:beforeAutospacing="1" w:after="100" w:afterAutospacing="1" w:line="240" w:lineRule="auto"/>
    </w:pPr>
    <w:rPr>
      <w:rFonts w:eastAsia="Times New Roman" w:cs="Arial"/>
      <w:sz w:val="20"/>
      <w:szCs w:val="20"/>
      <w:lang w:val="es-EC" w:eastAsia="es-EC"/>
    </w:rPr>
  </w:style>
  <w:style w:type="paragraph" w:customStyle="1" w:styleId="xl120">
    <w:name w:val="xl120"/>
    <w:basedOn w:val="Normal"/>
    <w:rsid w:val="00A3500A"/>
    <w:pPr>
      <w:spacing w:before="100" w:beforeAutospacing="1" w:after="100" w:afterAutospacing="1" w:line="240" w:lineRule="auto"/>
      <w:textAlignment w:val="center"/>
    </w:pPr>
    <w:rPr>
      <w:rFonts w:eastAsia="Times New Roman" w:cs="Arial"/>
      <w:b/>
      <w:bCs/>
      <w:sz w:val="20"/>
      <w:szCs w:val="20"/>
      <w:lang w:val="es-EC" w:eastAsia="es-EC"/>
    </w:rPr>
  </w:style>
  <w:style w:type="paragraph" w:customStyle="1" w:styleId="xl121">
    <w:name w:val="xl121"/>
    <w:basedOn w:val="Normal"/>
    <w:rsid w:val="00A3500A"/>
    <w:pPr>
      <w:spacing w:before="100" w:beforeAutospacing="1" w:after="100" w:afterAutospacing="1" w:line="240" w:lineRule="auto"/>
      <w:textAlignment w:val="center"/>
    </w:pPr>
    <w:rPr>
      <w:rFonts w:eastAsia="Times New Roman" w:cs="Arial"/>
      <w:sz w:val="20"/>
      <w:szCs w:val="20"/>
      <w:lang w:val="es-EC" w:eastAsia="es-EC"/>
    </w:rPr>
  </w:style>
  <w:style w:type="paragraph" w:customStyle="1" w:styleId="xl122">
    <w:name w:val="xl122"/>
    <w:basedOn w:val="Normal"/>
    <w:rsid w:val="00A3500A"/>
    <w:pPr>
      <w:pBdr>
        <w:left w:val="single" w:sz="4" w:space="8" w:color="auto"/>
        <w:bottom w:val="single" w:sz="4" w:space="0" w:color="auto"/>
        <w:right w:val="single" w:sz="4" w:space="0" w:color="auto"/>
      </w:pBdr>
      <w:spacing w:before="100" w:beforeAutospacing="1" w:after="100" w:afterAutospacing="1" w:line="240" w:lineRule="auto"/>
      <w:ind w:firstLineChars="100" w:firstLine="100"/>
    </w:pPr>
    <w:rPr>
      <w:rFonts w:eastAsia="Times New Roman" w:cs="Arial"/>
      <w:szCs w:val="24"/>
      <w:lang w:val="es-EC" w:eastAsia="es-EC"/>
    </w:rPr>
  </w:style>
  <w:style w:type="paragraph" w:customStyle="1" w:styleId="xl123">
    <w:name w:val="xl123"/>
    <w:basedOn w:val="Normal"/>
    <w:rsid w:val="00A3500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24">
    <w:name w:val="xl124"/>
    <w:basedOn w:val="Normal"/>
    <w:rsid w:val="00A3500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25">
    <w:name w:val="xl125"/>
    <w:basedOn w:val="Normal"/>
    <w:rsid w:val="00A3500A"/>
    <w:pPr>
      <w:pBdr>
        <w:left w:val="single" w:sz="4" w:space="0" w:color="auto"/>
        <w:bottom w:val="single" w:sz="4" w:space="0" w:color="auto"/>
        <w:right w:val="single" w:sz="4" w:space="0" w:color="auto"/>
      </w:pBdr>
      <w:spacing w:before="100" w:beforeAutospacing="1" w:after="100" w:afterAutospacing="1" w:line="240" w:lineRule="auto"/>
    </w:pPr>
    <w:rPr>
      <w:rFonts w:eastAsia="Times New Roman" w:cs="Arial"/>
      <w:szCs w:val="24"/>
      <w:lang w:val="es-EC" w:eastAsia="es-EC"/>
    </w:rPr>
  </w:style>
  <w:style w:type="paragraph" w:customStyle="1" w:styleId="xl126">
    <w:name w:val="xl126"/>
    <w:basedOn w:val="Normal"/>
    <w:rsid w:val="00A3500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Arial"/>
      <w:szCs w:val="24"/>
      <w:lang w:val="es-EC" w:eastAsia="es-EC"/>
    </w:rPr>
  </w:style>
  <w:style w:type="paragraph" w:customStyle="1" w:styleId="xl127">
    <w:name w:val="xl127"/>
    <w:basedOn w:val="Normal"/>
    <w:rsid w:val="00A350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28">
    <w:name w:val="xl128"/>
    <w:basedOn w:val="Normal"/>
    <w:rsid w:val="00A3500A"/>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cs="Arial"/>
      <w:b/>
      <w:bCs/>
      <w:szCs w:val="24"/>
      <w:lang w:val="es-EC" w:eastAsia="es-EC"/>
    </w:rPr>
  </w:style>
  <w:style w:type="paragraph" w:customStyle="1" w:styleId="xl129">
    <w:name w:val="xl129"/>
    <w:basedOn w:val="Normal"/>
    <w:rsid w:val="00A3500A"/>
    <w:pPr>
      <w:pBdr>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s="Arial"/>
      <w:b/>
      <w:bCs/>
      <w:szCs w:val="24"/>
      <w:lang w:val="es-EC" w:eastAsia="es-EC"/>
    </w:rPr>
  </w:style>
  <w:style w:type="paragraph" w:customStyle="1" w:styleId="xl130">
    <w:name w:val="xl130"/>
    <w:basedOn w:val="Normal"/>
    <w:rsid w:val="00A3500A"/>
    <w:pPr>
      <w:pBdr>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s="Arial"/>
      <w:b/>
      <w:bCs/>
      <w:szCs w:val="24"/>
      <w:lang w:val="es-EC" w:eastAsia="es-EC"/>
    </w:rPr>
  </w:style>
  <w:style w:type="paragraph" w:customStyle="1" w:styleId="xl131">
    <w:name w:val="xl131"/>
    <w:basedOn w:val="Normal"/>
    <w:rsid w:val="00A3500A"/>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cs="Arial"/>
      <w:b/>
      <w:bCs/>
      <w:szCs w:val="24"/>
      <w:lang w:val="es-EC" w:eastAsia="es-EC"/>
    </w:rPr>
  </w:style>
  <w:style w:type="paragraph" w:customStyle="1" w:styleId="xl132">
    <w:name w:val="xl132"/>
    <w:basedOn w:val="Normal"/>
    <w:rsid w:val="00A3500A"/>
    <w:pPr>
      <w:pBdr>
        <w:top w:val="single" w:sz="4" w:space="0" w:color="auto"/>
        <w:left w:val="single" w:sz="4" w:space="0" w:color="auto"/>
      </w:pBdr>
      <w:spacing w:before="100" w:beforeAutospacing="1" w:after="100" w:afterAutospacing="1" w:line="240" w:lineRule="auto"/>
      <w:textAlignment w:val="center"/>
    </w:pPr>
    <w:rPr>
      <w:rFonts w:eastAsia="Times New Roman" w:cs="Arial"/>
      <w:sz w:val="18"/>
      <w:szCs w:val="18"/>
      <w:lang w:val="es-EC" w:eastAsia="es-EC"/>
    </w:rPr>
  </w:style>
  <w:style w:type="paragraph" w:customStyle="1" w:styleId="xl133">
    <w:name w:val="xl133"/>
    <w:basedOn w:val="Normal"/>
    <w:rsid w:val="00A3500A"/>
    <w:pPr>
      <w:pBdr>
        <w:top w:val="single" w:sz="4" w:space="0" w:color="auto"/>
        <w:right w:val="single" w:sz="4" w:space="0" w:color="auto"/>
      </w:pBdr>
      <w:spacing w:before="100" w:beforeAutospacing="1" w:after="100" w:afterAutospacing="1" w:line="240" w:lineRule="auto"/>
      <w:textAlignment w:val="center"/>
    </w:pPr>
    <w:rPr>
      <w:rFonts w:eastAsia="Times New Roman" w:cs="Arial"/>
      <w:sz w:val="18"/>
      <w:szCs w:val="18"/>
      <w:lang w:val="es-EC" w:eastAsia="es-EC"/>
    </w:rPr>
  </w:style>
  <w:style w:type="paragraph" w:customStyle="1" w:styleId="xl134">
    <w:name w:val="xl134"/>
    <w:basedOn w:val="Normal"/>
    <w:rsid w:val="00A3500A"/>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35">
    <w:name w:val="xl135"/>
    <w:basedOn w:val="Normal"/>
    <w:rsid w:val="00A3500A"/>
    <w:pPr>
      <w:spacing w:before="100" w:beforeAutospacing="1" w:after="100" w:afterAutospacing="1" w:line="240" w:lineRule="auto"/>
      <w:jc w:val="center"/>
    </w:pPr>
    <w:rPr>
      <w:rFonts w:ascii="Times New Roman" w:eastAsia="Times New Roman" w:hAnsi="Times New Roman" w:cs="Times New Roman"/>
      <w:szCs w:val="24"/>
      <w:lang w:val="es-EC" w:eastAsia="es-EC"/>
    </w:rPr>
  </w:style>
  <w:style w:type="paragraph" w:customStyle="1" w:styleId="xl136">
    <w:name w:val="xl136"/>
    <w:basedOn w:val="Normal"/>
    <w:rsid w:val="00A3500A"/>
    <w:pPr>
      <w:spacing w:before="100" w:beforeAutospacing="1" w:after="100" w:afterAutospacing="1" w:line="240" w:lineRule="auto"/>
      <w:jc w:val="center"/>
    </w:pPr>
    <w:rPr>
      <w:rFonts w:eastAsia="Times New Roman" w:cs="Arial"/>
      <w:szCs w:val="24"/>
      <w:lang w:val="es-EC" w:eastAsia="es-EC"/>
    </w:rPr>
  </w:style>
  <w:style w:type="paragraph" w:customStyle="1" w:styleId="xl137">
    <w:name w:val="xl137"/>
    <w:basedOn w:val="Normal"/>
    <w:rsid w:val="00A3500A"/>
    <w:pPr>
      <w:spacing w:before="100" w:beforeAutospacing="1" w:after="100" w:afterAutospacing="1" w:line="240" w:lineRule="auto"/>
      <w:jc w:val="center"/>
    </w:pPr>
    <w:rPr>
      <w:rFonts w:eastAsia="Times New Roman" w:cs="Arial"/>
      <w:sz w:val="20"/>
      <w:szCs w:val="20"/>
      <w:lang w:val="es-EC" w:eastAsia="es-EC"/>
    </w:rPr>
  </w:style>
  <w:style w:type="paragraph" w:customStyle="1" w:styleId="xl138">
    <w:name w:val="xl138"/>
    <w:basedOn w:val="Normal"/>
    <w:rsid w:val="00A350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Cs w:val="24"/>
      <w:lang w:val="es-EC" w:eastAsia="es-EC"/>
    </w:rPr>
  </w:style>
  <w:style w:type="paragraph" w:customStyle="1" w:styleId="xl139">
    <w:name w:val="xl139"/>
    <w:basedOn w:val="Normal"/>
    <w:rsid w:val="00A350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40">
    <w:name w:val="xl140"/>
    <w:basedOn w:val="Normal"/>
    <w:rsid w:val="00A3500A"/>
    <w:pPr>
      <w:spacing w:before="100" w:beforeAutospacing="1" w:after="100" w:afterAutospacing="1" w:line="240" w:lineRule="auto"/>
    </w:pPr>
    <w:rPr>
      <w:rFonts w:eastAsia="Times New Roman" w:cs="Arial"/>
      <w:color w:val="1E04BC"/>
      <w:szCs w:val="24"/>
      <w:lang w:val="es-EC" w:eastAsia="es-EC"/>
    </w:rPr>
  </w:style>
  <w:style w:type="paragraph" w:customStyle="1" w:styleId="xl141">
    <w:name w:val="xl141"/>
    <w:basedOn w:val="Normal"/>
    <w:rsid w:val="00A3500A"/>
    <w:pPr>
      <w:spacing w:before="100" w:beforeAutospacing="1" w:after="100" w:afterAutospacing="1" w:line="240" w:lineRule="auto"/>
    </w:pPr>
    <w:rPr>
      <w:rFonts w:eastAsia="Times New Roman" w:cs="Arial"/>
      <w:color w:val="1E04BC"/>
      <w:szCs w:val="24"/>
      <w:lang w:val="es-EC" w:eastAsia="es-EC"/>
    </w:rPr>
  </w:style>
  <w:style w:type="paragraph" w:customStyle="1" w:styleId="xl142">
    <w:name w:val="xl142"/>
    <w:basedOn w:val="Normal"/>
    <w:rsid w:val="00A3500A"/>
    <w:pPr>
      <w:shd w:val="clear" w:color="000000" w:fill="FFFF00"/>
      <w:spacing w:before="100" w:beforeAutospacing="1" w:after="100" w:afterAutospacing="1" w:line="240" w:lineRule="auto"/>
    </w:pPr>
    <w:rPr>
      <w:rFonts w:eastAsia="Times New Roman" w:cs="Arial"/>
      <w:color w:val="1E04BC"/>
      <w:szCs w:val="24"/>
      <w:lang w:val="es-EC" w:eastAsia="es-EC"/>
    </w:rPr>
  </w:style>
  <w:style w:type="paragraph" w:customStyle="1" w:styleId="xl143">
    <w:name w:val="xl143"/>
    <w:basedOn w:val="Normal"/>
    <w:rsid w:val="00A3500A"/>
    <w:pPr>
      <w:pBdr>
        <w:top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b/>
      <w:bCs/>
      <w:szCs w:val="24"/>
      <w:lang w:val="es-EC" w:eastAsia="es-EC"/>
    </w:rPr>
  </w:style>
  <w:style w:type="paragraph" w:customStyle="1" w:styleId="xl144">
    <w:name w:val="xl144"/>
    <w:basedOn w:val="Normal"/>
    <w:rsid w:val="00A3500A"/>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45">
    <w:name w:val="xl145"/>
    <w:basedOn w:val="Normal"/>
    <w:rsid w:val="00A3500A"/>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46">
    <w:name w:val="xl146"/>
    <w:basedOn w:val="Normal"/>
    <w:rsid w:val="00A3500A"/>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47">
    <w:name w:val="xl147"/>
    <w:basedOn w:val="Normal"/>
    <w:rsid w:val="00A3500A"/>
    <w:pPr>
      <w:spacing w:before="100" w:beforeAutospacing="1" w:after="100" w:afterAutospacing="1" w:line="240" w:lineRule="auto"/>
    </w:pPr>
    <w:rPr>
      <w:rFonts w:eastAsia="Times New Roman" w:cs="Arial"/>
      <w:b/>
      <w:bCs/>
      <w:color w:val="1E04BC"/>
      <w:szCs w:val="24"/>
      <w:lang w:val="es-EC" w:eastAsia="es-EC"/>
    </w:rPr>
  </w:style>
  <w:style w:type="paragraph" w:customStyle="1" w:styleId="xl148">
    <w:name w:val="xl148"/>
    <w:basedOn w:val="Normal"/>
    <w:rsid w:val="00A3500A"/>
    <w:pPr>
      <w:spacing w:before="100" w:beforeAutospacing="1" w:after="100" w:afterAutospacing="1" w:line="240" w:lineRule="auto"/>
    </w:pPr>
    <w:rPr>
      <w:rFonts w:eastAsia="Times New Roman" w:cs="Arial"/>
      <w:szCs w:val="24"/>
      <w:lang w:val="es-EC" w:eastAsia="es-EC"/>
    </w:rPr>
  </w:style>
  <w:style w:type="paragraph" w:customStyle="1" w:styleId="xl149">
    <w:name w:val="xl149"/>
    <w:basedOn w:val="Normal"/>
    <w:rsid w:val="00A3500A"/>
    <w:pPr>
      <w:pBdr>
        <w:top w:val="single" w:sz="8" w:space="0" w:color="auto"/>
        <w:left w:val="single" w:sz="8" w:space="0" w:color="auto"/>
      </w:pBdr>
      <w:shd w:val="clear" w:color="000000" w:fill="FFFFFF"/>
      <w:spacing w:before="100" w:beforeAutospacing="1" w:after="100" w:afterAutospacing="1" w:line="240" w:lineRule="auto"/>
      <w:textAlignment w:val="center"/>
    </w:pPr>
    <w:rPr>
      <w:rFonts w:eastAsia="Times New Roman" w:cs="Arial"/>
      <w:b/>
      <w:bCs/>
      <w:szCs w:val="24"/>
      <w:lang w:val="es-EC" w:eastAsia="es-EC"/>
    </w:rPr>
  </w:style>
  <w:style w:type="paragraph" w:customStyle="1" w:styleId="xl150">
    <w:name w:val="xl150"/>
    <w:basedOn w:val="Normal"/>
    <w:rsid w:val="00A3500A"/>
    <w:pPr>
      <w:pBdr>
        <w:top w:val="single" w:sz="4" w:space="0" w:color="auto"/>
        <w:left w:val="single" w:sz="8"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51">
    <w:name w:val="xl151"/>
    <w:basedOn w:val="Normal"/>
    <w:rsid w:val="00A3500A"/>
    <w:pPr>
      <w:pBdr>
        <w:top w:val="single" w:sz="4"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52">
    <w:name w:val="xl152"/>
    <w:basedOn w:val="Normal"/>
    <w:rsid w:val="00A3500A"/>
    <w:pPr>
      <w:pBdr>
        <w:top w:val="single" w:sz="8" w:space="0" w:color="auto"/>
        <w:left w:val="single" w:sz="8"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53">
    <w:name w:val="xl153"/>
    <w:basedOn w:val="Normal"/>
    <w:rsid w:val="00A3500A"/>
    <w:pPr>
      <w:pBdr>
        <w:top w:val="single" w:sz="4" w:space="0" w:color="auto"/>
        <w:left w:val="single" w:sz="8"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54">
    <w:name w:val="xl154"/>
    <w:basedOn w:val="Normal"/>
    <w:rsid w:val="00A3500A"/>
    <w:pPr>
      <w:pBdr>
        <w:left w:val="single" w:sz="8"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55">
    <w:name w:val="xl155"/>
    <w:basedOn w:val="Normal"/>
    <w:rsid w:val="00A3500A"/>
    <w:pPr>
      <w:pBdr>
        <w:left w:val="single" w:sz="4" w:space="0" w:color="auto"/>
        <w:bottom w:val="single" w:sz="4" w:space="0" w:color="auto"/>
        <w:right w:val="single" w:sz="8" w:space="0" w:color="auto"/>
      </w:pBdr>
      <w:spacing w:before="100" w:beforeAutospacing="1" w:after="100" w:afterAutospacing="1" w:line="240" w:lineRule="auto"/>
    </w:pPr>
    <w:rPr>
      <w:rFonts w:eastAsia="Times New Roman" w:cs="Arial"/>
      <w:szCs w:val="24"/>
      <w:lang w:val="es-EC" w:eastAsia="es-EC"/>
    </w:rPr>
  </w:style>
  <w:style w:type="paragraph" w:customStyle="1" w:styleId="xl156">
    <w:name w:val="xl156"/>
    <w:basedOn w:val="Normal"/>
    <w:rsid w:val="00A3500A"/>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57">
    <w:name w:val="xl157"/>
    <w:basedOn w:val="Normal"/>
    <w:rsid w:val="00A3500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58">
    <w:name w:val="xl158"/>
    <w:basedOn w:val="Normal"/>
    <w:rsid w:val="00A3500A"/>
    <w:pPr>
      <w:pBdr>
        <w:left w:val="single" w:sz="4" w:space="8" w:color="auto"/>
        <w:bottom w:val="single" w:sz="8" w:space="0" w:color="auto"/>
        <w:right w:val="single" w:sz="4" w:space="0" w:color="auto"/>
      </w:pBdr>
      <w:spacing w:before="100" w:beforeAutospacing="1" w:after="100" w:afterAutospacing="1" w:line="240" w:lineRule="auto"/>
      <w:ind w:firstLineChars="100" w:firstLine="100"/>
    </w:pPr>
    <w:rPr>
      <w:rFonts w:eastAsia="Times New Roman" w:cs="Arial"/>
      <w:szCs w:val="24"/>
      <w:lang w:val="es-EC" w:eastAsia="es-EC"/>
    </w:rPr>
  </w:style>
  <w:style w:type="paragraph" w:customStyle="1" w:styleId="xl159">
    <w:name w:val="xl159"/>
    <w:basedOn w:val="Normal"/>
    <w:rsid w:val="00A3500A"/>
    <w:pPr>
      <w:pBdr>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60">
    <w:name w:val="xl160"/>
    <w:basedOn w:val="Normal"/>
    <w:rsid w:val="00A3500A"/>
    <w:pPr>
      <w:pBdr>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61">
    <w:name w:val="xl161"/>
    <w:basedOn w:val="Normal"/>
    <w:rsid w:val="00A3500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62">
    <w:name w:val="xl162"/>
    <w:basedOn w:val="Normal"/>
    <w:rsid w:val="00A3500A"/>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eastAsia="Times New Roman" w:cs="Arial"/>
      <w:szCs w:val="24"/>
      <w:lang w:val="es-EC" w:eastAsia="es-EC"/>
    </w:rPr>
  </w:style>
  <w:style w:type="paragraph" w:customStyle="1" w:styleId="xl163">
    <w:name w:val="xl163"/>
    <w:basedOn w:val="Normal"/>
    <w:rsid w:val="00A3500A"/>
    <w:pPr>
      <w:pBdr>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64">
    <w:name w:val="xl164"/>
    <w:basedOn w:val="Normal"/>
    <w:rsid w:val="00A3500A"/>
    <w:pPr>
      <w:pBdr>
        <w:top w:val="single" w:sz="8" w:space="0" w:color="auto"/>
        <w:left w:val="single" w:sz="8"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65">
    <w:name w:val="xl165"/>
    <w:basedOn w:val="Normal"/>
    <w:rsid w:val="00A3500A"/>
    <w:pPr>
      <w:pBdr>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66">
    <w:name w:val="xl166"/>
    <w:basedOn w:val="Normal"/>
    <w:rsid w:val="00A3500A"/>
    <w:pPr>
      <w:pBdr>
        <w:left w:val="single" w:sz="8"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67">
    <w:name w:val="xl167"/>
    <w:basedOn w:val="Normal"/>
    <w:rsid w:val="00A3500A"/>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eastAsia="Times New Roman" w:cs="Arial"/>
      <w:szCs w:val="24"/>
      <w:lang w:val="es-EC" w:eastAsia="es-EC"/>
    </w:rPr>
  </w:style>
  <w:style w:type="paragraph" w:customStyle="1" w:styleId="xl168">
    <w:name w:val="xl168"/>
    <w:basedOn w:val="Normal"/>
    <w:rsid w:val="00A3500A"/>
    <w:pPr>
      <w:pBdr>
        <w:top w:val="single" w:sz="8"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69">
    <w:name w:val="xl169"/>
    <w:basedOn w:val="Normal"/>
    <w:rsid w:val="00A3500A"/>
    <w:pPr>
      <w:pBdr>
        <w:top w:val="single" w:sz="8"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70">
    <w:name w:val="xl170"/>
    <w:basedOn w:val="Normal"/>
    <w:rsid w:val="00A3500A"/>
    <w:pPr>
      <w:pBdr>
        <w:top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71">
    <w:name w:val="xl171"/>
    <w:basedOn w:val="Normal"/>
    <w:rsid w:val="00A3500A"/>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72">
    <w:name w:val="xl172"/>
    <w:basedOn w:val="Normal"/>
    <w:rsid w:val="00A3500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73">
    <w:name w:val="xl173"/>
    <w:basedOn w:val="Normal"/>
    <w:rsid w:val="00A3500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74">
    <w:name w:val="xl174"/>
    <w:basedOn w:val="Normal"/>
    <w:rsid w:val="00A3500A"/>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75">
    <w:name w:val="xl175"/>
    <w:basedOn w:val="Normal"/>
    <w:rsid w:val="00A3500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76">
    <w:name w:val="xl176"/>
    <w:basedOn w:val="Normal"/>
    <w:rsid w:val="00A3500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77">
    <w:name w:val="xl177"/>
    <w:basedOn w:val="Normal"/>
    <w:rsid w:val="00A3500A"/>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EC" w:eastAsia="es-EC"/>
    </w:rPr>
  </w:style>
  <w:style w:type="paragraph" w:customStyle="1" w:styleId="xl178">
    <w:name w:val="xl178"/>
    <w:basedOn w:val="Normal"/>
    <w:rsid w:val="00A3500A"/>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EC" w:eastAsia="es-EC"/>
    </w:rPr>
  </w:style>
  <w:style w:type="paragraph" w:customStyle="1" w:styleId="xl179">
    <w:name w:val="xl179"/>
    <w:basedOn w:val="Normal"/>
    <w:rsid w:val="00A3500A"/>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EC" w:eastAsia="es-EC"/>
    </w:rPr>
  </w:style>
  <w:style w:type="paragraph" w:customStyle="1" w:styleId="xl180">
    <w:name w:val="xl180"/>
    <w:basedOn w:val="Normal"/>
    <w:rsid w:val="00A3500A"/>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EC" w:eastAsia="es-EC"/>
    </w:rPr>
  </w:style>
  <w:style w:type="paragraph" w:customStyle="1" w:styleId="xl181">
    <w:name w:val="xl181"/>
    <w:basedOn w:val="Normal"/>
    <w:rsid w:val="00A3500A"/>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EC" w:eastAsia="es-EC"/>
    </w:rPr>
  </w:style>
  <w:style w:type="paragraph" w:customStyle="1" w:styleId="xl182">
    <w:name w:val="xl182"/>
    <w:basedOn w:val="Normal"/>
    <w:rsid w:val="00A3500A"/>
    <w:pPr>
      <w:spacing w:before="100" w:beforeAutospacing="1" w:after="100" w:afterAutospacing="1" w:line="240" w:lineRule="auto"/>
      <w:jc w:val="center"/>
    </w:pPr>
    <w:rPr>
      <w:rFonts w:eastAsia="Times New Roman" w:cs="Arial"/>
      <w:b/>
      <w:bCs/>
      <w:color w:val="006666"/>
      <w:sz w:val="18"/>
      <w:szCs w:val="18"/>
      <w:lang w:val="es-EC" w:eastAsia="es-EC"/>
    </w:rPr>
  </w:style>
  <w:style w:type="paragraph" w:customStyle="1" w:styleId="xl183">
    <w:name w:val="xl183"/>
    <w:basedOn w:val="Normal"/>
    <w:rsid w:val="00A3500A"/>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84">
    <w:name w:val="xl184"/>
    <w:basedOn w:val="Normal"/>
    <w:rsid w:val="00A3500A"/>
    <w:pPr>
      <w:pBdr>
        <w:left w:val="single" w:sz="8" w:space="0" w:color="auto"/>
        <w:right w:val="single" w:sz="4" w:space="0" w:color="auto"/>
      </w:pBdr>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85">
    <w:name w:val="xl185"/>
    <w:basedOn w:val="Normal"/>
    <w:rsid w:val="00A3500A"/>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86">
    <w:name w:val="xl186"/>
    <w:basedOn w:val="Normal"/>
    <w:rsid w:val="00A3500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87">
    <w:name w:val="xl187"/>
    <w:basedOn w:val="Normal"/>
    <w:rsid w:val="00A3500A"/>
    <w:pPr>
      <w:pBdr>
        <w:top w:val="single" w:sz="8" w:space="0" w:color="auto"/>
        <w:left w:val="single" w:sz="4" w:space="0" w:color="auto"/>
      </w:pBdr>
      <w:spacing w:before="100" w:beforeAutospacing="1" w:after="100" w:afterAutospacing="1" w:line="240" w:lineRule="auto"/>
      <w:textAlignment w:val="center"/>
    </w:pPr>
    <w:rPr>
      <w:rFonts w:eastAsia="Times New Roman" w:cs="Arial"/>
      <w:b/>
      <w:bCs/>
      <w:sz w:val="20"/>
      <w:szCs w:val="20"/>
      <w:lang w:val="es-EC" w:eastAsia="es-EC"/>
    </w:rPr>
  </w:style>
  <w:style w:type="paragraph" w:customStyle="1" w:styleId="xl188">
    <w:name w:val="xl188"/>
    <w:basedOn w:val="Normal"/>
    <w:rsid w:val="00A3500A"/>
    <w:pPr>
      <w:pBdr>
        <w:left w:val="single" w:sz="4" w:space="0" w:color="auto"/>
        <w:bottom w:val="single" w:sz="8" w:space="0" w:color="auto"/>
      </w:pBdr>
      <w:spacing w:before="100" w:beforeAutospacing="1" w:after="100" w:afterAutospacing="1" w:line="240" w:lineRule="auto"/>
      <w:textAlignment w:val="center"/>
    </w:pPr>
    <w:rPr>
      <w:rFonts w:eastAsia="Times New Roman" w:cs="Arial"/>
      <w:b/>
      <w:bCs/>
      <w:sz w:val="20"/>
      <w:szCs w:val="20"/>
      <w:lang w:val="es-EC" w:eastAsia="es-EC"/>
    </w:rPr>
  </w:style>
  <w:style w:type="paragraph" w:customStyle="1" w:styleId="xl189">
    <w:name w:val="xl189"/>
    <w:basedOn w:val="Normal"/>
    <w:rsid w:val="00A3500A"/>
    <w:pPr>
      <w:pBdr>
        <w:top w:val="single" w:sz="8"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90">
    <w:name w:val="xl190"/>
    <w:basedOn w:val="Normal"/>
    <w:rsid w:val="00A3500A"/>
    <w:pPr>
      <w:pBdr>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91">
    <w:name w:val="xl191"/>
    <w:basedOn w:val="Normal"/>
    <w:rsid w:val="00A3500A"/>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EC" w:eastAsia="es-EC"/>
    </w:rPr>
  </w:style>
  <w:style w:type="paragraph" w:customStyle="1" w:styleId="xl192">
    <w:name w:val="xl192"/>
    <w:basedOn w:val="Normal"/>
    <w:rsid w:val="00A3500A"/>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93">
    <w:name w:val="xl193"/>
    <w:basedOn w:val="Normal"/>
    <w:rsid w:val="00A3500A"/>
    <w:pPr>
      <w:pBdr>
        <w:top w:val="single" w:sz="4"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94">
    <w:name w:val="xl194"/>
    <w:basedOn w:val="Normal"/>
    <w:rsid w:val="00A3500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95">
    <w:name w:val="xl195"/>
    <w:basedOn w:val="Normal"/>
    <w:rsid w:val="00A3500A"/>
    <w:pPr>
      <w:pBdr>
        <w:left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96">
    <w:name w:val="xl196"/>
    <w:basedOn w:val="Normal"/>
    <w:rsid w:val="00A3500A"/>
    <w:pPr>
      <w:pBdr>
        <w:left w:val="single" w:sz="4" w:space="8" w:color="auto"/>
        <w:right w:val="single" w:sz="4" w:space="0" w:color="auto"/>
      </w:pBdr>
      <w:spacing w:before="100" w:beforeAutospacing="1" w:after="100" w:afterAutospacing="1" w:line="240" w:lineRule="auto"/>
      <w:ind w:firstLineChars="100" w:firstLine="100"/>
    </w:pPr>
    <w:rPr>
      <w:rFonts w:eastAsia="Times New Roman" w:cs="Arial"/>
      <w:szCs w:val="24"/>
      <w:lang w:val="es-EC" w:eastAsia="es-EC"/>
    </w:rPr>
  </w:style>
  <w:style w:type="paragraph" w:customStyle="1" w:styleId="xl197">
    <w:name w:val="xl197"/>
    <w:basedOn w:val="Normal"/>
    <w:rsid w:val="00A3500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98">
    <w:name w:val="xl198"/>
    <w:basedOn w:val="Normal"/>
    <w:rsid w:val="00A3500A"/>
    <w:pPr>
      <w:pBdr>
        <w:top w:val="single" w:sz="8" w:space="0" w:color="auto"/>
        <w:left w:val="single" w:sz="4" w:space="8" w:color="auto"/>
        <w:bottom w:val="single" w:sz="4" w:space="0" w:color="auto"/>
        <w:right w:val="single" w:sz="4" w:space="0" w:color="auto"/>
      </w:pBdr>
      <w:spacing w:before="100" w:beforeAutospacing="1" w:after="100" w:afterAutospacing="1" w:line="240" w:lineRule="auto"/>
      <w:ind w:firstLineChars="100" w:firstLine="100"/>
    </w:pPr>
    <w:rPr>
      <w:rFonts w:eastAsia="Times New Roman" w:cs="Arial"/>
      <w:szCs w:val="24"/>
      <w:lang w:val="es-EC" w:eastAsia="es-EC"/>
    </w:rPr>
  </w:style>
  <w:style w:type="paragraph" w:customStyle="1" w:styleId="xl199">
    <w:name w:val="xl199"/>
    <w:basedOn w:val="Normal"/>
    <w:rsid w:val="00A3500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200">
    <w:name w:val="xl200"/>
    <w:basedOn w:val="Normal"/>
    <w:rsid w:val="00A3500A"/>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Arial"/>
      <w:szCs w:val="24"/>
      <w:lang w:val="es-EC" w:eastAsia="es-EC"/>
    </w:rPr>
  </w:style>
  <w:style w:type="paragraph" w:customStyle="1" w:styleId="xl201">
    <w:name w:val="xl201"/>
    <w:basedOn w:val="Normal"/>
    <w:rsid w:val="00A3500A"/>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eastAsia="Times New Roman" w:cs="Arial"/>
      <w:szCs w:val="24"/>
      <w:lang w:val="es-EC" w:eastAsia="es-EC"/>
    </w:rPr>
  </w:style>
  <w:style w:type="paragraph" w:customStyle="1" w:styleId="xl202">
    <w:name w:val="xl202"/>
    <w:basedOn w:val="Normal"/>
    <w:rsid w:val="00A3500A"/>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eastAsia="Times New Roman" w:cs="Arial"/>
      <w:szCs w:val="24"/>
      <w:lang w:val="es-EC" w:eastAsia="es-EC"/>
    </w:rPr>
  </w:style>
  <w:style w:type="paragraph" w:customStyle="1" w:styleId="xl203">
    <w:name w:val="xl203"/>
    <w:basedOn w:val="Normal"/>
    <w:rsid w:val="00A3500A"/>
    <w:pPr>
      <w:pBdr>
        <w:left w:val="single" w:sz="4" w:space="0" w:color="auto"/>
        <w:bottom w:val="single" w:sz="8" w:space="0" w:color="auto"/>
        <w:right w:val="single" w:sz="4" w:space="0" w:color="auto"/>
      </w:pBdr>
      <w:spacing w:before="100" w:beforeAutospacing="1" w:after="100" w:afterAutospacing="1" w:line="240" w:lineRule="auto"/>
    </w:pPr>
    <w:rPr>
      <w:rFonts w:eastAsia="Times New Roman" w:cs="Arial"/>
      <w:szCs w:val="24"/>
      <w:lang w:val="es-EC" w:eastAsia="es-EC"/>
    </w:rPr>
  </w:style>
  <w:style w:type="paragraph" w:customStyle="1" w:styleId="xl204">
    <w:name w:val="xl204"/>
    <w:basedOn w:val="Normal"/>
    <w:rsid w:val="00A3500A"/>
    <w:pPr>
      <w:pBdr>
        <w:top w:val="single" w:sz="4" w:space="0" w:color="auto"/>
        <w:left w:val="single" w:sz="4" w:space="0" w:color="auto"/>
        <w:right w:val="single" w:sz="8" w:space="0" w:color="auto"/>
      </w:pBdr>
      <w:spacing w:before="100" w:beforeAutospacing="1" w:after="100" w:afterAutospacing="1" w:line="240" w:lineRule="auto"/>
    </w:pPr>
    <w:rPr>
      <w:rFonts w:eastAsia="Times New Roman" w:cs="Arial"/>
      <w:szCs w:val="24"/>
      <w:lang w:val="es-EC" w:eastAsia="es-EC"/>
    </w:rPr>
  </w:style>
  <w:style w:type="paragraph" w:customStyle="1" w:styleId="xl205">
    <w:name w:val="xl205"/>
    <w:basedOn w:val="Normal"/>
    <w:rsid w:val="00A3500A"/>
    <w:pPr>
      <w:pBdr>
        <w:top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206">
    <w:name w:val="xl206"/>
    <w:basedOn w:val="Normal"/>
    <w:rsid w:val="00A3500A"/>
    <w:pPr>
      <w:pBdr>
        <w:top w:val="single" w:sz="8"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207">
    <w:name w:val="xl207"/>
    <w:basedOn w:val="Normal"/>
    <w:rsid w:val="00A3500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 w:val="18"/>
      <w:szCs w:val="18"/>
      <w:lang w:val="es-EC" w:eastAsia="es-EC"/>
    </w:rPr>
  </w:style>
  <w:style w:type="paragraph" w:customStyle="1" w:styleId="xl208">
    <w:name w:val="xl208"/>
    <w:basedOn w:val="Normal"/>
    <w:rsid w:val="00A3500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Arial"/>
      <w:sz w:val="18"/>
      <w:szCs w:val="18"/>
      <w:lang w:val="es-EC" w:eastAsia="es-EC"/>
    </w:rPr>
  </w:style>
  <w:style w:type="paragraph" w:customStyle="1" w:styleId="xl209">
    <w:name w:val="xl209"/>
    <w:basedOn w:val="Normal"/>
    <w:rsid w:val="00A3500A"/>
    <w:pPr>
      <w:pBdr>
        <w:bottom w:val="single" w:sz="8"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210">
    <w:name w:val="xl210"/>
    <w:basedOn w:val="Normal"/>
    <w:rsid w:val="00A3500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 w:val="18"/>
      <w:szCs w:val="18"/>
      <w:lang w:val="es-EC" w:eastAsia="es-EC"/>
    </w:rPr>
  </w:style>
  <w:style w:type="paragraph" w:customStyle="1" w:styleId="xl211">
    <w:name w:val="xl211"/>
    <w:basedOn w:val="Normal"/>
    <w:rsid w:val="00A3500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212">
    <w:name w:val="xl212"/>
    <w:basedOn w:val="Normal"/>
    <w:rsid w:val="00A3500A"/>
    <w:pPr>
      <w:pBdr>
        <w:top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213">
    <w:name w:val="xl213"/>
    <w:basedOn w:val="Normal"/>
    <w:rsid w:val="00A3500A"/>
    <w:pPr>
      <w:pBdr>
        <w:top w:val="single" w:sz="8" w:space="0" w:color="auto"/>
        <w:left w:val="single" w:sz="4" w:space="0" w:color="auto"/>
        <w:bottom w:val="single" w:sz="4" w:space="0" w:color="auto"/>
      </w:pBdr>
      <w:spacing w:before="100" w:beforeAutospacing="1" w:after="100" w:afterAutospacing="1" w:line="240" w:lineRule="auto"/>
    </w:pPr>
    <w:rPr>
      <w:rFonts w:eastAsia="Times New Roman" w:cs="Arial"/>
      <w:szCs w:val="24"/>
      <w:lang w:val="es-EC" w:eastAsia="es-EC"/>
    </w:rPr>
  </w:style>
  <w:style w:type="paragraph" w:customStyle="1" w:styleId="xl214">
    <w:name w:val="xl214"/>
    <w:basedOn w:val="Normal"/>
    <w:rsid w:val="00A3500A"/>
    <w:pPr>
      <w:pBdr>
        <w:left w:val="single" w:sz="4" w:space="0" w:color="auto"/>
        <w:bottom w:val="single" w:sz="4" w:space="0" w:color="auto"/>
      </w:pBdr>
      <w:spacing w:before="100" w:beforeAutospacing="1" w:after="100" w:afterAutospacing="1" w:line="240" w:lineRule="auto"/>
    </w:pPr>
    <w:rPr>
      <w:rFonts w:eastAsia="Times New Roman" w:cs="Arial"/>
      <w:szCs w:val="24"/>
      <w:lang w:val="es-EC" w:eastAsia="es-EC"/>
    </w:rPr>
  </w:style>
  <w:style w:type="paragraph" w:customStyle="1" w:styleId="xl215">
    <w:name w:val="xl215"/>
    <w:basedOn w:val="Normal"/>
    <w:rsid w:val="00A3500A"/>
    <w:pPr>
      <w:pBdr>
        <w:left w:val="single" w:sz="4" w:space="0" w:color="auto"/>
        <w:bottom w:val="single" w:sz="8" w:space="0" w:color="auto"/>
      </w:pBdr>
      <w:spacing w:before="100" w:beforeAutospacing="1" w:after="100" w:afterAutospacing="1" w:line="240" w:lineRule="auto"/>
    </w:pPr>
    <w:rPr>
      <w:rFonts w:eastAsia="Times New Roman" w:cs="Arial"/>
      <w:szCs w:val="24"/>
      <w:lang w:val="es-EC" w:eastAsia="es-EC"/>
    </w:rPr>
  </w:style>
  <w:style w:type="paragraph" w:customStyle="1" w:styleId="xl216">
    <w:name w:val="xl216"/>
    <w:basedOn w:val="Normal"/>
    <w:rsid w:val="00A3500A"/>
    <w:pPr>
      <w:pBdr>
        <w:top w:val="single" w:sz="8" w:space="0" w:color="auto"/>
        <w:left w:val="single" w:sz="8" w:space="0" w:color="auto"/>
        <w:bottom w:val="single" w:sz="4"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217">
    <w:name w:val="xl217"/>
    <w:basedOn w:val="Normal"/>
    <w:rsid w:val="00A3500A"/>
    <w:pPr>
      <w:pBdr>
        <w:top w:val="single" w:sz="4" w:space="0" w:color="auto"/>
        <w:left w:val="single" w:sz="8" w:space="0" w:color="auto"/>
        <w:bottom w:val="single" w:sz="4"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218">
    <w:name w:val="xl218"/>
    <w:basedOn w:val="Normal"/>
    <w:rsid w:val="00A3500A"/>
    <w:pPr>
      <w:pBdr>
        <w:top w:val="single" w:sz="4" w:space="0" w:color="auto"/>
        <w:left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219">
    <w:name w:val="xl219"/>
    <w:basedOn w:val="Normal"/>
    <w:rsid w:val="00A3500A"/>
    <w:pPr>
      <w:pBdr>
        <w:top w:val="single" w:sz="4"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220">
    <w:name w:val="xl220"/>
    <w:basedOn w:val="Normal"/>
    <w:rsid w:val="00A3500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221">
    <w:name w:val="xl221"/>
    <w:basedOn w:val="Normal"/>
    <w:rsid w:val="00A3500A"/>
    <w:pPr>
      <w:pBdr>
        <w:top w:val="single" w:sz="8" w:space="0" w:color="auto"/>
        <w:left w:val="single" w:sz="8" w:space="0" w:color="auto"/>
        <w:bottom w:val="single" w:sz="4" w:space="0" w:color="auto"/>
        <w:right w:val="single" w:sz="8"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Cs w:val="24"/>
      <w:lang w:val="es-EC" w:eastAsia="es-EC"/>
    </w:rPr>
  </w:style>
  <w:style w:type="paragraph" w:customStyle="1" w:styleId="xl222">
    <w:name w:val="xl222"/>
    <w:basedOn w:val="Normal"/>
    <w:rsid w:val="00A3500A"/>
    <w:pPr>
      <w:pBdr>
        <w:top w:val="single" w:sz="4" w:space="0" w:color="auto"/>
        <w:left w:val="single" w:sz="8" w:space="0" w:color="auto"/>
        <w:bottom w:val="single" w:sz="4" w:space="0" w:color="auto"/>
        <w:right w:val="single" w:sz="8"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Cs w:val="24"/>
      <w:lang w:val="es-EC" w:eastAsia="es-EC"/>
    </w:rPr>
  </w:style>
  <w:style w:type="paragraph" w:customStyle="1" w:styleId="xl223">
    <w:name w:val="xl223"/>
    <w:basedOn w:val="Normal"/>
    <w:rsid w:val="00A3500A"/>
    <w:pPr>
      <w:pBdr>
        <w:top w:val="single" w:sz="4"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Cs w:val="24"/>
      <w:lang w:val="es-EC" w:eastAsia="es-EC"/>
    </w:rPr>
  </w:style>
  <w:style w:type="paragraph" w:customStyle="1" w:styleId="xl224">
    <w:name w:val="xl224"/>
    <w:basedOn w:val="Normal"/>
    <w:rsid w:val="006720DA"/>
    <w:pPr>
      <w:pBdr>
        <w:top w:val="single" w:sz="4"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18"/>
      <w:szCs w:val="18"/>
      <w:lang w:val="es-EC" w:eastAsia="es-EC"/>
    </w:rPr>
  </w:style>
  <w:style w:type="paragraph" w:customStyle="1" w:styleId="xl225">
    <w:name w:val="xl225"/>
    <w:basedOn w:val="Normal"/>
    <w:rsid w:val="006720DA"/>
    <w:pPr>
      <w:pBdr>
        <w:top w:val="single" w:sz="4" w:space="0" w:color="auto"/>
        <w:left w:val="single" w:sz="8" w:space="0" w:color="auto"/>
      </w:pBdr>
      <w:spacing w:before="100" w:beforeAutospacing="1" w:after="100" w:afterAutospacing="1" w:line="240" w:lineRule="auto"/>
    </w:pPr>
    <w:rPr>
      <w:rFonts w:ascii="Times New Roman" w:eastAsia="Times New Roman" w:hAnsi="Times New Roman" w:cs="Times New Roman"/>
      <w:sz w:val="18"/>
      <w:szCs w:val="18"/>
      <w:lang w:val="es-EC" w:eastAsia="es-EC"/>
    </w:rPr>
  </w:style>
  <w:style w:type="paragraph" w:customStyle="1" w:styleId="xl226">
    <w:name w:val="xl226"/>
    <w:basedOn w:val="Normal"/>
    <w:rsid w:val="006720DA"/>
    <w:pPr>
      <w:pBdr>
        <w:top w:val="single" w:sz="4" w:space="0" w:color="auto"/>
        <w:right w:val="single" w:sz="4" w:space="0" w:color="auto"/>
      </w:pBdr>
      <w:spacing w:before="100" w:beforeAutospacing="1" w:after="100" w:afterAutospacing="1" w:line="240" w:lineRule="auto"/>
      <w:jc w:val="center"/>
    </w:pPr>
    <w:rPr>
      <w:rFonts w:eastAsia="Times New Roman" w:cs="Arial"/>
      <w:sz w:val="18"/>
      <w:szCs w:val="18"/>
      <w:lang w:val="es-EC" w:eastAsia="es-EC"/>
    </w:rPr>
  </w:style>
  <w:style w:type="paragraph" w:customStyle="1" w:styleId="xl227">
    <w:name w:val="xl227"/>
    <w:basedOn w:val="Normal"/>
    <w:rsid w:val="006720DA"/>
    <w:pPr>
      <w:pBdr>
        <w:top w:val="single" w:sz="4"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8"/>
      <w:szCs w:val="18"/>
      <w:lang w:val="es-EC" w:eastAsia="es-EC"/>
    </w:rPr>
  </w:style>
  <w:style w:type="paragraph" w:customStyle="1" w:styleId="xl228">
    <w:name w:val="xl228"/>
    <w:basedOn w:val="Normal"/>
    <w:rsid w:val="006720DA"/>
    <w:pPr>
      <w:spacing w:before="100" w:beforeAutospacing="1" w:after="100" w:afterAutospacing="1" w:line="240" w:lineRule="auto"/>
      <w:jc w:val="center"/>
    </w:pPr>
    <w:rPr>
      <w:rFonts w:eastAsia="Times New Roman" w:cs="Arial"/>
      <w:sz w:val="18"/>
      <w:szCs w:val="18"/>
      <w:lang w:val="es-EC" w:eastAsia="es-EC"/>
    </w:rPr>
  </w:style>
  <w:style w:type="paragraph" w:customStyle="1" w:styleId="xl229">
    <w:name w:val="xl229"/>
    <w:basedOn w:val="Normal"/>
    <w:rsid w:val="006720DA"/>
    <w:pPr>
      <w:spacing w:before="100" w:beforeAutospacing="1" w:after="100" w:afterAutospacing="1" w:line="240" w:lineRule="auto"/>
    </w:pPr>
    <w:rPr>
      <w:rFonts w:eastAsia="Times New Roman" w:cs="Arial"/>
      <w:sz w:val="18"/>
      <w:szCs w:val="18"/>
      <w:lang w:val="es-EC" w:eastAsia="es-EC"/>
    </w:rPr>
  </w:style>
  <w:style w:type="paragraph" w:customStyle="1" w:styleId="xl230">
    <w:name w:val="xl230"/>
    <w:basedOn w:val="Normal"/>
    <w:rsid w:val="006720DA"/>
    <w:pPr>
      <w:spacing w:before="100" w:beforeAutospacing="1" w:after="100" w:afterAutospacing="1" w:line="240" w:lineRule="auto"/>
    </w:pPr>
    <w:rPr>
      <w:rFonts w:eastAsia="Times New Roman" w:cs="Arial"/>
      <w:sz w:val="18"/>
      <w:szCs w:val="18"/>
      <w:lang w:val="es-EC" w:eastAsia="es-EC"/>
    </w:rPr>
  </w:style>
  <w:style w:type="paragraph" w:customStyle="1" w:styleId="xl231">
    <w:name w:val="xl231"/>
    <w:basedOn w:val="Normal"/>
    <w:rsid w:val="006720DA"/>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cs="Arial"/>
      <w:b/>
      <w:bCs/>
      <w:sz w:val="18"/>
      <w:szCs w:val="18"/>
      <w:lang w:val="es-EC" w:eastAsia="es-EC"/>
    </w:rPr>
  </w:style>
  <w:style w:type="paragraph" w:customStyle="1" w:styleId="xl232">
    <w:name w:val="xl232"/>
    <w:basedOn w:val="Normal"/>
    <w:rsid w:val="006720DA"/>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cs="Arial"/>
      <w:b/>
      <w:bCs/>
      <w:sz w:val="18"/>
      <w:szCs w:val="18"/>
      <w:lang w:val="es-EC" w:eastAsia="es-EC"/>
    </w:rPr>
  </w:style>
  <w:style w:type="paragraph" w:customStyle="1" w:styleId="xl233">
    <w:name w:val="xl233"/>
    <w:basedOn w:val="Normal"/>
    <w:rsid w:val="006720DA"/>
    <w:pPr>
      <w:pBdr>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s="Arial"/>
      <w:b/>
      <w:bCs/>
      <w:sz w:val="18"/>
      <w:szCs w:val="18"/>
      <w:lang w:val="es-EC" w:eastAsia="es-EC"/>
    </w:rPr>
  </w:style>
  <w:style w:type="paragraph" w:customStyle="1" w:styleId="xl234">
    <w:name w:val="xl234"/>
    <w:basedOn w:val="Normal"/>
    <w:rsid w:val="006720DA"/>
    <w:pPr>
      <w:pBdr>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s="Arial"/>
      <w:b/>
      <w:bCs/>
      <w:sz w:val="18"/>
      <w:szCs w:val="18"/>
      <w:lang w:val="es-EC" w:eastAsia="es-EC"/>
    </w:rPr>
  </w:style>
  <w:style w:type="paragraph" w:customStyle="1" w:styleId="home-body-text1">
    <w:name w:val="home-body-text1"/>
    <w:basedOn w:val="Normal"/>
    <w:rsid w:val="0097614A"/>
    <w:pPr>
      <w:spacing w:before="5550" w:after="225" w:line="360" w:lineRule="atLeast"/>
    </w:pPr>
    <w:rPr>
      <w:rFonts w:ascii="Times New Roman" w:eastAsia="Times New Roman" w:hAnsi="Times New Roman" w:cs="Times New Roman"/>
      <w:color w:val="333333"/>
      <w:sz w:val="21"/>
      <w:szCs w:val="21"/>
      <w:lang w:val="es-EC" w:eastAsia="es-EC"/>
    </w:rPr>
  </w:style>
  <w:style w:type="character" w:customStyle="1" w:styleId="corchete-llamada1">
    <w:name w:val="corchete-llamada1"/>
    <w:basedOn w:val="Fuentedeprrafopredeter"/>
    <w:rsid w:val="00B75815"/>
    <w:rPr>
      <w:vanish/>
      <w:webHidden w:val="0"/>
      <w:specVanish w:val="0"/>
    </w:rPr>
  </w:style>
  <w:style w:type="character" w:customStyle="1" w:styleId="mw-headline">
    <w:name w:val="mw-headline"/>
    <w:basedOn w:val="Fuentedeprrafopredeter"/>
    <w:rsid w:val="00B75815"/>
  </w:style>
  <w:style w:type="character" w:customStyle="1" w:styleId="editsection">
    <w:name w:val="editsection"/>
    <w:basedOn w:val="Fuentedeprrafopredeter"/>
    <w:rsid w:val="00B75815"/>
  </w:style>
  <w:style w:type="character" w:customStyle="1" w:styleId="reference-text">
    <w:name w:val="reference-text"/>
    <w:basedOn w:val="Fuentedeprrafopredeter"/>
    <w:rsid w:val="00C06EAD"/>
  </w:style>
  <w:style w:type="paragraph" w:customStyle="1" w:styleId="google-src-active-text">
    <w:name w:val="google-src-active-text"/>
    <w:basedOn w:val="Normal"/>
    <w:rsid w:val="00F23D62"/>
    <w:pPr>
      <w:spacing w:before="100" w:beforeAutospacing="1" w:after="100" w:afterAutospacing="1" w:line="240" w:lineRule="auto"/>
    </w:pPr>
    <w:rPr>
      <w:rFonts w:eastAsia="Times New Roman" w:cs="Arial"/>
      <w:szCs w:val="24"/>
      <w:lang w:val="es-EC" w:eastAsia="es-EC"/>
    </w:rPr>
  </w:style>
  <w:style w:type="paragraph" w:customStyle="1" w:styleId="spriteclose">
    <w:name w:val="sprite_close"/>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maximize">
    <w:name w:val="sprite_maximize"/>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restore">
    <w:name w:val="sprite_restore"/>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ne">
    <w:name w:val="sprite_iw_ne"/>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nw">
    <w:name w:val="sprite_iw_nw"/>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e0">
    <w:name w:val="sprite_iw_se0"/>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w0">
    <w:name w:val="sprite_iw_sw0"/>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1dl">
    <w:name w:val="sprite_iw_tab_1d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1l">
    <w:name w:val="sprite_iw_tab_1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dl">
    <w:name w:val="sprite_iw_tab_d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dr">
    <w:name w:val="sprite_iw_tab_dr"/>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l">
    <w:name w:val="sprite_iw_tab_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r">
    <w:name w:val="sprite_iw_tab_r"/>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back1dl">
    <w:name w:val="sprite_iw_tabback_1d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back1l">
    <w:name w:val="sprite_iw_tabback_1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backdl">
    <w:name w:val="sprite_iw_tabback_d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backdr">
    <w:name w:val="sprite_iw_tabback_dr"/>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backl">
    <w:name w:val="sprite_iw_tabback_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backr">
    <w:name w:val="sprite_iw_tabback_r"/>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xtap">
    <w:name w:val="sprite_iw_xtap"/>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xtapl">
    <w:name w:val="sprite_iw_xtap_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xtapld">
    <w:name w:val="sprite_iw_xtap_ld"/>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xtaprd">
    <w:name w:val="sprite_iw_xtap_rd"/>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xtapu">
    <w:name w:val="sprite_iw_xtap_u"/>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xtapul">
    <w:name w:val="sprite_iw_xtap_u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ne">
    <w:name w:val="sprite_iws_ne"/>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nw">
    <w:name w:val="sprite_iws_nw"/>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se">
    <w:name w:val="sprite_iws_se"/>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sw">
    <w:name w:val="sprite_iws_sw"/>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b1dl">
    <w:name w:val="sprite_iws_tab_1d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b1l">
    <w:name w:val="sprite_iws_tab_1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bdl">
    <w:name w:val="sprite_iws_tab_d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bdo">
    <w:name w:val="sprite_iws_tab_do"/>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bdr">
    <w:name w:val="sprite_iws_tab_dr"/>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bl">
    <w:name w:val="sprite_iws_tab_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bo">
    <w:name w:val="sprite_iws_tab_o"/>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br">
    <w:name w:val="sprite_iws_tab_r"/>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p">
    <w:name w:val="sprite_iws_tap"/>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pl">
    <w:name w:val="sprite_iws_tap_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pld">
    <w:name w:val="sprite_iws_tap_ld"/>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prd">
    <w:name w:val="sprite_iws_tap_rd"/>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pu">
    <w:name w:val="sprite_iws_tap_u"/>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pul">
    <w:name w:val="sprite_iws_tap_u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ecxmsonormal">
    <w:name w:val="ecxmsonormal"/>
    <w:basedOn w:val="Normal"/>
    <w:rsid w:val="003B4C5A"/>
    <w:pPr>
      <w:spacing w:before="100" w:beforeAutospacing="1" w:after="100" w:afterAutospacing="1" w:line="240" w:lineRule="auto"/>
    </w:pPr>
    <w:rPr>
      <w:rFonts w:ascii="Times New Roman" w:eastAsia="Times New Roman" w:hAnsi="Times New Roman" w:cs="Times New Roman"/>
      <w:szCs w:val="24"/>
      <w:lang w:val="es-EC" w:eastAsia="es-EC"/>
    </w:rPr>
  </w:style>
  <w:style w:type="character" w:styleId="Nmerodelnea">
    <w:name w:val="line number"/>
    <w:basedOn w:val="Fuentedeprrafopredeter"/>
    <w:uiPriority w:val="99"/>
    <w:semiHidden/>
    <w:unhideWhenUsed/>
    <w:rsid w:val="00852B9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1CC4"/>
    <w:rPr>
      <w:rFonts w:ascii="Arial" w:hAnsi="Arial"/>
      <w:sz w:val="24"/>
    </w:rPr>
  </w:style>
  <w:style w:type="paragraph" w:styleId="Ttulo1">
    <w:name w:val="heading 1"/>
    <w:basedOn w:val="Normal"/>
    <w:next w:val="Normal"/>
    <w:link w:val="Ttulo1Car"/>
    <w:qFormat/>
    <w:rsid w:val="00E35CAB"/>
    <w:pPr>
      <w:keepNext/>
      <w:keepLines/>
      <w:numPr>
        <w:numId w:val="2"/>
      </w:numPr>
      <w:spacing w:before="480" w:after="120" w:line="360" w:lineRule="auto"/>
      <w:jc w:val="both"/>
      <w:outlineLvl w:val="0"/>
    </w:pPr>
    <w:rPr>
      <w:rFonts w:eastAsiaTheme="majorEastAsia" w:cstheme="majorBidi"/>
      <w:b/>
      <w:bCs/>
      <w:szCs w:val="28"/>
    </w:rPr>
  </w:style>
  <w:style w:type="paragraph" w:styleId="Ttulo2">
    <w:name w:val="heading 2"/>
    <w:basedOn w:val="Normal"/>
    <w:next w:val="Normal"/>
    <w:link w:val="Ttulo2Car"/>
    <w:unhideWhenUsed/>
    <w:qFormat/>
    <w:rsid w:val="001F7BDB"/>
    <w:pPr>
      <w:keepNext/>
      <w:keepLines/>
      <w:numPr>
        <w:ilvl w:val="1"/>
        <w:numId w:val="2"/>
      </w:numPr>
      <w:spacing w:before="200" w:after="120" w:line="360" w:lineRule="auto"/>
      <w:outlineLvl w:val="1"/>
    </w:pPr>
    <w:rPr>
      <w:rFonts w:eastAsiaTheme="majorEastAsia" w:cstheme="majorBidi"/>
      <w:b/>
      <w:bCs/>
      <w:szCs w:val="26"/>
    </w:rPr>
  </w:style>
  <w:style w:type="paragraph" w:styleId="Ttulo3">
    <w:name w:val="heading 3"/>
    <w:basedOn w:val="Normal"/>
    <w:next w:val="Normal"/>
    <w:link w:val="Ttulo3Car"/>
    <w:unhideWhenUsed/>
    <w:qFormat/>
    <w:rsid w:val="00E35CAB"/>
    <w:pPr>
      <w:keepNext/>
      <w:keepLines/>
      <w:numPr>
        <w:ilvl w:val="2"/>
        <w:numId w:val="2"/>
      </w:numPr>
      <w:spacing w:before="200" w:after="0"/>
      <w:ind w:left="1224"/>
      <w:outlineLvl w:val="2"/>
    </w:pPr>
    <w:rPr>
      <w:rFonts w:eastAsiaTheme="majorEastAsia" w:cstheme="majorBidi"/>
      <w:b/>
      <w:bCs/>
    </w:rPr>
  </w:style>
  <w:style w:type="paragraph" w:styleId="Ttulo4">
    <w:name w:val="heading 4"/>
    <w:basedOn w:val="Normal"/>
    <w:next w:val="Normal"/>
    <w:link w:val="Ttulo4Car"/>
    <w:unhideWhenUsed/>
    <w:qFormat/>
    <w:rsid w:val="003169AC"/>
    <w:pPr>
      <w:keepNext/>
      <w:keepLines/>
      <w:numPr>
        <w:ilvl w:val="3"/>
        <w:numId w:val="2"/>
      </w:numPr>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nhideWhenUsed/>
    <w:qFormat/>
    <w:rsid w:val="003169AC"/>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nhideWhenUsed/>
    <w:qFormat/>
    <w:rsid w:val="003169AC"/>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nhideWhenUsed/>
    <w:qFormat/>
    <w:rsid w:val="003169AC"/>
    <w:pPr>
      <w:keepNext/>
      <w:keepLines/>
      <w:numPr>
        <w:ilvl w:val="6"/>
        <w:numId w:val="2"/>
      </w:numPr>
      <w:spacing w:before="200" w:after="0"/>
      <w:ind w:left="324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nhideWhenUsed/>
    <w:qFormat/>
    <w:rsid w:val="003169AC"/>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nhideWhenUsed/>
    <w:qFormat/>
    <w:rsid w:val="003169AC"/>
    <w:pPr>
      <w:keepNext/>
      <w:keepLines/>
      <w:numPr>
        <w:ilvl w:val="8"/>
        <w:numId w:val="2"/>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ft3p1">
    <w:name w:val="ft3p1"/>
    <w:basedOn w:val="Fuentedeprrafopredeter"/>
    <w:rsid w:val="008117EF"/>
  </w:style>
  <w:style w:type="character" w:customStyle="1" w:styleId="ft1p1">
    <w:name w:val="ft1p1"/>
    <w:basedOn w:val="Fuentedeprrafopredeter"/>
    <w:rsid w:val="008117EF"/>
  </w:style>
  <w:style w:type="character" w:customStyle="1" w:styleId="ft2p1">
    <w:name w:val="ft2p1"/>
    <w:basedOn w:val="Fuentedeprrafopredeter"/>
    <w:rsid w:val="008117EF"/>
  </w:style>
  <w:style w:type="paragraph" w:styleId="NormalWeb">
    <w:name w:val="Normal (Web)"/>
    <w:basedOn w:val="Normal"/>
    <w:uiPriority w:val="99"/>
    <w:unhideWhenUsed/>
    <w:rsid w:val="00384052"/>
    <w:pPr>
      <w:spacing w:before="100" w:beforeAutospacing="1" w:after="100" w:afterAutospacing="1" w:line="240" w:lineRule="auto"/>
    </w:pPr>
    <w:rPr>
      <w:rFonts w:ascii="Times New Roman" w:eastAsia="Times New Roman" w:hAnsi="Times New Roman" w:cs="Times New Roman"/>
      <w:szCs w:val="24"/>
      <w:lang w:eastAsia="es-ES"/>
    </w:rPr>
  </w:style>
  <w:style w:type="character" w:customStyle="1" w:styleId="ilad">
    <w:name w:val="il_ad"/>
    <w:basedOn w:val="Fuentedeprrafopredeter"/>
    <w:rsid w:val="00384052"/>
  </w:style>
  <w:style w:type="character" w:styleId="Hipervnculo">
    <w:name w:val="Hyperlink"/>
    <w:basedOn w:val="Fuentedeprrafopredeter"/>
    <w:uiPriority w:val="99"/>
    <w:unhideWhenUsed/>
    <w:rsid w:val="00384052"/>
    <w:rPr>
      <w:color w:val="0000FF"/>
      <w:u w:val="single"/>
    </w:rPr>
  </w:style>
  <w:style w:type="character" w:styleId="Textoennegrita">
    <w:name w:val="Strong"/>
    <w:basedOn w:val="Fuentedeprrafopredeter"/>
    <w:qFormat/>
    <w:rsid w:val="0070400C"/>
    <w:rPr>
      <w:b/>
      <w:bCs/>
    </w:rPr>
  </w:style>
  <w:style w:type="paragraph" w:styleId="Prrafodelista">
    <w:name w:val="List Paragraph"/>
    <w:basedOn w:val="Normal"/>
    <w:uiPriority w:val="34"/>
    <w:qFormat/>
    <w:rsid w:val="004D0E85"/>
    <w:pPr>
      <w:ind w:left="720"/>
      <w:contextualSpacing/>
    </w:pPr>
    <w:rPr>
      <w:lang w:val="en-US"/>
    </w:rPr>
  </w:style>
  <w:style w:type="paragraph" w:styleId="Epgrafe">
    <w:name w:val="caption"/>
    <w:basedOn w:val="Normal"/>
    <w:next w:val="Normal"/>
    <w:unhideWhenUsed/>
    <w:qFormat/>
    <w:rsid w:val="008E3F7C"/>
    <w:pPr>
      <w:spacing w:line="240" w:lineRule="auto"/>
    </w:pPr>
    <w:rPr>
      <w:b/>
      <w:bCs/>
      <w:color w:val="4F81BD" w:themeColor="accent1"/>
      <w:sz w:val="18"/>
      <w:szCs w:val="18"/>
      <w:lang w:val="es-EC"/>
    </w:rPr>
  </w:style>
  <w:style w:type="paragraph" w:styleId="Textodeglobo">
    <w:name w:val="Balloon Text"/>
    <w:basedOn w:val="Normal"/>
    <w:link w:val="TextodegloboCar"/>
    <w:uiPriority w:val="99"/>
    <w:semiHidden/>
    <w:unhideWhenUsed/>
    <w:rsid w:val="004941B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941BF"/>
    <w:rPr>
      <w:rFonts w:ascii="Tahoma" w:hAnsi="Tahoma" w:cs="Tahoma"/>
      <w:sz w:val="16"/>
      <w:szCs w:val="16"/>
    </w:rPr>
  </w:style>
  <w:style w:type="paragraph" w:styleId="Encabezado">
    <w:name w:val="header"/>
    <w:basedOn w:val="Normal"/>
    <w:link w:val="EncabezadoCar"/>
    <w:unhideWhenUsed/>
    <w:rsid w:val="00D348F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348F2"/>
  </w:style>
  <w:style w:type="paragraph" w:styleId="Piedepgina">
    <w:name w:val="footer"/>
    <w:basedOn w:val="Normal"/>
    <w:link w:val="PiedepginaCar"/>
    <w:uiPriority w:val="99"/>
    <w:unhideWhenUsed/>
    <w:rsid w:val="00D348F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348F2"/>
  </w:style>
  <w:style w:type="character" w:customStyle="1" w:styleId="apple-style-span">
    <w:name w:val="apple-style-span"/>
    <w:basedOn w:val="Fuentedeprrafopredeter"/>
    <w:rsid w:val="00353414"/>
  </w:style>
  <w:style w:type="character" w:customStyle="1" w:styleId="apple-converted-space">
    <w:name w:val="apple-converted-space"/>
    <w:basedOn w:val="Fuentedeprrafopredeter"/>
    <w:rsid w:val="005C51C8"/>
  </w:style>
  <w:style w:type="character" w:customStyle="1" w:styleId="Ttulo1Car">
    <w:name w:val="Título 1 Car"/>
    <w:basedOn w:val="Fuentedeprrafopredeter"/>
    <w:link w:val="Ttulo1"/>
    <w:rsid w:val="00E35CAB"/>
    <w:rPr>
      <w:rFonts w:ascii="Arial" w:eastAsiaTheme="majorEastAsia" w:hAnsi="Arial" w:cstheme="majorBidi"/>
      <w:b/>
      <w:bCs/>
      <w:sz w:val="24"/>
      <w:szCs w:val="28"/>
    </w:rPr>
  </w:style>
  <w:style w:type="paragraph" w:styleId="TtulodeTDC">
    <w:name w:val="TOC Heading"/>
    <w:basedOn w:val="Ttulo1"/>
    <w:next w:val="Normal"/>
    <w:uiPriority w:val="39"/>
    <w:unhideWhenUsed/>
    <w:qFormat/>
    <w:rsid w:val="00AC4724"/>
    <w:pPr>
      <w:outlineLvl w:val="9"/>
    </w:pPr>
    <w:rPr>
      <w:lang w:val="en-US"/>
    </w:rPr>
  </w:style>
  <w:style w:type="character" w:customStyle="1" w:styleId="Ttulo2Car">
    <w:name w:val="Título 2 Car"/>
    <w:basedOn w:val="Fuentedeprrafopredeter"/>
    <w:link w:val="Ttulo2"/>
    <w:rsid w:val="001F7BDB"/>
    <w:rPr>
      <w:rFonts w:ascii="Arial" w:eastAsiaTheme="majorEastAsia" w:hAnsi="Arial" w:cstheme="majorBidi"/>
      <w:b/>
      <w:bCs/>
      <w:sz w:val="24"/>
      <w:szCs w:val="26"/>
    </w:rPr>
  </w:style>
  <w:style w:type="numbering" w:customStyle="1" w:styleId="Estilo1">
    <w:name w:val="Estilo1"/>
    <w:uiPriority w:val="99"/>
    <w:rsid w:val="003169AC"/>
    <w:pPr>
      <w:numPr>
        <w:numId w:val="1"/>
      </w:numPr>
    </w:pPr>
  </w:style>
  <w:style w:type="character" w:customStyle="1" w:styleId="Ttulo3Car">
    <w:name w:val="Título 3 Car"/>
    <w:basedOn w:val="Fuentedeprrafopredeter"/>
    <w:link w:val="Ttulo3"/>
    <w:rsid w:val="00E35CAB"/>
    <w:rPr>
      <w:rFonts w:ascii="Arial" w:eastAsiaTheme="majorEastAsia" w:hAnsi="Arial" w:cstheme="majorBidi"/>
      <w:b/>
      <w:bCs/>
      <w:sz w:val="24"/>
    </w:rPr>
  </w:style>
  <w:style w:type="character" w:customStyle="1" w:styleId="Ttulo4Car">
    <w:name w:val="Título 4 Car"/>
    <w:basedOn w:val="Fuentedeprrafopredeter"/>
    <w:link w:val="Ttulo4"/>
    <w:rsid w:val="003169AC"/>
    <w:rPr>
      <w:rFonts w:asciiTheme="majorHAnsi" w:eastAsiaTheme="majorEastAsia" w:hAnsiTheme="majorHAnsi" w:cstheme="majorBidi"/>
      <w:b/>
      <w:bCs/>
      <w:i/>
      <w:iCs/>
      <w:color w:val="4F81BD" w:themeColor="accent1"/>
      <w:sz w:val="24"/>
    </w:rPr>
  </w:style>
  <w:style w:type="character" w:customStyle="1" w:styleId="Ttulo5Car">
    <w:name w:val="Título 5 Car"/>
    <w:basedOn w:val="Fuentedeprrafopredeter"/>
    <w:link w:val="Ttulo5"/>
    <w:rsid w:val="003169AC"/>
    <w:rPr>
      <w:rFonts w:asciiTheme="majorHAnsi" w:eastAsiaTheme="majorEastAsia" w:hAnsiTheme="majorHAnsi" w:cstheme="majorBidi"/>
      <w:color w:val="243F60" w:themeColor="accent1" w:themeShade="7F"/>
      <w:sz w:val="24"/>
    </w:rPr>
  </w:style>
  <w:style w:type="character" w:customStyle="1" w:styleId="Ttulo6Car">
    <w:name w:val="Título 6 Car"/>
    <w:basedOn w:val="Fuentedeprrafopredeter"/>
    <w:link w:val="Ttulo6"/>
    <w:rsid w:val="003169AC"/>
    <w:rPr>
      <w:rFonts w:asciiTheme="majorHAnsi" w:eastAsiaTheme="majorEastAsia" w:hAnsiTheme="majorHAnsi" w:cstheme="majorBidi"/>
      <w:i/>
      <w:iCs/>
      <w:color w:val="243F60" w:themeColor="accent1" w:themeShade="7F"/>
      <w:sz w:val="24"/>
    </w:rPr>
  </w:style>
  <w:style w:type="character" w:customStyle="1" w:styleId="Ttulo7Car">
    <w:name w:val="Título 7 Car"/>
    <w:basedOn w:val="Fuentedeprrafopredeter"/>
    <w:link w:val="Ttulo7"/>
    <w:rsid w:val="003169AC"/>
    <w:rPr>
      <w:rFonts w:asciiTheme="majorHAnsi" w:eastAsiaTheme="majorEastAsia" w:hAnsiTheme="majorHAnsi" w:cstheme="majorBidi"/>
      <w:i/>
      <w:iCs/>
      <w:color w:val="404040" w:themeColor="text1" w:themeTint="BF"/>
      <w:sz w:val="24"/>
    </w:rPr>
  </w:style>
  <w:style w:type="character" w:customStyle="1" w:styleId="Ttulo8Car">
    <w:name w:val="Título 8 Car"/>
    <w:basedOn w:val="Fuentedeprrafopredeter"/>
    <w:link w:val="Ttulo8"/>
    <w:rsid w:val="003169AC"/>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rsid w:val="003169AC"/>
    <w:rPr>
      <w:rFonts w:asciiTheme="majorHAnsi" w:eastAsiaTheme="majorEastAsia" w:hAnsiTheme="majorHAnsi" w:cstheme="majorBidi"/>
      <w:i/>
      <w:iCs/>
      <w:color w:val="404040" w:themeColor="text1" w:themeTint="BF"/>
      <w:sz w:val="20"/>
      <w:szCs w:val="20"/>
    </w:rPr>
  </w:style>
  <w:style w:type="paragraph" w:styleId="TDC1">
    <w:name w:val="toc 1"/>
    <w:basedOn w:val="Normal"/>
    <w:next w:val="Normal"/>
    <w:autoRedefine/>
    <w:uiPriority w:val="39"/>
    <w:unhideWhenUsed/>
    <w:rsid w:val="00045D73"/>
    <w:pPr>
      <w:tabs>
        <w:tab w:val="left" w:pos="440"/>
        <w:tab w:val="right" w:leader="dot" w:pos="8210"/>
      </w:tabs>
      <w:spacing w:after="100" w:line="480" w:lineRule="auto"/>
    </w:pPr>
  </w:style>
  <w:style w:type="paragraph" w:styleId="TDC2">
    <w:name w:val="toc 2"/>
    <w:basedOn w:val="Normal"/>
    <w:next w:val="Normal"/>
    <w:autoRedefine/>
    <w:uiPriority w:val="39"/>
    <w:unhideWhenUsed/>
    <w:rsid w:val="00135103"/>
    <w:pPr>
      <w:spacing w:after="100"/>
      <w:ind w:left="220"/>
    </w:pPr>
  </w:style>
  <w:style w:type="paragraph" w:styleId="Tabladeilustraciones">
    <w:name w:val="table of figures"/>
    <w:basedOn w:val="Normal"/>
    <w:next w:val="Normal"/>
    <w:uiPriority w:val="99"/>
    <w:unhideWhenUsed/>
    <w:rsid w:val="00DE1325"/>
    <w:pPr>
      <w:spacing w:after="0"/>
      <w:ind w:left="480" w:hanging="480"/>
    </w:pPr>
    <w:rPr>
      <w:rFonts w:cstheme="minorHAnsi"/>
      <w:caps/>
      <w:szCs w:val="20"/>
    </w:rPr>
  </w:style>
  <w:style w:type="character" w:styleId="CitaHTML">
    <w:name w:val="HTML Cite"/>
    <w:basedOn w:val="Fuentedeprrafopredeter"/>
    <w:uiPriority w:val="99"/>
    <w:semiHidden/>
    <w:unhideWhenUsed/>
    <w:rsid w:val="00B21D94"/>
    <w:rPr>
      <w:i/>
      <w:iCs/>
    </w:rPr>
  </w:style>
  <w:style w:type="character" w:customStyle="1" w:styleId="gl">
    <w:name w:val="gl"/>
    <w:basedOn w:val="Fuentedeprrafopredeter"/>
    <w:rsid w:val="00B21D94"/>
  </w:style>
  <w:style w:type="paragraph" w:styleId="TDC3">
    <w:name w:val="toc 3"/>
    <w:basedOn w:val="Normal"/>
    <w:next w:val="Normal"/>
    <w:autoRedefine/>
    <w:uiPriority w:val="39"/>
    <w:unhideWhenUsed/>
    <w:rsid w:val="006160B4"/>
    <w:pPr>
      <w:tabs>
        <w:tab w:val="left" w:pos="1320"/>
        <w:tab w:val="right" w:leader="dot" w:pos="8267"/>
      </w:tabs>
      <w:spacing w:after="100" w:line="240" w:lineRule="auto"/>
      <w:ind w:left="440"/>
    </w:pPr>
  </w:style>
  <w:style w:type="paragraph" w:customStyle="1" w:styleId="Default">
    <w:name w:val="Default"/>
    <w:rsid w:val="003D5E0A"/>
    <w:pPr>
      <w:autoSpaceDE w:val="0"/>
      <w:autoSpaceDN w:val="0"/>
      <w:adjustRightInd w:val="0"/>
      <w:spacing w:after="0" w:line="240" w:lineRule="auto"/>
    </w:pPr>
    <w:rPr>
      <w:rFonts w:ascii="Arial" w:hAnsi="Arial" w:cs="Arial"/>
      <w:color w:val="000000"/>
      <w:sz w:val="24"/>
      <w:szCs w:val="24"/>
      <w:lang w:val="es-EC"/>
    </w:rPr>
  </w:style>
  <w:style w:type="paragraph" w:styleId="Sinespaciado">
    <w:name w:val="No Spacing"/>
    <w:link w:val="SinespaciadoCar"/>
    <w:uiPriority w:val="1"/>
    <w:qFormat/>
    <w:rsid w:val="003D5E0A"/>
    <w:pPr>
      <w:spacing w:after="0" w:line="240" w:lineRule="auto"/>
    </w:pPr>
  </w:style>
  <w:style w:type="character" w:customStyle="1" w:styleId="resulturl">
    <w:name w:val="result_url"/>
    <w:basedOn w:val="Fuentedeprrafopredeter"/>
    <w:rsid w:val="00B00A10"/>
  </w:style>
  <w:style w:type="paragraph" w:styleId="Ttulo">
    <w:name w:val="Title"/>
    <w:basedOn w:val="Normal"/>
    <w:link w:val="TtuloCar"/>
    <w:qFormat/>
    <w:rsid w:val="00273B49"/>
    <w:pPr>
      <w:spacing w:after="0" w:line="240" w:lineRule="auto"/>
      <w:jc w:val="center"/>
    </w:pPr>
    <w:rPr>
      <w:rFonts w:eastAsia="Times New Roman" w:cs="Arial"/>
      <w:b/>
      <w:bCs/>
      <w:sz w:val="32"/>
      <w:szCs w:val="24"/>
      <w:lang w:eastAsia="es-ES"/>
    </w:rPr>
  </w:style>
  <w:style w:type="character" w:customStyle="1" w:styleId="TtuloCar">
    <w:name w:val="Título Car"/>
    <w:basedOn w:val="Fuentedeprrafopredeter"/>
    <w:link w:val="Ttulo"/>
    <w:rsid w:val="00273B49"/>
    <w:rPr>
      <w:rFonts w:ascii="Arial" w:eastAsia="Times New Roman" w:hAnsi="Arial" w:cs="Arial"/>
      <w:b/>
      <w:bCs/>
      <w:sz w:val="32"/>
      <w:szCs w:val="24"/>
      <w:lang w:eastAsia="es-ES"/>
    </w:rPr>
  </w:style>
  <w:style w:type="paragraph" w:styleId="Textodebloque">
    <w:name w:val="Block Text"/>
    <w:basedOn w:val="Normal"/>
    <w:semiHidden/>
    <w:rsid w:val="00273B49"/>
    <w:pPr>
      <w:spacing w:after="0" w:line="480" w:lineRule="auto"/>
      <w:ind w:left="1980" w:right="1797"/>
      <w:jc w:val="both"/>
    </w:pPr>
    <w:rPr>
      <w:rFonts w:ascii="Times New Roman" w:eastAsia="Times New Roman" w:hAnsi="Times New Roman" w:cs="Times New Roman"/>
      <w:b/>
      <w:bCs/>
      <w:szCs w:val="24"/>
      <w:lang w:eastAsia="es-ES"/>
    </w:rPr>
  </w:style>
  <w:style w:type="paragraph" w:styleId="Textoindependiente2">
    <w:name w:val="Body Text 2"/>
    <w:basedOn w:val="Normal"/>
    <w:link w:val="Textoindependiente2Car"/>
    <w:semiHidden/>
    <w:rsid w:val="00273B49"/>
    <w:pPr>
      <w:spacing w:after="0" w:line="480" w:lineRule="auto"/>
      <w:jc w:val="both"/>
    </w:pPr>
    <w:rPr>
      <w:rFonts w:eastAsia="Times New Roman" w:cs="Arial"/>
      <w:color w:val="000000"/>
      <w:szCs w:val="24"/>
      <w:lang w:eastAsia="es-ES"/>
    </w:rPr>
  </w:style>
  <w:style w:type="character" w:customStyle="1" w:styleId="Textoindependiente2Car">
    <w:name w:val="Texto independiente 2 Car"/>
    <w:basedOn w:val="Fuentedeprrafopredeter"/>
    <w:link w:val="Textoindependiente2"/>
    <w:semiHidden/>
    <w:rsid w:val="00273B49"/>
    <w:rPr>
      <w:rFonts w:ascii="Arial" w:eastAsia="Times New Roman" w:hAnsi="Arial" w:cs="Arial"/>
      <w:color w:val="000000"/>
      <w:sz w:val="24"/>
      <w:szCs w:val="24"/>
      <w:lang w:eastAsia="es-ES"/>
    </w:rPr>
  </w:style>
  <w:style w:type="paragraph" w:styleId="Sangra3detindependiente">
    <w:name w:val="Body Text Indent 3"/>
    <w:basedOn w:val="Normal"/>
    <w:link w:val="Sangra3detindependienteCar"/>
    <w:unhideWhenUsed/>
    <w:rsid w:val="00273B49"/>
    <w:pPr>
      <w:spacing w:after="120" w:line="240" w:lineRule="auto"/>
      <w:ind w:left="283"/>
    </w:pPr>
    <w:rPr>
      <w:rFonts w:ascii="Times New Roman" w:eastAsia="Times New Roman" w:hAnsi="Times New Roman" w:cs="Times New Roman"/>
      <w:sz w:val="16"/>
      <w:szCs w:val="16"/>
      <w:lang w:eastAsia="es-ES"/>
    </w:rPr>
  </w:style>
  <w:style w:type="character" w:customStyle="1" w:styleId="Sangra3detindependienteCar">
    <w:name w:val="Sangría 3 de t. independiente Car"/>
    <w:basedOn w:val="Fuentedeprrafopredeter"/>
    <w:link w:val="Sangra3detindependiente"/>
    <w:rsid w:val="00273B49"/>
    <w:rPr>
      <w:rFonts w:ascii="Times New Roman" w:eastAsia="Times New Roman" w:hAnsi="Times New Roman" w:cs="Times New Roman"/>
      <w:sz w:val="16"/>
      <w:szCs w:val="16"/>
      <w:lang w:eastAsia="es-ES"/>
    </w:rPr>
  </w:style>
  <w:style w:type="paragraph" w:styleId="Textoindependiente">
    <w:name w:val="Body Text"/>
    <w:basedOn w:val="Normal"/>
    <w:link w:val="TextoindependienteCar"/>
    <w:unhideWhenUsed/>
    <w:rsid w:val="00273B49"/>
    <w:pPr>
      <w:spacing w:after="120" w:line="240" w:lineRule="auto"/>
    </w:pPr>
    <w:rPr>
      <w:rFonts w:ascii="Times New Roman" w:eastAsia="Times New Roman" w:hAnsi="Times New Roman" w:cs="Times New Roman"/>
      <w:szCs w:val="24"/>
      <w:lang w:eastAsia="es-ES"/>
    </w:rPr>
  </w:style>
  <w:style w:type="character" w:customStyle="1" w:styleId="TextoindependienteCar">
    <w:name w:val="Texto independiente Car"/>
    <w:basedOn w:val="Fuentedeprrafopredeter"/>
    <w:link w:val="Textoindependiente"/>
    <w:rsid w:val="00273B49"/>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nhideWhenUsed/>
    <w:rsid w:val="00273B49"/>
    <w:pPr>
      <w:spacing w:after="120" w:line="480" w:lineRule="auto"/>
      <w:ind w:left="283"/>
    </w:pPr>
    <w:rPr>
      <w:rFonts w:ascii="Times New Roman" w:eastAsia="Times New Roman" w:hAnsi="Times New Roman" w:cs="Times New Roman"/>
      <w:szCs w:val="24"/>
      <w:lang w:eastAsia="es-ES"/>
    </w:rPr>
  </w:style>
  <w:style w:type="character" w:customStyle="1" w:styleId="Sangra2detindependienteCar">
    <w:name w:val="Sangría 2 de t. independiente Car"/>
    <w:basedOn w:val="Fuentedeprrafopredeter"/>
    <w:link w:val="Sangra2detindependiente"/>
    <w:rsid w:val="00273B49"/>
    <w:rPr>
      <w:rFonts w:ascii="Times New Roman" w:eastAsia="Times New Roman" w:hAnsi="Times New Roman" w:cs="Times New Roman"/>
      <w:sz w:val="24"/>
      <w:szCs w:val="24"/>
      <w:lang w:eastAsia="es-ES"/>
    </w:rPr>
  </w:style>
  <w:style w:type="character" w:customStyle="1" w:styleId="titulin1">
    <w:name w:val="titulin1"/>
    <w:basedOn w:val="Fuentedeprrafopredeter"/>
    <w:rsid w:val="00273B49"/>
    <w:rPr>
      <w:b/>
      <w:bCs/>
      <w:sz w:val="18"/>
      <w:szCs w:val="18"/>
    </w:rPr>
  </w:style>
  <w:style w:type="character" w:customStyle="1" w:styleId="nombre1">
    <w:name w:val="nombre1"/>
    <w:basedOn w:val="Fuentedeprrafopredeter"/>
    <w:rsid w:val="00273B49"/>
    <w:rPr>
      <w:b/>
      <w:bCs/>
      <w:color w:val="FF0000"/>
      <w:sz w:val="21"/>
      <w:szCs w:val="21"/>
    </w:rPr>
  </w:style>
  <w:style w:type="paragraph" w:styleId="Sangradetextonormal">
    <w:name w:val="Body Text Indent"/>
    <w:basedOn w:val="Normal"/>
    <w:link w:val="SangradetextonormalCar"/>
    <w:semiHidden/>
    <w:rsid w:val="00273B49"/>
    <w:pPr>
      <w:spacing w:after="0" w:line="240" w:lineRule="auto"/>
      <w:ind w:left="1068"/>
      <w:jc w:val="both"/>
    </w:pPr>
    <w:rPr>
      <w:rFonts w:ascii="Times New Roman" w:eastAsia="Times New Roman" w:hAnsi="Times New Roman" w:cs="Times New Roman"/>
      <w:szCs w:val="24"/>
      <w:lang w:eastAsia="es-ES"/>
    </w:rPr>
  </w:style>
  <w:style w:type="character" w:customStyle="1" w:styleId="SangradetextonormalCar">
    <w:name w:val="Sangría de texto normal Car"/>
    <w:basedOn w:val="Fuentedeprrafopredeter"/>
    <w:link w:val="Sangradetextonormal"/>
    <w:semiHidden/>
    <w:rsid w:val="00273B49"/>
    <w:rPr>
      <w:rFonts w:ascii="Times New Roman" w:eastAsia="Times New Roman" w:hAnsi="Times New Roman" w:cs="Times New Roman"/>
      <w:sz w:val="24"/>
      <w:szCs w:val="24"/>
      <w:lang w:eastAsia="es-ES"/>
    </w:rPr>
  </w:style>
  <w:style w:type="paragraph" w:customStyle="1" w:styleId="FR1">
    <w:name w:val="FR1"/>
    <w:rsid w:val="00273B49"/>
    <w:pPr>
      <w:widowControl w:val="0"/>
      <w:autoSpaceDE w:val="0"/>
      <w:autoSpaceDN w:val="0"/>
      <w:adjustRightInd w:val="0"/>
      <w:spacing w:before="120" w:after="0" w:line="360" w:lineRule="auto"/>
      <w:ind w:left="280" w:hanging="280"/>
      <w:jc w:val="both"/>
    </w:pPr>
    <w:rPr>
      <w:rFonts w:ascii="Arial" w:eastAsia="Times New Roman" w:hAnsi="Arial" w:cs="Arial"/>
      <w:i/>
      <w:iCs/>
      <w:sz w:val="16"/>
      <w:szCs w:val="16"/>
      <w:lang w:val="es-ES_tradnl" w:eastAsia="es-ES"/>
    </w:rPr>
  </w:style>
  <w:style w:type="paragraph" w:customStyle="1" w:styleId="FR2">
    <w:name w:val="FR2"/>
    <w:rsid w:val="00273B49"/>
    <w:pPr>
      <w:widowControl w:val="0"/>
      <w:autoSpaceDE w:val="0"/>
      <w:autoSpaceDN w:val="0"/>
      <w:adjustRightInd w:val="0"/>
      <w:spacing w:after="0" w:line="300" w:lineRule="auto"/>
      <w:ind w:right="200" w:firstLine="200"/>
    </w:pPr>
    <w:rPr>
      <w:rFonts w:ascii="Arial" w:eastAsia="Times New Roman" w:hAnsi="Arial" w:cs="Arial"/>
      <w:i/>
      <w:iCs/>
      <w:sz w:val="16"/>
      <w:szCs w:val="16"/>
      <w:lang w:val="es-ES_tradnl" w:eastAsia="es-ES"/>
    </w:rPr>
  </w:style>
  <w:style w:type="paragraph" w:customStyle="1" w:styleId="FR3">
    <w:name w:val="FR3"/>
    <w:rsid w:val="00273B49"/>
    <w:pPr>
      <w:widowControl w:val="0"/>
      <w:autoSpaceDE w:val="0"/>
      <w:autoSpaceDN w:val="0"/>
      <w:adjustRightInd w:val="0"/>
      <w:spacing w:after="0" w:line="320" w:lineRule="auto"/>
      <w:jc w:val="both"/>
    </w:pPr>
    <w:rPr>
      <w:rFonts w:ascii="Arial" w:eastAsia="Times New Roman" w:hAnsi="Arial" w:cs="Arial"/>
      <w:sz w:val="18"/>
      <w:szCs w:val="18"/>
      <w:lang w:val="es-ES_tradnl" w:eastAsia="es-ES"/>
    </w:rPr>
  </w:style>
  <w:style w:type="character" w:styleId="Nmerodepgina">
    <w:name w:val="page number"/>
    <w:basedOn w:val="Fuentedeprrafopredeter"/>
    <w:semiHidden/>
    <w:rsid w:val="00273B49"/>
  </w:style>
  <w:style w:type="paragraph" w:styleId="Textoindependiente3">
    <w:name w:val="Body Text 3"/>
    <w:basedOn w:val="Normal"/>
    <w:link w:val="Textoindependiente3Car"/>
    <w:semiHidden/>
    <w:rsid w:val="00273B49"/>
    <w:pPr>
      <w:spacing w:before="260" w:after="0" w:line="240" w:lineRule="auto"/>
      <w:jc w:val="center"/>
    </w:pPr>
    <w:rPr>
      <w:rFonts w:ascii="Times New Roman" w:eastAsia="Times New Roman" w:hAnsi="Times New Roman" w:cs="Times New Roman"/>
      <w:szCs w:val="24"/>
      <w:lang w:eastAsia="es-ES"/>
    </w:rPr>
  </w:style>
  <w:style w:type="character" w:customStyle="1" w:styleId="Textoindependiente3Car">
    <w:name w:val="Texto independiente 3 Car"/>
    <w:basedOn w:val="Fuentedeprrafopredeter"/>
    <w:link w:val="Textoindependiente3"/>
    <w:semiHidden/>
    <w:rsid w:val="00273B49"/>
    <w:rPr>
      <w:rFonts w:ascii="Times New Roman" w:eastAsia="Times New Roman" w:hAnsi="Times New Roman" w:cs="Times New Roman"/>
      <w:sz w:val="24"/>
      <w:szCs w:val="24"/>
      <w:lang w:eastAsia="es-ES"/>
    </w:rPr>
  </w:style>
  <w:style w:type="paragraph" w:customStyle="1" w:styleId="xl24">
    <w:name w:val="xl24"/>
    <w:basedOn w:val="Normal"/>
    <w:rsid w:val="00273B49"/>
    <w:pPr>
      <w:pBdr>
        <w:left w:val="single" w:sz="4" w:space="0" w:color="auto"/>
        <w:bottom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25">
    <w:name w:val="xl25"/>
    <w:basedOn w:val="Normal"/>
    <w:rsid w:val="00273B49"/>
    <w:pPr>
      <w:pBdr>
        <w:bottom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26">
    <w:name w:val="xl26"/>
    <w:basedOn w:val="Normal"/>
    <w:rsid w:val="00273B49"/>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color w:val="008000"/>
      <w:szCs w:val="24"/>
      <w:lang w:eastAsia="es-ES"/>
    </w:rPr>
  </w:style>
  <w:style w:type="paragraph" w:customStyle="1" w:styleId="xl27">
    <w:name w:val="xl27"/>
    <w:basedOn w:val="Normal"/>
    <w:rsid w:val="00273B49"/>
    <w:pPr>
      <w:pBdr>
        <w:left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color w:val="008000"/>
      <w:szCs w:val="24"/>
      <w:lang w:eastAsia="es-ES"/>
    </w:rPr>
  </w:style>
  <w:style w:type="paragraph" w:customStyle="1" w:styleId="xl28">
    <w:name w:val="xl28"/>
    <w:basedOn w:val="Normal"/>
    <w:rsid w:val="00273B49"/>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i/>
      <w:iCs/>
      <w:szCs w:val="24"/>
      <w:lang w:eastAsia="es-ES"/>
    </w:rPr>
  </w:style>
  <w:style w:type="paragraph" w:customStyle="1" w:styleId="xl29">
    <w:name w:val="xl29"/>
    <w:basedOn w:val="Normal"/>
    <w:rsid w:val="00273B49"/>
    <w:pPr>
      <w:pBdr>
        <w:left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i/>
      <w:iCs/>
      <w:szCs w:val="24"/>
      <w:lang w:eastAsia="es-ES"/>
    </w:rPr>
  </w:style>
  <w:style w:type="paragraph" w:customStyle="1" w:styleId="xl30">
    <w:name w:val="xl30"/>
    <w:basedOn w:val="Normal"/>
    <w:rsid w:val="00273B49"/>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i/>
      <w:iCs/>
      <w:szCs w:val="24"/>
      <w:lang w:eastAsia="es-ES"/>
    </w:rPr>
  </w:style>
  <w:style w:type="paragraph" w:customStyle="1" w:styleId="xl31">
    <w:name w:val="xl31"/>
    <w:basedOn w:val="Normal"/>
    <w:rsid w:val="00273B49"/>
    <w:pPr>
      <w:pBdr>
        <w:left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color w:val="008000"/>
      <w:szCs w:val="24"/>
      <w:lang w:eastAsia="es-ES"/>
    </w:rPr>
  </w:style>
  <w:style w:type="paragraph" w:customStyle="1" w:styleId="xl32">
    <w:name w:val="xl32"/>
    <w:basedOn w:val="Normal"/>
    <w:rsid w:val="00273B49"/>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Arial Unicode MS" w:hAnsi="Times New Roman" w:cs="Times New Roman"/>
      <w:color w:val="008000"/>
      <w:szCs w:val="24"/>
      <w:lang w:eastAsia="es-ES"/>
    </w:rPr>
  </w:style>
  <w:style w:type="paragraph" w:customStyle="1" w:styleId="xl33">
    <w:name w:val="xl33"/>
    <w:basedOn w:val="Normal"/>
    <w:rsid w:val="00273B49"/>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i/>
      <w:iCs/>
      <w:szCs w:val="24"/>
      <w:lang w:eastAsia="es-ES"/>
    </w:rPr>
  </w:style>
  <w:style w:type="paragraph" w:customStyle="1" w:styleId="xl34">
    <w:name w:val="xl34"/>
    <w:basedOn w:val="Normal"/>
    <w:rsid w:val="00273B49"/>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i/>
      <w:iCs/>
      <w:szCs w:val="24"/>
      <w:lang w:eastAsia="es-ES"/>
    </w:rPr>
  </w:style>
  <w:style w:type="paragraph" w:customStyle="1" w:styleId="xl35">
    <w:name w:val="xl35"/>
    <w:basedOn w:val="Normal"/>
    <w:rsid w:val="00273B49"/>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i/>
      <w:iCs/>
      <w:color w:val="008000"/>
      <w:szCs w:val="24"/>
      <w:lang w:eastAsia="es-ES"/>
    </w:rPr>
  </w:style>
  <w:style w:type="paragraph" w:customStyle="1" w:styleId="xl36">
    <w:name w:val="xl36"/>
    <w:basedOn w:val="Normal"/>
    <w:rsid w:val="00273B49"/>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i/>
      <w:iCs/>
      <w:color w:val="008000"/>
      <w:szCs w:val="24"/>
      <w:lang w:eastAsia="es-ES"/>
    </w:rPr>
  </w:style>
  <w:style w:type="paragraph" w:customStyle="1" w:styleId="xl37">
    <w:name w:val="xl37"/>
    <w:basedOn w:val="Normal"/>
    <w:rsid w:val="00273B49"/>
    <w:pPr>
      <w:pBdr>
        <w:top w:val="single" w:sz="8" w:space="0" w:color="auto"/>
        <w:left w:val="single" w:sz="8"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38">
    <w:name w:val="xl38"/>
    <w:basedOn w:val="Normal"/>
    <w:rsid w:val="00273B49"/>
    <w:pPr>
      <w:pBdr>
        <w:top w:val="single" w:sz="8" w:space="0" w:color="auto"/>
        <w:lef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39">
    <w:name w:val="xl39"/>
    <w:basedOn w:val="Normal"/>
    <w:rsid w:val="00273B49"/>
    <w:pPr>
      <w:pBdr>
        <w:top w:val="single" w:sz="8"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40">
    <w:name w:val="xl40"/>
    <w:basedOn w:val="Normal"/>
    <w:rsid w:val="00273B49"/>
    <w:pPr>
      <w:pBdr>
        <w:top w:val="single" w:sz="8" w:space="0" w:color="auto"/>
        <w:right w:val="single" w:sz="8"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41">
    <w:name w:val="xl41"/>
    <w:basedOn w:val="Normal"/>
    <w:rsid w:val="00273B49"/>
    <w:pPr>
      <w:pBdr>
        <w:left w:val="single" w:sz="8"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42">
    <w:name w:val="xl42"/>
    <w:basedOn w:val="Normal"/>
    <w:rsid w:val="00273B49"/>
    <w:pPr>
      <w:pBdr>
        <w:bottom w:val="single" w:sz="4" w:space="0" w:color="auto"/>
        <w:right w:val="single" w:sz="8"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43">
    <w:name w:val="xl43"/>
    <w:basedOn w:val="Normal"/>
    <w:rsid w:val="00273B49"/>
    <w:pPr>
      <w:pBdr>
        <w:top w:val="single" w:sz="4" w:space="0" w:color="auto"/>
        <w:left w:val="single" w:sz="4" w:space="0" w:color="auto"/>
        <w:right w:val="single" w:sz="8" w:space="0" w:color="auto"/>
      </w:pBdr>
      <w:spacing w:before="100" w:beforeAutospacing="1" w:after="100" w:afterAutospacing="1" w:line="240" w:lineRule="auto"/>
      <w:textAlignment w:val="top"/>
    </w:pPr>
    <w:rPr>
      <w:rFonts w:ascii="Times New Roman" w:eastAsia="Arial Unicode MS" w:hAnsi="Times New Roman" w:cs="Times New Roman"/>
      <w:i/>
      <w:iCs/>
      <w:szCs w:val="24"/>
      <w:lang w:eastAsia="es-ES"/>
    </w:rPr>
  </w:style>
  <w:style w:type="paragraph" w:customStyle="1" w:styleId="xl44">
    <w:name w:val="xl44"/>
    <w:basedOn w:val="Normal"/>
    <w:rsid w:val="00273B49"/>
    <w:pPr>
      <w:pBdr>
        <w:left w:val="single" w:sz="4" w:space="0" w:color="auto"/>
        <w:right w:val="single" w:sz="8" w:space="0" w:color="auto"/>
      </w:pBdr>
      <w:spacing w:before="100" w:beforeAutospacing="1" w:after="100" w:afterAutospacing="1" w:line="240" w:lineRule="auto"/>
      <w:textAlignment w:val="top"/>
    </w:pPr>
    <w:rPr>
      <w:rFonts w:ascii="Times New Roman" w:eastAsia="Arial Unicode MS" w:hAnsi="Times New Roman" w:cs="Times New Roman"/>
      <w:i/>
      <w:iCs/>
      <w:szCs w:val="24"/>
      <w:lang w:eastAsia="es-ES"/>
    </w:rPr>
  </w:style>
  <w:style w:type="paragraph" w:customStyle="1" w:styleId="xl45">
    <w:name w:val="xl45"/>
    <w:basedOn w:val="Normal"/>
    <w:rsid w:val="00273B49"/>
    <w:pPr>
      <w:pBdr>
        <w:left w:val="single" w:sz="4" w:space="0" w:color="auto"/>
        <w:right w:val="single" w:sz="8" w:space="0" w:color="auto"/>
      </w:pBdr>
      <w:spacing w:before="100" w:beforeAutospacing="1" w:after="100" w:afterAutospacing="1" w:line="240" w:lineRule="auto"/>
      <w:textAlignment w:val="top"/>
    </w:pPr>
    <w:rPr>
      <w:rFonts w:ascii="Times New Roman" w:eastAsia="Arial Unicode MS" w:hAnsi="Times New Roman" w:cs="Times New Roman"/>
      <w:szCs w:val="24"/>
      <w:lang w:eastAsia="es-ES"/>
    </w:rPr>
  </w:style>
  <w:style w:type="paragraph" w:customStyle="1" w:styleId="xl46">
    <w:name w:val="xl46"/>
    <w:basedOn w:val="Normal"/>
    <w:rsid w:val="00273B49"/>
    <w:pPr>
      <w:pBdr>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b/>
      <w:bCs/>
      <w:i/>
      <w:iCs/>
      <w:szCs w:val="24"/>
      <w:lang w:eastAsia="es-ES"/>
    </w:rPr>
  </w:style>
  <w:style w:type="paragraph" w:customStyle="1" w:styleId="xl47">
    <w:name w:val="xl47"/>
    <w:basedOn w:val="Normal"/>
    <w:rsid w:val="00273B49"/>
    <w:pPr>
      <w:pBdr>
        <w:left w:val="single" w:sz="4" w:space="0" w:color="auto"/>
        <w:bottom w:val="single" w:sz="4" w:space="0" w:color="auto"/>
        <w:right w:val="single" w:sz="8" w:space="0" w:color="auto"/>
      </w:pBdr>
      <w:spacing w:before="100" w:beforeAutospacing="1" w:after="100" w:afterAutospacing="1" w:line="240" w:lineRule="auto"/>
      <w:textAlignment w:val="top"/>
    </w:pPr>
    <w:rPr>
      <w:rFonts w:ascii="Times New Roman" w:eastAsia="Arial Unicode MS" w:hAnsi="Times New Roman" w:cs="Times New Roman"/>
      <w:i/>
      <w:iCs/>
      <w:szCs w:val="24"/>
      <w:lang w:eastAsia="es-ES"/>
    </w:rPr>
  </w:style>
  <w:style w:type="paragraph" w:customStyle="1" w:styleId="xl48">
    <w:name w:val="xl48"/>
    <w:basedOn w:val="Normal"/>
    <w:rsid w:val="00273B49"/>
    <w:pPr>
      <w:pBdr>
        <w:top w:val="single" w:sz="4" w:space="0" w:color="auto"/>
        <w:left w:val="single" w:sz="8"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i/>
      <w:iCs/>
      <w:szCs w:val="24"/>
      <w:lang w:eastAsia="es-ES"/>
    </w:rPr>
  </w:style>
  <w:style w:type="paragraph" w:customStyle="1" w:styleId="xl49">
    <w:name w:val="xl49"/>
    <w:basedOn w:val="Normal"/>
    <w:rsid w:val="00273B49"/>
    <w:pPr>
      <w:pBdr>
        <w:top w:val="single" w:sz="4" w:space="0" w:color="auto"/>
        <w:left w:val="single" w:sz="4" w:space="0" w:color="auto"/>
        <w:right w:val="single" w:sz="8" w:space="0" w:color="auto"/>
      </w:pBdr>
      <w:spacing w:before="100" w:beforeAutospacing="1" w:after="100" w:afterAutospacing="1" w:line="240" w:lineRule="auto"/>
      <w:textAlignment w:val="top"/>
    </w:pPr>
    <w:rPr>
      <w:rFonts w:ascii="Times New Roman" w:eastAsia="Arial Unicode MS" w:hAnsi="Times New Roman" w:cs="Times New Roman"/>
      <w:szCs w:val="24"/>
      <w:lang w:eastAsia="es-ES"/>
    </w:rPr>
  </w:style>
  <w:style w:type="paragraph" w:customStyle="1" w:styleId="xl50">
    <w:name w:val="xl50"/>
    <w:basedOn w:val="Normal"/>
    <w:rsid w:val="00273B49"/>
    <w:pPr>
      <w:pBdr>
        <w:left w:val="single" w:sz="8" w:space="0" w:color="auto"/>
        <w:right w:val="single" w:sz="4" w:space="0" w:color="auto"/>
      </w:pBdr>
      <w:spacing w:before="100" w:beforeAutospacing="1" w:after="100" w:afterAutospacing="1" w:line="240" w:lineRule="auto"/>
      <w:jc w:val="center"/>
      <w:textAlignment w:val="top"/>
    </w:pPr>
    <w:rPr>
      <w:rFonts w:ascii="Times New Roman" w:eastAsia="Arial Unicode MS" w:hAnsi="Times New Roman" w:cs="Times New Roman"/>
      <w:i/>
      <w:iCs/>
      <w:szCs w:val="24"/>
      <w:lang w:eastAsia="es-ES"/>
    </w:rPr>
  </w:style>
  <w:style w:type="paragraph" w:customStyle="1" w:styleId="font5">
    <w:name w:val="font5"/>
    <w:basedOn w:val="Normal"/>
    <w:rsid w:val="00273B49"/>
    <w:pPr>
      <w:spacing w:before="100" w:beforeAutospacing="1" w:after="100" w:afterAutospacing="1" w:line="240" w:lineRule="auto"/>
    </w:pPr>
    <w:rPr>
      <w:rFonts w:eastAsia="Arial Unicode MS" w:cs="Arial"/>
      <w:szCs w:val="24"/>
      <w:lang w:eastAsia="es-ES"/>
    </w:rPr>
  </w:style>
  <w:style w:type="paragraph" w:customStyle="1" w:styleId="Ttulo81">
    <w:name w:val="Título 81"/>
    <w:basedOn w:val="Default"/>
    <w:next w:val="Default"/>
    <w:rsid w:val="00273B49"/>
    <w:rPr>
      <w:rFonts w:ascii="Times New Roman" w:eastAsia="Times New Roman" w:hAnsi="Times New Roman" w:cs="Times New Roman"/>
      <w:color w:val="auto"/>
      <w:sz w:val="20"/>
      <w:lang w:val="es-ES" w:eastAsia="es-ES"/>
    </w:rPr>
  </w:style>
  <w:style w:type="paragraph" w:styleId="Subttulo">
    <w:name w:val="Subtitle"/>
    <w:basedOn w:val="Normal"/>
    <w:link w:val="SubttuloCar"/>
    <w:qFormat/>
    <w:rsid w:val="00273B49"/>
    <w:pPr>
      <w:tabs>
        <w:tab w:val="left" w:pos="6840"/>
      </w:tabs>
      <w:spacing w:after="0" w:line="360" w:lineRule="auto"/>
      <w:jc w:val="center"/>
    </w:pPr>
    <w:rPr>
      <w:rFonts w:ascii="Times New Roman" w:eastAsia="Times New Roman" w:hAnsi="Times New Roman" w:cs="Times New Roman"/>
      <w:b/>
      <w:bCs/>
      <w:szCs w:val="24"/>
      <w:lang w:eastAsia="es-ES"/>
    </w:rPr>
  </w:style>
  <w:style w:type="character" w:customStyle="1" w:styleId="SubttuloCar">
    <w:name w:val="Subtítulo Car"/>
    <w:basedOn w:val="Fuentedeprrafopredeter"/>
    <w:link w:val="Subttulo"/>
    <w:rsid w:val="00273B49"/>
    <w:rPr>
      <w:rFonts w:ascii="Times New Roman" w:eastAsia="Times New Roman" w:hAnsi="Times New Roman" w:cs="Times New Roman"/>
      <w:b/>
      <w:bCs/>
      <w:sz w:val="24"/>
      <w:szCs w:val="24"/>
      <w:lang w:eastAsia="es-ES"/>
    </w:rPr>
  </w:style>
  <w:style w:type="character" w:customStyle="1" w:styleId="SinespaciadoCar">
    <w:name w:val="Sin espaciado Car"/>
    <w:basedOn w:val="Fuentedeprrafopredeter"/>
    <w:link w:val="Sinespaciado"/>
    <w:uiPriority w:val="1"/>
    <w:rsid w:val="00273B49"/>
  </w:style>
  <w:style w:type="character" w:customStyle="1" w:styleId="google-src-text">
    <w:name w:val="google-src-text"/>
    <w:basedOn w:val="Fuentedeprrafopredeter"/>
    <w:rsid w:val="00273B49"/>
  </w:style>
  <w:style w:type="paragraph" w:customStyle="1" w:styleId="center">
    <w:name w:val="center"/>
    <w:basedOn w:val="Normal"/>
    <w:rsid w:val="00273B49"/>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Heading81">
    <w:name w:val="Heading 81"/>
    <w:basedOn w:val="Default"/>
    <w:next w:val="Default"/>
    <w:rsid w:val="00273B49"/>
    <w:rPr>
      <w:rFonts w:ascii="Times New Roman" w:eastAsia="Times New Roman" w:hAnsi="Times New Roman" w:cs="Times New Roman"/>
      <w:color w:val="auto"/>
      <w:sz w:val="20"/>
      <w:lang w:eastAsia="es-EC"/>
    </w:rPr>
  </w:style>
  <w:style w:type="character" w:styleId="Ttulodellibro">
    <w:name w:val="Book Title"/>
    <w:basedOn w:val="Fuentedeprrafopredeter"/>
    <w:uiPriority w:val="33"/>
    <w:qFormat/>
    <w:rsid w:val="00273B49"/>
    <w:rPr>
      <w:b/>
      <w:bCs/>
      <w:smallCaps/>
      <w:spacing w:val="5"/>
    </w:rPr>
  </w:style>
  <w:style w:type="table" w:styleId="Tablaconcuadrcula">
    <w:name w:val="Table Grid"/>
    <w:basedOn w:val="Tablanormal"/>
    <w:uiPriority w:val="59"/>
    <w:rsid w:val="00273B49"/>
    <w:pPr>
      <w:spacing w:after="0" w:line="240" w:lineRule="auto"/>
    </w:pPr>
    <w:rPr>
      <w:rFonts w:ascii="Calibri" w:eastAsia="Times New Roman" w:hAnsi="Calibri" w:cs="Times New Roman"/>
      <w:lang w:val="es-EC" w:eastAsia="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j1">
    <w:name w:val="pj1"/>
    <w:basedOn w:val="Normal"/>
    <w:rsid w:val="00273B49"/>
    <w:pPr>
      <w:spacing w:after="0" w:line="240" w:lineRule="auto"/>
      <w:jc w:val="both"/>
    </w:pPr>
    <w:rPr>
      <w:rFonts w:ascii="Times New Roman" w:eastAsia="Times New Roman" w:hAnsi="Times New Roman" w:cs="Times New Roman"/>
      <w:szCs w:val="24"/>
      <w:lang w:eastAsia="es-ES"/>
    </w:rPr>
  </w:style>
  <w:style w:type="character" w:customStyle="1" w:styleId="ff211">
    <w:name w:val="ff211"/>
    <w:basedOn w:val="Fuentedeprrafopredeter"/>
    <w:rsid w:val="00273B49"/>
    <w:rPr>
      <w:rFonts w:ascii="ff21" w:hAnsi="ff21" w:hint="default"/>
    </w:rPr>
  </w:style>
  <w:style w:type="character" w:customStyle="1" w:styleId="nw1">
    <w:name w:val="nw1"/>
    <w:basedOn w:val="Fuentedeprrafopredeter"/>
    <w:rsid w:val="00273B49"/>
  </w:style>
  <w:style w:type="character" w:customStyle="1" w:styleId="MapadeldocumentoCar">
    <w:name w:val="Mapa del documento Car"/>
    <w:basedOn w:val="Fuentedeprrafopredeter"/>
    <w:link w:val="Mapadeldocumento"/>
    <w:uiPriority w:val="99"/>
    <w:semiHidden/>
    <w:rsid w:val="00273B49"/>
    <w:rPr>
      <w:rFonts w:ascii="Tahoma" w:eastAsia="Times New Roman" w:hAnsi="Tahoma" w:cs="Tahoma"/>
      <w:sz w:val="16"/>
      <w:szCs w:val="16"/>
    </w:rPr>
  </w:style>
  <w:style w:type="paragraph" w:styleId="Mapadeldocumento">
    <w:name w:val="Document Map"/>
    <w:basedOn w:val="Normal"/>
    <w:link w:val="MapadeldocumentoCar"/>
    <w:uiPriority w:val="99"/>
    <w:semiHidden/>
    <w:unhideWhenUsed/>
    <w:rsid w:val="00273B49"/>
    <w:pPr>
      <w:spacing w:after="0" w:line="240" w:lineRule="auto"/>
    </w:pPr>
    <w:rPr>
      <w:rFonts w:ascii="Tahoma" w:eastAsia="Times New Roman" w:hAnsi="Tahoma" w:cs="Tahoma"/>
      <w:sz w:val="16"/>
      <w:szCs w:val="16"/>
    </w:rPr>
  </w:style>
  <w:style w:type="character" w:customStyle="1" w:styleId="MapadeldocumentoCar1">
    <w:name w:val="Mapa del documento Car1"/>
    <w:basedOn w:val="Fuentedeprrafopredeter"/>
    <w:uiPriority w:val="99"/>
    <w:semiHidden/>
    <w:rsid w:val="00273B49"/>
    <w:rPr>
      <w:rFonts w:ascii="Tahoma" w:hAnsi="Tahoma" w:cs="Tahoma"/>
      <w:sz w:val="16"/>
      <w:szCs w:val="16"/>
    </w:rPr>
  </w:style>
  <w:style w:type="character" w:customStyle="1" w:styleId="TextocomentarioCar">
    <w:name w:val="Texto comentario Car"/>
    <w:basedOn w:val="Fuentedeprrafopredeter"/>
    <w:link w:val="Textocomentario"/>
    <w:semiHidden/>
    <w:rsid w:val="00273B49"/>
    <w:rPr>
      <w:rFonts w:ascii="Book Antiqua" w:hAnsi="Book Antiqua"/>
    </w:rPr>
  </w:style>
  <w:style w:type="paragraph" w:styleId="Textocomentario">
    <w:name w:val="annotation text"/>
    <w:basedOn w:val="Normal"/>
    <w:link w:val="TextocomentarioCar"/>
    <w:semiHidden/>
    <w:rsid w:val="00273B49"/>
    <w:pPr>
      <w:spacing w:after="0" w:line="240" w:lineRule="auto"/>
      <w:jc w:val="both"/>
    </w:pPr>
    <w:rPr>
      <w:rFonts w:ascii="Book Antiqua" w:hAnsi="Book Antiqua"/>
      <w:sz w:val="22"/>
    </w:rPr>
  </w:style>
  <w:style w:type="character" w:customStyle="1" w:styleId="TextocomentarioCar1">
    <w:name w:val="Texto comentario Car1"/>
    <w:basedOn w:val="Fuentedeprrafopredeter"/>
    <w:uiPriority w:val="99"/>
    <w:semiHidden/>
    <w:rsid w:val="00273B49"/>
    <w:rPr>
      <w:rFonts w:ascii="Arial" w:hAnsi="Arial"/>
      <w:sz w:val="20"/>
      <w:szCs w:val="20"/>
    </w:rPr>
  </w:style>
  <w:style w:type="paragraph" w:customStyle="1" w:styleId="Titulodeldocumento">
    <w:name w:val="Titulo del documento"/>
    <w:basedOn w:val="Normal"/>
    <w:autoRedefine/>
    <w:rsid w:val="00434248"/>
    <w:pPr>
      <w:spacing w:after="0" w:line="240" w:lineRule="auto"/>
      <w:jc w:val="center"/>
    </w:pPr>
    <w:rPr>
      <w:rFonts w:eastAsia="Times New Roman" w:cs="Arial"/>
      <w:b/>
      <w:caps/>
      <w:szCs w:val="24"/>
      <w:lang w:val="es-MX" w:eastAsia="es-EC"/>
    </w:rPr>
  </w:style>
  <w:style w:type="table" w:styleId="Listamedia1-nfasis3">
    <w:name w:val="Medium List 1 Accent 3"/>
    <w:basedOn w:val="Tablanormal"/>
    <w:uiPriority w:val="65"/>
    <w:rsid w:val="00273B49"/>
    <w:pPr>
      <w:spacing w:after="0" w:line="240" w:lineRule="auto"/>
    </w:pPr>
    <w:rPr>
      <w:rFonts w:ascii="Calibri" w:eastAsia="Times New Roman" w:hAnsi="Calibri" w:cs="Times New Roman"/>
      <w:color w:val="000000"/>
      <w:lang w:val="es-EC" w:eastAsia="es-E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Sombreadomedio2-nfasis5">
    <w:name w:val="Medium Shading 2 Accent 5"/>
    <w:basedOn w:val="Tablanormal"/>
    <w:uiPriority w:val="64"/>
    <w:rsid w:val="003E21B7"/>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Estilo2">
    <w:name w:val="Estilo2"/>
    <w:basedOn w:val="Tablaweb1"/>
    <w:uiPriority w:val="99"/>
    <w:qFormat/>
    <w:rsid w:val="003E21B7"/>
    <w:pPr>
      <w:spacing w:after="0" w:line="240" w:lineRule="auto"/>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C2D69B" w:themeFill="accent3" w:themeFillTint="99"/>
    </w:tcPr>
    <w:tblStylePr w:type="firstRow">
      <w:rPr>
        <w:color w:val="auto"/>
      </w:rPr>
      <w:tblPr/>
      <w:tcPr>
        <w:tcBorders>
          <w:tl2br w:val="none" w:sz="0" w:space="0" w:color="auto"/>
          <w:tr2bl w:val="none" w:sz="0" w:space="0" w:color="auto"/>
        </w:tcBorders>
        <w:shd w:val="clear" w:color="auto" w:fill="17365D" w:themeFill="text2" w:themeFillShade="BF"/>
      </w:tcPr>
    </w:tblStylePr>
  </w:style>
  <w:style w:type="table" w:styleId="Sombreadomedio2-nfasis6">
    <w:name w:val="Medium Shading 2 Accent 6"/>
    <w:basedOn w:val="Tablanormal"/>
    <w:uiPriority w:val="64"/>
    <w:rsid w:val="003E21B7"/>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aweb1">
    <w:name w:val="Table Web 1"/>
    <w:basedOn w:val="Tablanormal"/>
    <w:uiPriority w:val="99"/>
    <w:semiHidden/>
    <w:unhideWhenUsed/>
    <w:rsid w:val="003E21B7"/>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Listamedia11">
    <w:name w:val="Lista media 11"/>
    <w:basedOn w:val="Tablanormal"/>
    <w:uiPriority w:val="65"/>
    <w:rsid w:val="003E21B7"/>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Listamedia1-nfasis11">
    <w:name w:val="Lista media 1 - Énfasis 11"/>
    <w:basedOn w:val="Tablanormal"/>
    <w:uiPriority w:val="65"/>
    <w:rsid w:val="003E21B7"/>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Listamedia1-nfasis2">
    <w:name w:val="Medium List 1 Accent 2"/>
    <w:basedOn w:val="Tablanormal"/>
    <w:uiPriority w:val="65"/>
    <w:rsid w:val="003E21B7"/>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Sombreadomedio2-nfasis11">
    <w:name w:val="Sombreado medio 2 - Énfasis 11"/>
    <w:basedOn w:val="Tablanormal"/>
    <w:uiPriority w:val="64"/>
    <w:rsid w:val="003E21B7"/>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Textodelmarcadordeposicin">
    <w:name w:val="Placeholder Text"/>
    <w:basedOn w:val="Fuentedeprrafopredeter"/>
    <w:uiPriority w:val="99"/>
    <w:semiHidden/>
    <w:rsid w:val="00C11AE7"/>
    <w:rPr>
      <w:color w:val="808080"/>
    </w:rPr>
  </w:style>
  <w:style w:type="table" w:customStyle="1" w:styleId="Sombreadoclaro-nfasis11">
    <w:name w:val="Sombreado claro - Énfasis 11"/>
    <w:basedOn w:val="Tablanormal"/>
    <w:uiPriority w:val="60"/>
    <w:rsid w:val="000A386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Sombreadoclaro-nfasis111">
    <w:name w:val="Sombreado claro - Énfasis 111"/>
    <w:basedOn w:val="Tablanormal"/>
    <w:uiPriority w:val="60"/>
    <w:rsid w:val="00110E09"/>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doclaro-nfasis3">
    <w:name w:val="Light Shading Accent 3"/>
    <w:basedOn w:val="Tablanormal"/>
    <w:uiPriority w:val="60"/>
    <w:rsid w:val="00E017C0"/>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addmd1">
    <w:name w:val="addmd1"/>
    <w:basedOn w:val="Fuentedeprrafopredeter"/>
    <w:rsid w:val="00857AFC"/>
    <w:rPr>
      <w:sz w:val="20"/>
      <w:szCs w:val="20"/>
    </w:rPr>
  </w:style>
  <w:style w:type="character" w:styleId="Hipervnculovisitado">
    <w:name w:val="FollowedHyperlink"/>
    <w:basedOn w:val="Fuentedeprrafopredeter"/>
    <w:uiPriority w:val="99"/>
    <w:semiHidden/>
    <w:unhideWhenUsed/>
    <w:rsid w:val="00BC0D65"/>
    <w:rPr>
      <w:color w:val="800080" w:themeColor="followedHyperlink"/>
      <w:u w:val="single"/>
    </w:rPr>
  </w:style>
  <w:style w:type="character" w:customStyle="1" w:styleId="google-src-text1">
    <w:name w:val="google-src-text1"/>
    <w:basedOn w:val="Fuentedeprrafopredeter"/>
    <w:rsid w:val="00680CE8"/>
    <w:rPr>
      <w:vanish/>
      <w:webHidden w:val="0"/>
      <w:specVanish w:val="0"/>
    </w:rPr>
  </w:style>
  <w:style w:type="character" w:customStyle="1" w:styleId="hps">
    <w:name w:val="hps"/>
    <w:basedOn w:val="Fuentedeprrafopredeter"/>
    <w:rsid w:val="00A74186"/>
  </w:style>
  <w:style w:type="character" w:customStyle="1" w:styleId="shorttext">
    <w:name w:val="short_text"/>
    <w:basedOn w:val="Fuentedeprrafopredeter"/>
    <w:rsid w:val="008310B8"/>
  </w:style>
  <w:style w:type="character" w:customStyle="1" w:styleId="vshid">
    <w:name w:val="vshid"/>
    <w:basedOn w:val="Fuentedeprrafopredeter"/>
    <w:rsid w:val="00ED3066"/>
  </w:style>
  <w:style w:type="paragraph" w:customStyle="1" w:styleId="xl105">
    <w:name w:val="xl105"/>
    <w:basedOn w:val="Normal"/>
    <w:rsid w:val="00A3500A"/>
    <w:pPr>
      <w:spacing w:before="100" w:beforeAutospacing="1" w:after="100" w:afterAutospacing="1" w:line="240" w:lineRule="auto"/>
      <w:textAlignment w:val="center"/>
    </w:pPr>
    <w:rPr>
      <w:rFonts w:eastAsia="Times New Roman" w:cs="Arial"/>
      <w:b/>
      <w:bCs/>
      <w:i/>
      <w:iCs/>
      <w:sz w:val="20"/>
      <w:szCs w:val="20"/>
      <w:lang w:val="es-EC" w:eastAsia="es-EC"/>
    </w:rPr>
  </w:style>
  <w:style w:type="paragraph" w:customStyle="1" w:styleId="xl106">
    <w:name w:val="xl106"/>
    <w:basedOn w:val="Normal"/>
    <w:rsid w:val="00A3500A"/>
    <w:pPr>
      <w:pBdr>
        <w:left w:val="single" w:sz="4" w:space="0" w:color="auto"/>
        <w:bottom w:val="single" w:sz="8" w:space="0" w:color="auto"/>
      </w:pBdr>
      <w:shd w:val="clear" w:color="000000" w:fill="FFFFFF"/>
      <w:spacing w:before="100" w:beforeAutospacing="1" w:after="100" w:afterAutospacing="1" w:line="240" w:lineRule="auto"/>
      <w:jc w:val="center"/>
      <w:textAlignment w:val="center"/>
    </w:pPr>
    <w:rPr>
      <w:rFonts w:eastAsia="Times New Roman" w:cs="Arial"/>
      <w:sz w:val="16"/>
      <w:szCs w:val="16"/>
      <w:lang w:val="es-EC" w:eastAsia="es-EC"/>
    </w:rPr>
  </w:style>
  <w:style w:type="paragraph" w:customStyle="1" w:styleId="xl107">
    <w:name w:val="xl107"/>
    <w:basedOn w:val="Normal"/>
    <w:rsid w:val="00A3500A"/>
    <w:pPr>
      <w:pBdr>
        <w:bottom w:val="single" w:sz="8" w:space="0" w:color="auto"/>
      </w:pBdr>
      <w:shd w:val="clear" w:color="000000" w:fill="FFFFFF"/>
      <w:spacing w:before="100" w:beforeAutospacing="1" w:after="100" w:afterAutospacing="1" w:line="240" w:lineRule="auto"/>
      <w:jc w:val="center"/>
      <w:textAlignment w:val="center"/>
    </w:pPr>
    <w:rPr>
      <w:rFonts w:eastAsia="Times New Roman" w:cs="Arial"/>
      <w:sz w:val="16"/>
      <w:szCs w:val="16"/>
      <w:lang w:val="es-EC" w:eastAsia="es-EC"/>
    </w:rPr>
  </w:style>
  <w:style w:type="paragraph" w:customStyle="1" w:styleId="xl108">
    <w:name w:val="xl108"/>
    <w:basedOn w:val="Normal"/>
    <w:rsid w:val="00A3500A"/>
    <w:pPr>
      <w:pBdr>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sz w:val="16"/>
      <w:szCs w:val="16"/>
      <w:lang w:val="es-EC" w:eastAsia="es-EC"/>
    </w:rPr>
  </w:style>
  <w:style w:type="paragraph" w:customStyle="1" w:styleId="xl109">
    <w:name w:val="xl109"/>
    <w:basedOn w:val="Normal"/>
    <w:rsid w:val="00A3500A"/>
    <w:pPr>
      <w:spacing w:before="100" w:beforeAutospacing="1" w:after="100" w:afterAutospacing="1" w:line="240" w:lineRule="auto"/>
    </w:pPr>
    <w:rPr>
      <w:rFonts w:eastAsia="Times New Roman" w:cs="Arial"/>
      <w:b/>
      <w:bCs/>
      <w:szCs w:val="24"/>
      <w:lang w:val="es-EC" w:eastAsia="es-EC"/>
    </w:rPr>
  </w:style>
  <w:style w:type="paragraph" w:customStyle="1" w:styleId="xl110">
    <w:name w:val="xl110"/>
    <w:basedOn w:val="Normal"/>
    <w:rsid w:val="00A3500A"/>
    <w:pPr>
      <w:pBdr>
        <w:top w:val="single" w:sz="8" w:space="0" w:color="auto"/>
        <w:left w:val="single" w:sz="8" w:space="8" w:color="auto"/>
      </w:pBdr>
      <w:shd w:val="clear" w:color="000000" w:fill="FFFFFF"/>
      <w:spacing w:before="100" w:beforeAutospacing="1" w:after="100" w:afterAutospacing="1" w:line="240" w:lineRule="auto"/>
      <w:ind w:firstLineChars="100" w:firstLine="100"/>
      <w:textAlignment w:val="center"/>
    </w:pPr>
    <w:rPr>
      <w:rFonts w:eastAsia="Times New Roman" w:cs="Arial"/>
      <w:b/>
      <w:bCs/>
      <w:szCs w:val="24"/>
      <w:lang w:val="es-EC" w:eastAsia="es-EC"/>
    </w:rPr>
  </w:style>
  <w:style w:type="paragraph" w:customStyle="1" w:styleId="xl111">
    <w:name w:val="xl111"/>
    <w:basedOn w:val="Normal"/>
    <w:rsid w:val="00A3500A"/>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Arial"/>
      <w:sz w:val="18"/>
      <w:szCs w:val="18"/>
      <w:lang w:val="es-EC" w:eastAsia="es-EC"/>
    </w:rPr>
  </w:style>
  <w:style w:type="paragraph" w:customStyle="1" w:styleId="xl112">
    <w:name w:val="xl112"/>
    <w:basedOn w:val="Normal"/>
    <w:rsid w:val="00A3500A"/>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Arial"/>
      <w:sz w:val="18"/>
      <w:szCs w:val="18"/>
      <w:lang w:val="es-EC" w:eastAsia="es-EC"/>
    </w:rPr>
  </w:style>
  <w:style w:type="paragraph" w:customStyle="1" w:styleId="xl113">
    <w:name w:val="xl113"/>
    <w:basedOn w:val="Normal"/>
    <w:rsid w:val="00A350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color w:val="0000FF"/>
      <w:sz w:val="18"/>
      <w:szCs w:val="18"/>
      <w:lang w:val="es-EC" w:eastAsia="es-EC"/>
    </w:rPr>
  </w:style>
  <w:style w:type="paragraph" w:customStyle="1" w:styleId="xl114">
    <w:name w:val="xl114"/>
    <w:basedOn w:val="Normal"/>
    <w:rsid w:val="00A3500A"/>
    <w:pPr>
      <w:pBdr>
        <w:top w:val="single" w:sz="4" w:space="0" w:color="auto"/>
        <w:left w:val="single" w:sz="4" w:space="8" w:color="auto"/>
        <w:bottom w:val="single" w:sz="4" w:space="0" w:color="auto"/>
        <w:right w:val="single" w:sz="4" w:space="0" w:color="auto"/>
      </w:pBdr>
      <w:spacing w:before="100" w:beforeAutospacing="1" w:after="100" w:afterAutospacing="1" w:line="240" w:lineRule="auto"/>
      <w:ind w:firstLineChars="100" w:firstLine="100"/>
      <w:textAlignment w:val="center"/>
    </w:pPr>
    <w:rPr>
      <w:rFonts w:eastAsia="Times New Roman" w:cs="Arial"/>
      <w:sz w:val="16"/>
      <w:szCs w:val="16"/>
      <w:lang w:val="es-EC" w:eastAsia="es-EC"/>
    </w:rPr>
  </w:style>
  <w:style w:type="paragraph" w:customStyle="1" w:styleId="xl115">
    <w:name w:val="xl115"/>
    <w:basedOn w:val="Normal"/>
    <w:rsid w:val="00A3500A"/>
    <w:pPr>
      <w:pBdr>
        <w:top w:val="single" w:sz="4" w:space="0" w:color="auto"/>
        <w:left w:val="single" w:sz="4" w:space="8" w:color="auto"/>
        <w:bottom w:val="single" w:sz="4" w:space="0" w:color="auto"/>
        <w:right w:val="single" w:sz="4" w:space="0" w:color="auto"/>
      </w:pBdr>
      <w:spacing w:before="100" w:beforeAutospacing="1" w:after="100" w:afterAutospacing="1" w:line="240" w:lineRule="auto"/>
      <w:ind w:firstLineChars="100" w:firstLine="100"/>
      <w:textAlignment w:val="center"/>
    </w:pPr>
    <w:rPr>
      <w:rFonts w:eastAsia="Times New Roman" w:cs="Arial"/>
      <w:sz w:val="16"/>
      <w:szCs w:val="16"/>
      <w:lang w:val="es-EC" w:eastAsia="es-EC"/>
    </w:rPr>
  </w:style>
  <w:style w:type="paragraph" w:customStyle="1" w:styleId="xl116">
    <w:name w:val="xl116"/>
    <w:basedOn w:val="Normal"/>
    <w:rsid w:val="00A3500A"/>
    <w:pPr>
      <w:spacing w:before="100" w:beforeAutospacing="1" w:after="100" w:afterAutospacing="1" w:line="240" w:lineRule="auto"/>
    </w:pPr>
    <w:rPr>
      <w:rFonts w:eastAsia="Times New Roman" w:cs="Arial"/>
      <w:szCs w:val="24"/>
      <w:lang w:val="es-EC" w:eastAsia="es-EC"/>
    </w:rPr>
  </w:style>
  <w:style w:type="paragraph" w:customStyle="1" w:styleId="xl117">
    <w:name w:val="xl117"/>
    <w:basedOn w:val="Normal"/>
    <w:rsid w:val="00A3500A"/>
    <w:pPr>
      <w:spacing w:before="100" w:beforeAutospacing="1" w:after="100" w:afterAutospacing="1" w:line="240" w:lineRule="auto"/>
    </w:pPr>
    <w:rPr>
      <w:rFonts w:eastAsia="Times New Roman" w:cs="Arial"/>
      <w:b/>
      <w:bCs/>
      <w:szCs w:val="24"/>
      <w:lang w:val="es-EC" w:eastAsia="es-EC"/>
    </w:rPr>
  </w:style>
  <w:style w:type="paragraph" w:customStyle="1" w:styleId="xl118">
    <w:name w:val="xl118"/>
    <w:basedOn w:val="Normal"/>
    <w:rsid w:val="00A3500A"/>
    <w:pPr>
      <w:pBdr>
        <w:left w:val="single" w:sz="8" w:space="0" w:color="auto"/>
      </w:pBdr>
      <w:spacing w:before="100" w:beforeAutospacing="1" w:after="100" w:afterAutospacing="1" w:line="240" w:lineRule="auto"/>
    </w:pPr>
    <w:rPr>
      <w:rFonts w:eastAsia="Times New Roman" w:cs="Arial"/>
      <w:sz w:val="20"/>
      <w:szCs w:val="20"/>
      <w:lang w:val="es-EC" w:eastAsia="es-EC"/>
    </w:rPr>
  </w:style>
  <w:style w:type="paragraph" w:customStyle="1" w:styleId="xl119">
    <w:name w:val="xl119"/>
    <w:basedOn w:val="Normal"/>
    <w:rsid w:val="00A3500A"/>
    <w:pPr>
      <w:spacing w:before="100" w:beforeAutospacing="1" w:after="100" w:afterAutospacing="1" w:line="240" w:lineRule="auto"/>
    </w:pPr>
    <w:rPr>
      <w:rFonts w:eastAsia="Times New Roman" w:cs="Arial"/>
      <w:sz w:val="20"/>
      <w:szCs w:val="20"/>
      <w:lang w:val="es-EC" w:eastAsia="es-EC"/>
    </w:rPr>
  </w:style>
  <w:style w:type="paragraph" w:customStyle="1" w:styleId="xl120">
    <w:name w:val="xl120"/>
    <w:basedOn w:val="Normal"/>
    <w:rsid w:val="00A3500A"/>
    <w:pPr>
      <w:spacing w:before="100" w:beforeAutospacing="1" w:after="100" w:afterAutospacing="1" w:line="240" w:lineRule="auto"/>
      <w:textAlignment w:val="center"/>
    </w:pPr>
    <w:rPr>
      <w:rFonts w:eastAsia="Times New Roman" w:cs="Arial"/>
      <w:b/>
      <w:bCs/>
      <w:sz w:val="20"/>
      <w:szCs w:val="20"/>
      <w:lang w:val="es-EC" w:eastAsia="es-EC"/>
    </w:rPr>
  </w:style>
  <w:style w:type="paragraph" w:customStyle="1" w:styleId="xl121">
    <w:name w:val="xl121"/>
    <w:basedOn w:val="Normal"/>
    <w:rsid w:val="00A3500A"/>
    <w:pPr>
      <w:spacing w:before="100" w:beforeAutospacing="1" w:after="100" w:afterAutospacing="1" w:line="240" w:lineRule="auto"/>
      <w:textAlignment w:val="center"/>
    </w:pPr>
    <w:rPr>
      <w:rFonts w:eastAsia="Times New Roman" w:cs="Arial"/>
      <w:sz w:val="20"/>
      <w:szCs w:val="20"/>
      <w:lang w:val="es-EC" w:eastAsia="es-EC"/>
    </w:rPr>
  </w:style>
  <w:style w:type="paragraph" w:customStyle="1" w:styleId="xl122">
    <w:name w:val="xl122"/>
    <w:basedOn w:val="Normal"/>
    <w:rsid w:val="00A3500A"/>
    <w:pPr>
      <w:pBdr>
        <w:left w:val="single" w:sz="4" w:space="8" w:color="auto"/>
        <w:bottom w:val="single" w:sz="4" w:space="0" w:color="auto"/>
        <w:right w:val="single" w:sz="4" w:space="0" w:color="auto"/>
      </w:pBdr>
      <w:spacing w:before="100" w:beforeAutospacing="1" w:after="100" w:afterAutospacing="1" w:line="240" w:lineRule="auto"/>
      <w:ind w:firstLineChars="100" w:firstLine="100"/>
    </w:pPr>
    <w:rPr>
      <w:rFonts w:eastAsia="Times New Roman" w:cs="Arial"/>
      <w:szCs w:val="24"/>
      <w:lang w:val="es-EC" w:eastAsia="es-EC"/>
    </w:rPr>
  </w:style>
  <w:style w:type="paragraph" w:customStyle="1" w:styleId="xl123">
    <w:name w:val="xl123"/>
    <w:basedOn w:val="Normal"/>
    <w:rsid w:val="00A3500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24">
    <w:name w:val="xl124"/>
    <w:basedOn w:val="Normal"/>
    <w:rsid w:val="00A3500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25">
    <w:name w:val="xl125"/>
    <w:basedOn w:val="Normal"/>
    <w:rsid w:val="00A3500A"/>
    <w:pPr>
      <w:pBdr>
        <w:left w:val="single" w:sz="4" w:space="0" w:color="auto"/>
        <w:bottom w:val="single" w:sz="4" w:space="0" w:color="auto"/>
        <w:right w:val="single" w:sz="4" w:space="0" w:color="auto"/>
      </w:pBdr>
      <w:spacing w:before="100" w:beforeAutospacing="1" w:after="100" w:afterAutospacing="1" w:line="240" w:lineRule="auto"/>
    </w:pPr>
    <w:rPr>
      <w:rFonts w:eastAsia="Times New Roman" w:cs="Arial"/>
      <w:szCs w:val="24"/>
      <w:lang w:val="es-EC" w:eastAsia="es-EC"/>
    </w:rPr>
  </w:style>
  <w:style w:type="paragraph" w:customStyle="1" w:styleId="xl126">
    <w:name w:val="xl126"/>
    <w:basedOn w:val="Normal"/>
    <w:rsid w:val="00A3500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Arial"/>
      <w:szCs w:val="24"/>
      <w:lang w:val="es-EC" w:eastAsia="es-EC"/>
    </w:rPr>
  </w:style>
  <w:style w:type="paragraph" w:customStyle="1" w:styleId="xl127">
    <w:name w:val="xl127"/>
    <w:basedOn w:val="Normal"/>
    <w:rsid w:val="00A350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28">
    <w:name w:val="xl128"/>
    <w:basedOn w:val="Normal"/>
    <w:rsid w:val="00A3500A"/>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cs="Arial"/>
      <w:b/>
      <w:bCs/>
      <w:szCs w:val="24"/>
      <w:lang w:val="es-EC" w:eastAsia="es-EC"/>
    </w:rPr>
  </w:style>
  <w:style w:type="paragraph" w:customStyle="1" w:styleId="xl129">
    <w:name w:val="xl129"/>
    <w:basedOn w:val="Normal"/>
    <w:rsid w:val="00A3500A"/>
    <w:pPr>
      <w:pBdr>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s="Arial"/>
      <w:b/>
      <w:bCs/>
      <w:szCs w:val="24"/>
      <w:lang w:val="es-EC" w:eastAsia="es-EC"/>
    </w:rPr>
  </w:style>
  <w:style w:type="paragraph" w:customStyle="1" w:styleId="xl130">
    <w:name w:val="xl130"/>
    <w:basedOn w:val="Normal"/>
    <w:rsid w:val="00A3500A"/>
    <w:pPr>
      <w:pBdr>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s="Arial"/>
      <w:b/>
      <w:bCs/>
      <w:szCs w:val="24"/>
      <w:lang w:val="es-EC" w:eastAsia="es-EC"/>
    </w:rPr>
  </w:style>
  <w:style w:type="paragraph" w:customStyle="1" w:styleId="xl131">
    <w:name w:val="xl131"/>
    <w:basedOn w:val="Normal"/>
    <w:rsid w:val="00A3500A"/>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cs="Arial"/>
      <w:b/>
      <w:bCs/>
      <w:szCs w:val="24"/>
      <w:lang w:val="es-EC" w:eastAsia="es-EC"/>
    </w:rPr>
  </w:style>
  <w:style w:type="paragraph" w:customStyle="1" w:styleId="xl132">
    <w:name w:val="xl132"/>
    <w:basedOn w:val="Normal"/>
    <w:rsid w:val="00A3500A"/>
    <w:pPr>
      <w:pBdr>
        <w:top w:val="single" w:sz="4" w:space="0" w:color="auto"/>
        <w:left w:val="single" w:sz="4" w:space="0" w:color="auto"/>
      </w:pBdr>
      <w:spacing w:before="100" w:beforeAutospacing="1" w:after="100" w:afterAutospacing="1" w:line="240" w:lineRule="auto"/>
      <w:textAlignment w:val="center"/>
    </w:pPr>
    <w:rPr>
      <w:rFonts w:eastAsia="Times New Roman" w:cs="Arial"/>
      <w:sz w:val="18"/>
      <w:szCs w:val="18"/>
      <w:lang w:val="es-EC" w:eastAsia="es-EC"/>
    </w:rPr>
  </w:style>
  <w:style w:type="paragraph" w:customStyle="1" w:styleId="xl133">
    <w:name w:val="xl133"/>
    <w:basedOn w:val="Normal"/>
    <w:rsid w:val="00A3500A"/>
    <w:pPr>
      <w:pBdr>
        <w:top w:val="single" w:sz="4" w:space="0" w:color="auto"/>
        <w:right w:val="single" w:sz="4" w:space="0" w:color="auto"/>
      </w:pBdr>
      <w:spacing w:before="100" w:beforeAutospacing="1" w:after="100" w:afterAutospacing="1" w:line="240" w:lineRule="auto"/>
      <w:textAlignment w:val="center"/>
    </w:pPr>
    <w:rPr>
      <w:rFonts w:eastAsia="Times New Roman" w:cs="Arial"/>
      <w:sz w:val="18"/>
      <w:szCs w:val="18"/>
      <w:lang w:val="es-EC" w:eastAsia="es-EC"/>
    </w:rPr>
  </w:style>
  <w:style w:type="paragraph" w:customStyle="1" w:styleId="xl134">
    <w:name w:val="xl134"/>
    <w:basedOn w:val="Normal"/>
    <w:rsid w:val="00A3500A"/>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35">
    <w:name w:val="xl135"/>
    <w:basedOn w:val="Normal"/>
    <w:rsid w:val="00A3500A"/>
    <w:pPr>
      <w:spacing w:before="100" w:beforeAutospacing="1" w:after="100" w:afterAutospacing="1" w:line="240" w:lineRule="auto"/>
      <w:jc w:val="center"/>
    </w:pPr>
    <w:rPr>
      <w:rFonts w:ascii="Times New Roman" w:eastAsia="Times New Roman" w:hAnsi="Times New Roman" w:cs="Times New Roman"/>
      <w:szCs w:val="24"/>
      <w:lang w:val="es-EC" w:eastAsia="es-EC"/>
    </w:rPr>
  </w:style>
  <w:style w:type="paragraph" w:customStyle="1" w:styleId="xl136">
    <w:name w:val="xl136"/>
    <w:basedOn w:val="Normal"/>
    <w:rsid w:val="00A3500A"/>
    <w:pPr>
      <w:spacing w:before="100" w:beforeAutospacing="1" w:after="100" w:afterAutospacing="1" w:line="240" w:lineRule="auto"/>
      <w:jc w:val="center"/>
    </w:pPr>
    <w:rPr>
      <w:rFonts w:eastAsia="Times New Roman" w:cs="Arial"/>
      <w:szCs w:val="24"/>
      <w:lang w:val="es-EC" w:eastAsia="es-EC"/>
    </w:rPr>
  </w:style>
  <w:style w:type="paragraph" w:customStyle="1" w:styleId="xl137">
    <w:name w:val="xl137"/>
    <w:basedOn w:val="Normal"/>
    <w:rsid w:val="00A3500A"/>
    <w:pPr>
      <w:spacing w:before="100" w:beforeAutospacing="1" w:after="100" w:afterAutospacing="1" w:line="240" w:lineRule="auto"/>
      <w:jc w:val="center"/>
    </w:pPr>
    <w:rPr>
      <w:rFonts w:eastAsia="Times New Roman" w:cs="Arial"/>
      <w:sz w:val="20"/>
      <w:szCs w:val="20"/>
      <w:lang w:val="es-EC" w:eastAsia="es-EC"/>
    </w:rPr>
  </w:style>
  <w:style w:type="paragraph" w:customStyle="1" w:styleId="xl138">
    <w:name w:val="xl138"/>
    <w:basedOn w:val="Normal"/>
    <w:rsid w:val="00A350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Arial"/>
      <w:szCs w:val="24"/>
      <w:lang w:val="es-EC" w:eastAsia="es-EC"/>
    </w:rPr>
  </w:style>
  <w:style w:type="paragraph" w:customStyle="1" w:styleId="xl139">
    <w:name w:val="xl139"/>
    <w:basedOn w:val="Normal"/>
    <w:rsid w:val="00A350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40">
    <w:name w:val="xl140"/>
    <w:basedOn w:val="Normal"/>
    <w:rsid w:val="00A3500A"/>
    <w:pPr>
      <w:spacing w:before="100" w:beforeAutospacing="1" w:after="100" w:afterAutospacing="1" w:line="240" w:lineRule="auto"/>
    </w:pPr>
    <w:rPr>
      <w:rFonts w:eastAsia="Times New Roman" w:cs="Arial"/>
      <w:color w:val="1E04BC"/>
      <w:szCs w:val="24"/>
      <w:lang w:val="es-EC" w:eastAsia="es-EC"/>
    </w:rPr>
  </w:style>
  <w:style w:type="paragraph" w:customStyle="1" w:styleId="xl141">
    <w:name w:val="xl141"/>
    <w:basedOn w:val="Normal"/>
    <w:rsid w:val="00A3500A"/>
    <w:pPr>
      <w:spacing w:before="100" w:beforeAutospacing="1" w:after="100" w:afterAutospacing="1" w:line="240" w:lineRule="auto"/>
    </w:pPr>
    <w:rPr>
      <w:rFonts w:eastAsia="Times New Roman" w:cs="Arial"/>
      <w:color w:val="1E04BC"/>
      <w:szCs w:val="24"/>
      <w:lang w:val="es-EC" w:eastAsia="es-EC"/>
    </w:rPr>
  </w:style>
  <w:style w:type="paragraph" w:customStyle="1" w:styleId="xl142">
    <w:name w:val="xl142"/>
    <w:basedOn w:val="Normal"/>
    <w:rsid w:val="00A3500A"/>
    <w:pPr>
      <w:shd w:val="clear" w:color="000000" w:fill="FFFF00"/>
      <w:spacing w:before="100" w:beforeAutospacing="1" w:after="100" w:afterAutospacing="1" w:line="240" w:lineRule="auto"/>
    </w:pPr>
    <w:rPr>
      <w:rFonts w:eastAsia="Times New Roman" w:cs="Arial"/>
      <w:color w:val="1E04BC"/>
      <w:szCs w:val="24"/>
      <w:lang w:val="es-EC" w:eastAsia="es-EC"/>
    </w:rPr>
  </w:style>
  <w:style w:type="paragraph" w:customStyle="1" w:styleId="xl143">
    <w:name w:val="xl143"/>
    <w:basedOn w:val="Normal"/>
    <w:rsid w:val="00A3500A"/>
    <w:pPr>
      <w:pBdr>
        <w:top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b/>
      <w:bCs/>
      <w:szCs w:val="24"/>
      <w:lang w:val="es-EC" w:eastAsia="es-EC"/>
    </w:rPr>
  </w:style>
  <w:style w:type="paragraph" w:customStyle="1" w:styleId="xl144">
    <w:name w:val="xl144"/>
    <w:basedOn w:val="Normal"/>
    <w:rsid w:val="00A3500A"/>
    <w:pPr>
      <w:pBdr>
        <w:top w:val="single" w:sz="8"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45">
    <w:name w:val="xl145"/>
    <w:basedOn w:val="Normal"/>
    <w:rsid w:val="00A3500A"/>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46">
    <w:name w:val="xl146"/>
    <w:basedOn w:val="Normal"/>
    <w:rsid w:val="00A3500A"/>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47">
    <w:name w:val="xl147"/>
    <w:basedOn w:val="Normal"/>
    <w:rsid w:val="00A3500A"/>
    <w:pPr>
      <w:spacing w:before="100" w:beforeAutospacing="1" w:after="100" w:afterAutospacing="1" w:line="240" w:lineRule="auto"/>
    </w:pPr>
    <w:rPr>
      <w:rFonts w:eastAsia="Times New Roman" w:cs="Arial"/>
      <w:b/>
      <w:bCs/>
      <w:color w:val="1E04BC"/>
      <w:szCs w:val="24"/>
      <w:lang w:val="es-EC" w:eastAsia="es-EC"/>
    </w:rPr>
  </w:style>
  <w:style w:type="paragraph" w:customStyle="1" w:styleId="xl148">
    <w:name w:val="xl148"/>
    <w:basedOn w:val="Normal"/>
    <w:rsid w:val="00A3500A"/>
    <w:pPr>
      <w:spacing w:before="100" w:beforeAutospacing="1" w:after="100" w:afterAutospacing="1" w:line="240" w:lineRule="auto"/>
    </w:pPr>
    <w:rPr>
      <w:rFonts w:eastAsia="Times New Roman" w:cs="Arial"/>
      <w:szCs w:val="24"/>
      <w:lang w:val="es-EC" w:eastAsia="es-EC"/>
    </w:rPr>
  </w:style>
  <w:style w:type="paragraph" w:customStyle="1" w:styleId="xl149">
    <w:name w:val="xl149"/>
    <w:basedOn w:val="Normal"/>
    <w:rsid w:val="00A3500A"/>
    <w:pPr>
      <w:pBdr>
        <w:top w:val="single" w:sz="8" w:space="0" w:color="auto"/>
        <w:left w:val="single" w:sz="8" w:space="0" w:color="auto"/>
      </w:pBdr>
      <w:shd w:val="clear" w:color="000000" w:fill="FFFFFF"/>
      <w:spacing w:before="100" w:beforeAutospacing="1" w:after="100" w:afterAutospacing="1" w:line="240" w:lineRule="auto"/>
      <w:textAlignment w:val="center"/>
    </w:pPr>
    <w:rPr>
      <w:rFonts w:eastAsia="Times New Roman" w:cs="Arial"/>
      <w:b/>
      <w:bCs/>
      <w:szCs w:val="24"/>
      <w:lang w:val="es-EC" w:eastAsia="es-EC"/>
    </w:rPr>
  </w:style>
  <w:style w:type="paragraph" w:customStyle="1" w:styleId="xl150">
    <w:name w:val="xl150"/>
    <w:basedOn w:val="Normal"/>
    <w:rsid w:val="00A3500A"/>
    <w:pPr>
      <w:pBdr>
        <w:top w:val="single" w:sz="4" w:space="0" w:color="auto"/>
        <w:left w:val="single" w:sz="8"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51">
    <w:name w:val="xl151"/>
    <w:basedOn w:val="Normal"/>
    <w:rsid w:val="00A3500A"/>
    <w:pPr>
      <w:pBdr>
        <w:top w:val="single" w:sz="4"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52">
    <w:name w:val="xl152"/>
    <w:basedOn w:val="Normal"/>
    <w:rsid w:val="00A3500A"/>
    <w:pPr>
      <w:pBdr>
        <w:top w:val="single" w:sz="8" w:space="0" w:color="auto"/>
        <w:left w:val="single" w:sz="8"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53">
    <w:name w:val="xl153"/>
    <w:basedOn w:val="Normal"/>
    <w:rsid w:val="00A3500A"/>
    <w:pPr>
      <w:pBdr>
        <w:top w:val="single" w:sz="4" w:space="0" w:color="auto"/>
        <w:left w:val="single" w:sz="8"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54">
    <w:name w:val="xl154"/>
    <w:basedOn w:val="Normal"/>
    <w:rsid w:val="00A3500A"/>
    <w:pPr>
      <w:pBdr>
        <w:left w:val="single" w:sz="8"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55">
    <w:name w:val="xl155"/>
    <w:basedOn w:val="Normal"/>
    <w:rsid w:val="00A3500A"/>
    <w:pPr>
      <w:pBdr>
        <w:left w:val="single" w:sz="4" w:space="0" w:color="auto"/>
        <w:bottom w:val="single" w:sz="4" w:space="0" w:color="auto"/>
        <w:right w:val="single" w:sz="8" w:space="0" w:color="auto"/>
      </w:pBdr>
      <w:spacing w:before="100" w:beforeAutospacing="1" w:after="100" w:afterAutospacing="1" w:line="240" w:lineRule="auto"/>
    </w:pPr>
    <w:rPr>
      <w:rFonts w:eastAsia="Times New Roman" w:cs="Arial"/>
      <w:szCs w:val="24"/>
      <w:lang w:val="es-EC" w:eastAsia="es-EC"/>
    </w:rPr>
  </w:style>
  <w:style w:type="paragraph" w:customStyle="1" w:styleId="xl156">
    <w:name w:val="xl156"/>
    <w:basedOn w:val="Normal"/>
    <w:rsid w:val="00A3500A"/>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57">
    <w:name w:val="xl157"/>
    <w:basedOn w:val="Normal"/>
    <w:rsid w:val="00A3500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58">
    <w:name w:val="xl158"/>
    <w:basedOn w:val="Normal"/>
    <w:rsid w:val="00A3500A"/>
    <w:pPr>
      <w:pBdr>
        <w:left w:val="single" w:sz="4" w:space="8" w:color="auto"/>
        <w:bottom w:val="single" w:sz="8" w:space="0" w:color="auto"/>
        <w:right w:val="single" w:sz="4" w:space="0" w:color="auto"/>
      </w:pBdr>
      <w:spacing w:before="100" w:beforeAutospacing="1" w:after="100" w:afterAutospacing="1" w:line="240" w:lineRule="auto"/>
      <w:ind w:firstLineChars="100" w:firstLine="100"/>
    </w:pPr>
    <w:rPr>
      <w:rFonts w:eastAsia="Times New Roman" w:cs="Arial"/>
      <w:szCs w:val="24"/>
      <w:lang w:val="es-EC" w:eastAsia="es-EC"/>
    </w:rPr>
  </w:style>
  <w:style w:type="paragraph" w:customStyle="1" w:styleId="xl159">
    <w:name w:val="xl159"/>
    <w:basedOn w:val="Normal"/>
    <w:rsid w:val="00A3500A"/>
    <w:pPr>
      <w:pBdr>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60">
    <w:name w:val="xl160"/>
    <w:basedOn w:val="Normal"/>
    <w:rsid w:val="00A3500A"/>
    <w:pPr>
      <w:pBdr>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61">
    <w:name w:val="xl161"/>
    <w:basedOn w:val="Normal"/>
    <w:rsid w:val="00A3500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62">
    <w:name w:val="xl162"/>
    <w:basedOn w:val="Normal"/>
    <w:rsid w:val="00A3500A"/>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eastAsia="Times New Roman" w:cs="Arial"/>
      <w:szCs w:val="24"/>
      <w:lang w:val="es-EC" w:eastAsia="es-EC"/>
    </w:rPr>
  </w:style>
  <w:style w:type="paragraph" w:customStyle="1" w:styleId="xl163">
    <w:name w:val="xl163"/>
    <w:basedOn w:val="Normal"/>
    <w:rsid w:val="00A3500A"/>
    <w:pPr>
      <w:pBdr>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64">
    <w:name w:val="xl164"/>
    <w:basedOn w:val="Normal"/>
    <w:rsid w:val="00A3500A"/>
    <w:pPr>
      <w:pBdr>
        <w:top w:val="single" w:sz="8" w:space="0" w:color="auto"/>
        <w:left w:val="single" w:sz="8"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65">
    <w:name w:val="xl165"/>
    <w:basedOn w:val="Normal"/>
    <w:rsid w:val="00A3500A"/>
    <w:pPr>
      <w:pBdr>
        <w:left w:val="single" w:sz="8"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66">
    <w:name w:val="xl166"/>
    <w:basedOn w:val="Normal"/>
    <w:rsid w:val="00A3500A"/>
    <w:pPr>
      <w:pBdr>
        <w:left w:val="single" w:sz="8" w:space="0" w:color="auto"/>
        <w:bottom w:val="single" w:sz="4"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67">
    <w:name w:val="xl167"/>
    <w:basedOn w:val="Normal"/>
    <w:rsid w:val="00A3500A"/>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eastAsia="Times New Roman" w:cs="Arial"/>
      <w:szCs w:val="24"/>
      <w:lang w:val="es-EC" w:eastAsia="es-EC"/>
    </w:rPr>
  </w:style>
  <w:style w:type="paragraph" w:customStyle="1" w:styleId="xl168">
    <w:name w:val="xl168"/>
    <w:basedOn w:val="Normal"/>
    <w:rsid w:val="00A3500A"/>
    <w:pPr>
      <w:pBdr>
        <w:top w:val="single" w:sz="8"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69">
    <w:name w:val="xl169"/>
    <w:basedOn w:val="Normal"/>
    <w:rsid w:val="00A3500A"/>
    <w:pPr>
      <w:pBdr>
        <w:top w:val="single" w:sz="8"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70">
    <w:name w:val="xl170"/>
    <w:basedOn w:val="Normal"/>
    <w:rsid w:val="00A3500A"/>
    <w:pPr>
      <w:pBdr>
        <w:top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71">
    <w:name w:val="xl171"/>
    <w:basedOn w:val="Normal"/>
    <w:rsid w:val="00A3500A"/>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72">
    <w:name w:val="xl172"/>
    <w:basedOn w:val="Normal"/>
    <w:rsid w:val="00A3500A"/>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73">
    <w:name w:val="xl173"/>
    <w:basedOn w:val="Normal"/>
    <w:rsid w:val="00A3500A"/>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74">
    <w:name w:val="xl174"/>
    <w:basedOn w:val="Normal"/>
    <w:rsid w:val="00A3500A"/>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75">
    <w:name w:val="xl175"/>
    <w:basedOn w:val="Normal"/>
    <w:rsid w:val="00A3500A"/>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76">
    <w:name w:val="xl176"/>
    <w:basedOn w:val="Normal"/>
    <w:rsid w:val="00A3500A"/>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77">
    <w:name w:val="xl177"/>
    <w:basedOn w:val="Normal"/>
    <w:rsid w:val="00A3500A"/>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EC" w:eastAsia="es-EC"/>
    </w:rPr>
  </w:style>
  <w:style w:type="paragraph" w:customStyle="1" w:styleId="xl178">
    <w:name w:val="xl178"/>
    <w:basedOn w:val="Normal"/>
    <w:rsid w:val="00A3500A"/>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EC" w:eastAsia="es-EC"/>
    </w:rPr>
  </w:style>
  <w:style w:type="paragraph" w:customStyle="1" w:styleId="xl179">
    <w:name w:val="xl179"/>
    <w:basedOn w:val="Normal"/>
    <w:rsid w:val="00A3500A"/>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EC" w:eastAsia="es-EC"/>
    </w:rPr>
  </w:style>
  <w:style w:type="paragraph" w:customStyle="1" w:styleId="xl180">
    <w:name w:val="xl180"/>
    <w:basedOn w:val="Normal"/>
    <w:rsid w:val="00A3500A"/>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EC" w:eastAsia="es-EC"/>
    </w:rPr>
  </w:style>
  <w:style w:type="paragraph" w:customStyle="1" w:styleId="xl181">
    <w:name w:val="xl181"/>
    <w:basedOn w:val="Normal"/>
    <w:rsid w:val="00A3500A"/>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EC" w:eastAsia="es-EC"/>
    </w:rPr>
  </w:style>
  <w:style w:type="paragraph" w:customStyle="1" w:styleId="xl182">
    <w:name w:val="xl182"/>
    <w:basedOn w:val="Normal"/>
    <w:rsid w:val="00A3500A"/>
    <w:pPr>
      <w:spacing w:before="100" w:beforeAutospacing="1" w:after="100" w:afterAutospacing="1" w:line="240" w:lineRule="auto"/>
      <w:jc w:val="center"/>
    </w:pPr>
    <w:rPr>
      <w:rFonts w:eastAsia="Times New Roman" w:cs="Arial"/>
      <w:b/>
      <w:bCs/>
      <w:color w:val="006666"/>
      <w:sz w:val="18"/>
      <w:szCs w:val="18"/>
      <w:lang w:val="es-EC" w:eastAsia="es-EC"/>
    </w:rPr>
  </w:style>
  <w:style w:type="paragraph" w:customStyle="1" w:styleId="xl183">
    <w:name w:val="xl183"/>
    <w:basedOn w:val="Normal"/>
    <w:rsid w:val="00A3500A"/>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84">
    <w:name w:val="xl184"/>
    <w:basedOn w:val="Normal"/>
    <w:rsid w:val="00A3500A"/>
    <w:pPr>
      <w:pBdr>
        <w:left w:val="single" w:sz="8" w:space="0" w:color="auto"/>
        <w:right w:val="single" w:sz="4" w:space="0" w:color="auto"/>
      </w:pBdr>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85">
    <w:name w:val="xl185"/>
    <w:basedOn w:val="Normal"/>
    <w:rsid w:val="00A3500A"/>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86">
    <w:name w:val="xl186"/>
    <w:basedOn w:val="Normal"/>
    <w:rsid w:val="00A3500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87">
    <w:name w:val="xl187"/>
    <w:basedOn w:val="Normal"/>
    <w:rsid w:val="00A3500A"/>
    <w:pPr>
      <w:pBdr>
        <w:top w:val="single" w:sz="8" w:space="0" w:color="auto"/>
        <w:left w:val="single" w:sz="4" w:space="0" w:color="auto"/>
      </w:pBdr>
      <w:spacing w:before="100" w:beforeAutospacing="1" w:after="100" w:afterAutospacing="1" w:line="240" w:lineRule="auto"/>
      <w:textAlignment w:val="center"/>
    </w:pPr>
    <w:rPr>
      <w:rFonts w:eastAsia="Times New Roman" w:cs="Arial"/>
      <w:b/>
      <w:bCs/>
      <w:sz w:val="20"/>
      <w:szCs w:val="20"/>
      <w:lang w:val="es-EC" w:eastAsia="es-EC"/>
    </w:rPr>
  </w:style>
  <w:style w:type="paragraph" w:customStyle="1" w:styleId="xl188">
    <w:name w:val="xl188"/>
    <w:basedOn w:val="Normal"/>
    <w:rsid w:val="00A3500A"/>
    <w:pPr>
      <w:pBdr>
        <w:left w:val="single" w:sz="4" w:space="0" w:color="auto"/>
        <w:bottom w:val="single" w:sz="8" w:space="0" w:color="auto"/>
      </w:pBdr>
      <w:spacing w:before="100" w:beforeAutospacing="1" w:after="100" w:afterAutospacing="1" w:line="240" w:lineRule="auto"/>
      <w:textAlignment w:val="center"/>
    </w:pPr>
    <w:rPr>
      <w:rFonts w:eastAsia="Times New Roman" w:cs="Arial"/>
      <w:b/>
      <w:bCs/>
      <w:sz w:val="20"/>
      <w:szCs w:val="20"/>
      <w:lang w:val="es-EC" w:eastAsia="es-EC"/>
    </w:rPr>
  </w:style>
  <w:style w:type="paragraph" w:customStyle="1" w:styleId="xl189">
    <w:name w:val="xl189"/>
    <w:basedOn w:val="Normal"/>
    <w:rsid w:val="00A3500A"/>
    <w:pPr>
      <w:pBdr>
        <w:top w:val="single" w:sz="8"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90">
    <w:name w:val="xl190"/>
    <w:basedOn w:val="Normal"/>
    <w:rsid w:val="00A3500A"/>
    <w:pPr>
      <w:pBdr>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b/>
      <w:bCs/>
      <w:sz w:val="20"/>
      <w:szCs w:val="20"/>
      <w:lang w:val="es-EC" w:eastAsia="es-EC"/>
    </w:rPr>
  </w:style>
  <w:style w:type="paragraph" w:customStyle="1" w:styleId="xl191">
    <w:name w:val="xl191"/>
    <w:basedOn w:val="Normal"/>
    <w:rsid w:val="00A3500A"/>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EC" w:eastAsia="es-EC"/>
    </w:rPr>
  </w:style>
  <w:style w:type="paragraph" w:customStyle="1" w:styleId="xl192">
    <w:name w:val="xl192"/>
    <w:basedOn w:val="Normal"/>
    <w:rsid w:val="00A3500A"/>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93">
    <w:name w:val="xl193"/>
    <w:basedOn w:val="Normal"/>
    <w:rsid w:val="00A3500A"/>
    <w:pPr>
      <w:pBdr>
        <w:top w:val="single" w:sz="4"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194">
    <w:name w:val="xl194"/>
    <w:basedOn w:val="Normal"/>
    <w:rsid w:val="00A3500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95">
    <w:name w:val="xl195"/>
    <w:basedOn w:val="Normal"/>
    <w:rsid w:val="00A3500A"/>
    <w:pPr>
      <w:pBdr>
        <w:left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96">
    <w:name w:val="xl196"/>
    <w:basedOn w:val="Normal"/>
    <w:rsid w:val="00A3500A"/>
    <w:pPr>
      <w:pBdr>
        <w:left w:val="single" w:sz="4" w:space="8" w:color="auto"/>
        <w:right w:val="single" w:sz="4" w:space="0" w:color="auto"/>
      </w:pBdr>
      <w:spacing w:before="100" w:beforeAutospacing="1" w:after="100" w:afterAutospacing="1" w:line="240" w:lineRule="auto"/>
      <w:ind w:firstLineChars="100" w:firstLine="100"/>
    </w:pPr>
    <w:rPr>
      <w:rFonts w:eastAsia="Times New Roman" w:cs="Arial"/>
      <w:szCs w:val="24"/>
      <w:lang w:val="es-EC" w:eastAsia="es-EC"/>
    </w:rPr>
  </w:style>
  <w:style w:type="paragraph" w:customStyle="1" w:styleId="xl197">
    <w:name w:val="xl197"/>
    <w:basedOn w:val="Normal"/>
    <w:rsid w:val="00A3500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198">
    <w:name w:val="xl198"/>
    <w:basedOn w:val="Normal"/>
    <w:rsid w:val="00A3500A"/>
    <w:pPr>
      <w:pBdr>
        <w:top w:val="single" w:sz="8" w:space="0" w:color="auto"/>
        <w:left w:val="single" w:sz="4" w:space="8" w:color="auto"/>
        <w:bottom w:val="single" w:sz="4" w:space="0" w:color="auto"/>
        <w:right w:val="single" w:sz="4" w:space="0" w:color="auto"/>
      </w:pBdr>
      <w:spacing w:before="100" w:beforeAutospacing="1" w:after="100" w:afterAutospacing="1" w:line="240" w:lineRule="auto"/>
      <w:ind w:firstLineChars="100" w:firstLine="100"/>
    </w:pPr>
    <w:rPr>
      <w:rFonts w:eastAsia="Times New Roman" w:cs="Arial"/>
      <w:szCs w:val="24"/>
      <w:lang w:val="es-EC" w:eastAsia="es-EC"/>
    </w:rPr>
  </w:style>
  <w:style w:type="paragraph" w:customStyle="1" w:styleId="xl199">
    <w:name w:val="xl199"/>
    <w:basedOn w:val="Normal"/>
    <w:rsid w:val="00A3500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200">
    <w:name w:val="xl200"/>
    <w:basedOn w:val="Normal"/>
    <w:rsid w:val="00A3500A"/>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Arial"/>
      <w:szCs w:val="24"/>
      <w:lang w:val="es-EC" w:eastAsia="es-EC"/>
    </w:rPr>
  </w:style>
  <w:style w:type="paragraph" w:customStyle="1" w:styleId="xl201">
    <w:name w:val="xl201"/>
    <w:basedOn w:val="Normal"/>
    <w:rsid w:val="00A3500A"/>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eastAsia="Times New Roman" w:cs="Arial"/>
      <w:szCs w:val="24"/>
      <w:lang w:val="es-EC" w:eastAsia="es-EC"/>
    </w:rPr>
  </w:style>
  <w:style w:type="paragraph" w:customStyle="1" w:styleId="xl202">
    <w:name w:val="xl202"/>
    <w:basedOn w:val="Normal"/>
    <w:rsid w:val="00A3500A"/>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eastAsia="Times New Roman" w:cs="Arial"/>
      <w:szCs w:val="24"/>
      <w:lang w:val="es-EC" w:eastAsia="es-EC"/>
    </w:rPr>
  </w:style>
  <w:style w:type="paragraph" w:customStyle="1" w:styleId="xl203">
    <w:name w:val="xl203"/>
    <w:basedOn w:val="Normal"/>
    <w:rsid w:val="00A3500A"/>
    <w:pPr>
      <w:pBdr>
        <w:left w:val="single" w:sz="4" w:space="0" w:color="auto"/>
        <w:bottom w:val="single" w:sz="8" w:space="0" w:color="auto"/>
        <w:right w:val="single" w:sz="4" w:space="0" w:color="auto"/>
      </w:pBdr>
      <w:spacing w:before="100" w:beforeAutospacing="1" w:after="100" w:afterAutospacing="1" w:line="240" w:lineRule="auto"/>
    </w:pPr>
    <w:rPr>
      <w:rFonts w:eastAsia="Times New Roman" w:cs="Arial"/>
      <w:szCs w:val="24"/>
      <w:lang w:val="es-EC" w:eastAsia="es-EC"/>
    </w:rPr>
  </w:style>
  <w:style w:type="paragraph" w:customStyle="1" w:styleId="xl204">
    <w:name w:val="xl204"/>
    <w:basedOn w:val="Normal"/>
    <w:rsid w:val="00A3500A"/>
    <w:pPr>
      <w:pBdr>
        <w:top w:val="single" w:sz="4" w:space="0" w:color="auto"/>
        <w:left w:val="single" w:sz="4" w:space="0" w:color="auto"/>
        <w:right w:val="single" w:sz="8" w:space="0" w:color="auto"/>
      </w:pBdr>
      <w:spacing w:before="100" w:beforeAutospacing="1" w:after="100" w:afterAutospacing="1" w:line="240" w:lineRule="auto"/>
    </w:pPr>
    <w:rPr>
      <w:rFonts w:eastAsia="Times New Roman" w:cs="Arial"/>
      <w:szCs w:val="24"/>
      <w:lang w:val="es-EC" w:eastAsia="es-EC"/>
    </w:rPr>
  </w:style>
  <w:style w:type="paragraph" w:customStyle="1" w:styleId="xl205">
    <w:name w:val="xl205"/>
    <w:basedOn w:val="Normal"/>
    <w:rsid w:val="00A3500A"/>
    <w:pPr>
      <w:pBdr>
        <w:top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206">
    <w:name w:val="xl206"/>
    <w:basedOn w:val="Normal"/>
    <w:rsid w:val="00A3500A"/>
    <w:pPr>
      <w:pBdr>
        <w:top w:val="single" w:sz="8"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207">
    <w:name w:val="xl207"/>
    <w:basedOn w:val="Normal"/>
    <w:rsid w:val="00A3500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 w:val="18"/>
      <w:szCs w:val="18"/>
      <w:lang w:val="es-EC" w:eastAsia="es-EC"/>
    </w:rPr>
  </w:style>
  <w:style w:type="paragraph" w:customStyle="1" w:styleId="xl208">
    <w:name w:val="xl208"/>
    <w:basedOn w:val="Normal"/>
    <w:rsid w:val="00A3500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Arial"/>
      <w:sz w:val="18"/>
      <w:szCs w:val="18"/>
      <w:lang w:val="es-EC" w:eastAsia="es-EC"/>
    </w:rPr>
  </w:style>
  <w:style w:type="paragraph" w:customStyle="1" w:styleId="xl209">
    <w:name w:val="xl209"/>
    <w:basedOn w:val="Normal"/>
    <w:rsid w:val="00A3500A"/>
    <w:pPr>
      <w:pBdr>
        <w:bottom w:val="single" w:sz="8"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210">
    <w:name w:val="xl210"/>
    <w:basedOn w:val="Normal"/>
    <w:rsid w:val="00A3500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Arial"/>
      <w:sz w:val="18"/>
      <w:szCs w:val="18"/>
      <w:lang w:val="es-EC" w:eastAsia="es-EC"/>
    </w:rPr>
  </w:style>
  <w:style w:type="paragraph" w:customStyle="1" w:styleId="xl211">
    <w:name w:val="xl211"/>
    <w:basedOn w:val="Normal"/>
    <w:rsid w:val="00A3500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212">
    <w:name w:val="xl212"/>
    <w:basedOn w:val="Normal"/>
    <w:rsid w:val="00A3500A"/>
    <w:pPr>
      <w:pBdr>
        <w:top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213">
    <w:name w:val="xl213"/>
    <w:basedOn w:val="Normal"/>
    <w:rsid w:val="00A3500A"/>
    <w:pPr>
      <w:pBdr>
        <w:top w:val="single" w:sz="8" w:space="0" w:color="auto"/>
        <w:left w:val="single" w:sz="4" w:space="0" w:color="auto"/>
        <w:bottom w:val="single" w:sz="4" w:space="0" w:color="auto"/>
      </w:pBdr>
      <w:spacing w:before="100" w:beforeAutospacing="1" w:after="100" w:afterAutospacing="1" w:line="240" w:lineRule="auto"/>
    </w:pPr>
    <w:rPr>
      <w:rFonts w:eastAsia="Times New Roman" w:cs="Arial"/>
      <w:szCs w:val="24"/>
      <w:lang w:val="es-EC" w:eastAsia="es-EC"/>
    </w:rPr>
  </w:style>
  <w:style w:type="paragraph" w:customStyle="1" w:styleId="xl214">
    <w:name w:val="xl214"/>
    <w:basedOn w:val="Normal"/>
    <w:rsid w:val="00A3500A"/>
    <w:pPr>
      <w:pBdr>
        <w:left w:val="single" w:sz="4" w:space="0" w:color="auto"/>
        <w:bottom w:val="single" w:sz="4" w:space="0" w:color="auto"/>
      </w:pBdr>
      <w:spacing w:before="100" w:beforeAutospacing="1" w:after="100" w:afterAutospacing="1" w:line="240" w:lineRule="auto"/>
    </w:pPr>
    <w:rPr>
      <w:rFonts w:eastAsia="Times New Roman" w:cs="Arial"/>
      <w:szCs w:val="24"/>
      <w:lang w:val="es-EC" w:eastAsia="es-EC"/>
    </w:rPr>
  </w:style>
  <w:style w:type="paragraph" w:customStyle="1" w:styleId="xl215">
    <w:name w:val="xl215"/>
    <w:basedOn w:val="Normal"/>
    <w:rsid w:val="00A3500A"/>
    <w:pPr>
      <w:pBdr>
        <w:left w:val="single" w:sz="4" w:space="0" w:color="auto"/>
        <w:bottom w:val="single" w:sz="8" w:space="0" w:color="auto"/>
      </w:pBdr>
      <w:spacing w:before="100" w:beforeAutospacing="1" w:after="100" w:afterAutospacing="1" w:line="240" w:lineRule="auto"/>
    </w:pPr>
    <w:rPr>
      <w:rFonts w:eastAsia="Times New Roman" w:cs="Arial"/>
      <w:szCs w:val="24"/>
      <w:lang w:val="es-EC" w:eastAsia="es-EC"/>
    </w:rPr>
  </w:style>
  <w:style w:type="paragraph" w:customStyle="1" w:styleId="xl216">
    <w:name w:val="xl216"/>
    <w:basedOn w:val="Normal"/>
    <w:rsid w:val="00A3500A"/>
    <w:pPr>
      <w:pBdr>
        <w:top w:val="single" w:sz="8" w:space="0" w:color="auto"/>
        <w:left w:val="single" w:sz="8" w:space="0" w:color="auto"/>
        <w:bottom w:val="single" w:sz="4"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217">
    <w:name w:val="xl217"/>
    <w:basedOn w:val="Normal"/>
    <w:rsid w:val="00A3500A"/>
    <w:pPr>
      <w:pBdr>
        <w:top w:val="single" w:sz="4" w:space="0" w:color="auto"/>
        <w:left w:val="single" w:sz="8" w:space="0" w:color="auto"/>
        <w:bottom w:val="single" w:sz="4"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218">
    <w:name w:val="xl218"/>
    <w:basedOn w:val="Normal"/>
    <w:rsid w:val="00A3500A"/>
    <w:pPr>
      <w:pBdr>
        <w:top w:val="single" w:sz="4" w:space="0" w:color="auto"/>
        <w:left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219">
    <w:name w:val="xl219"/>
    <w:basedOn w:val="Normal"/>
    <w:rsid w:val="00A3500A"/>
    <w:pPr>
      <w:pBdr>
        <w:top w:val="single" w:sz="4"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xl220">
    <w:name w:val="xl220"/>
    <w:basedOn w:val="Normal"/>
    <w:rsid w:val="00A3500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eastAsia="Times New Roman" w:cs="Arial"/>
      <w:szCs w:val="24"/>
      <w:lang w:val="es-EC" w:eastAsia="es-EC"/>
    </w:rPr>
  </w:style>
  <w:style w:type="paragraph" w:customStyle="1" w:styleId="xl221">
    <w:name w:val="xl221"/>
    <w:basedOn w:val="Normal"/>
    <w:rsid w:val="00A3500A"/>
    <w:pPr>
      <w:pBdr>
        <w:top w:val="single" w:sz="8" w:space="0" w:color="auto"/>
        <w:left w:val="single" w:sz="8" w:space="0" w:color="auto"/>
        <w:bottom w:val="single" w:sz="4" w:space="0" w:color="auto"/>
        <w:right w:val="single" w:sz="8"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Cs w:val="24"/>
      <w:lang w:val="es-EC" w:eastAsia="es-EC"/>
    </w:rPr>
  </w:style>
  <w:style w:type="paragraph" w:customStyle="1" w:styleId="xl222">
    <w:name w:val="xl222"/>
    <w:basedOn w:val="Normal"/>
    <w:rsid w:val="00A3500A"/>
    <w:pPr>
      <w:pBdr>
        <w:top w:val="single" w:sz="4" w:space="0" w:color="auto"/>
        <w:left w:val="single" w:sz="8" w:space="0" w:color="auto"/>
        <w:bottom w:val="single" w:sz="4" w:space="0" w:color="auto"/>
        <w:right w:val="single" w:sz="8"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Cs w:val="24"/>
      <w:lang w:val="es-EC" w:eastAsia="es-EC"/>
    </w:rPr>
  </w:style>
  <w:style w:type="paragraph" w:customStyle="1" w:styleId="xl223">
    <w:name w:val="xl223"/>
    <w:basedOn w:val="Normal"/>
    <w:rsid w:val="00A3500A"/>
    <w:pPr>
      <w:pBdr>
        <w:top w:val="single" w:sz="4"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Cs w:val="24"/>
      <w:lang w:val="es-EC" w:eastAsia="es-EC"/>
    </w:rPr>
  </w:style>
  <w:style w:type="paragraph" w:customStyle="1" w:styleId="xl224">
    <w:name w:val="xl224"/>
    <w:basedOn w:val="Normal"/>
    <w:rsid w:val="006720DA"/>
    <w:pPr>
      <w:pBdr>
        <w:top w:val="single" w:sz="4"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18"/>
      <w:szCs w:val="18"/>
      <w:lang w:val="es-EC" w:eastAsia="es-EC"/>
    </w:rPr>
  </w:style>
  <w:style w:type="paragraph" w:customStyle="1" w:styleId="xl225">
    <w:name w:val="xl225"/>
    <w:basedOn w:val="Normal"/>
    <w:rsid w:val="006720DA"/>
    <w:pPr>
      <w:pBdr>
        <w:top w:val="single" w:sz="4" w:space="0" w:color="auto"/>
        <w:left w:val="single" w:sz="8" w:space="0" w:color="auto"/>
      </w:pBdr>
      <w:spacing w:before="100" w:beforeAutospacing="1" w:after="100" w:afterAutospacing="1" w:line="240" w:lineRule="auto"/>
    </w:pPr>
    <w:rPr>
      <w:rFonts w:ascii="Times New Roman" w:eastAsia="Times New Roman" w:hAnsi="Times New Roman" w:cs="Times New Roman"/>
      <w:sz w:val="18"/>
      <w:szCs w:val="18"/>
      <w:lang w:val="es-EC" w:eastAsia="es-EC"/>
    </w:rPr>
  </w:style>
  <w:style w:type="paragraph" w:customStyle="1" w:styleId="xl226">
    <w:name w:val="xl226"/>
    <w:basedOn w:val="Normal"/>
    <w:rsid w:val="006720DA"/>
    <w:pPr>
      <w:pBdr>
        <w:top w:val="single" w:sz="4" w:space="0" w:color="auto"/>
        <w:right w:val="single" w:sz="4" w:space="0" w:color="auto"/>
      </w:pBdr>
      <w:spacing w:before="100" w:beforeAutospacing="1" w:after="100" w:afterAutospacing="1" w:line="240" w:lineRule="auto"/>
      <w:jc w:val="center"/>
    </w:pPr>
    <w:rPr>
      <w:rFonts w:eastAsia="Times New Roman" w:cs="Arial"/>
      <w:sz w:val="18"/>
      <w:szCs w:val="18"/>
      <w:lang w:val="es-EC" w:eastAsia="es-EC"/>
    </w:rPr>
  </w:style>
  <w:style w:type="paragraph" w:customStyle="1" w:styleId="xl227">
    <w:name w:val="xl227"/>
    <w:basedOn w:val="Normal"/>
    <w:rsid w:val="006720DA"/>
    <w:pPr>
      <w:pBdr>
        <w:top w:val="single" w:sz="4"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8"/>
      <w:szCs w:val="18"/>
      <w:lang w:val="es-EC" w:eastAsia="es-EC"/>
    </w:rPr>
  </w:style>
  <w:style w:type="paragraph" w:customStyle="1" w:styleId="xl228">
    <w:name w:val="xl228"/>
    <w:basedOn w:val="Normal"/>
    <w:rsid w:val="006720DA"/>
    <w:pPr>
      <w:spacing w:before="100" w:beforeAutospacing="1" w:after="100" w:afterAutospacing="1" w:line="240" w:lineRule="auto"/>
      <w:jc w:val="center"/>
    </w:pPr>
    <w:rPr>
      <w:rFonts w:eastAsia="Times New Roman" w:cs="Arial"/>
      <w:sz w:val="18"/>
      <w:szCs w:val="18"/>
      <w:lang w:val="es-EC" w:eastAsia="es-EC"/>
    </w:rPr>
  </w:style>
  <w:style w:type="paragraph" w:customStyle="1" w:styleId="xl229">
    <w:name w:val="xl229"/>
    <w:basedOn w:val="Normal"/>
    <w:rsid w:val="006720DA"/>
    <w:pPr>
      <w:spacing w:before="100" w:beforeAutospacing="1" w:after="100" w:afterAutospacing="1" w:line="240" w:lineRule="auto"/>
    </w:pPr>
    <w:rPr>
      <w:rFonts w:eastAsia="Times New Roman" w:cs="Arial"/>
      <w:sz w:val="18"/>
      <w:szCs w:val="18"/>
      <w:lang w:val="es-EC" w:eastAsia="es-EC"/>
    </w:rPr>
  </w:style>
  <w:style w:type="paragraph" w:customStyle="1" w:styleId="xl230">
    <w:name w:val="xl230"/>
    <w:basedOn w:val="Normal"/>
    <w:rsid w:val="006720DA"/>
    <w:pPr>
      <w:spacing w:before="100" w:beforeAutospacing="1" w:after="100" w:afterAutospacing="1" w:line="240" w:lineRule="auto"/>
    </w:pPr>
    <w:rPr>
      <w:rFonts w:eastAsia="Times New Roman" w:cs="Arial"/>
      <w:sz w:val="18"/>
      <w:szCs w:val="18"/>
      <w:lang w:val="es-EC" w:eastAsia="es-EC"/>
    </w:rPr>
  </w:style>
  <w:style w:type="paragraph" w:customStyle="1" w:styleId="xl231">
    <w:name w:val="xl231"/>
    <w:basedOn w:val="Normal"/>
    <w:rsid w:val="006720DA"/>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cs="Arial"/>
      <w:b/>
      <w:bCs/>
      <w:sz w:val="18"/>
      <w:szCs w:val="18"/>
      <w:lang w:val="es-EC" w:eastAsia="es-EC"/>
    </w:rPr>
  </w:style>
  <w:style w:type="paragraph" w:customStyle="1" w:styleId="xl232">
    <w:name w:val="xl232"/>
    <w:basedOn w:val="Normal"/>
    <w:rsid w:val="006720DA"/>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cs="Arial"/>
      <w:b/>
      <w:bCs/>
      <w:sz w:val="18"/>
      <w:szCs w:val="18"/>
      <w:lang w:val="es-EC" w:eastAsia="es-EC"/>
    </w:rPr>
  </w:style>
  <w:style w:type="paragraph" w:customStyle="1" w:styleId="xl233">
    <w:name w:val="xl233"/>
    <w:basedOn w:val="Normal"/>
    <w:rsid w:val="006720DA"/>
    <w:pPr>
      <w:pBdr>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s="Arial"/>
      <w:b/>
      <w:bCs/>
      <w:sz w:val="18"/>
      <w:szCs w:val="18"/>
      <w:lang w:val="es-EC" w:eastAsia="es-EC"/>
    </w:rPr>
  </w:style>
  <w:style w:type="paragraph" w:customStyle="1" w:styleId="xl234">
    <w:name w:val="xl234"/>
    <w:basedOn w:val="Normal"/>
    <w:rsid w:val="006720DA"/>
    <w:pPr>
      <w:pBdr>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cs="Arial"/>
      <w:b/>
      <w:bCs/>
      <w:sz w:val="18"/>
      <w:szCs w:val="18"/>
      <w:lang w:val="es-EC" w:eastAsia="es-EC"/>
    </w:rPr>
  </w:style>
  <w:style w:type="paragraph" w:customStyle="1" w:styleId="home-body-text1">
    <w:name w:val="home-body-text1"/>
    <w:basedOn w:val="Normal"/>
    <w:rsid w:val="0097614A"/>
    <w:pPr>
      <w:spacing w:before="5550" w:after="225" w:line="360" w:lineRule="atLeast"/>
    </w:pPr>
    <w:rPr>
      <w:rFonts w:ascii="Times New Roman" w:eastAsia="Times New Roman" w:hAnsi="Times New Roman" w:cs="Times New Roman"/>
      <w:color w:val="333333"/>
      <w:sz w:val="21"/>
      <w:szCs w:val="21"/>
      <w:lang w:val="es-EC" w:eastAsia="es-EC"/>
    </w:rPr>
  </w:style>
  <w:style w:type="character" w:customStyle="1" w:styleId="corchete-llamada1">
    <w:name w:val="corchete-llamada1"/>
    <w:basedOn w:val="Fuentedeprrafopredeter"/>
    <w:rsid w:val="00B75815"/>
    <w:rPr>
      <w:vanish/>
      <w:webHidden w:val="0"/>
      <w:specVanish w:val="0"/>
    </w:rPr>
  </w:style>
  <w:style w:type="character" w:customStyle="1" w:styleId="mw-headline">
    <w:name w:val="mw-headline"/>
    <w:basedOn w:val="Fuentedeprrafopredeter"/>
    <w:rsid w:val="00B75815"/>
  </w:style>
  <w:style w:type="character" w:customStyle="1" w:styleId="editsection">
    <w:name w:val="editsection"/>
    <w:basedOn w:val="Fuentedeprrafopredeter"/>
    <w:rsid w:val="00B75815"/>
  </w:style>
  <w:style w:type="character" w:customStyle="1" w:styleId="reference-text">
    <w:name w:val="reference-text"/>
    <w:basedOn w:val="Fuentedeprrafopredeter"/>
    <w:rsid w:val="00C06EAD"/>
  </w:style>
  <w:style w:type="paragraph" w:customStyle="1" w:styleId="google-src-active-text">
    <w:name w:val="google-src-active-text"/>
    <w:basedOn w:val="Normal"/>
    <w:rsid w:val="00F23D62"/>
    <w:pPr>
      <w:spacing w:before="100" w:beforeAutospacing="1" w:after="100" w:afterAutospacing="1" w:line="240" w:lineRule="auto"/>
    </w:pPr>
    <w:rPr>
      <w:rFonts w:eastAsia="Times New Roman" w:cs="Arial"/>
      <w:szCs w:val="24"/>
      <w:lang w:val="es-EC" w:eastAsia="es-EC"/>
    </w:rPr>
  </w:style>
  <w:style w:type="paragraph" w:customStyle="1" w:styleId="spriteclose">
    <w:name w:val="sprite_close"/>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maximize">
    <w:name w:val="sprite_maximize"/>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restore">
    <w:name w:val="sprite_restore"/>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ne">
    <w:name w:val="sprite_iw_ne"/>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nw">
    <w:name w:val="sprite_iw_nw"/>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e0">
    <w:name w:val="sprite_iw_se0"/>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w0">
    <w:name w:val="sprite_iw_sw0"/>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1dl">
    <w:name w:val="sprite_iw_tab_1d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1l">
    <w:name w:val="sprite_iw_tab_1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dl">
    <w:name w:val="sprite_iw_tab_d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dr">
    <w:name w:val="sprite_iw_tab_dr"/>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l">
    <w:name w:val="sprite_iw_tab_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r">
    <w:name w:val="sprite_iw_tab_r"/>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back1dl">
    <w:name w:val="sprite_iw_tabback_1d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back1l">
    <w:name w:val="sprite_iw_tabback_1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backdl">
    <w:name w:val="sprite_iw_tabback_d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backdr">
    <w:name w:val="sprite_iw_tabback_dr"/>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backl">
    <w:name w:val="sprite_iw_tabback_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tabbackr">
    <w:name w:val="sprite_iw_tabback_r"/>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xtap">
    <w:name w:val="sprite_iw_xtap"/>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xtapl">
    <w:name w:val="sprite_iw_xtap_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xtapld">
    <w:name w:val="sprite_iw_xtap_ld"/>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xtaprd">
    <w:name w:val="sprite_iw_xtap_rd"/>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xtapu">
    <w:name w:val="sprite_iw_xtap_u"/>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xtapul">
    <w:name w:val="sprite_iw_xtap_u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ne">
    <w:name w:val="sprite_iws_ne"/>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nw">
    <w:name w:val="sprite_iws_nw"/>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se">
    <w:name w:val="sprite_iws_se"/>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sw">
    <w:name w:val="sprite_iws_sw"/>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b1dl">
    <w:name w:val="sprite_iws_tab_1d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b1l">
    <w:name w:val="sprite_iws_tab_1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bdl">
    <w:name w:val="sprite_iws_tab_d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bdo">
    <w:name w:val="sprite_iws_tab_do"/>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bdr">
    <w:name w:val="sprite_iws_tab_dr"/>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bl">
    <w:name w:val="sprite_iws_tab_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bo">
    <w:name w:val="sprite_iws_tab_o"/>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br">
    <w:name w:val="sprite_iws_tab_r"/>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p">
    <w:name w:val="sprite_iws_tap"/>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pl">
    <w:name w:val="sprite_iws_tap_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pld">
    <w:name w:val="sprite_iws_tap_ld"/>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prd">
    <w:name w:val="sprite_iws_tap_rd"/>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pu">
    <w:name w:val="sprite_iws_tap_u"/>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spriteiwstapul">
    <w:name w:val="sprite_iws_tap_ul"/>
    <w:basedOn w:val="Normal"/>
    <w:rsid w:val="00F23D62"/>
    <w:pPr>
      <w:spacing w:before="100" w:beforeAutospacing="1" w:after="100" w:afterAutospacing="1" w:line="240" w:lineRule="auto"/>
    </w:pPr>
    <w:rPr>
      <w:rFonts w:ascii="Times New Roman" w:eastAsia="Times New Roman" w:hAnsi="Times New Roman" w:cs="Times New Roman"/>
      <w:szCs w:val="24"/>
      <w:lang w:val="es-EC" w:eastAsia="es-EC"/>
    </w:rPr>
  </w:style>
  <w:style w:type="paragraph" w:customStyle="1" w:styleId="ecxmsonormal">
    <w:name w:val="ecxmsonormal"/>
    <w:basedOn w:val="Normal"/>
    <w:rsid w:val="003B4C5A"/>
    <w:pPr>
      <w:spacing w:before="100" w:beforeAutospacing="1" w:after="100" w:afterAutospacing="1" w:line="240" w:lineRule="auto"/>
    </w:pPr>
    <w:rPr>
      <w:rFonts w:ascii="Times New Roman" w:eastAsia="Times New Roman" w:hAnsi="Times New Roman" w:cs="Times New Roman"/>
      <w:szCs w:val="24"/>
      <w:lang w:val="es-EC" w:eastAsia="es-EC"/>
    </w:rPr>
  </w:style>
</w:styles>
</file>

<file path=word/webSettings.xml><?xml version="1.0" encoding="utf-8"?>
<w:webSettings xmlns:r="http://schemas.openxmlformats.org/officeDocument/2006/relationships" xmlns:w="http://schemas.openxmlformats.org/wordprocessingml/2006/main">
  <w:divs>
    <w:div w:id="1474244">
      <w:bodyDiv w:val="1"/>
      <w:marLeft w:val="0"/>
      <w:marRight w:val="0"/>
      <w:marTop w:val="0"/>
      <w:marBottom w:val="0"/>
      <w:divBdr>
        <w:top w:val="none" w:sz="0" w:space="0" w:color="auto"/>
        <w:left w:val="none" w:sz="0" w:space="0" w:color="auto"/>
        <w:bottom w:val="none" w:sz="0" w:space="0" w:color="auto"/>
        <w:right w:val="none" w:sz="0" w:space="0" w:color="auto"/>
      </w:divBdr>
      <w:divsChild>
        <w:div w:id="1970162713">
          <w:marLeft w:val="0"/>
          <w:marRight w:val="0"/>
          <w:marTop w:val="0"/>
          <w:marBottom w:val="0"/>
          <w:divBdr>
            <w:top w:val="none" w:sz="0" w:space="0" w:color="auto"/>
            <w:left w:val="none" w:sz="0" w:space="0" w:color="auto"/>
            <w:bottom w:val="none" w:sz="0" w:space="0" w:color="auto"/>
            <w:right w:val="none" w:sz="0" w:space="0" w:color="auto"/>
          </w:divBdr>
          <w:divsChild>
            <w:div w:id="281422871">
              <w:marLeft w:val="0"/>
              <w:marRight w:val="0"/>
              <w:marTop w:val="0"/>
              <w:marBottom w:val="0"/>
              <w:divBdr>
                <w:top w:val="none" w:sz="0" w:space="0" w:color="auto"/>
                <w:left w:val="none" w:sz="0" w:space="0" w:color="auto"/>
                <w:bottom w:val="none" w:sz="0" w:space="0" w:color="auto"/>
                <w:right w:val="none" w:sz="0" w:space="0" w:color="auto"/>
              </w:divBdr>
              <w:divsChild>
                <w:div w:id="996761330">
                  <w:marLeft w:val="0"/>
                  <w:marRight w:val="0"/>
                  <w:marTop w:val="0"/>
                  <w:marBottom w:val="0"/>
                  <w:divBdr>
                    <w:top w:val="none" w:sz="0" w:space="0" w:color="auto"/>
                    <w:left w:val="none" w:sz="0" w:space="0" w:color="auto"/>
                    <w:bottom w:val="none" w:sz="0" w:space="0" w:color="auto"/>
                    <w:right w:val="none" w:sz="0" w:space="0" w:color="auto"/>
                  </w:divBdr>
                  <w:divsChild>
                    <w:div w:id="1443308841">
                      <w:marLeft w:val="0"/>
                      <w:marRight w:val="0"/>
                      <w:marTop w:val="0"/>
                      <w:marBottom w:val="0"/>
                      <w:divBdr>
                        <w:top w:val="none" w:sz="0" w:space="0" w:color="auto"/>
                        <w:left w:val="none" w:sz="0" w:space="0" w:color="auto"/>
                        <w:bottom w:val="none" w:sz="0" w:space="0" w:color="auto"/>
                        <w:right w:val="none" w:sz="0" w:space="0" w:color="auto"/>
                      </w:divBdr>
                      <w:divsChild>
                        <w:div w:id="716323786">
                          <w:marLeft w:val="0"/>
                          <w:marRight w:val="0"/>
                          <w:marTop w:val="0"/>
                          <w:marBottom w:val="0"/>
                          <w:divBdr>
                            <w:top w:val="none" w:sz="0" w:space="0" w:color="auto"/>
                            <w:left w:val="none" w:sz="0" w:space="0" w:color="auto"/>
                            <w:bottom w:val="none" w:sz="0" w:space="0" w:color="auto"/>
                            <w:right w:val="none" w:sz="0" w:space="0" w:color="auto"/>
                          </w:divBdr>
                          <w:divsChild>
                            <w:div w:id="1627349423">
                              <w:marLeft w:val="0"/>
                              <w:marRight w:val="0"/>
                              <w:marTop w:val="0"/>
                              <w:marBottom w:val="0"/>
                              <w:divBdr>
                                <w:top w:val="none" w:sz="0" w:space="0" w:color="auto"/>
                                <w:left w:val="none" w:sz="0" w:space="0" w:color="auto"/>
                                <w:bottom w:val="none" w:sz="0" w:space="0" w:color="auto"/>
                                <w:right w:val="none" w:sz="0" w:space="0" w:color="auto"/>
                              </w:divBdr>
                              <w:divsChild>
                                <w:div w:id="1135562410">
                                  <w:marLeft w:val="0"/>
                                  <w:marRight w:val="0"/>
                                  <w:marTop w:val="0"/>
                                  <w:marBottom w:val="0"/>
                                  <w:divBdr>
                                    <w:top w:val="none" w:sz="0" w:space="0" w:color="auto"/>
                                    <w:left w:val="none" w:sz="0" w:space="0" w:color="auto"/>
                                    <w:bottom w:val="none" w:sz="0" w:space="0" w:color="auto"/>
                                    <w:right w:val="none" w:sz="0" w:space="0" w:color="auto"/>
                                  </w:divBdr>
                                  <w:divsChild>
                                    <w:div w:id="194927007">
                                      <w:marLeft w:val="0"/>
                                      <w:marRight w:val="0"/>
                                      <w:marTop w:val="0"/>
                                      <w:marBottom w:val="0"/>
                                      <w:divBdr>
                                        <w:top w:val="none" w:sz="0" w:space="0" w:color="auto"/>
                                        <w:left w:val="none" w:sz="0" w:space="0" w:color="auto"/>
                                        <w:bottom w:val="none" w:sz="0" w:space="0" w:color="auto"/>
                                        <w:right w:val="none" w:sz="0" w:space="0" w:color="auto"/>
                                      </w:divBdr>
                                      <w:divsChild>
                                        <w:div w:id="450441430">
                                          <w:marLeft w:val="0"/>
                                          <w:marRight w:val="0"/>
                                          <w:marTop w:val="0"/>
                                          <w:marBottom w:val="0"/>
                                          <w:divBdr>
                                            <w:top w:val="none" w:sz="0" w:space="0" w:color="auto"/>
                                            <w:left w:val="none" w:sz="0" w:space="0" w:color="auto"/>
                                            <w:bottom w:val="none" w:sz="0" w:space="0" w:color="auto"/>
                                            <w:right w:val="none" w:sz="0" w:space="0" w:color="auto"/>
                                          </w:divBdr>
                                          <w:divsChild>
                                            <w:div w:id="1538737224">
                                              <w:marLeft w:val="0"/>
                                              <w:marRight w:val="0"/>
                                              <w:marTop w:val="0"/>
                                              <w:marBottom w:val="0"/>
                                              <w:divBdr>
                                                <w:top w:val="none" w:sz="0" w:space="0" w:color="auto"/>
                                                <w:left w:val="none" w:sz="0" w:space="0" w:color="auto"/>
                                                <w:bottom w:val="none" w:sz="0" w:space="0" w:color="auto"/>
                                                <w:right w:val="none" w:sz="0" w:space="0" w:color="auto"/>
                                              </w:divBdr>
                                              <w:divsChild>
                                                <w:div w:id="1942948433">
                                                  <w:marLeft w:val="0"/>
                                                  <w:marRight w:val="0"/>
                                                  <w:marTop w:val="0"/>
                                                  <w:marBottom w:val="0"/>
                                                  <w:divBdr>
                                                    <w:top w:val="none" w:sz="0" w:space="0" w:color="auto"/>
                                                    <w:left w:val="none" w:sz="0" w:space="0" w:color="auto"/>
                                                    <w:bottom w:val="none" w:sz="0" w:space="0" w:color="auto"/>
                                                    <w:right w:val="none" w:sz="0" w:space="0" w:color="auto"/>
                                                  </w:divBdr>
                                                  <w:divsChild>
                                                    <w:div w:id="2062903857">
                                                      <w:marLeft w:val="0"/>
                                                      <w:marRight w:val="0"/>
                                                      <w:marTop w:val="0"/>
                                                      <w:marBottom w:val="0"/>
                                                      <w:divBdr>
                                                        <w:top w:val="none" w:sz="0" w:space="0" w:color="auto"/>
                                                        <w:left w:val="none" w:sz="0" w:space="0" w:color="auto"/>
                                                        <w:bottom w:val="none" w:sz="0" w:space="0" w:color="auto"/>
                                                        <w:right w:val="none" w:sz="0" w:space="0" w:color="auto"/>
                                                      </w:divBdr>
                                                      <w:divsChild>
                                                        <w:div w:id="165445093">
                                                          <w:marLeft w:val="0"/>
                                                          <w:marRight w:val="0"/>
                                                          <w:marTop w:val="0"/>
                                                          <w:marBottom w:val="0"/>
                                                          <w:divBdr>
                                                            <w:top w:val="none" w:sz="0" w:space="0" w:color="auto"/>
                                                            <w:left w:val="none" w:sz="0" w:space="0" w:color="auto"/>
                                                            <w:bottom w:val="none" w:sz="0" w:space="0" w:color="auto"/>
                                                            <w:right w:val="none" w:sz="0" w:space="0" w:color="auto"/>
                                                          </w:divBdr>
                                                        </w:div>
                                                        <w:div w:id="170995209">
                                                          <w:marLeft w:val="0"/>
                                                          <w:marRight w:val="0"/>
                                                          <w:marTop w:val="0"/>
                                                          <w:marBottom w:val="0"/>
                                                          <w:divBdr>
                                                            <w:top w:val="none" w:sz="0" w:space="0" w:color="auto"/>
                                                            <w:left w:val="none" w:sz="0" w:space="0" w:color="auto"/>
                                                            <w:bottom w:val="none" w:sz="0" w:space="0" w:color="auto"/>
                                                            <w:right w:val="none" w:sz="0" w:space="0" w:color="auto"/>
                                                          </w:divBdr>
                                                        </w:div>
                                                        <w:div w:id="186604830">
                                                          <w:marLeft w:val="0"/>
                                                          <w:marRight w:val="0"/>
                                                          <w:marTop w:val="0"/>
                                                          <w:marBottom w:val="0"/>
                                                          <w:divBdr>
                                                            <w:top w:val="none" w:sz="0" w:space="0" w:color="auto"/>
                                                            <w:left w:val="none" w:sz="0" w:space="0" w:color="auto"/>
                                                            <w:bottom w:val="none" w:sz="0" w:space="0" w:color="auto"/>
                                                            <w:right w:val="none" w:sz="0" w:space="0" w:color="auto"/>
                                                          </w:divBdr>
                                                        </w:div>
                                                        <w:div w:id="895168266">
                                                          <w:marLeft w:val="0"/>
                                                          <w:marRight w:val="0"/>
                                                          <w:marTop w:val="0"/>
                                                          <w:marBottom w:val="0"/>
                                                          <w:divBdr>
                                                            <w:top w:val="none" w:sz="0" w:space="0" w:color="auto"/>
                                                            <w:left w:val="none" w:sz="0" w:space="0" w:color="auto"/>
                                                            <w:bottom w:val="none" w:sz="0" w:space="0" w:color="auto"/>
                                                            <w:right w:val="none" w:sz="0" w:space="0" w:color="auto"/>
                                                          </w:divBdr>
                                                        </w:div>
                                                        <w:div w:id="939988243">
                                                          <w:marLeft w:val="0"/>
                                                          <w:marRight w:val="0"/>
                                                          <w:marTop w:val="0"/>
                                                          <w:marBottom w:val="0"/>
                                                          <w:divBdr>
                                                            <w:top w:val="none" w:sz="0" w:space="0" w:color="auto"/>
                                                            <w:left w:val="none" w:sz="0" w:space="0" w:color="auto"/>
                                                            <w:bottom w:val="none" w:sz="0" w:space="0" w:color="auto"/>
                                                            <w:right w:val="none" w:sz="0" w:space="0" w:color="auto"/>
                                                          </w:divBdr>
                                                        </w:div>
                                                        <w:div w:id="956642968">
                                                          <w:marLeft w:val="0"/>
                                                          <w:marRight w:val="0"/>
                                                          <w:marTop w:val="0"/>
                                                          <w:marBottom w:val="0"/>
                                                          <w:divBdr>
                                                            <w:top w:val="none" w:sz="0" w:space="0" w:color="auto"/>
                                                            <w:left w:val="none" w:sz="0" w:space="0" w:color="auto"/>
                                                            <w:bottom w:val="none" w:sz="0" w:space="0" w:color="auto"/>
                                                            <w:right w:val="none" w:sz="0" w:space="0" w:color="auto"/>
                                                          </w:divBdr>
                                                        </w:div>
                                                        <w:div w:id="1672416819">
                                                          <w:marLeft w:val="0"/>
                                                          <w:marRight w:val="0"/>
                                                          <w:marTop w:val="0"/>
                                                          <w:marBottom w:val="0"/>
                                                          <w:divBdr>
                                                            <w:top w:val="none" w:sz="0" w:space="0" w:color="auto"/>
                                                            <w:left w:val="none" w:sz="0" w:space="0" w:color="auto"/>
                                                            <w:bottom w:val="none" w:sz="0" w:space="0" w:color="auto"/>
                                                            <w:right w:val="none" w:sz="0" w:space="0" w:color="auto"/>
                                                          </w:divBdr>
                                                        </w:div>
                                                        <w:div w:id="1828470665">
                                                          <w:marLeft w:val="0"/>
                                                          <w:marRight w:val="0"/>
                                                          <w:marTop w:val="0"/>
                                                          <w:marBottom w:val="0"/>
                                                          <w:divBdr>
                                                            <w:top w:val="none" w:sz="0" w:space="0" w:color="auto"/>
                                                            <w:left w:val="none" w:sz="0" w:space="0" w:color="auto"/>
                                                            <w:bottom w:val="none" w:sz="0" w:space="0" w:color="auto"/>
                                                            <w:right w:val="none" w:sz="0" w:space="0" w:color="auto"/>
                                                          </w:divBdr>
                                                        </w:div>
                                                        <w:div w:id="2125925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4187142">
      <w:bodyDiv w:val="1"/>
      <w:marLeft w:val="0"/>
      <w:marRight w:val="0"/>
      <w:marTop w:val="0"/>
      <w:marBottom w:val="0"/>
      <w:divBdr>
        <w:top w:val="none" w:sz="0" w:space="0" w:color="auto"/>
        <w:left w:val="none" w:sz="0" w:space="0" w:color="auto"/>
        <w:bottom w:val="none" w:sz="0" w:space="0" w:color="auto"/>
        <w:right w:val="none" w:sz="0" w:space="0" w:color="auto"/>
      </w:divBdr>
      <w:divsChild>
        <w:div w:id="24598511">
          <w:marLeft w:val="0"/>
          <w:marRight w:val="0"/>
          <w:marTop w:val="0"/>
          <w:marBottom w:val="0"/>
          <w:divBdr>
            <w:top w:val="none" w:sz="0" w:space="0" w:color="auto"/>
            <w:left w:val="none" w:sz="0" w:space="0" w:color="auto"/>
            <w:bottom w:val="none" w:sz="0" w:space="0" w:color="auto"/>
            <w:right w:val="none" w:sz="0" w:space="0" w:color="auto"/>
          </w:divBdr>
          <w:divsChild>
            <w:div w:id="524829881">
              <w:marLeft w:val="0"/>
              <w:marRight w:val="0"/>
              <w:marTop w:val="0"/>
              <w:marBottom w:val="0"/>
              <w:divBdr>
                <w:top w:val="none" w:sz="0" w:space="0" w:color="auto"/>
                <w:left w:val="none" w:sz="0" w:space="0" w:color="auto"/>
                <w:bottom w:val="none" w:sz="0" w:space="0" w:color="auto"/>
                <w:right w:val="none" w:sz="0" w:space="0" w:color="auto"/>
              </w:divBdr>
              <w:divsChild>
                <w:div w:id="829831850">
                  <w:marLeft w:val="0"/>
                  <w:marRight w:val="0"/>
                  <w:marTop w:val="0"/>
                  <w:marBottom w:val="0"/>
                  <w:divBdr>
                    <w:top w:val="none" w:sz="0" w:space="0" w:color="auto"/>
                    <w:left w:val="none" w:sz="0" w:space="0" w:color="auto"/>
                    <w:bottom w:val="none" w:sz="0" w:space="0" w:color="auto"/>
                    <w:right w:val="none" w:sz="0" w:space="0" w:color="auto"/>
                  </w:divBdr>
                  <w:divsChild>
                    <w:div w:id="357001274">
                      <w:marLeft w:val="0"/>
                      <w:marRight w:val="0"/>
                      <w:marTop w:val="0"/>
                      <w:marBottom w:val="0"/>
                      <w:divBdr>
                        <w:top w:val="none" w:sz="0" w:space="0" w:color="auto"/>
                        <w:left w:val="none" w:sz="0" w:space="0" w:color="auto"/>
                        <w:bottom w:val="none" w:sz="0" w:space="0" w:color="auto"/>
                        <w:right w:val="none" w:sz="0" w:space="0" w:color="auto"/>
                      </w:divBdr>
                      <w:divsChild>
                        <w:div w:id="1422877623">
                          <w:marLeft w:val="0"/>
                          <w:marRight w:val="0"/>
                          <w:marTop w:val="0"/>
                          <w:marBottom w:val="0"/>
                          <w:divBdr>
                            <w:top w:val="none" w:sz="0" w:space="0" w:color="auto"/>
                            <w:left w:val="none" w:sz="0" w:space="0" w:color="auto"/>
                            <w:bottom w:val="none" w:sz="0" w:space="0" w:color="auto"/>
                            <w:right w:val="none" w:sz="0" w:space="0" w:color="auto"/>
                          </w:divBdr>
                          <w:divsChild>
                            <w:div w:id="1072309466">
                              <w:marLeft w:val="0"/>
                              <w:marRight w:val="0"/>
                              <w:marTop w:val="0"/>
                              <w:marBottom w:val="0"/>
                              <w:divBdr>
                                <w:top w:val="none" w:sz="0" w:space="0" w:color="auto"/>
                                <w:left w:val="none" w:sz="0" w:space="0" w:color="auto"/>
                                <w:bottom w:val="none" w:sz="0" w:space="0" w:color="auto"/>
                                <w:right w:val="none" w:sz="0" w:space="0" w:color="auto"/>
                              </w:divBdr>
                              <w:divsChild>
                                <w:div w:id="1790011621">
                                  <w:marLeft w:val="0"/>
                                  <w:marRight w:val="0"/>
                                  <w:marTop w:val="0"/>
                                  <w:marBottom w:val="0"/>
                                  <w:divBdr>
                                    <w:top w:val="single" w:sz="8" w:space="0" w:color="F5F5F5"/>
                                    <w:left w:val="single" w:sz="8" w:space="0" w:color="F5F5F5"/>
                                    <w:bottom w:val="single" w:sz="8" w:space="0" w:color="F5F5F5"/>
                                    <w:right w:val="single" w:sz="8" w:space="0" w:color="F5F5F5"/>
                                  </w:divBdr>
                                  <w:divsChild>
                                    <w:div w:id="828788327">
                                      <w:marLeft w:val="0"/>
                                      <w:marRight w:val="0"/>
                                      <w:marTop w:val="0"/>
                                      <w:marBottom w:val="0"/>
                                      <w:divBdr>
                                        <w:top w:val="none" w:sz="0" w:space="0" w:color="auto"/>
                                        <w:left w:val="none" w:sz="0" w:space="0" w:color="auto"/>
                                        <w:bottom w:val="none" w:sz="0" w:space="0" w:color="auto"/>
                                        <w:right w:val="none" w:sz="0" w:space="0" w:color="auto"/>
                                      </w:divBdr>
                                      <w:divsChild>
                                        <w:div w:id="382675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0005400">
      <w:bodyDiv w:val="1"/>
      <w:marLeft w:val="0"/>
      <w:marRight w:val="0"/>
      <w:marTop w:val="0"/>
      <w:marBottom w:val="0"/>
      <w:divBdr>
        <w:top w:val="none" w:sz="0" w:space="0" w:color="auto"/>
        <w:left w:val="none" w:sz="0" w:space="0" w:color="auto"/>
        <w:bottom w:val="none" w:sz="0" w:space="0" w:color="auto"/>
        <w:right w:val="none" w:sz="0" w:space="0" w:color="auto"/>
      </w:divBdr>
      <w:divsChild>
        <w:div w:id="1625697133">
          <w:marLeft w:val="0"/>
          <w:marRight w:val="0"/>
          <w:marTop w:val="0"/>
          <w:marBottom w:val="0"/>
          <w:divBdr>
            <w:top w:val="none" w:sz="0" w:space="0" w:color="auto"/>
            <w:left w:val="none" w:sz="0" w:space="0" w:color="auto"/>
            <w:bottom w:val="none" w:sz="0" w:space="0" w:color="auto"/>
            <w:right w:val="none" w:sz="0" w:space="0" w:color="auto"/>
          </w:divBdr>
          <w:divsChild>
            <w:div w:id="601645025">
              <w:marLeft w:val="0"/>
              <w:marRight w:val="0"/>
              <w:marTop w:val="0"/>
              <w:marBottom w:val="0"/>
              <w:divBdr>
                <w:top w:val="none" w:sz="0" w:space="0" w:color="auto"/>
                <w:left w:val="none" w:sz="0" w:space="0" w:color="auto"/>
                <w:bottom w:val="none" w:sz="0" w:space="0" w:color="auto"/>
                <w:right w:val="none" w:sz="0" w:space="0" w:color="auto"/>
              </w:divBdr>
              <w:divsChild>
                <w:div w:id="128062640">
                  <w:marLeft w:val="0"/>
                  <w:marRight w:val="0"/>
                  <w:marTop w:val="0"/>
                  <w:marBottom w:val="0"/>
                  <w:divBdr>
                    <w:top w:val="none" w:sz="0" w:space="0" w:color="auto"/>
                    <w:left w:val="none" w:sz="0" w:space="0" w:color="auto"/>
                    <w:bottom w:val="none" w:sz="0" w:space="0" w:color="auto"/>
                    <w:right w:val="none" w:sz="0" w:space="0" w:color="auto"/>
                  </w:divBdr>
                  <w:divsChild>
                    <w:div w:id="891886944">
                      <w:marLeft w:val="0"/>
                      <w:marRight w:val="0"/>
                      <w:marTop w:val="0"/>
                      <w:marBottom w:val="0"/>
                      <w:divBdr>
                        <w:top w:val="none" w:sz="0" w:space="0" w:color="auto"/>
                        <w:left w:val="none" w:sz="0" w:space="0" w:color="auto"/>
                        <w:bottom w:val="none" w:sz="0" w:space="0" w:color="auto"/>
                        <w:right w:val="none" w:sz="0" w:space="0" w:color="auto"/>
                      </w:divBdr>
                      <w:divsChild>
                        <w:div w:id="440104139">
                          <w:marLeft w:val="0"/>
                          <w:marRight w:val="0"/>
                          <w:marTop w:val="0"/>
                          <w:marBottom w:val="0"/>
                          <w:divBdr>
                            <w:top w:val="none" w:sz="0" w:space="0" w:color="auto"/>
                            <w:left w:val="none" w:sz="0" w:space="0" w:color="auto"/>
                            <w:bottom w:val="none" w:sz="0" w:space="0" w:color="auto"/>
                            <w:right w:val="none" w:sz="0" w:space="0" w:color="auto"/>
                          </w:divBdr>
                          <w:divsChild>
                            <w:div w:id="166987307">
                              <w:marLeft w:val="0"/>
                              <w:marRight w:val="0"/>
                              <w:marTop w:val="0"/>
                              <w:marBottom w:val="0"/>
                              <w:divBdr>
                                <w:top w:val="none" w:sz="0" w:space="0" w:color="auto"/>
                                <w:left w:val="none" w:sz="0" w:space="0" w:color="auto"/>
                                <w:bottom w:val="none" w:sz="0" w:space="0" w:color="auto"/>
                                <w:right w:val="none" w:sz="0" w:space="0" w:color="auto"/>
                              </w:divBdr>
                              <w:divsChild>
                                <w:div w:id="1179924120">
                                  <w:marLeft w:val="0"/>
                                  <w:marRight w:val="0"/>
                                  <w:marTop w:val="0"/>
                                  <w:marBottom w:val="0"/>
                                  <w:divBdr>
                                    <w:top w:val="single" w:sz="8" w:space="0" w:color="F5F5F5"/>
                                    <w:left w:val="single" w:sz="8" w:space="0" w:color="F5F5F5"/>
                                    <w:bottom w:val="single" w:sz="8" w:space="0" w:color="F5F5F5"/>
                                    <w:right w:val="single" w:sz="8" w:space="0" w:color="F5F5F5"/>
                                  </w:divBdr>
                                  <w:divsChild>
                                    <w:div w:id="1074281491">
                                      <w:marLeft w:val="0"/>
                                      <w:marRight w:val="0"/>
                                      <w:marTop w:val="0"/>
                                      <w:marBottom w:val="0"/>
                                      <w:divBdr>
                                        <w:top w:val="none" w:sz="0" w:space="0" w:color="auto"/>
                                        <w:left w:val="none" w:sz="0" w:space="0" w:color="auto"/>
                                        <w:bottom w:val="none" w:sz="0" w:space="0" w:color="auto"/>
                                        <w:right w:val="none" w:sz="0" w:space="0" w:color="auto"/>
                                      </w:divBdr>
                                      <w:divsChild>
                                        <w:div w:id="54290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0979659">
      <w:bodyDiv w:val="1"/>
      <w:marLeft w:val="0"/>
      <w:marRight w:val="0"/>
      <w:marTop w:val="0"/>
      <w:marBottom w:val="0"/>
      <w:divBdr>
        <w:top w:val="none" w:sz="0" w:space="0" w:color="auto"/>
        <w:left w:val="none" w:sz="0" w:space="0" w:color="auto"/>
        <w:bottom w:val="none" w:sz="0" w:space="0" w:color="auto"/>
        <w:right w:val="none" w:sz="0" w:space="0" w:color="auto"/>
      </w:divBdr>
    </w:div>
    <w:div w:id="113066655">
      <w:bodyDiv w:val="1"/>
      <w:marLeft w:val="0"/>
      <w:marRight w:val="0"/>
      <w:marTop w:val="0"/>
      <w:marBottom w:val="0"/>
      <w:divBdr>
        <w:top w:val="none" w:sz="0" w:space="0" w:color="auto"/>
        <w:left w:val="none" w:sz="0" w:space="0" w:color="auto"/>
        <w:bottom w:val="none" w:sz="0" w:space="0" w:color="auto"/>
        <w:right w:val="none" w:sz="0" w:space="0" w:color="auto"/>
      </w:divBdr>
    </w:div>
    <w:div w:id="145627903">
      <w:bodyDiv w:val="1"/>
      <w:marLeft w:val="0"/>
      <w:marRight w:val="0"/>
      <w:marTop w:val="0"/>
      <w:marBottom w:val="0"/>
      <w:divBdr>
        <w:top w:val="none" w:sz="0" w:space="0" w:color="auto"/>
        <w:left w:val="none" w:sz="0" w:space="0" w:color="auto"/>
        <w:bottom w:val="none" w:sz="0" w:space="0" w:color="auto"/>
        <w:right w:val="none" w:sz="0" w:space="0" w:color="auto"/>
      </w:divBdr>
    </w:div>
    <w:div w:id="153617727">
      <w:bodyDiv w:val="1"/>
      <w:marLeft w:val="0"/>
      <w:marRight w:val="0"/>
      <w:marTop w:val="0"/>
      <w:marBottom w:val="0"/>
      <w:divBdr>
        <w:top w:val="none" w:sz="0" w:space="0" w:color="auto"/>
        <w:left w:val="none" w:sz="0" w:space="0" w:color="auto"/>
        <w:bottom w:val="none" w:sz="0" w:space="0" w:color="auto"/>
        <w:right w:val="none" w:sz="0" w:space="0" w:color="auto"/>
      </w:divBdr>
      <w:divsChild>
        <w:div w:id="737823509">
          <w:marLeft w:val="0"/>
          <w:marRight w:val="0"/>
          <w:marTop w:val="0"/>
          <w:marBottom w:val="0"/>
          <w:divBdr>
            <w:top w:val="none" w:sz="0" w:space="0" w:color="auto"/>
            <w:left w:val="none" w:sz="0" w:space="0" w:color="auto"/>
            <w:bottom w:val="none" w:sz="0" w:space="0" w:color="auto"/>
            <w:right w:val="none" w:sz="0" w:space="0" w:color="auto"/>
          </w:divBdr>
          <w:divsChild>
            <w:div w:id="211038369">
              <w:marLeft w:val="0"/>
              <w:marRight w:val="0"/>
              <w:marTop w:val="0"/>
              <w:marBottom w:val="0"/>
              <w:divBdr>
                <w:top w:val="none" w:sz="0" w:space="0" w:color="auto"/>
                <w:left w:val="none" w:sz="0" w:space="0" w:color="auto"/>
                <w:bottom w:val="none" w:sz="0" w:space="0" w:color="auto"/>
                <w:right w:val="none" w:sz="0" w:space="0" w:color="auto"/>
              </w:divBdr>
              <w:divsChild>
                <w:div w:id="865680295">
                  <w:marLeft w:val="0"/>
                  <w:marRight w:val="0"/>
                  <w:marTop w:val="0"/>
                  <w:marBottom w:val="0"/>
                  <w:divBdr>
                    <w:top w:val="none" w:sz="0" w:space="0" w:color="auto"/>
                    <w:left w:val="none" w:sz="0" w:space="0" w:color="auto"/>
                    <w:bottom w:val="none" w:sz="0" w:space="0" w:color="auto"/>
                    <w:right w:val="none" w:sz="0" w:space="0" w:color="auto"/>
                  </w:divBdr>
                  <w:divsChild>
                    <w:div w:id="820652733">
                      <w:marLeft w:val="0"/>
                      <w:marRight w:val="0"/>
                      <w:marTop w:val="0"/>
                      <w:marBottom w:val="0"/>
                      <w:divBdr>
                        <w:top w:val="none" w:sz="0" w:space="0" w:color="auto"/>
                        <w:left w:val="none" w:sz="0" w:space="0" w:color="auto"/>
                        <w:bottom w:val="none" w:sz="0" w:space="0" w:color="auto"/>
                        <w:right w:val="none" w:sz="0" w:space="0" w:color="auto"/>
                      </w:divBdr>
                      <w:divsChild>
                        <w:div w:id="876744499">
                          <w:marLeft w:val="0"/>
                          <w:marRight w:val="0"/>
                          <w:marTop w:val="0"/>
                          <w:marBottom w:val="0"/>
                          <w:divBdr>
                            <w:top w:val="none" w:sz="0" w:space="0" w:color="auto"/>
                            <w:left w:val="none" w:sz="0" w:space="0" w:color="auto"/>
                            <w:bottom w:val="none" w:sz="0" w:space="0" w:color="auto"/>
                            <w:right w:val="none" w:sz="0" w:space="0" w:color="auto"/>
                          </w:divBdr>
                          <w:divsChild>
                            <w:div w:id="826047268">
                              <w:marLeft w:val="0"/>
                              <w:marRight w:val="0"/>
                              <w:marTop w:val="0"/>
                              <w:marBottom w:val="0"/>
                              <w:divBdr>
                                <w:top w:val="none" w:sz="0" w:space="0" w:color="auto"/>
                                <w:left w:val="none" w:sz="0" w:space="0" w:color="auto"/>
                                <w:bottom w:val="none" w:sz="0" w:space="0" w:color="auto"/>
                                <w:right w:val="none" w:sz="0" w:space="0" w:color="auto"/>
                              </w:divBdr>
                              <w:divsChild>
                                <w:div w:id="782303347">
                                  <w:marLeft w:val="0"/>
                                  <w:marRight w:val="0"/>
                                  <w:marTop w:val="0"/>
                                  <w:marBottom w:val="0"/>
                                  <w:divBdr>
                                    <w:top w:val="single" w:sz="8" w:space="0" w:color="F5F5F5"/>
                                    <w:left w:val="single" w:sz="8" w:space="0" w:color="F5F5F5"/>
                                    <w:bottom w:val="single" w:sz="8" w:space="0" w:color="F5F5F5"/>
                                    <w:right w:val="single" w:sz="8" w:space="0" w:color="F5F5F5"/>
                                  </w:divBdr>
                                  <w:divsChild>
                                    <w:div w:id="616371546">
                                      <w:marLeft w:val="0"/>
                                      <w:marRight w:val="0"/>
                                      <w:marTop w:val="0"/>
                                      <w:marBottom w:val="0"/>
                                      <w:divBdr>
                                        <w:top w:val="none" w:sz="0" w:space="0" w:color="auto"/>
                                        <w:left w:val="none" w:sz="0" w:space="0" w:color="auto"/>
                                        <w:bottom w:val="none" w:sz="0" w:space="0" w:color="auto"/>
                                        <w:right w:val="none" w:sz="0" w:space="0" w:color="auto"/>
                                      </w:divBdr>
                                      <w:divsChild>
                                        <w:div w:id="168598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6843585">
      <w:bodyDiv w:val="1"/>
      <w:marLeft w:val="0"/>
      <w:marRight w:val="0"/>
      <w:marTop w:val="0"/>
      <w:marBottom w:val="0"/>
      <w:divBdr>
        <w:top w:val="none" w:sz="0" w:space="0" w:color="auto"/>
        <w:left w:val="none" w:sz="0" w:space="0" w:color="auto"/>
        <w:bottom w:val="none" w:sz="0" w:space="0" w:color="auto"/>
        <w:right w:val="none" w:sz="0" w:space="0" w:color="auto"/>
      </w:divBdr>
      <w:divsChild>
        <w:div w:id="1584952505">
          <w:marLeft w:val="0"/>
          <w:marRight w:val="0"/>
          <w:marTop w:val="0"/>
          <w:marBottom w:val="0"/>
          <w:divBdr>
            <w:top w:val="none" w:sz="0" w:space="0" w:color="auto"/>
            <w:left w:val="none" w:sz="0" w:space="0" w:color="auto"/>
            <w:bottom w:val="none" w:sz="0" w:space="0" w:color="auto"/>
            <w:right w:val="none" w:sz="0" w:space="0" w:color="auto"/>
          </w:divBdr>
          <w:divsChild>
            <w:div w:id="703402191">
              <w:marLeft w:val="0"/>
              <w:marRight w:val="0"/>
              <w:marTop w:val="0"/>
              <w:marBottom w:val="0"/>
              <w:divBdr>
                <w:top w:val="none" w:sz="0" w:space="0" w:color="auto"/>
                <w:left w:val="none" w:sz="0" w:space="0" w:color="auto"/>
                <w:bottom w:val="none" w:sz="0" w:space="0" w:color="auto"/>
                <w:right w:val="none" w:sz="0" w:space="0" w:color="auto"/>
              </w:divBdr>
              <w:divsChild>
                <w:div w:id="1112433385">
                  <w:marLeft w:val="0"/>
                  <w:marRight w:val="0"/>
                  <w:marTop w:val="0"/>
                  <w:marBottom w:val="0"/>
                  <w:divBdr>
                    <w:top w:val="none" w:sz="0" w:space="0" w:color="auto"/>
                    <w:left w:val="none" w:sz="0" w:space="0" w:color="auto"/>
                    <w:bottom w:val="none" w:sz="0" w:space="0" w:color="auto"/>
                    <w:right w:val="none" w:sz="0" w:space="0" w:color="auto"/>
                  </w:divBdr>
                  <w:divsChild>
                    <w:div w:id="36396834">
                      <w:marLeft w:val="0"/>
                      <w:marRight w:val="0"/>
                      <w:marTop w:val="0"/>
                      <w:marBottom w:val="0"/>
                      <w:divBdr>
                        <w:top w:val="none" w:sz="0" w:space="0" w:color="auto"/>
                        <w:left w:val="none" w:sz="0" w:space="0" w:color="auto"/>
                        <w:bottom w:val="none" w:sz="0" w:space="0" w:color="auto"/>
                        <w:right w:val="none" w:sz="0" w:space="0" w:color="auto"/>
                      </w:divBdr>
                      <w:divsChild>
                        <w:div w:id="868568746">
                          <w:marLeft w:val="0"/>
                          <w:marRight w:val="0"/>
                          <w:marTop w:val="0"/>
                          <w:marBottom w:val="0"/>
                          <w:divBdr>
                            <w:top w:val="none" w:sz="0" w:space="0" w:color="auto"/>
                            <w:left w:val="none" w:sz="0" w:space="0" w:color="auto"/>
                            <w:bottom w:val="none" w:sz="0" w:space="0" w:color="auto"/>
                            <w:right w:val="none" w:sz="0" w:space="0" w:color="auto"/>
                          </w:divBdr>
                          <w:divsChild>
                            <w:div w:id="1772357297">
                              <w:marLeft w:val="0"/>
                              <w:marRight w:val="0"/>
                              <w:marTop w:val="0"/>
                              <w:marBottom w:val="0"/>
                              <w:divBdr>
                                <w:top w:val="none" w:sz="0" w:space="0" w:color="auto"/>
                                <w:left w:val="none" w:sz="0" w:space="0" w:color="auto"/>
                                <w:bottom w:val="none" w:sz="0" w:space="0" w:color="auto"/>
                                <w:right w:val="none" w:sz="0" w:space="0" w:color="auto"/>
                              </w:divBdr>
                              <w:divsChild>
                                <w:div w:id="1261063036">
                                  <w:marLeft w:val="0"/>
                                  <w:marRight w:val="0"/>
                                  <w:marTop w:val="0"/>
                                  <w:marBottom w:val="0"/>
                                  <w:divBdr>
                                    <w:top w:val="single" w:sz="8" w:space="0" w:color="F5F5F5"/>
                                    <w:left w:val="single" w:sz="8" w:space="0" w:color="F5F5F5"/>
                                    <w:bottom w:val="single" w:sz="8" w:space="0" w:color="F5F5F5"/>
                                    <w:right w:val="single" w:sz="8" w:space="0" w:color="F5F5F5"/>
                                  </w:divBdr>
                                  <w:divsChild>
                                    <w:div w:id="1881358993">
                                      <w:marLeft w:val="0"/>
                                      <w:marRight w:val="0"/>
                                      <w:marTop w:val="0"/>
                                      <w:marBottom w:val="0"/>
                                      <w:divBdr>
                                        <w:top w:val="none" w:sz="0" w:space="0" w:color="auto"/>
                                        <w:left w:val="none" w:sz="0" w:space="0" w:color="auto"/>
                                        <w:bottom w:val="none" w:sz="0" w:space="0" w:color="auto"/>
                                        <w:right w:val="none" w:sz="0" w:space="0" w:color="auto"/>
                                      </w:divBdr>
                                      <w:divsChild>
                                        <w:div w:id="1208761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358135">
      <w:bodyDiv w:val="1"/>
      <w:marLeft w:val="0"/>
      <w:marRight w:val="0"/>
      <w:marTop w:val="0"/>
      <w:marBottom w:val="0"/>
      <w:divBdr>
        <w:top w:val="none" w:sz="0" w:space="0" w:color="auto"/>
        <w:left w:val="none" w:sz="0" w:space="0" w:color="auto"/>
        <w:bottom w:val="none" w:sz="0" w:space="0" w:color="auto"/>
        <w:right w:val="none" w:sz="0" w:space="0" w:color="auto"/>
      </w:divBdr>
      <w:divsChild>
        <w:div w:id="166138104">
          <w:marLeft w:val="0"/>
          <w:marRight w:val="0"/>
          <w:marTop w:val="0"/>
          <w:marBottom w:val="0"/>
          <w:divBdr>
            <w:top w:val="none" w:sz="0" w:space="0" w:color="auto"/>
            <w:left w:val="none" w:sz="0" w:space="0" w:color="auto"/>
            <w:bottom w:val="none" w:sz="0" w:space="0" w:color="auto"/>
            <w:right w:val="none" w:sz="0" w:space="0" w:color="auto"/>
          </w:divBdr>
          <w:divsChild>
            <w:div w:id="333000314">
              <w:marLeft w:val="0"/>
              <w:marRight w:val="0"/>
              <w:marTop w:val="0"/>
              <w:marBottom w:val="0"/>
              <w:divBdr>
                <w:top w:val="none" w:sz="0" w:space="0" w:color="auto"/>
                <w:left w:val="none" w:sz="0" w:space="0" w:color="auto"/>
                <w:bottom w:val="none" w:sz="0" w:space="0" w:color="auto"/>
                <w:right w:val="none" w:sz="0" w:space="0" w:color="auto"/>
              </w:divBdr>
              <w:divsChild>
                <w:div w:id="126997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48001">
      <w:bodyDiv w:val="1"/>
      <w:marLeft w:val="0"/>
      <w:marRight w:val="0"/>
      <w:marTop w:val="0"/>
      <w:marBottom w:val="0"/>
      <w:divBdr>
        <w:top w:val="none" w:sz="0" w:space="0" w:color="auto"/>
        <w:left w:val="none" w:sz="0" w:space="0" w:color="auto"/>
        <w:bottom w:val="none" w:sz="0" w:space="0" w:color="auto"/>
        <w:right w:val="none" w:sz="0" w:space="0" w:color="auto"/>
      </w:divBdr>
      <w:divsChild>
        <w:div w:id="230313316">
          <w:marLeft w:val="0"/>
          <w:marRight w:val="0"/>
          <w:marTop w:val="0"/>
          <w:marBottom w:val="0"/>
          <w:divBdr>
            <w:top w:val="none" w:sz="0" w:space="0" w:color="auto"/>
            <w:left w:val="none" w:sz="0" w:space="0" w:color="auto"/>
            <w:bottom w:val="none" w:sz="0" w:space="0" w:color="auto"/>
            <w:right w:val="none" w:sz="0" w:space="0" w:color="auto"/>
          </w:divBdr>
          <w:divsChild>
            <w:div w:id="381951849">
              <w:marLeft w:val="0"/>
              <w:marRight w:val="0"/>
              <w:marTop w:val="0"/>
              <w:marBottom w:val="0"/>
              <w:divBdr>
                <w:top w:val="none" w:sz="0" w:space="0" w:color="auto"/>
                <w:left w:val="none" w:sz="0" w:space="0" w:color="auto"/>
                <w:bottom w:val="none" w:sz="0" w:space="0" w:color="auto"/>
                <w:right w:val="none" w:sz="0" w:space="0" w:color="auto"/>
              </w:divBdr>
              <w:divsChild>
                <w:div w:id="825558013">
                  <w:marLeft w:val="0"/>
                  <w:marRight w:val="0"/>
                  <w:marTop w:val="0"/>
                  <w:marBottom w:val="0"/>
                  <w:divBdr>
                    <w:top w:val="none" w:sz="0" w:space="0" w:color="auto"/>
                    <w:left w:val="none" w:sz="0" w:space="0" w:color="auto"/>
                    <w:bottom w:val="none" w:sz="0" w:space="0" w:color="auto"/>
                    <w:right w:val="none" w:sz="0" w:space="0" w:color="auto"/>
                  </w:divBdr>
                  <w:divsChild>
                    <w:div w:id="955064834">
                      <w:marLeft w:val="0"/>
                      <w:marRight w:val="0"/>
                      <w:marTop w:val="0"/>
                      <w:marBottom w:val="0"/>
                      <w:divBdr>
                        <w:top w:val="none" w:sz="0" w:space="0" w:color="auto"/>
                        <w:left w:val="none" w:sz="0" w:space="0" w:color="auto"/>
                        <w:bottom w:val="none" w:sz="0" w:space="0" w:color="auto"/>
                        <w:right w:val="none" w:sz="0" w:space="0" w:color="auto"/>
                      </w:divBdr>
                      <w:divsChild>
                        <w:div w:id="138037118">
                          <w:marLeft w:val="0"/>
                          <w:marRight w:val="0"/>
                          <w:marTop w:val="0"/>
                          <w:marBottom w:val="0"/>
                          <w:divBdr>
                            <w:top w:val="none" w:sz="0" w:space="0" w:color="auto"/>
                            <w:left w:val="none" w:sz="0" w:space="0" w:color="auto"/>
                            <w:bottom w:val="none" w:sz="0" w:space="0" w:color="auto"/>
                            <w:right w:val="none" w:sz="0" w:space="0" w:color="auto"/>
                          </w:divBdr>
                          <w:divsChild>
                            <w:div w:id="1560936718">
                              <w:marLeft w:val="0"/>
                              <w:marRight w:val="0"/>
                              <w:marTop w:val="0"/>
                              <w:marBottom w:val="0"/>
                              <w:divBdr>
                                <w:top w:val="none" w:sz="0" w:space="0" w:color="auto"/>
                                <w:left w:val="none" w:sz="0" w:space="0" w:color="auto"/>
                                <w:bottom w:val="none" w:sz="0" w:space="0" w:color="auto"/>
                                <w:right w:val="none" w:sz="0" w:space="0" w:color="auto"/>
                              </w:divBdr>
                              <w:divsChild>
                                <w:div w:id="2093773734">
                                  <w:marLeft w:val="0"/>
                                  <w:marRight w:val="0"/>
                                  <w:marTop w:val="0"/>
                                  <w:marBottom w:val="0"/>
                                  <w:divBdr>
                                    <w:top w:val="single" w:sz="8" w:space="0" w:color="F5F5F5"/>
                                    <w:left w:val="single" w:sz="8" w:space="0" w:color="F5F5F5"/>
                                    <w:bottom w:val="single" w:sz="8" w:space="0" w:color="F5F5F5"/>
                                    <w:right w:val="single" w:sz="8" w:space="0" w:color="F5F5F5"/>
                                  </w:divBdr>
                                  <w:divsChild>
                                    <w:div w:id="231014473">
                                      <w:marLeft w:val="0"/>
                                      <w:marRight w:val="0"/>
                                      <w:marTop w:val="0"/>
                                      <w:marBottom w:val="0"/>
                                      <w:divBdr>
                                        <w:top w:val="none" w:sz="0" w:space="0" w:color="auto"/>
                                        <w:left w:val="none" w:sz="0" w:space="0" w:color="auto"/>
                                        <w:bottom w:val="none" w:sz="0" w:space="0" w:color="auto"/>
                                        <w:right w:val="none" w:sz="0" w:space="0" w:color="auto"/>
                                      </w:divBdr>
                                      <w:divsChild>
                                        <w:div w:id="129506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571255">
      <w:bodyDiv w:val="1"/>
      <w:marLeft w:val="0"/>
      <w:marRight w:val="0"/>
      <w:marTop w:val="0"/>
      <w:marBottom w:val="0"/>
      <w:divBdr>
        <w:top w:val="none" w:sz="0" w:space="0" w:color="auto"/>
        <w:left w:val="none" w:sz="0" w:space="0" w:color="auto"/>
        <w:bottom w:val="none" w:sz="0" w:space="0" w:color="auto"/>
        <w:right w:val="none" w:sz="0" w:space="0" w:color="auto"/>
      </w:divBdr>
      <w:divsChild>
        <w:div w:id="2094468564">
          <w:marLeft w:val="0"/>
          <w:marRight w:val="0"/>
          <w:marTop w:val="0"/>
          <w:marBottom w:val="0"/>
          <w:divBdr>
            <w:top w:val="none" w:sz="0" w:space="0" w:color="auto"/>
            <w:left w:val="none" w:sz="0" w:space="0" w:color="auto"/>
            <w:bottom w:val="none" w:sz="0" w:space="0" w:color="auto"/>
            <w:right w:val="none" w:sz="0" w:space="0" w:color="auto"/>
          </w:divBdr>
          <w:divsChild>
            <w:div w:id="672610414">
              <w:marLeft w:val="0"/>
              <w:marRight w:val="0"/>
              <w:marTop w:val="0"/>
              <w:marBottom w:val="0"/>
              <w:divBdr>
                <w:top w:val="none" w:sz="0" w:space="0" w:color="auto"/>
                <w:left w:val="none" w:sz="0" w:space="0" w:color="auto"/>
                <w:bottom w:val="none" w:sz="0" w:space="0" w:color="auto"/>
                <w:right w:val="none" w:sz="0" w:space="0" w:color="auto"/>
              </w:divBdr>
              <w:divsChild>
                <w:div w:id="1211068865">
                  <w:marLeft w:val="0"/>
                  <w:marRight w:val="0"/>
                  <w:marTop w:val="0"/>
                  <w:marBottom w:val="0"/>
                  <w:divBdr>
                    <w:top w:val="none" w:sz="0" w:space="0" w:color="auto"/>
                    <w:left w:val="none" w:sz="0" w:space="0" w:color="auto"/>
                    <w:bottom w:val="none" w:sz="0" w:space="0" w:color="auto"/>
                    <w:right w:val="none" w:sz="0" w:space="0" w:color="auto"/>
                  </w:divBdr>
                  <w:divsChild>
                    <w:div w:id="1784690006">
                      <w:marLeft w:val="0"/>
                      <w:marRight w:val="0"/>
                      <w:marTop w:val="0"/>
                      <w:marBottom w:val="0"/>
                      <w:divBdr>
                        <w:top w:val="none" w:sz="0" w:space="0" w:color="auto"/>
                        <w:left w:val="none" w:sz="0" w:space="0" w:color="auto"/>
                        <w:bottom w:val="none" w:sz="0" w:space="0" w:color="auto"/>
                        <w:right w:val="none" w:sz="0" w:space="0" w:color="auto"/>
                      </w:divBdr>
                      <w:divsChild>
                        <w:div w:id="717630626">
                          <w:marLeft w:val="0"/>
                          <w:marRight w:val="0"/>
                          <w:marTop w:val="0"/>
                          <w:marBottom w:val="0"/>
                          <w:divBdr>
                            <w:top w:val="none" w:sz="0" w:space="0" w:color="auto"/>
                            <w:left w:val="none" w:sz="0" w:space="0" w:color="auto"/>
                            <w:bottom w:val="none" w:sz="0" w:space="0" w:color="auto"/>
                            <w:right w:val="none" w:sz="0" w:space="0" w:color="auto"/>
                          </w:divBdr>
                          <w:divsChild>
                            <w:div w:id="1629580664">
                              <w:marLeft w:val="0"/>
                              <w:marRight w:val="0"/>
                              <w:marTop w:val="0"/>
                              <w:marBottom w:val="0"/>
                              <w:divBdr>
                                <w:top w:val="none" w:sz="0" w:space="0" w:color="auto"/>
                                <w:left w:val="none" w:sz="0" w:space="0" w:color="auto"/>
                                <w:bottom w:val="none" w:sz="0" w:space="0" w:color="auto"/>
                                <w:right w:val="none" w:sz="0" w:space="0" w:color="auto"/>
                              </w:divBdr>
                              <w:divsChild>
                                <w:div w:id="426466523">
                                  <w:marLeft w:val="0"/>
                                  <w:marRight w:val="0"/>
                                  <w:marTop w:val="0"/>
                                  <w:marBottom w:val="0"/>
                                  <w:divBdr>
                                    <w:top w:val="single" w:sz="8" w:space="0" w:color="F5F5F5"/>
                                    <w:left w:val="single" w:sz="8" w:space="0" w:color="F5F5F5"/>
                                    <w:bottom w:val="single" w:sz="8" w:space="0" w:color="F5F5F5"/>
                                    <w:right w:val="single" w:sz="8" w:space="0" w:color="F5F5F5"/>
                                  </w:divBdr>
                                  <w:divsChild>
                                    <w:div w:id="1800608480">
                                      <w:marLeft w:val="0"/>
                                      <w:marRight w:val="0"/>
                                      <w:marTop w:val="0"/>
                                      <w:marBottom w:val="0"/>
                                      <w:divBdr>
                                        <w:top w:val="none" w:sz="0" w:space="0" w:color="auto"/>
                                        <w:left w:val="none" w:sz="0" w:space="0" w:color="auto"/>
                                        <w:bottom w:val="none" w:sz="0" w:space="0" w:color="auto"/>
                                        <w:right w:val="none" w:sz="0" w:space="0" w:color="auto"/>
                                      </w:divBdr>
                                      <w:divsChild>
                                        <w:div w:id="212241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647010">
      <w:bodyDiv w:val="1"/>
      <w:marLeft w:val="0"/>
      <w:marRight w:val="0"/>
      <w:marTop w:val="0"/>
      <w:marBottom w:val="0"/>
      <w:divBdr>
        <w:top w:val="none" w:sz="0" w:space="0" w:color="auto"/>
        <w:left w:val="none" w:sz="0" w:space="0" w:color="auto"/>
        <w:bottom w:val="none" w:sz="0" w:space="0" w:color="auto"/>
        <w:right w:val="none" w:sz="0" w:space="0" w:color="auto"/>
      </w:divBdr>
      <w:divsChild>
        <w:div w:id="374089040">
          <w:marLeft w:val="0"/>
          <w:marRight w:val="0"/>
          <w:marTop w:val="0"/>
          <w:marBottom w:val="0"/>
          <w:divBdr>
            <w:top w:val="none" w:sz="0" w:space="0" w:color="auto"/>
            <w:left w:val="none" w:sz="0" w:space="0" w:color="auto"/>
            <w:bottom w:val="none" w:sz="0" w:space="0" w:color="auto"/>
            <w:right w:val="none" w:sz="0" w:space="0" w:color="auto"/>
          </w:divBdr>
          <w:divsChild>
            <w:div w:id="762722218">
              <w:marLeft w:val="0"/>
              <w:marRight w:val="0"/>
              <w:marTop w:val="0"/>
              <w:marBottom w:val="0"/>
              <w:divBdr>
                <w:top w:val="none" w:sz="0" w:space="0" w:color="auto"/>
                <w:left w:val="none" w:sz="0" w:space="0" w:color="auto"/>
                <w:bottom w:val="none" w:sz="0" w:space="0" w:color="auto"/>
                <w:right w:val="none" w:sz="0" w:space="0" w:color="auto"/>
              </w:divBdr>
              <w:divsChild>
                <w:div w:id="1398700172">
                  <w:marLeft w:val="0"/>
                  <w:marRight w:val="0"/>
                  <w:marTop w:val="0"/>
                  <w:marBottom w:val="0"/>
                  <w:divBdr>
                    <w:top w:val="none" w:sz="0" w:space="0" w:color="auto"/>
                    <w:left w:val="none" w:sz="0" w:space="0" w:color="auto"/>
                    <w:bottom w:val="none" w:sz="0" w:space="0" w:color="auto"/>
                    <w:right w:val="none" w:sz="0" w:space="0" w:color="auto"/>
                  </w:divBdr>
                  <w:divsChild>
                    <w:div w:id="200122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21397">
      <w:bodyDiv w:val="1"/>
      <w:marLeft w:val="0"/>
      <w:marRight w:val="0"/>
      <w:marTop w:val="0"/>
      <w:marBottom w:val="0"/>
      <w:divBdr>
        <w:top w:val="none" w:sz="0" w:space="0" w:color="auto"/>
        <w:left w:val="none" w:sz="0" w:space="0" w:color="auto"/>
        <w:bottom w:val="none" w:sz="0" w:space="0" w:color="auto"/>
        <w:right w:val="none" w:sz="0" w:space="0" w:color="auto"/>
      </w:divBdr>
    </w:div>
    <w:div w:id="214128633">
      <w:bodyDiv w:val="1"/>
      <w:marLeft w:val="0"/>
      <w:marRight w:val="0"/>
      <w:marTop w:val="0"/>
      <w:marBottom w:val="0"/>
      <w:divBdr>
        <w:top w:val="none" w:sz="0" w:space="0" w:color="auto"/>
        <w:left w:val="none" w:sz="0" w:space="0" w:color="auto"/>
        <w:bottom w:val="none" w:sz="0" w:space="0" w:color="auto"/>
        <w:right w:val="none" w:sz="0" w:space="0" w:color="auto"/>
      </w:divBdr>
    </w:div>
    <w:div w:id="231624360">
      <w:bodyDiv w:val="1"/>
      <w:marLeft w:val="0"/>
      <w:marRight w:val="0"/>
      <w:marTop w:val="0"/>
      <w:marBottom w:val="0"/>
      <w:divBdr>
        <w:top w:val="none" w:sz="0" w:space="0" w:color="auto"/>
        <w:left w:val="none" w:sz="0" w:space="0" w:color="auto"/>
        <w:bottom w:val="none" w:sz="0" w:space="0" w:color="auto"/>
        <w:right w:val="none" w:sz="0" w:space="0" w:color="auto"/>
      </w:divBdr>
    </w:div>
    <w:div w:id="240870744">
      <w:bodyDiv w:val="1"/>
      <w:marLeft w:val="0"/>
      <w:marRight w:val="0"/>
      <w:marTop w:val="0"/>
      <w:marBottom w:val="0"/>
      <w:divBdr>
        <w:top w:val="none" w:sz="0" w:space="0" w:color="auto"/>
        <w:left w:val="none" w:sz="0" w:space="0" w:color="auto"/>
        <w:bottom w:val="none" w:sz="0" w:space="0" w:color="auto"/>
        <w:right w:val="none" w:sz="0" w:space="0" w:color="auto"/>
      </w:divBdr>
    </w:div>
    <w:div w:id="262155025">
      <w:bodyDiv w:val="1"/>
      <w:marLeft w:val="0"/>
      <w:marRight w:val="0"/>
      <w:marTop w:val="0"/>
      <w:marBottom w:val="0"/>
      <w:divBdr>
        <w:top w:val="none" w:sz="0" w:space="0" w:color="auto"/>
        <w:left w:val="none" w:sz="0" w:space="0" w:color="auto"/>
        <w:bottom w:val="none" w:sz="0" w:space="0" w:color="auto"/>
        <w:right w:val="none" w:sz="0" w:space="0" w:color="auto"/>
      </w:divBdr>
      <w:divsChild>
        <w:div w:id="1114397526">
          <w:marLeft w:val="0"/>
          <w:marRight w:val="0"/>
          <w:marTop w:val="0"/>
          <w:marBottom w:val="0"/>
          <w:divBdr>
            <w:top w:val="none" w:sz="0" w:space="0" w:color="auto"/>
            <w:left w:val="none" w:sz="0" w:space="0" w:color="auto"/>
            <w:bottom w:val="none" w:sz="0" w:space="0" w:color="auto"/>
            <w:right w:val="none" w:sz="0" w:space="0" w:color="auto"/>
          </w:divBdr>
          <w:divsChild>
            <w:div w:id="205682211">
              <w:marLeft w:val="0"/>
              <w:marRight w:val="0"/>
              <w:marTop w:val="0"/>
              <w:marBottom w:val="0"/>
              <w:divBdr>
                <w:top w:val="none" w:sz="0" w:space="0" w:color="auto"/>
                <w:left w:val="none" w:sz="0" w:space="0" w:color="auto"/>
                <w:bottom w:val="none" w:sz="0" w:space="0" w:color="auto"/>
                <w:right w:val="none" w:sz="0" w:space="0" w:color="auto"/>
              </w:divBdr>
              <w:divsChild>
                <w:div w:id="305552984">
                  <w:marLeft w:val="0"/>
                  <w:marRight w:val="0"/>
                  <w:marTop w:val="0"/>
                  <w:marBottom w:val="0"/>
                  <w:divBdr>
                    <w:top w:val="none" w:sz="0" w:space="0" w:color="auto"/>
                    <w:left w:val="none" w:sz="0" w:space="0" w:color="auto"/>
                    <w:bottom w:val="none" w:sz="0" w:space="0" w:color="auto"/>
                    <w:right w:val="none" w:sz="0" w:space="0" w:color="auto"/>
                  </w:divBdr>
                  <w:divsChild>
                    <w:div w:id="2071076213">
                      <w:marLeft w:val="0"/>
                      <w:marRight w:val="0"/>
                      <w:marTop w:val="0"/>
                      <w:marBottom w:val="0"/>
                      <w:divBdr>
                        <w:top w:val="none" w:sz="0" w:space="0" w:color="auto"/>
                        <w:left w:val="none" w:sz="0" w:space="0" w:color="auto"/>
                        <w:bottom w:val="none" w:sz="0" w:space="0" w:color="auto"/>
                        <w:right w:val="none" w:sz="0" w:space="0" w:color="auto"/>
                      </w:divBdr>
                      <w:divsChild>
                        <w:div w:id="843664813">
                          <w:marLeft w:val="0"/>
                          <w:marRight w:val="0"/>
                          <w:marTop w:val="0"/>
                          <w:marBottom w:val="0"/>
                          <w:divBdr>
                            <w:top w:val="none" w:sz="0" w:space="0" w:color="auto"/>
                            <w:left w:val="none" w:sz="0" w:space="0" w:color="auto"/>
                            <w:bottom w:val="none" w:sz="0" w:space="0" w:color="auto"/>
                            <w:right w:val="none" w:sz="0" w:space="0" w:color="auto"/>
                          </w:divBdr>
                          <w:divsChild>
                            <w:div w:id="921187046">
                              <w:marLeft w:val="0"/>
                              <w:marRight w:val="0"/>
                              <w:marTop w:val="0"/>
                              <w:marBottom w:val="0"/>
                              <w:divBdr>
                                <w:top w:val="none" w:sz="0" w:space="0" w:color="auto"/>
                                <w:left w:val="none" w:sz="0" w:space="0" w:color="auto"/>
                                <w:bottom w:val="none" w:sz="0" w:space="0" w:color="auto"/>
                                <w:right w:val="none" w:sz="0" w:space="0" w:color="auto"/>
                              </w:divBdr>
                              <w:divsChild>
                                <w:div w:id="255216510">
                                  <w:marLeft w:val="0"/>
                                  <w:marRight w:val="0"/>
                                  <w:marTop w:val="0"/>
                                  <w:marBottom w:val="0"/>
                                  <w:divBdr>
                                    <w:top w:val="single" w:sz="8" w:space="0" w:color="F5F5F5"/>
                                    <w:left w:val="single" w:sz="8" w:space="0" w:color="F5F5F5"/>
                                    <w:bottom w:val="single" w:sz="8" w:space="0" w:color="F5F5F5"/>
                                    <w:right w:val="single" w:sz="8" w:space="0" w:color="F5F5F5"/>
                                  </w:divBdr>
                                  <w:divsChild>
                                    <w:div w:id="1877039711">
                                      <w:marLeft w:val="0"/>
                                      <w:marRight w:val="0"/>
                                      <w:marTop w:val="0"/>
                                      <w:marBottom w:val="0"/>
                                      <w:divBdr>
                                        <w:top w:val="none" w:sz="0" w:space="0" w:color="auto"/>
                                        <w:left w:val="none" w:sz="0" w:space="0" w:color="auto"/>
                                        <w:bottom w:val="none" w:sz="0" w:space="0" w:color="auto"/>
                                        <w:right w:val="none" w:sz="0" w:space="0" w:color="auto"/>
                                      </w:divBdr>
                                      <w:divsChild>
                                        <w:div w:id="1623421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76300450">
      <w:bodyDiv w:val="1"/>
      <w:marLeft w:val="0"/>
      <w:marRight w:val="0"/>
      <w:marTop w:val="0"/>
      <w:marBottom w:val="0"/>
      <w:divBdr>
        <w:top w:val="none" w:sz="0" w:space="0" w:color="auto"/>
        <w:left w:val="none" w:sz="0" w:space="0" w:color="auto"/>
        <w:bottom w:val="none" w:sz="0" w:space="0" w:color="auto"/>
        <w:right w:val="none" w:sz="0" w:space="0" w:color="auto"/>
      </w:divBdr>
    </w:div>
    <w:div w:id="290215615">
      <w:bodyDiv w:val="1"/>
      <w:marLeft w:val="0"/>
      <w:marRight w:val="0"/>
      <w:marTop w:val="0"/>
      <w:marBottom w:val="0"/>
      <w:divBdr>
        <w:top w:val="none" w:sz="0" w:space="0" w:color="auto"/>
        <w:left w:val="none" w:sz="0" w:space="0" w:color="auto"/>
        <w:bottom w:val="none" w:sz="0" w:space="0" w:color="auto"/>
        <w:right w:val="none" w:sz="0" w:space="0" w:color="auto"/>
      </w:divBdr>
      <w:divsChild>
        <w:div w:id="973950365">
          <w:marLeft w:val="0"/>
          <w:marRight w:val="0"/>
          <w:marTop w:val="0"/>
          <w:marBottom w:val="0"/>
          <w:divBdr>
            <w:top w:val="none" w:sz="0" w:space="0" w:color="auto"/>
            <w:left w:val="none" w:sz="0" w:space="0" w:color="auto"/>
            <w:bottom w:val="none" w:sz="0" w:space="0" w:color="auto"/>
            <w:right w:val="none" w:sz="0" w:space="0" w:color="auto"/>
          </w:divBdr>
          <w:divsChild>
            <w:div w:id="19570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919800">
      <w:bodyDiv w:val="1"/>
      <w:marLeft w:val="0"/>
      <w:marRight w:val="0"/>
      <w:marTop w:val="0"/>
      <w:marBottom w:val="0"/>
      <w:divBdr>
        <w:top w:val="none" w:sz="0" w:space="0" w:color="auto"/>
        <w:left w:val="none" w:sz="0" w:space="0" w:color="auto"/>
        <w:bottom w:val="none" w:sz="0" w:space="0" w:color="auto"/>
        <w:right w:val="none" w:sz="0" w:space="0" w:color="auto"/>
      </w:divBdr>
    </w:div>
    <w:div w:id="317274223">
      <w:bodyDiv w:val="1"/>
      <w:marLeft w:val="0"/>
      <w:marRight w:val="0"/>
      <w:marTop w:val="0"/>
      <w:marBottom w:val="0"/>
      <w:divBdr>
        <w:top w:val="none" w:sz="0" w:space="0" w:color="auto"/>
        <w:left w:val="none" w:sz="0" w:space="0" w:color="auto"/>
        <w:bottom w:val="none" w:sz="0" w:space="0" w:color="auto"/>
        <w:right w:val="none" w:sz="0" w:space="0" w:color="auto"/>
      </w:divBdr>
      <w:divsChild>
        <w:div w:id="716121374">
          <w:marLeft w:val="0"/>
          <w:marRight w:val="0"/>
          <w:marTop w:val="0"/>
          <w:marBottom w:val="0"/>
          <w:divBdr>
            <w:top w:val="none" w:sz="0" w:space="0" w:color="auto"/>
            <w:left w:val="none" w:sz="0" w:space="0" w:color="auto"/>
            <w:bottom w:val="none" w:sz="0" w:space="0" w:color="auto"/>
            <w:right w:val="none" w:sz="0" w:space="0" w:color="auto"/>
          </w:divBdr>
          <w:divsChild>
            <w:div w:id="483662631">
              <w:marLeft w:val="0"/>
              <w:marRight w:val="0"/>
              <w:marTop w:val="0"/>
              <w:marBottom w:val="0"/>
              <w:divBdr>
                <w:top w:val="none" w:sz="0" w:space="0" w:color="auto"/>
                <w:left w:val="none" w:sz="0" w:space="0" w:color="auto"/>
                <w:bottom w:val="none" w:sz="0" w:space="0" w:color="auto"/>
                <w:right w:val="none" w:sz="0" w:space="0" w:color="auto"/>
              </w:divBdr>
              <w:divsChild>
                <w:div w:id="1517160973">
                  <w:marLeft w:val="0"/>
                  <w:marRight w:val="0"/>
                  <w:marTop w:val="0"/>
                  <w:marBottom w:val="0"/>
                  <w:divBdr>
                    <w:top w:val="none" w:sz="0" w:space="0" w:color="auto"/>
                    <w:left w:val="none" w:sz="0" w:space="0" w:color="auto"/>
                    <w:bottom w:val="none" w:sz="0" w:space="0" w:color="auto"/>
                    <w:right w:val="none" w:sz="0" w:space="0" w:color="auto"/>
                  </w:divBdr>
                  <w:divsChild>
                    <w:div w:id="1097408303">
                      <w:marLeft w:val="0"/>
                      <w:marRight w:val="0"/>
                      <w:marTop w:val="0"/>
                      <w:marBottom w:val="0"/>
                      <w:divBdr>
                        <w:top w:val="none" w:sz="0" w:space="0" w:color="auto"/>
                        <w:left w:val="none" w:sz="0" w:space="0" w:color="auto"/>
                        <w:bottom w:val="none" w:sz="0" w:space="0" w:color="auto"/>
                        <w:right w:val="none" w:sz="0" w:space="0" w:color="auto"/>
                      </w:divBdr>
                      <w:divsChild>
                        <w:div w:id="1100445289">
                          <w:marLeft w:val="0"/>
                          <w:marRight w:val="0"/>
                          <w:marTop w:val="0"/>
                          <w:marBottom w:val="0"/>
                          <w:divBdr>
                            <w:top w:val="none" w:sz="0" w:space="0" w:color="auto"/>
                            <w:left w:val="none" w:sz="0" w:space="0" w:color="auto"/>
                            <w:bottom w:val="none" w:sz="0" w:space="0" w:color="auto"/>
                            <w:right w:val="none" w:sz="0" w:space="0" w:color="auto"/>
                          </w:divBdr>
                          <w:divsChild>
                            <w:div w:id="414396554">
                              <w:marLeft w:val="0"/>
                              <w:marRight w:val="0"/>
                              <w:marTop w:val="0"/>
                              <w:marBottom w:val="0"/>
                              <w:divBdr>
                                <w:top w:val="none" w:sz="0" w:space="0" w:color="auto"/>
                                <w:left w:val="none" w:sz="0" w:space="0" w:color="auto"/>
                                <w:bottom w:val="none" w:sz="0" w:space="0" w:color="auto"/>
                                <w:right w:val="none" w:sz="0" w:space="0" w:color="auto"/>
                              </w:divBdr>
                              <w:divsChild>
                                <w:div w:id="1768379625">
                                  <w:marLeft w:val="0"/>
                                  <w:marRight w:val="0"/>
                                  <w:marTop w:val="0"/>
                                  <w:marBottom w:val="0"/>
                                  <w:divBdr>
                                    <w:top w:val="single" w:sz="8" w:space="0" w:color="F5F5F5"/>
                                    <w:left w:val="single" w:sz="8" w:space="0" w:color="F5F5F5"/>
                                    <w:bottom w:val="single" w:sz="8" w:space="0" w:color="F5F5F5"/>
                                    <w:right w:val="single" w:sz="8" w:space="0" w:color="F5F5F5"/>
                                  </w:divBdr>
                                  <w:divsChild>
                                    <w:div w:id="179205631">
                                      <w:marLeft w:val="0"/>
                                      <w:marRight w:val="0"/>
                                      <w:marTop w:val="0"/>
                                      <w:marBottom w:val="0"/>
                                      <w:divBdr>
                                        <w:top w:val="none" w:sz="0" w:space="0" w:color="auto"/>
                                        <w:left w:val="none" w:sz="0" w:space="0" w:color="auto"/>
                                        <w:bottom w:val="none" w:sz="0" w:space="0" w:color="auto"/>
                                        <w:right w:val="none" w:sz="0" w:space="0" w:color="auto"/>
                                      </w:divBdr>
                                      <w:divsChild>
                                        <w:div w:id="168207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0349592">
      <w:bodyDiv w:val="1"/>
      <w:marLeft w:val="0"/>
      <w:marRight w:val="0"/>
      <w:marTop w:val="0"/>
      <w:marBottom w:val="0"/>
      <w:divBdr>
        <w:top w:val="none" w:sz="0" w:space="0" w:color="auto"/>
        <w:left w:val="none" w:sz="0" w:space="0" w:color="auto"/>
        <w:bottom w:val="none" w:sz="0" w:space="0" w:color="auto"/>
        <w:right w:val="none" w:sz="0" w:space="0" w:color="auto"/>
      </w:divBdr>
    </w:div>
    <w:div w:id="326174914">
      <w:bodyDiv w:val="1"/>
      <w:marLeft w:val="0"/>
      <w:marRight w:val="0"/>
      <w:marTop w:val="0"/>
      <w:marBottom w:val="0"/>
      <w:divBdr>
        <w:top w:val="none" w:sz="0" w:space="0" w:color="auto"/>
        <w:left w:val="none" w:sz="0" w:space="0" w:color="auto"/>
        <w:bottom w:val="none" w:sz="0" w:space="0" w:color="auto"/>
        <w:right w:val="none" w:sz="0" w:space="0" w:color="auto"/>
      </w:divBdr>
    </w:div>
    <w:div w:id="343828943">
      <w:bodyDiv w:val="1"/>
      <w:marLeft w:val="0"/>
      <w:marRight w:val="0"/>
      <w:marTop w:val="0"/>
      <w:marBottom w:val="0"/>
      <w:divBdr>
        <w:top w:val="none" w:sz="0" w:space="0" w:color="auto"/>
        <w:left w:val="none" w:sz="0" w:space="0" w:color="auto"/>
        <w:bottom w:val="none" w:sz="0" w:space="0" w:color="auto"/>
        <w:right w:val="none" w:sz="0" w:space="0" w:color="auto"/>
      </w:divBdr>
      <w:divsChild>
        <w:div w:id="338507687">
          <w:marLeft w:val="0"/>
          <w:marRight w:val="0"/>
          <w:marTop w:val="0"/>
          <w:marBottom w:val="0"/>
          <w:divBdr>
            <w:top w:val="none" w:sz="0" w:space="0" w:color="auto"/>
            <w:left w:val="none" w:sz="0" w:space="0" w:color="auto"/>
            <w:bottom w:val="none" w:sz="0" w:space="0" w:color="auto"/>
            <w:right w:val="none" w:sz="0" w:space="0" w:color="auto"/>
          </w:divBdr>
          <w:divsChild>
            <w:div w:id="312028517">
              <w:marLeft w:val="0"/>
              <w:marRight w:val="0"/>
              <w:marTop w:val="0"/>
              <w:marBottom w:val="0"/>
              <w:divBdr>
                <w:top w:val="none" w:sz="0" w:space="0" w:color="auto"/>
                <w:left w:val="none" w:sz="0" w:space="0" w:color="auto"/>
                <w:bottom w:val="none" w:sz="0" w:space="0" w:color="auto"/>
                <w:right w:val="none" w:sz="0" w:space="0" w:color="auto"/>
              </w:divBdr>
              <w:divsChild>
                <w:div w:id="1379235769">
                  <w:marLeft w:val="0"/>
                  <w:marRight w:val="0"/>
                  <w:marTop w:val="0"/>
                  <w:marBottom w:val="0"/>
                  <w:divBdr>
                    <w:top w:val="none" w:sz="0" w:space="0" w:color="auto"/>
                    <w:left w:val="none" w:sz="0" w:space="0" w:color="auto"/>
                    <w:bottom w:val="none" w:sz="0" w:space="0" w:color="auto"/>
                    <w:right w:val="none" w:sz="0" w:space="0" w:color="auto"/>
                  </w:divBdr>
                  <w:divsChild>
                    <w:div w:id="1817598788">
                      <w:marLeft w:val="0"/>
                      <w:marRight w:val="0"/>
                      <w:marTop w:val="0"/>
                      <w:marBottom w:val="0"/>
                      <w:divBdr>
                        <w:top w:val="none" w:sz="0" w:space="0" w:color="auto"/>
                        <w:left w:val="none" w:sz="0" w:space="0" w:color="auto"/>
                        <w:bottom w:val="none" w:sz="0" w:space="0" w:color="auto"/>
                        <w:right w:val="none" w:sz="0" w:space="0" w:color="auto"/>
                      </w:divBdr>
                      <w:divsChild>
                        <w:div w:id="1756316636">
                          <w:marLeft w:val="0"/>
                          <w:marRight w:val="0"/>
                          <w:marTop w:val="0"/>
                          <w:marBottom w:val="0"/>
                          <w:divBdr>
                            <w:top w:val="none" w:sz="0" w:space="0" w:color="auto"/>
                            <w:left w:val="none" w:sz="0" w:space="0" w:color="auto"/>
                            <w:bottom w:val="none" w:sz="0" w:space="0" w:color="auto"/>
                            <w:right w:val="none" w:sz="0" w:space="0" w:color="auto"/>
                          </w:divBdr>
                          <w:divsChild>
                            <w:div w:id="1405107027">
                              <w:marLeft w:val="0"/>
                              <w:marRight w:val="0"/>
                              <w:marTop w:val="0"/>
                              <w:marBottom w:val="0"/>
                              <w:divBdr>
                                <w:top w:val="none" w:sz="0" w:space="0" w:color="auto"/>
                                <w:left w:val="none" w:sz="0" w:space="0" w:color="auto"/>
                                <w:bottom w:val="none" w:sz="0" w:space="0" w:color="auto"/>
                                <w:right w:val="none" w:sz="0" w:space="0" w:color="auto"/>
                              </w:divBdr>
                              <w:divsChild>
                                <w:div w:id="842432169">
                                  <w:marLeft w:val="0"/>
                                  <w:marRight w:val="0"/>
                                  <w:marTop w:val="0"/>
                                  <w:marBottom w:val="0"/>
                                  <w:divBdr>
                                    <w:top w:val="none" w:sz="0" w:space="0" w:color="auto"/>
                                    <w:left w:val="none" w:sz="0" w:space="0" w:color="auto"/>
                                    <w:bottom w:val="none" w:sz="0" w:space="0" w:color="auto"/>
                                    <w:right w:val="none" w:sz="0" w:space="0" w:color="auto"/>
                                  </w:divBdr>
                                  <w:divsChild>
                                    <w:div w:id="442846621">
                                      <w:marLeft w:val="0"/>
                                      <w:marRight w:val="0"/>
                                      <w:marTop w:val="0"/>
                                      <w:marBottom w:val="0"/>
                                      <w:divBdr>
                                        <w:top w:val="none" w:sz="0" w:space="0" w:color="auto"/>
                                        <w:left w:val="none" w:sz="0" w:space="0" w:color="auto"/>
                                        <w:bottom w:val="none" w:sz="0" w:space="0" w:color="auto"/>
                                        <w:right w:val="none" w:sz="0" w:space="0" w:color="auto"/>
                                      </w:divBdr>
                                      <w:divsChild>
                                        <w:div w:id="803350378">
                                          <w:marLeft w:val="0"/>
                                          <w:marRight w:val="0"/>
                                          <w:marTop w:val="0"/>
                                          <w:marBottom w:val="0"/>
                                          <w:divBdr>
                                            <w:top w:val="none" w:sz="0" w:space="0" w:color="auto"/>
                                            <w:left w:val="none" w:sz="0" w:space="0" w:color="auto"/>
                                            <w:bottom w:val="none" w:sz="0" w:space="0" w:color="auto"/>
                                            <w:right w:val="none" w:sz="0" w:space="0" w:color="auto"/>
                                          </w:divBdr>
                                          <w:divsChild>
                                            <w:div w:id="774252955">
                                              <w:marLeft w:val="0"/>
                                              <w:marRight w:val="0"/>
                                              <w:marTop w:val="0"/>
                                              <w:marBottom w:val="0"/>
                                              <w:divBdr>
                                                <w:top w:val="none" w:sz="0" w:space="0" w:color="auto"/>
                                                <w:left w:val="none" w:sz="0" w:space="0" w:color="auto"/>
                                                <w:bottom w:val="none" w:sz="0" w:space="0" w:color="auto"/>
                                                <w:right w:val="none" w:sz="0" w:space="0" w:color="auto"/>
                                              </w:divBdr>
                                              <w:divsChild>
                                                <w:div w:id="1629892299">
                                                  <w:marLeft w:val="0"/>
                                                  <w:marRight w:val="90"/>
                                                  <w:marTop w:val="0"/>
                                                  <w:marBottom w:val="0"/>
                                                  <w:divBdr>
                                                    <w:top w:val="none" w:sz="0" w:space="0" w:color="auto"/>
                                                    <w:left w:val="none" w:sz="0" w:space="0" w:color="auto"/>
                                                    <w:bottom w:val="none" w:sz="0" w:space="0" w:color="auto"/>
                                                    <w:right w:val="none" w:sz="0" w:space="0" w:color="auto"/>
                                                  </w:divBdr>
                                                  <w:divsChild>
                                                    <w:div w:id="1401706161">
                                                      <w:marLeft w:val="0"/>
                                                      <w:marRight w:val="0"/>
                                                      <w:marTop w:val="0"/>
                                                      <w:marBottom w:val="0"/>
                                                      <w:divBdr>
                                                        <w:top w:val="none" w:sz="0" w:space="0" w:color="auto"/>
                                                        <w:left w:val="none" w:sz="0" w:space="0" w:color="auto"/>
                                                        <w:bottom w:val="none" w:sz="0" w:space="0" w:color="auto"/>
                                                        <w:right w:val="none" w:sz="0" w:space="0" w:color="auto"/>
                                                      </w:divBdr>
                                                      <w:divsChild>
                                                        <w:div w:id="409348798">
                                                          <w:marLeft w:val="0"/>
                                                          <w:marRight w:val="0"/>
                                                          <w:marTop w:val="0"/>
                                                          <w:marBottom w:val="0"/>
                                                          <w:divBdr>
                                                            <w:top w:val="none" w:sz="0" w:space="0" w:color="auto"/>
                                                            <w:left w:val="none" w:sz="0" w:space="0" w:color="auto"/>
                                                            <w:bottom w:val="none" w:sz="0" w:space="0" w:color="auto"/>
                                                            <w:right w:val="none" w:sz="0" w:space="0" w:color="auto"/>
                                                          </w:divBdr>
                                                          <w:divsChild>
                                                            <w:div w:id="145054720">
                                                              <w:marLeft w:val="0"/>
                                                              <w:marRight w:val="0"/>
                                                              <w:marTop w:val="0"/>
                                                              <w:marBottom w:val="0"/>
                                                              <w:divBdr>
                                                                <w:top w:val="none" w:sz="0" w:space="0" w:color="auto"/>
                                                                <w:left w:val="none" w:sz="0" w:space="0" w:color="auto"/>
                                                                <w:bottom w:val="none" w:sz="0" w:space="0" w:color="auto"/>
                                                                <w:right w:val="none" w:sz="0" w:space="0" w:color="auto"/>
                                                              </w:divBdr>
                                                              <w:divsChild>
                                                                <w:div w:id="766998974">
                                                                  <w:marLeft w:val="0"/>
                                                                  <w:marRight w:val="0"/>
                                                                  <w:marTop w:val="0"/>
                                                                  <w:marBottom w:val="105"/>
                                                                  <w:divBdr>
                                                                    <w:top w:val="single" w:sz="6" w:space="0" w:color="EDEDED"/>
                                                                    <w:left w:val="single" w:sz="6" w:space="0" w:color="EDEDED"/>
                                                                    <w:bottom w:val="single" w:sz="6" w:space="0" w:color="EDEDED"/>
                                                                    <w:right w:val="single" w:sz="6" w:space="0" w:color="EDEDED"/>
                                                                  </w:divBdr>
                                                                  <w:divsChild>
                                                                    <w:div w:id="1744989096">
                                                                      <w:marLeft w:val="0"/>
                                                                      <w:marRight w:val="0"/>
                                                                      <w:marTop w:val="0"/>
                                                                      <w:marBottom w:val="0"/>
                                                                      <w:divBdr>
                                                                        <w:top w:val="none" w:sz="0" w:space="0" w:color="auto"/>
                                                                        <w:left w:val="none" w:sz="0" w:space="0" w:color="auto"/>
                                                                        <w:bottom w:val="none" w:sz="0" w:space="0" w:color="auto"/>
                                                                        <w:right w:val="none" w:sz="0" w:space="0" w:color="auto"/>
                                                                      </w:divBdr>
                                                                      <w:divsChild>
                                                                        <w:div w:id="253243288">
                                                                          <w:marLeft w:val="0"/>
                                                                          <w:marRight w:val="0"/>
                                                                          <w:marTop w:val="0"/>
                                                                          <w:marBottom w:val="0"/>
                                                                          <w:divBdr>
                                                                            <w:top w:val="none" w:sz="0" w:space="0" w:color="auto"/>
                                                                            <w:left w:val="none" w:sz="0" w:space="0" w:color="auto"/>
                                                                            <w:bottom w:val="none" w:sz="0" w:space="0" w:color="auto"/>
                                                                            <w:right w:val="none" w:sz="0" w:space="0" w:color="auto"/>
                                                                          </w:divBdr>
                                                                          <w:divsChild>
                                                                            <w:div w:id="962734590">
                                                                              <w:marLeft w:val="0"/>
                                                                              <w:marRight w:val="0"/>
                                                                              <w:marTop w:val="0"/>
                                                                              <w:marBottom w:val="0"/>
                                                                              <w:divBdr>
                                                                                <w:top w:val="none" w:sz="0" w:space="0" w:color="auto"/>
                                                                                <w:left w:val="none" w:sz="0" w:space="0" w:color="auto"/>
                                                                                <w:bottom w:val="none" w:sz="0" w:space="0" w:color="auto"/>
                                                                                <w:right w:val="none" w:sz="0" w:space="0" w:color="auto"/>
                                                                              </w:divBdr>
                                                                              <w:divsChild>
                                                                                <w:div w:id="1475371476">
                                                                                  <w:marLeft w:val="180"/>
                                                                                  <w:marRight w:val="180"/>
                                                                                  <w:marTop w:val="0"/>
                                                                                  <w:marBottom w:val="0"/>
                                                                                  <w:divBdr>
                                                                                    <w:top w:val="none" w:sz="0" w:space="0" w:color="auto"/>
                                                                                    <w:left w:val="none" w:sz="0" w:space="0" w:color="auto"/>
                                                                                    <w:bottom w:val="none" w:sz="0" w:space="0" w:color="auto"/>
                                                                                    <w:right w:val="none" w:sz="0" w:space="0" w:color="auto"/>
                                                                                  </w:divBdr>
                                                                                  <w:divsChild>
                                                                                    <w:div w:id="1318454088">
                                                                                      <w:marLeft w:val="0"/>
                                                                                      <w:marRight w:val="0"/>
                                                                                      <w:marTop w:val="0"/>
                                                                                      <w:marBottom w:val="0"/>
                                                                                      <w:divBdr>
                                                                                        <w:top w:val="none" w:sz="0" w:space="0" w:color="auto"/>
                                                                                        <w:left w:val="none" w:sz="0" w:space="0" w:color="auto"/>
                                                                                        <w:bottom w:val="none" w:sz="0" w:space="0" w:color="auto"/>
                                                                                        <w:right w:val="none" w:sz="0" w:space="0" w:color="auto"/>
                                                                                      </w:divBdr>
                                                                                      <w:divsChild>
                                                                                        <w:div w:id="810709305">
                                                                                          <w:marLeft w:val="0"/>
                                                                                          <w:marRight w:val="0"/>
                                                                                          <w:marTop w:val="0"/>
                                                                                          <w:marBottom w:val="0"/>
                                                                                          <w:divBdr>
                                                                                            <w:top w:val="none" w:sz="0" w:space="0" w:color="auto"/>
                                                                                            <w:left w:val="none" w:sz="0" w:space="0" w:color="auto"/>
                                                                                            <w:bottom w:val="none" w:sz="0" w:space="0" w:color="auto"/>
                                                                                            <w:right w:val="none" w:sz="0" w:space="0" w:color="auto"/>
                                                                                          </w:divBdr>
                                                                                          <w:divsChild>
                                                                                            <w:div w:id="148570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48601744">
      <w:bodyDiv w:val="1"/>
      <w:marLeft w:val="0"/>
      <w:marRight w:val="0"/>
      <w:marTop w:val="0"/>
      <w:marBottom w:val="0"/>
      <w:divBdr>
        <w:top w:val="none" w:sz="0" w:space="0" w:color="auto"/>
        <w:left w:val="none" w:sz="0" w:space="0" w:color="auto"/>
        <w:bottom w:val="none" w:sz="0" w:space="0" w:color="auto"/>
        <w:right w:val="none" w:sz="0" w:space="0" w:color="auto"/>
      </w:divBdr>
    </w:div>
    <w:div w:id="359865847">
      <w:bodyDiv w:val="1"/>
      <w:marLeft w:val="0"/>
      <w:marRight w:val="0"/>
      <w:marTop w:val="0"/>
      <w:marBottom w:val="0"/>
      <w:divBdr>
        <w:top w:val="none" w:sz="0" w:space="0" w:color="auto"/>
        <w:left w:val="none" w:sz="0" w:space="0" w:color="auto"/>
        <w:bottom w:val="none" w:sz="0" w:space="0" w:color="auto"/>
        <w:right w:val="none" w:sz="0" w:space="0" w:color="auto"/>
      </w:divBdr>
    </w:div>
    <w:div w:id="360136099">
      <w:bodyDiv w:val="1"/>
      <w:marLeft w:val="0"/>
      <w:marRight w:val="0"/>
      <w:marTop w:val="0"/>
      <w:marBottom w:val="0"/>
      <w:divBdr>
        <w:top w:val="none" w:sz="0" w:space="0" w:color="auto"/>
        <w:left w:val="none" w:sz="0" w:space="0" w:color="auto"/>
        <w:bottom w:val="none" w:sz="0" w:space="0" w:color="auto"/>
        <w:right w:val="none" w:sz="0" w:space="0" w:color="auto"/>
      </w:divBdr>
      <w:divsChild>
        <w:div w:id="1794711431">
          <w:marLeft w:val="0"/>
          <w:marRight w:val="0"/>
          <w:marTop w:val="0"/>
          <w:marBottom w:val="0"/>
          <w:divBdr>
            <w:top w:val="none" w:sz="0" w:space="0" w:color="auto"/>
            <w:left w:val="none" w:sz="0" w:space="0" w:color="auto"/>
            <w:bottom w:val="none" w:sz="0" w:space="0" w:color="auto"/>
            <w:right w:val="none" w:sz="0" w:space="0" w:color="auto"/>
          </w:divBdr>
          <w:divsChild>
            <w:div w:id="58943985">
              <w:marLeft w:val="0"/>
              <w:marRight w:val="0"/>
              <w:marTop w:val="0"/>
              <w:marBottom w:val="0"/>
              <w:divBdr>
                <w:top w:val="none" w:sz="0" w:space="0" w:color="auto"/>
                <w:left w:val="none" w:sz="0" w:space="0" w:color="auto"/>
                <w:bottom w:val="none" w:sz="0" w:space="0" w:color="auto"/>
                <w:right w:val="none" w:sz="0" w:space="0" w:color="auto"/>
              </w:divBdr>
              <w:divsChild>
                <w:div w:id="1334801913">
                  <w:marLeft w:val="0"/>
                  <w:marRight w:val="0"/>
                  <w:marTop w:val="0"/>
                  <w:marBottom w:val="0"/>
                  <w:divBdr>
                    <w:top w:val="none" w:sz="0" w:space="0" w:color="auto"/>
                    <w:left w:val="none" w:sz="0" w:space="0" w:color="auto"/>
                    <w:bottom w:val="none" w:sz="0" w:space="0" w:color="auto"/>
                    <w:right w:val="none" w:sz="0" w:space="0" w:color="auto"/>
                  </w:divBdr>
                  <w:divsChild>
                    <w:div w:id="876311075">
                      <w:marLeft w:val="0"/>
                      <w:marRight w:val="0"/>
                      <w:marTop w:val="0"/>
                      <w:marBottom w:val="0"/>
                      <w:divBdr>
                        <w:top w:val="none" w:sz="0" w:space="0" w:color="auto"/>
                        <w:left w:val="none" w:sz="0" w:space="0" w:color="auto"/>
                        <w:bottom w:val="none" w:sz="0" w:space="0" w:color="auto"/>
                        <w:right w:val="none" w:sz="0" w:space="0" w:color="auto"/>
                      </w:divBdr>
                      <w:divsChild>
                        <w:div w:id="723334556">
                          <w:marLeft w:val="0"/>
                          <w:marRight w:val="0"/>
                          <w:marTop w:val="0"/>
                          <w:marBottom w:val="0"/>
                          <w:divBdr>
                            <w:top w:val="none" w:sz="0" w:space="0" w:color="auto"/>
                            <w:left w:val="none" w:sz="0" w:space="0" w:color="auto"/>
                            <w:bottom w:val="none" w:sz="0" w:space="0" w:color="auto"/>
                            <w:right w:val="none" w:sz="0" w:space="0" w:color="auto"/>
                          </w:divBdr>
                          <w:divsChild>
                            <w:div w:id="1492021964">
                              <w:marLeft w:val="0"/>
                              <w:marRight w:val="0"/>
                              <w:marTop w:val="0"/>
                              <w:marBottom w:val="0"/>
                              <w:divBdr>
                                <w:top w:val="none" w:sz="0" w:space="0" w:color="auto"/>
                                <w:left w:val="none" w:sz="0" w:space="0" w:color="auto"/>
                                <w:bottom w:val="none" w:sz="0" w:space="0" w:color="auto"/>
                                <w:right w:val="none" w:sz="0" w:space="0" w:color="auto"/>
                              </w:divBdr>
                              <w:divsChild>
                                <w:div w:id="1318538221">
                                  <w:marLeft w:val="0"/>
                                  <w:marRight w:val="0"/>
                                  <w:marTop w:val="0"/>
                                  <w:marBottom w:val="0"/>
                                  <w:divBdr>
                                    <w:top w:val="single" w:sz="8" w:space="0" w:color="F5F5F5"/>
                                    <w:left w:val="single" w:sz="8" w:space="0" w:color="F5F5F5"/>
                                    <w:bottom w:val="single" w:sz="8" w:space="0" w:color="F5F5F5"/>
                                    <w:right w:val="single" w:sz="8" w:space="0" w:color="F5F5F5"/>
                                  </w:divBdr>
                                  <w:divsChild>
                                    <w:div w:id="626544654">
                                      <w:marLeft w:val="0"/>
                                      <w:marRight w:val="0"/>
                                      <w:marTop w:val="0"/>
                                      <w:marBottom w:val="0"/>
                                      <w:divBdr>
                                        <w:top w:val="none" w:sz="0" w:space="0" w:color="auto"/>
                                        <w:left w:val="none" w:sz="0" w:space="0" w:color="auto"/>
                                        <w:bottom w:val="none" w:sz="0" w:space="0" w:color="auto"/>
                                        <w:right w:val="none" w:sz="0" w:space="0" w:color="auto"/>
                                      </w:divBdr>
                                      <w:divsChild>
                                        <w:div w:id="112049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2246459">
      <w:bodyDiv w:val="1"/>
      <w:marLeft w:val="0"/>
      <w:marRight w:val="0"/>
      <w:marTop w:val="0"/>
      <w:marBottom w:val="0"/>
      <w:divBdr>
        <w:top w:val="none" w:sz="0" w:space="0" w:color="auto"/>
        <w:left w:val="none" w:sz="0" w:space="0" w:color="auto"/>
        <w:bottom w:val="none" w:sz="0" w:space="0" w:color="auto"/>
        <w:right w:val="none" w:sz="0" w:space="0" w:color="auto"/>
      </w:divBdr>
    </w:div>
    <w:div w:id="372854857">
      <w:bodyDiv w:val="1"/>
      <w:marLeft w:val="0"/>
      <w:marRight w:val="0"/>
      <w:marTop w:val="0"/>
      <w:marBottom w:val="0"/>
      <w:divBdr>
        <w:top w:val="none" w:sz="0" w:space="0" w:color="auto"/>
        <w:left w:val="none" w:sz="0" w:space="0" w:color="auto"/>
        <w:bottom w:val="none" w:sz="0" w:space="0" w:color="auto"/>
        <w:right w:val="none" w:sz="0" w:space="0" w:color="auto"/>
      </w:divBdr>
    </w:div>
    <w:div w:id="407381566">
      <w:bodyDiv w:val="1"/>
      <w:marLeft w:val="0"/>
      <w:marRight w:val="0"/>
      <w:marTop w:val="0"/>
      <w:marBottom w:val="0"/>
      <w:divBdr>
        <w:top w:val="none" w:sz="0" w:space="0" w:color="auto"/>
        <w:left w:val="none" w:sz="0" w:space="0" w:color="auto"/>
        <w:bottom w:val="none" w:sz="0" w:space="0" w:color="auto"/>
        <w:right w:val="none" w:sz="0" w:space="0" w:color="auto"/>
      </w:divBdr>
    </w:div>
    <w:div w:id="410087171">
      <w:bodyDiv w:val="1"/>
      <w:marLeft w:val="0"/>
      <w:marRight w:val="0"/>
      <w:marTop w:val="0"/>
      <w:marBottom w:val="0"/>
      <w:divBdr>
        <w:top w:val="none" w:sz="0" w:space="0" w:color="auto"/>
        <w:left w:val="none" w:sz="0" w:space="0" w:color="auto"/>
        <w:bottom w:val="none" w:sz="0" w:space="0" w:color="auto"/>
        <w:right w:val="none" w:sz="0" w:space="0" w:color="auto"/>
      </w:divBdr>
      <w:divsChild>
        <w:div w:id="609363534">
          <w:marLeft w:val="0"/>
          <w:marRight w:val="0"/>
          <w:marTop w:val="0"/>
          <w:marBottom w:val="0"/>
          <w:divBdr>
            <w:top w:val="none" w:sz="0" w:space="0" w:color="auto"/>
            <w:left w:val="none" w:sz="0" w:space="0" w:color="auto"/>
            <w:bottom w:val="none" w:sz="0" w:space="0" w:color="auto"/>
            <w:right w:val="none" w:sz="0" w:space="0" w:color="auto"/>
          </w:divBdr>
          <w:divsChild>
            <w:div w:id="1196119080">
              <w:marLeft w:val="0"/>
              <w:marRight w:val="0"/>
              <w:marTop w:val="0"/>
              <w:marBottom w:val="0"/>
              <w:divBdr>
                <w:top w:val="none" w:sz="0" w:space="0" w:color="auto"/>
                <w:left w:val="none" w:sz="0" w:space="0" w:color="auto"/>
                <w:bottom w:val="none" w:sz="0" w:space="0" w:color="auto"/>
                <w:right w:val="none" w:sz="0" w:space="0" w:color="auto"/>
              </w:divBdr>
              <w:divsChild>
                <w:div w:id="1338069703">
                  <w:marLeft w:val="0"/>
                  <w:marRight w:val="0"/>
                  <w:marTop w:val="0"/>
                  <w:marBottom w:val="0"/>
                  <w:divBdr>
                    <w:top w:val="none" w:sz="0" w:space="0" w:color="auto"/>
                    <w:left w:val="none" w:sz="0" w:space="0" w:color="auto"/>
                    <w:bottom w:val="none" w:sz="0" w:space="0" w:color="auto"/>
                    <w:right w:val="none" w:sz="0" w:space="0" w:color="auto"/>
                  </w:divBdr>
                  <w:divsChild>
                    <w:div w:id="1556694673">
                      <w:marLeft w:val="0"/>
                      <w:marRight w:val="0"/>
                      <w:marTop w:val="0"/>
                      <w:marBottom w:val="0"/>
                      <w:divBdr>
                        <w:top w:val="none" w:sz="0" w:space="0" w:color="auto"/>
                        <w:left w:val="none" w:sz="0" w:space="0" w:color="auto"/>
                        <w:bottom w:val="none" w:sz="0" w:space="0" w:color="auto"/>
                        <w:right w:val="none" w:sz="0" w:space="0" w:color="auto"/>
                      </w:divBdr>
                      <w:divsChild>
                        <w:div w:id="1921400969">
                          <w:marLeft w:val="0"/>
                          <w:marRight w:val="0"/>
                          <w:marTop w:val="0"/>
                          <w:marBottom w:val="0"/>
                          <w:divBdr>
                            <w:top w:val="none" w:sz="0" w:space="0" w:color="auto"/>
                            <w:left w:val="none" w:sz="0" w:space="0" w:color="auto"/>
                            <w:bottom w:val="none" w:sz="0" w:space="0" w:color="auto"/>
                            <w:right w:val="none" w:sz="0" w:space="0" w:color="auto"/>
                          </w:divBdr>
                          <w:divsChild>
                            <w:div w:id="1431046141">
                              <w:marLeft w:val="0"/>
                              <w:marRight w:val="0"/>
                              <w:marTop w:val="0"/>
                              <w:marBottom w:val="0"/>
                              <w:divBdr>
                                <w:top w:val="none" w:sz="0" w:space="0" w:color="auto"/>
                                <w:left w:val="none" w:sz="0" w:space="0" w:color="auto"/>
                                <w:bottom w:val="none" w:sz="0" w:space="0" w:color="auto"/>
                                <w:right w:val="none" w:sz="0" w:space="0" w:color="auto"/>
                              </w:divBdr>
                              <w:divsChild>
                                <w:div w:id="190261436">
                                  <w:marLeft w:val="0"/>
                                  <w:marRight w:val="0"/>
                                  <w:marTop w:val="0"/>
                                  <w:marBottom w:val="0"/>
                                  <w:divBdr>
                                    <w:top w:val="single" w:sz="8" w:space="0" w:color="F5F5F5"/>
                                    <w:left w:val="single" w:sz="8" w:space="0" w:color="F5F5F5"/>
                                    <w:bottom w:val="single" w:sz="8" w:space="0" w:color="F5F5F5"/>
                                    <w:right w:val="single" w:sz="8" w:space="0" w:color="F5F5F5"/>
                                  </w:divBdr>
                                  <w:divsChild>
                                    <w:div w:id="13852092">
                                      <w:marLeft w:val="0"/>
                                      <w:marRight w:val="0"/>
                                      <w:marTop w:val="0"/>
                                      <w:marBottom w:val="0"/>
                                      <w:divBdr>
                                        <w:top w:val="none" w:sz="0" w:space="0" w:color="auto"/>
                                        <w:left w:val="none" w:sz="0" w:space="0" w:color="auto"/>
                                        <w:bottom w:val="none" w:sz="0" w:space="0" w:color="auto"/>
                                        <w:right w:val="none" w:sz="0" w:space="0" w:color="auto"/>
                                      </w:divBdr>
                                      <w:divsChild>
                                        <w:div w:id="177840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7409854">
      <w:bodyDiv w:val="1"/>
      <w:marLeft w:val="0"/>
      <w:marRight w:val="0"/>
      <w:marTop w:val="0"/>
      <w:marBottom w:val="0"/>
      <w:divBdr>
        <w:top w:val="none" w:sz="0" w:space="0" w:color="auto"/>
        <w:left w:val="none" w:sz="0" w:space="0" w:color="auto"/>
        <w:bottom w:val="none" w:sz="0" w:space="0" w:color="auto"/>
        <w:right w:val="none" w:sz="0" w:space="0" w:color="auto"/>
      </w:divBdr>
      <w:divsChild>
        <w:div w:id="271329093">
          <w:marLeft w:val="0"/>
          <w:marRight w:val="0"/>
          <w:marTop w:val="0"/>
          <w:marBottom w:val="0"/>
          <w:divBdr>
            <w:top w:val="none" w:sz="0" w:space="0" w:color="auto"/>
            <w:left w:val="none" w:sz="0" w:space="0" w:color="auto"/>
            <w:bottom w:val="none" w:sz="0" w:space="0" w:color="auto"/>
            <w:right w:val="none" w:sz="0" w:space="0" w:color="auto"/>
          </w:divBdr>
          <w:divsChild>
            <w:div w:id="1876386616">
              <w:marLeft w:val="0"/>
              <w:marRight w:val="0"/>
              <w:marTop w:val="0"/>
              <w:marBottom w:val="0"/>
              <w:divBdr>
                <w:top w:val="none" w:sz="0" w:space="0" w:color="auto"/>
                <w:left w:val="none" w:sz="0" w:space="0" w:color="auto"/>
                <w:bottom w:val="none" w:sz="0" w:space="0" w:color="auto"/>
                <w:right w:val="none" w:sz="0" w:space="0" w:color="auto"/>
              </w:divBdr>
              <w:divsChild>
                <w:div w:id="1457093897">
                  <w:marLeft w:val="0"/>
                  <w:marRight w:val="0"/>
                  <w:marTop w:val="0"/>
                  <w:marBottom w:val="0"/>
                  <w:divBdr>
                    <w:top w:val="none" w:sz="0" w:space="0" w:color="auto"/>
                    <w:left w:val="none" w:sz="0" w:space="0" w:color="auto"/>
                    <w:bottom w:val="none" w:sz="0" w:space="0" w:color="auto"/>
                    <w:right w:val="none" w:sz="0" w:space="0" w:color="auto"/>
                  </w:divBdr>
                  <w:divsChild>
                    <w:div w:id="1822962290">
                      <w:marLeft w:val="0"/>
                      <w:marRight w:val="0"/>
                      <w:marTop w:val="0"/>
                      <w:marBottom w:val="0"/>
                      <w:divBdr>
                        <w:top w:val="none" w:sz="0" w:space="0" w:color="auto"/>
                        <w:left w:val="none" w:sz="0" w:space="0" w:color="auto"/>
                        <w:bottom w:val="none" w:sz="0" w:space="0" w:color="auto"/>
                        <w:right w:val="none" w:sz="0" w:space="0" w:color="auto"/>
                      </w:divBdr>
                      <w:divsChild>
                        <w:div w:id="908660756">
                          <w:marLeft w:val="0"/>
                          <w:marRight w:val="0"/>
                          <w:marTop w:val="0"/>
                          <w:marBottom w:val="0"/>
                          <w:divBdr>
                            <w:top w:val="none" w:sz="0" w:space="0" w:color="auto"/>
                            <w:left w:val="none" w:sz="0" w:space="0" w:color="auto"/>
                            <w:bottom w:val="none" w:sz="0" w:space="0" w:color="auto"/>
                            <w:right w:val="none" w:sz="0" w:space="0" w:color="auto"/>
                          </w:divBdr>
                          <w:divsChild>
                            <w:div w:id="1450051005">
                              <w:marLeft w:val="0"/>
                              <w:marRight w:val="0"/>
                              <w:marTop w:val="0"/>
                              <w:marBottom w:val="0"/>
                              <w:divBdr>
                                <w:top w:val="none" w:sz="0" w:space="0" w:color="auto"/>
                                <w:left w:val="none" w:sz="0" w:space="0" w:color="auto"/>
                                <w:bottom w:val="none" w:sz="0" w:space="0" w:color="auto"/>
                                <w:right w:val="none" w:sz="0" w:space="0" w:color="auto"/>
                              </w:divBdr>
                              <w:divsChild>
                                <w:div w:id="605769135">
                                  <w:marLeft w:val="0"/>
                                  <w:marRight w:val="0"/>
                                  <w:marTop w:val="0"/>
                                  <w:marBottom w:val="0"/>
                                  <w:divBdr>
                                    <w:top w:val="single" w:sz="8" w:space="0" w:color="F5F5F5"/>
                                    <w:left w:val="single" w:sz="8" w:space="0" w:color="F5F5F5"/>
                                    <w:bottom w:val="single" w:sz="8" w:space="0" w:color="F5F5F5"/>
                                    <w:right w:val="single" w:sz="8" w:space="0" w:color="F5F5F5"/>
                                  </w:divBdr>
                                  <w:divsChild>
                                    <w:div w:id="1993173547">
                                      <w:marLeft w:val="0"/>
                                      <w:marRight w:val="0"/>
                                      <w:marTop w:val="0"/>
                                      <w:marBottom w:val="0"/>
                                      <w:divBdr>
                                        <w:top w:val="none" w:sz="0" w:space="0" w:color="auto"/>
                                        <w:left w:val="none" w:sz="0" w:space="0" w:color="auto"/>
                                        <w:bottom w:val="none" w:sz="0" w:space="0" w:color="auto"/>
                                        <w:right w:val="none" w:sz="0" w:space="0" w:color="auto"/>
                                      </w:divBdr>
                                      <w:divsChild>
                                        <w:div w:id="149529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30126439">
      <w:bodyDiv w:val="1"/>
      <w:marLeft w:val="0"/>
      <w:marRight w:val="0"/>
      <w:marTop w:val="0"/>
      <w:marBottom w:val="0"/>
      <w:divBdr>
        <w:top w:val="none" w:sz="0" w:space="0" w:color="auto"/>
        <w:left w:val="none" w:sz="0" w:space="0" w:color="auto"/>
        <w:bottom w:val="none" w:sz="0" w:space="0" w:color="auto"/>
        <w:right w:val="none" w:sz="0" w:space="0" w:color="auto"/>
      </w:divBdr>
    </w:div>
    <w:div w:id="439031311">
      <w:bodyDiv w:val="1"/>
      <w:marLeft w:val="0"/>
      <w:marRight w:val="0"/>
      <w:marTop w:val="0"/>
      <w:marBottom w:val="0"/>
      <w:divBdr>
        <w:top w:val="none" w:sz="0" w:space="0" w:color="auto"/>
        <w:left w:val="none" w:sz="0" w:space="0" w:color="auto"/>
        <w:bottom w:val="none" w:sz="0" w:space="0" w:color="auto"/>
        <w:right w:val="none" w:sz="0" w:space="0" w:color="auto"/>
      </w:divBdr>
      <w:divsChild>
        <w:div w:id="1115517547">
          <w:marLeft w:val="0"/>
          <w:marRight w:val="0"/>
          <w:marTop w:val="0"/>
          <w:marBottom w:val="0"/>
          <w:divBdr>
            <w:top w:val="none" w:sz="0" w:space="0" w:color="auto"/>
            <w:left w:val="none" w:sz="0" w:space="0" w:color="auto"/>
            <w:bottom w:val="none" w:sz="0" w:space="0" w:color="auto"/>
            <w:right w:val="none" w:sz="0" w:space="0" w:color="auto"/>
          </w:divBdr>
          <w:divsChild>
            <w:div w:id="1793280944">
              <w:marLeft w:val="0"/>
              <w:marRight w:val="0"/>
              <w:marTop w:val="0"/>
              <w:marBottom w:val="0"/>
              <w:divBdr>
                <w:top w:val="none" w:sz="0" w:space="0" w:color="auto"/>
                <w:left w:val="none" w:sz="0" w:space="0" w:color="auto"/>
                <w:bottom w:val="none" w:sz="0" w:space="0" w:color="auto"/>
                <w:right w:val="none" w:sz="0" w:space="0" w:color="auto"/>
              </w:divBdr>
              <w:divsChild>
                <w:div w:id="316230407">
                  <w:marLeft w:val="0"/>
                  <w:marRight w:val="0"/>
                  <w:marTop w:val="0"/>
                  <w:marBottom w:val="0"/>
                  <w:divBdr>
                    <w:top w:val="none" w:sz="0" w:space="0" w:color="auto"/>
                    <w:left w:val="none" w:sz="0" w:space="0" w:color="auto"/>
                    <w:bottom w:val="none" w:sz="0" w:space="0" w:color="auto"/>
                    <w:right w:val="none" w:sz="0" w:space="0" w:color="auto"/>
                  </w:divBdr>
                  <w:divsChild>
                    <w:div w:id="40399994">
                      <w:marLeft w:val="0"/>
                      <w:marRight w:val="0"/>
                      <w:marTop w:val="0"/>
                      <w:marBottom w:val="0"/>
                      <w:divBdr>
                        <w:top w:val="none" w:sz="0" w:space="0" w:color="auto"/>
                        <w:left w:val="none" w:sz="0" w:space="0" w:color="auto"/>
                        <w:bottom w:val="none" w:sz="0" w:space="0" w:color="auto"/>
                        <w:right w:val="none" w:sz="0" w:space="0" w:color="auto"/>
                      </w:divBdr>
                      <w:divsChild>
                        <w:div w:id="283583764">
                          <w:marLeft w:val="0"/>
                          <w:marRight w:val="0"/>
                          <w:marTop w:val="0"/>
                          <w:marBottom w:val="0"/>
                          <w:divBdr>
                            <w:top w:val="none" w:sz="0" w:space="0" w:color="auto"/>
                            <w:left w:val="none" w:sz="0" w:space="0" w:color="auto"/>
                            <w:bottom w:val="none" w:sz="0" w:space="0" w:color="auto"/>
                            <w:right w:val="none" w:sz="0" w:space="0" w:color="auto"/>
                          </w:divBdr>
                          <w:divsChild>
                            <w:div w:id="1709647074">
                              <w:marLeft w:val="0"/>
                              <w:marRight w:val="0"/>
                              <w:marTop w:val="0"/>
                              <w:marBottom w:val="0"/>
                              <w:divBdr>
                                <w:top w:val="none" w:sz="0" w:space="0" w:color="auto"/>
                                <w:left w:val="none" w:sz="0" w:space="0" w:color="auto"/>
                                <w:bottom w:val="none" w:sz="0" w:space="0" w:color="auto"/>
                                <w:right w:val="none" w:sz="0" w:space="0" w:color="auto"/>
                              </w:divBdr>
                              <w:divsChild>
                                <w:div w:id="584649041">
                                  <w:marLeft w:val="0"/>
                                  <w:marRight w:val="0"/>
                                  <w:marTop w:val="0"/>
                                  <w:marBottom w:val="0"/>
                                  <w:divBdr>
                                    <w:top w:val="none" w:sz="0" w:space="0" w:color="auto"/>
                                    <w:left w:val="none" w:sz="0" w:space="0" w:color="auto"/>
                                    <w:bottom w:val="none" w:sz="0" w:space="0" w:color="auto"/>
                                    <w:right w:val="none" w:sz="0" w:space="0" w:color="auto"/>
                                  </w:divBdr>
                                  <w:divsChild>
                                    <w:div w:id="1184594837">
                                      <w:marLeft w:val="0"/>
                                      <w:marRight w:val="0"/>
                                      <w:marTop w:val="0"/>
                                      <w:marBottom w:val="0"/>
                                      <w:divBdr>
                                        <w:top w:val="none" w:sz="0" w:space="0" w:color="auto"/>
                                        <w:left w:val="none" w:sz="0" w:space="0" w:color="auto"/>
                                        <w:bottom w:val="none" w:sz="0" w:space="0" w:color="auto"/>
                                        <w:right w:val="none" w:sz="0" w:space="0" w:color="auto"/>
                                      </w:divBdr>
                                      <w:divsChild>
                                        <w:div w:id="535238359">
                                          <w:marLeft w:val="0"/>
                                          <w:marRight w:val="0"/>
                                          <w:marTop w:val="0"/>
                                          <w:marBottom w:val="0"/>
                                          <w:divBdr>
                                            <w:top w:val="none" w:sz="0" w:space="0" w:color="auto"/>
                                            <w:left w:val="none" w:sz="0" w:space="0" w:color="auto"/>
                                            <w:bottom w:val="none" w:sz="0" w:space="0" w:color="auto"/>
                                            <w:right w:val="none" w:sz="0" w:space="0" w:color="auto"/>
                                          </w:divBdr>
                                          <w:divsChild>
                                            <w:div w:id="1240166168">
                                              <w:marLeft w:val="0"/>
                                              <w:marRight w:val="0"/>
                                              <w:marTop w:val="0"/>
                                              <w:marBottom w:val="0"/>
                                              <w:divBdr>
                                                <w:top w:val="none" w:sz="0" w:space="0" w:color="auto"/>
                                                <w:left w:val="none" w:sz="0" w:space="0" w:color="auto"/>
                                                <w:bottom w:val="none" w:sz="0" w:space="0" w:color="auto"/>
                                                <w:right w:val="none" w:sz="0" w:space="0" w:color="auto"/>
                                              </w:divBdr>
                                              <w:divsChild>
                                                <w:div w:id="516653017">
                                                  <w:marLeft w:val="0"/>
                                                  <w:marRight w:val="90"/>
                                                  <w:marTop w:val="0"/>
                                                  <w:marBottom w:val="0"/>
                                                  <w:divBdr>
                                                    <w:top w:val="none" w:sz="0" w:space="0" w:color="auto"/>
                                                    <w:left w:val="none" w:sz="0" w:space="0" w:color="auto"/>
                                                    <w:bottom w:val="none" w:sz="0" w:space="0" w:color="auto"/>
                                                    <w:right w:val="none" w:sz="0" w:space="0" w:color="auto"/>
                                                  </w:divBdr>
                                                  <w:divsChild>
                                                    <w:div w:id="382565192">
                                                      <w:marLeft w:val="0"/>
                                                      <w:marRight w:val="0"/>
                                                      <w:marTop w:val="0"/>
                                                      <w:marBottom w:val="0"/>
                                                      <w:divBdr>
                                                        <w:top w:val="none" w:sz="0" w:space="0" w:color="auto"/>
                                                        <w:left w:val="none" w:sz="0" w:space="0" w:color="auto"/>
                                                        <w:bottom w:val="none" w:sz="0" w:space="0" w:color="auto"/>
                                                        <w:right w:val="none" w:sz="0" w:space="0" w:color="auto"/>
                                                      </w:divBdr>
                                                      <w:divsChild>
                                                        <w:div w:id="553388757">
                                                          <w:marLeft w:val="0"/>
                                                          <w:marRight w:val="0"/>
                                                          <w:marTop w:val="0"/>
                                                          <w:marBottom w:val="0"/>
                                                          <w:divBdr>
                                                            <w:top w:val="none" w:sz="0" w:space="0" w:color="auto"/>
                                                            <w:left w:val="none" w:sz="0" w:space="0" w:color="auto"/>
                                                            <w:bottom w:val="none" w:sz="0" w:space="0" w:color="auto"/>
                                                            <w:right w:val="none" w:sz="0" w:space="0" w:color="auto"/>
                                                          </w:divBdr>
                                                          <w:divsChild>
                                                            <w:div w:id="202207401">
                                                              <w:marLeft w:val="0"/>
                                                              <w:marRight w:val="0"/>
                                                              <w:marTop w:val="0"/>
                                                              <w:marBottom w:val="0"/>
                                                              <w:divBdr>
                                                                <w:top w:val="none" w:sz="0" w:space="0" w:color="auto"/>
                                                                <w:left w:val="none" w:sz="0" w:space="0" w:color="auto"/>
                                                                <w:bottom w:val="none" w:sz="0" w:space="0" w:color="auto"/>
                                                                <w:right w:val="none" w:sz="0" w:space="0" w:color="auto"/>
                                                              </w:divBdr>
                                                              <w:divsChild>
                                                                <w:div w:id="61489837">
                                                                  <w:marLeft w:val="0"/>
                                                                  <w:marRight w:val="0"/>
                                                                  <w:marTop w:val="0"/>
                                                                  <w:marBottom w:val="105"/>
                                                                  <w:divBdr>
                                                                    <w:top w:val="single" w:sz="6" w:space="0" w:color="EDEDED"/>
                                                                    <w:left w:val="single" w:sz="6" w:space="0" w:color="EDEDED"/>
                                                                    <w:bottom w:val="single" w:sz="6" w:space="0" w:color="EDEDED"/>
                                                                    <w:right w:val="single" w:sz="6" w:space="0" w:color="EDEDED"/>
                                                                  </w:divBdr>
                                                                  <w:divsChild>
                                                                    <w:div w:id="598874477">
                                                                      <w:marLeft w:val="0"/>
                                                                      <w:marRight w:val="0"/>
                                                                      <w:marTop w:val="0"/>
                                                                      <w:marBottom w:val="0"/>
                                                                      <w:divBdr>
                                                                        <w:top w:val="none" w:sz="0" w:space="0" w:color="auto"/>
                                                                        <w:left w:val="none" w:sz="0" w:space="0" w:color="auto"/>
                                                                        <w:bottom w:val="none" w:sz="0" w:space="0" w:color="auto"/>
                                                                        <w:right w:val="none" w:sz="0" w:space="0" w:color="auto"/>
                                                                      </w:divBdr>
                                                                      <w:divsChild>
                                                                        <w:div w:id="121848971">
                                                                          <w:marLeft w:val="0"/>
                                                                          <w:marRight w:val="0"/>
                                                                          <w:marTop w:val="0"/>
                                                                          <w:marBottom w:val="0"/>
                                                                          <w:divBdr>
                                                                            <w:top w:val="none" w:sz="0" w:space="0" w:color="auto"/>
                                                                            <w:left w:val="none" w:sz="0" w:space="0" w:color="auto"/>
                                                                            <w:bottom w:val="none" w:sz="0" w:space="0" w:color="auto"/>
                                                                            <w:right w:val="none" w:sz="0" w:space="0" w:color="auto"/>
                                                                          </w:divBdr>
                                                                          <w:divsChild>
                                                                            <w:div w:id="486825804">
                                                                              <w:marLeft w:val="0"/>
                                                                              <w:marRight w:val="0"/>
                                                                              <w:marTop w:val="0"/>
                                                                              <w:marBottom w:val="0"/>
                                                                              <w:divBdr>
                                                                                <w:top w:val="none" w:sz="0" w:space="0" w:color="auto"/>
                                                                                <w:left w:val="none" w:sz="0" w:space="0" w:color="auto"/>
                                                                                <w:bottom w:val="none" w:sz="0" w:space="0" w:color="auto"/>
                                                                                <w:right w:val="none" w:sz="0" w:space="0" w:color="auto"/>
                                                                              </w:divBdr>
                                                                              <w:divsChild>
                                                                                <w:div w:id="2055763263">
                                                                                  <w:marLeft w:val="180"/>
                                                                                  <w:marRight w:val="180"/>
                                                                                  <w:marTop w:val="0"/>
                                                                                  <w:marBottom w:val="0"/>
                                                                                  <w:divBdr>
                                                                                    <w:top w:val="none" w:sz="0" w:space="0" w:color="auto"/>
                                                                                    <w:left w:val="none" w:sz="0" w:space="0" w:color="auto"/>
                                                                                    <w:bottom w:val="none" w:sz="0" w:space="0" w:color="auto"/>
                                                                                    <w:right w:val="none" w:sz="0" w:space="0" w:color="auto"/>
                                                                                  </w:divBdr>
                                                                                  <w:divsChild>
                                                                                    <w:div w:id="1917861005">
                                                                                      <w:marLeft w:val="0"/>
                                                                                      <w:marRight w:val="0"/>
                                                                                      <w:marTop w:val="0"/>
                                                                                      <w:marBottom w:val="0"/>
                                                                                      <w:divBdr>
                                                                                        <w:top w:val="none" w:sz="0" w:space="0" w:color="auto"/>
                                                                                        <w:left w:val="none" w:sz="0" w:space="0" w:color="auto"/>
                                                                                        <w:bottom w:val="none" w:sz="0" w:space="0" w:color="auto"/>
                                                                                        <w:right w:val="none" w:sz="0" w:space="0" w:color="auto"/>
                                                                                      </w:divBdr>
                                                                                      <w:divsChild>
                                                                                        <w:div w:id="1490288903">
                                                                                          <w:marLeft w:val="0"/>
                                                                                          <w:marRight w:val="0"/>
                                                                                          <w:marTop w:val="0"/>
                                                                                          <w:marBottom w:val="0"/>
                                                                                          <w:divBdr>
                                                                                            <w:top w:val="none" w:sz="0" w:space="0" w:color="auto"/>
                                                                                            <w:left w:val="none" w:sz="0" w:space="0" w:color="auto"/>
                                                                                            <w:bottom w:val="none" w:sz="0" w:space="0" w:color="auto"/>
                                                                                            <w:right w:val="none" w:sz="0" w:space="0" w:color="auto"/>
                                                                                          </w:divBdr>
                                                                                          <w:divsChild>
                                                                                            <w:div w:id="678888777">
                                                                                              <w:marLeft w:val="0"/>
                                                                                              <w:marRight w:val="0"/>
                                                                                              <w:marTop w:val="0"/>
                                                                                              <w:marBottom w:val="0"/>
                                                                                              <w:divBdr>
                                                                                                <w:top w:val="none" w:sz="0" w:space="0" w:color="auto"/>
                                                                                                <w:left w:val="none" w:sz="0" w:space="0" w:color="auto"/>
                                                                                                <w:bottom w:val="none" w:sz="0" w:space="0" w:color="auto"/>
                                                                                                <w:right w:val="none" w:sz="0" w:space="0" w:color="auto"/>
                                                                                              </w:divBdr>
                                                                                              <w:divsChild>
                                                                                                <w:div w:id="266156761">
                                                                                                  <w:marLeft w:val="0"/>
                                                                                                  <w:marRight w:val="0"/>
                                                                                                  <w:marTop w:val="0"/>
                                                                                                  <w:marBottom w:val="0"/>
                                                                                                  <w:divBdr>
                                                                                                    <w:top w:val="none" w:sz="0" w:space="0" w:color="auto"/>
                                                                                                    <w:left w:val="none" w:sz="0" w:space="0" w:color="auto"/>
                                                                                                    <w:bottom w:val="none" w:sz="0" w:space="0" w:color="auto"/>
                                                                                                    <w:right w:val="none" w:sz="0" w:space="0" w:color="auto"/>
                                                                                                  </w:divBdr>
                                                                                                  <w:divsChild>
                                                                                                    <w:div w:id="1489437777">
                                                                                                      <w:marLeft w:val="0"/>
                                                                                                      <w:marRight w:val="0"/>
                                                                                                      <w:marTop w:val="0"/>
                                                                                                      <w:marBottom w:val="0"/>
                                                                                                      <w:divBdr>
                                                                                                        <w:top w:val="none" w:sz="0" w:space="0" w:color="auto"/>
                                                                                                        <w:left w:val="none" w:sz="0" w:space="0" w:color="auto"/>
                                                                                                        <w:bottom w:val="none" w:sz="0" w:space="0" w:color="auto"/>
                                                                                                        <w:right w:val="none" w:sz="0" w:space="0" w:color="auto"/>
                                                                                                      </w:divBdr>
                                                                                                      <w:divsChild>
                                                                                                        <w:div w:id="276376928">
                                                                                                          <w:marLeft w:val="0"/>
                                                                                                          <w:marRight w:val="0"/>
                                                                                                          <w:marTop w:val="0"/>
                                                                                                          <w:marBottom w:val="0"/>
                                                                                                          <w:divBdr>
                                                                                                            <w:top w:val="none" w:sz="0" w:space="0" w:color="auto"/>
                                                                                                            <w:left w:val="none" w:sz="0" w:space="0" w:color="auto"/>
                                                                                                            <w:bottom w:val="none" w:sz="0" w:space="0" w:color="auto"/>
                                                                                                            <w:right w:val="none" w:sz="0" w:space="0" w:color="auto"/>
                                                                                                          </w:divBdr>
                                                                                                          <w:divsChild>
                                                                                                            <w:div w:id="1799375294">
                                                                                                              <w:marLeft w:val="0"/>
                                                                                                              <w:marRight w:val="0"/>
                                                                                                              <w:marTop w:val="0"/>
                                                                                                              <w:marBottom w:val="0"/>
                                                                                                              <w:divBdr>
                                                                                                                <w:top w:val="none" w:sz="0" w:space="0" w:color="auto"/>
                                                                                                                <w:left w:val="none" w:sz="0" w:space="0" w:color="auto"/>
                                                                                                                <w:bottom w:val="none" w:sz="0" w:space="0" w:color="auto"/>
                                                                                                                <w:right w:val="none" w:sz="0" w:space="0" w:color="auto"/>
                                                                                                              </w:divBdr>
                                                                                                              <w:divsChild>
                                                                                                                <w:div w:id="1176573489">
                                                                                                                  <w:marLeft w:val="0"/>
                                                                                                                  <w:marRight w:val="0"/>
                                                                                                                  <w:marTop w:val="0"/>
                                                                                                                  <w:marBottom w:val="0"/>
                                                                                                                  <w:divBdr>
                                                                                                                    <w:top w:val="none" w:sz="0" w:space="0" w:color="auto"/>
                                                                                                                    <w:left w:val="none" w:sz="0" w:space="0" w:color="auto"/>
                                                                                                                    <w:bottom w:val="none" w:sz="0" w:space="0" w:color="auto"/>
                                                                                                                    <w:right w:val="none" w:sz="0" w:space="0" w:color="auto"/>
                                                                                                                  </w:divBdr>
                                                                                                                  <w:divsChild>
                                                                                                                    <w:div w:id="213006555">
                                                                                                                      <w:marLeft w:val="0"/>
                                                                                                                      <w:marRight w:val="0"/>
                                                                                                                      <w:marTop w:val="0"/>
                                                                                                                      <w:marBottom w:val="0"/>
                                                                                                                      <w:divBdr>
                                                                                                                        <w:top w:val="none" w:sz="0" w:space="0" w:color="auto"/>
                                                                                                                        <w:left w:val="none" w:sz="0" w:space="0" w:color="auto"/>
                                                                                                                        <w:bottom w:val="none" w:sz="0" w:space="0" w:color="auto"/>
                                                                                                                        <w:right w:val="none" w:sz="0" w:space="0" w:color="auto"/>
                                                                                                                      </w:divBdr>
                                                                                                                      <w:divsChild>
                                                                                                                        <w:div w:id="863176811">
                                                                                                                          <w:marLeft w:val="0"/>
                                                                                                                          <w:marRight w:val="0"/>
                                                                                                                          <w:marTop w:val="0"/>
                                                                                                                          <w:marBottom w:val="0"/>
                                                                                                                          <w:divBdr>
                                                                                                                            <w:top w:val="none" w:sz="0" w:space="0" w:color="auto"/>
                                                                                                                            <w:left w:val="none" w:sz="0" w:space="0" w:color="auto"/>
                                                                                                                            <w:bottom w:val="none" w:sz="0" w:space="0" w:color="auto"/>
                                                                                                                            <w:right w:val="none" w:sz="0" w:space="0" w:color="auto"/>
                                                                                                                          </w:divBdr>
                                                                                                                        </w:div>
                                                                                                                        <w:div w:id="940338520">
                                                                                                                          <w:marLeft w:val="0"/>
                                                                                                                          <w:marRight w:val="0"/>
                                                                                                                          <w:marTop w:val="0"/>
                                                                                                                          <w:marBottom w:val="0"/>
                                                                                                                          <w:divBdr>
                                                                                                                            <w:top w:val="none" w:sz="0" w:space="0" w:color="auto"/>
                                                                                                                            <w:left w:val="none" w:sz="0" w:space="0" w:color="auto"/>
                                                                                                                            <w:bottom w:val="none" w:sz="0" w:space="0" w:color="auto"/>
                                                                                                                            <w:right w:val="none" w:sz="0" w:space="0" w:color="auto"/>
                                                                                                                          </w:divBdr>
                                                                                                                        </w:div>
                                                                                                                        <w:div w:id="1812166202">
                                                                                                                          <w:marLeft w:val="0"/>
                                                                                                                          <w:marRight w:val="0"/>
                                                                                                                          <w:marTop w:val="0"/>
                                                                                                                          <w:marBottom w:val="0"/>
                                                                                                                          <w:divBdr>
                                                                                                                            <w:top w:val="none" w:sz="0" w:space="0" w:color="auto"/>
                                                                                                                            <w:left w:val="none" w:sz="0" w:space="0" w:color="auto"/>
                                                                                                                            <w:bottom w:val="none" w:sz="0" w:space="0" w:color="auto"/>
                                                                                                                            <w:right w:val="none" w:sz="0" w:space="0" w:color="auto"/>
                                                                                                                          </w:divBdr>
                                                                                                                        </w:div>
                                                                                                                        <w:div w:id="1951668130">
                                                                                                                          <w:marLeft w:val="0"/>
                                                                                                                          <w:marRight w:val="0"/>
                                                                                                                          <w:marTop w:val="0"/>
                                                                                                                          <w:marBottom w:val="0"/>
                                                                                                                          <w:divBdr>
                                                                                                                            <w:top w:val="none" w:sz="0" w:space="0" w:color="auto"/>
                                                                                                                            <w:left w:val="none" w:sz="0" w:space="0" w:color="auto"/>
                                                                                                                            <w:bottom w:val="none" w:sz="0" w:space="0" w:color="auto"/>
                                                                                                                            <w:right w:val="none" w:sz="0" w:space="0" w:color="auto"/>
                                                                                                                          </w:divBdr>
                                                                                                                        </w:div>
                                                                                                                        <w:div w:id="2078816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55637054">
      <w:bodyDiv w:val="1"/>
      <w:marLeft w:val="0"/>
      <w:marRight w:val="0"/>
      <w:marTop w:val="0"/>
      <w:marBottom w:val="0"/>
      <w:divBdr>
        <w:top w:val="none" w:sz="0" w:space="0" w:color="auto"/>
        <w:left w:val="none" w:sz="0" w:space="0" w:color="auto"/>
        <w:bottom w:val="none" w:sz="0" w:space="0" w:color="auto"/>
        <w:right w:val="none" w:sz="0" w:space="0" w:color="auto"/>
      </w:divBdr>
    </w:div>
    <w:div w:id="468590698">
      <w:bodyDiv w:val="1"/>
      <w:marLeft w:val="0"/>
      <w:marRight w:val="0"/>
      <w:marTop w:val="0"/>
      <w:marBottom w:val="0"/>
      <w:divBdr>
        <w:top w:val="none" w:sz="0" w:space="0" w:color="auto"/>
        <w:left w:val="none" w:sz="0" w:space="0" w:color="auto"/>
        <w:bottom w:val="none" w:sz="0" w:space="0" w:color="auto"/>
        <w:right w:val="none" w:sz="0" w:space="0" w:color="auto"/>
      </w:divBdr>
    </w:div>
    <w:div w:id="487865985">
      <w:bodyDiv w:val="1"/>
      <w:marLeft w:val="0"/>
      <w:marRight w:val="0"/>
      <w:marTop w:val="0"/>
      <w:marBottom w:val="0"/>
      <w:divBdr>
        <w:top w:val="none" w:sz="0" w:space="0" w:color="auto"/>
        <w:left w:val="none" w:sz="0" w:space="0" w:color="auto"/>
        <w:bottom w:val="none" w:sz="0" w:space="0" w:color="auto"/>
        <w:right w:val="none" w:sz="0" w:space="0" w:color="auto"/>
      </w:divBdr>
    </w:div>
    <w:div w:id="492376860">
      <w:bodyDiv w:val="1"/>
      <w:marLeft w:val="0"/>
      <w:marRight w:val="0"/>
      <w:marTop w:val="0"/>
      <w:marBottom w:val="0"/>
      <w:divBdr>
        <w:top w:val="none" w:sz="0" w:space="0" w:color="auto"/>
        <w:left w:val="none" w:sz="0" w:space="0" w:color="auto"/>
        <w:bottom w:val="none" w:sz="0" w:space="0" w:color="auto"/>
        <w:right w:val="none" w:sz="0" w:space="0" w:color="auto"/>
      </w:divBdr>
      <w:divsChild>
        <w:div w:id="20863513">
          <w:marLeft w:val="0"/>
          <w:marRight w:val="0"/>
          <w:marTop w:val="0"/>
          <w:marBottom w:val="0"/>
          <w:divBdr>
            <w:top w:val="none" w:sz="0" w:space="0" w:color="auto"/>
            <w:left w:val="none" w:sz="0" w:space="0" w:color="auto"/>
            <w:bottom w:val="none" w:sz="0" w:space="0" w:color="auto"/>
            <w:right w:val="none" w:sz="0" w:space="0" w:color="auto"/>
          </w:divBdr>
          <w:divsChild>
            <w:div w:id="1049188154">
              <w:marLeft w:val="0"/>
              <w:marRight w:val="0"/>
              <w:marTop w:val="0"/>
              <w:marBottom w:val="0"/>
              <w:divBdr>
                <w:top w:val="none" w:sz="0" w:space="0" w:color="auto"/>
                <w:left w:val="none" w:sz="0" w:space="0" w:color="auto"/>
                <w:bottom w:val="none" w:sz="0" w:space="0" w:color="auto"/>
                <w:right w:val="none" w:sz="0" w:space="0" w:color="auto"/>
              </w:divBdr>
              <w:divsChild>
                <w:div w:id="1772582715">
                  <w:marLeft w:val="0"/>
                  <w:marRight w:val="0"/>
                  <w:marTop w:val="0"/>
                  <w:marBottom w:val="0"/>
                  <w:divBdr>
                    <w:top w:val="none" w:sz="0" w:space="0" w:color="auto"/>
                    <w:left w:val="none" w:sz="0" w:space="0" w:color="auto"/>
                    <w:bottom w:val="none" w:sz="0" w:space="0" w:color="auto"/>
                    <w:right w:val="none" w:sz="0" w:space="0" w:color="auto"/>
                  </w:divBdr>
                  <w:divsChild>
                    <w:div w:id="1980265813">
                      <w:marLeft w:val="0"/>
                      <w:marRight w:val="0"/>
                      <w:marTop w:val="0"/>
                      <w:marBottom w:val="0"/>
                      <w:divBdr>
                        <w:top w:val="none" w:sz="0" w:space="0" w:color="auto"/>
                        <w:left w:val="none" w:sz="0" w:space="0" w:color="auto"/>
                        <w:bottom w:val="none" w:sz="0" w:space="0" w:color="auto"/>
                        <w:right w:val="none" w:sz="0" w:space="0" w:color="auto"/>
                      </w:divBdr>
                      <w:divsChild>
                        <w:div w:id="1239906135">
                          <w:marLeft w:val="0"/>
                          <w:marRight w:val="0"/>
                          <w:marTop w:val="0"/>
                          <w:marBottom w:val="0"/>
                          <w:divBdr>
                            <w:top w:val="none" w:sz="0" w:space="0" w:color="auto"/>
                            <w:left w:val="none" w:sz="0" w:space="0" w:color="auto"/>
                            <w:bottom w:val="none" w:sz="0" w:space="0" w:color="auto"/>
                            <w:right w:val="none" w:sz="0" w:space="0" w:color="auto"/>
                          </w:divBdr>
                          <w:divsChild>
                            <w:div w:id="1059547992">
                              <w:marLeft w:val="0"/>
                              <w:marRight w:val="0"/>
                              <w:marTop w:val="0"/>
                              <w:marBottom w:val="0"/>
                              <w:divBdr>
                                <w:top w:val="none" w:sz="0" w:space="0" w:color="auto"/>
                                <w:left w:val="none" w:sz="0" w:space="0" w:color="auto"/>
                                <w:bottom w:val="none" w:sz="0" w:space="0" w:color="auto"/>
                                <w:right w:val="none" w:sz="0" w:space="0" w:color="auto"/>
                              </w:divBdr>
                              <w:divsChild>
                                <w:div w:id="299964789">
                                  <w:marLeft w:val="0"/>
                                  <w:marRight w:val="0"/>
                                  <w:marTop w:val="0"/>
                                  <w:marBottom w:val="0"/>
                                  <w:divBdr>
                                    <w:top w:val="single" w:sz="8" w:space="0" w:color="F5F5F5"/>
                                    <w:left w:val="single" w:sz="8" w:space="0" w:color="F5F5F5"/>
                                    <w:bottom w:val="single" w:sz="8" w:space="0" w:color="F5F5F5"/>
                                    <w:right w:val="single" w:sz="8" w:space="0" w:color="F5F5F5"/>
                                  </w:divBdr>
                                  <w:divsChild>
                                    <w:div w:id="1044788825">
                                      <w:marLeft w:val="0"/>
                                      <w:marRight w:val="0"/>
                                      <w:marTop w:val="0"/>
                                      <w:marBottom w:val="0"/>
                                      <w:divBdr>
                                        <w:top w:val="none" w:sz="0" w:space="0" w:color="auto"/>
                                        <w:left w:val="none" w:sz="0" w:space="0" w:color="auto"/>
                                        <w:bottom w:val="none" w:sz="0" w:space="0" w:color="auto"/>
                                        <w:right w:val="none" w:sz="0" w:space="0" w:color="auto"/>
                                      </w:divBdr>
                                      <w:divsChild>
                                        <w:div w:id="3940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6405816">
      <w:bodyDiv w:val="1"/>
      <w:marLeft w:val="0"/>
      <w:marRight w:val="0"/>
      <w:marTop w:val="0"/>
      <w:marBottom w:val="0"/>
      <w:divBdr>
        <w:top w:val="none" w:sz="0" w:space="0" w:color="auto"/>
        <w:left w:val="none" w:sz="0" w:space="0" w:color="auto"/>
        <w:bottom w:val="none" w:sz="0" w:space="0" w:color="auto"/>
        <w:right w:val="none" w:sz="0" w:space="0" w:color="auto"/>
      </w:divBdr>
    </w:div>
    <w:div w:id="524253600">
      <w:bodyDiv w:val="1"/>
      <w:marLeft w:val="0"/>
      <w:marRight w:val="0"/>
      <w:marTop w:val="0"/>
      <w:marBottom w:val="0"/>
      <w:divBdr>
        <w:top w:val="none" w:sz="0" w:space="0" w:color="auto"/>
        <w:left w:val="none" w:sz="0" w:space="0" w:color="auto"/>
        <w:bottom w:val="none" w:sz="0" w:space="0" w:color="auto"/>
        <w:right w:val="none" w:sz="0" w:space="0" w:color="auto"/>
      </w:divBdr>
      <w:divsChild>
        <w:div w:id="2023387068">
          <w:marLeft w:val="0"/>
          <w:marRight w:val="0"/>
          <w:marTop w:val="0"/>
          <w:marBottom w:val="0"/>
          <w:divBdr>
            <w:top w:val="none" w:sz="0" w:space="0" w:color="auto"/>
            <w:left w:val="none" w:sz="0" w:space="0" w:color="auto"/>
            <w:bottom w:val="none" w:sz="0" w:space="0" w:color="auto"/>
            <w:right w:val="none" w:sz="0" w:space="0" w:color="auto"/>
          </w:divBdr>
          <w:divsChild>
            <w:div w:id="325406255">
              <w:marLeft w:val="0"/>
              <w:marRight w:val="0"/>
              <w:marTop w:val="0"/>
              <w:marBottom w:val="0"/>
              <w:divBdr>
                <w:top w:val="none" w:sz="0" w:space="0" w:color="auto"/>
                <w:left w:val="none" w:sz="0" w:space="0" w:color="auto"/>
                <w:bottom w:val="none" w:sz="0" w:space="0" w:color="auto"/>
                <w:right w:val="none" w:sz="0" w:space="0" w:color="auto"/>
              </w:divBdr>
              <w:divsChild>
                <w:div w:id="1082991532">
                  <w:marLeft w:val="0"/>
                  <w:marRight w:val="0"/>
                  <w:marTop w:val="0"/>
                  <w:marBottom w:val="0"/>
                  <w:divBdr>
                    <w:top w:val="none" w:sz="0" w:space="0" w:color="auto"/>
                    <w:left w:val="none" w:sz="0" w:space="0" w:color="auto"/>
                    <w:bottom w:val="none" w:sz="0" w:space="0" w:color="auto"/>
                    <w:right w:val="none" w:sz="0" w:space="0" w:color="auto"/>
                  </w:divBdr>
                  <w:divsChild>
                    <w:div w:id="849561556">
                      <w:marLeft w:val="0"/>
                      <w:marRight w:val="0"/>
                      <w:marTop w:val="0"/>
                      <w:marBottom w:val="0"/>
                      <w:divBdr>
                        <w:top w:val="none" w:sz="0" w:space="0" w:color="auto"/>
                        <w:left w:val="none" w:sz="0" w:space="0" w:color="auto"/>
                        <w:bottom w:val="none" w:sz="0" w:space="0" w:color="auto"/>
                        <w:right w:val="none" w:sz="0" w:space="0" w:color="auto"/>
                      </w:divBdr>
                      <w:divsChild>
                        <w:div w:id="1321731697">
                          <w:marLeft w:val="0"/>
                          <w:marRight w:val="0"/>
                          <w:marTop w:val="0"/>
                          <w:marBottom w:val="0"/>
                          <w:divBdr>
                            <w:top w:val="none" w:sz="0" w:space="0" w:color="auto"/>
                            <w:left w:val="none" w:sz="0" w:space="0" w:color="auto"/>
                            <w:bottom w:val="none" w:sz="0" w:space="0" w:color="auto"/>
                            <w:right w:val="none" w:sz="0" w:space="0" w:color="auto"/>
                          </w:divBdr>
                          <w:divsChild>
                            <w:div w:id="1885945238">
                              <w:marLeft w:val="0"/>
                              <w:marRight w:val="0"/>
                              <w:marTop w:val="0"/>
                              <w:marBottom w:val="0"/>
                              <w:divBdr>
                                <w:top w:val="none" w:sz="0" w:space="0" w:color="auto"/>
                                <w:left w:val="none" w:sz="0" w:space="0" w:color="auto"/>
                                <w:bottom w:val="none" w:sz="0" w:space="0" w:color="auto"/>
                                <w:right w:val="none" w:sz="0" w:space="0" w:color="auto"/>
                              </w:divBdr>
                              <w:divsChild>
                                <w:div w:id="934173652">
                                  <w:marLeft w:val="0"/>
                                  <w:marRight w:val="0"/>
                                  <w:marTop w:val="0"/>
                                  <w:marBottom w:val="0"/>
                                  <w:divBdr>
                                    <w:top w:val="single" w:sz="8" w:space="0" w:color="F5F5F5"/>
                                    <w:left w:val="single" w:sz="8" w:space="0" w:color="F5F5F5"/>
                                    <w:bottom w:val="single" w:sz="8" w:space="0" w:color="F5F5F5"/>
                                    <w:right w:val="single" w:sz="8" w:space="0" w:color="F5F5F5"/>
                                  </w:divBdr>
                                  <w:divsChild>
                                    <w:div w:id="1319921359">
                                      <w:marLeft w:val="0"/>
                                      <w:marRight w:val="0"/>
                                      <w:marTop w:val="0"/>
                                      <w:marBottom w:val="0"/>
                                      <w:divBdr>
                                        <w:top w:val="none" w:sz="0" w:space="0" w:color="auto"/>
                                        <w:left w:val="none" w:sz="0" w:space="0" w:color="auto"/>
                                        <w:bottom w:val="none" w:sz="0" w:space="0" w:color="auto"/>
                                        <w:right w:val="none" w:sz="0" w:space="0" w:color="auto"/>
                                      </w:divBdr>
                                      <w:divsChild>
                                        <w:div w:id="1871138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2906762">
      <w:bodyDiv w:val="1"/>
      <w:marLeft w:val="0"/>
      <w:marRight w:val="0"/>
      <w:marTop w:val="0"/>
      <w:marBottom w:val="0"/>
      <w:divBdr>
        <w:top w:val="none" w:sz="0" w:space="0" w:color="auto"/>
        <w:left w:val="none" w:sz="0" w:space="0" w:color="auto"/>
        <w:bottom w:val="none" w:sz="0" w:space="0" w:color="auto"/>
        <w:right w:val="none" w:sz="0" w:space="0" w:color="auto"/>
      </w:divBdr>
      <w:divsChild>
        <w:div w:id="1552108543">
          <w:marLeft w:val="0"/>
          <w:marRight w:val="0"/>
          <w:marTop w:val="0"/>
          <w:marBottom w:val="0"/>
          <w:divBdr>
            <w:top w:val="none" w:sz="0" w:space="0" w:color="auto"/>
            <w:left w:val="none" w:sz="0" w:space="0" w:color="auto"/>
            <w:bottom w:val="none" w:sz="0" w:space="0" w:color="auto"/>
            <w:right w:val="none" w:sz="0" w:space="0" w:color="auto"/>
          </w:divBdr>
          <w:divsChild>
            <w:div w:id="2061247002">
              <w:marLeft w:val="0"/>
              <w:marRight w:val="0"/>
              <w:marTop w:val="0"/>
              <w:marBottom w:val="0"/>
              <w:divBdr>
                <w:top w:val="none" w:sz="0" w:space="0" w:color="auto"/>
                <w:left w:val="none" w:sz="0" w:space="0" w:color="auto"/>
                <w:bottom w:val="none" w:sz="0" w:space="0" w:color="auto"/>
                <w:right w:val="none" w:sz="0" w:space="0" w:color="auto"/>
              </w:divBdr>
              <w:divsChild>
                <w:div w:id="16933881">
                  <w:marLeft w:val="0"/>
                  <w:marRight w:val="0"/>
                  <w:marTop w:val="0"/>
                  <w:marBottom w:val="0"/>
                  <w:divBdr>
                    <w:top w:val="none" w:sz="0" w:space="0" w:color="auto"/>
                    <w:left w:val="none" w:sz="0" w:space="0" w:color="auto"/>
                    <w:bottom w:val="none" w:sz="0" w:space="0" w:color="auto"/>
                    <w:right w:val="none" w:sz="0" w:space="0" w:color="auto"/>
                  </w:divBdr>
                  <w:divsChild>
                    <w:div w:id="1943999753">
                      <w:marLeft w:val="0"/>
                      <w:marRight w:val="0"/>
                      <w:marTop w:val="0"/>
                      <w:marBottom w:val="0"/>
                      <w:divBdr>
                        <w:top w:val="none" w:sz="0" w:space="0" w:color="auto"/>
                        <w:left w:val="none" w:sz="0" w:space="0" w:color="auto"/>
                        <w:bottom w:val="none" w:sz="0" w:space="0" w:color="auto"/>
                        <w:right w:val="none" w:sz="0" w:space="0" w:color="auto"/>
                      </w:divBdr>
                      <w:divsChild>
                        <w:div w:id="34890572">
                          <w:marLeft w:val="0"/>
                          <w:marRight w:val="0"/>
                          <w:marTop w:val="0"/>
                          <w:marBottom w:val="0"/>
                          <w:divBdr>
                            <w:top w:val="none" w:sz="0" w:space="0" w:color="auto"/>
                            <w:left w:val="none" w:sz="0" w:space="0" w:color="auto"/>
                            <w:bottom w:val="none" w:sz="0" w:space="0" w:color="auto"/>
                            <w:right w:val="none" w:sz="0" w:space="0" w:color="auto"/>
                          </w:divBdr>
                          <w:divsChild>
                            <w:div w:id="1573465962">
                              <w:marLeft w:val="0"/>
                              <w:marRight w:val="0"/>
                              <w:marTop w:val="0"/>
                              <w:marBottom w:val="0"/>
                              <w:divBdr>
                                <w:top w:val="none" w:sz="0" w:space="0" w:color="auto"/>
                                <w:left w:val="none" w:sz="0" w:space="0" w:color="auto"/>
                                <w:bottom w:val="none" w:sz="0" w:space="0" w:color="auto"/>
                                <w:right w:val="none" w:sz="0" w:space="0" w:color="auto"/>
                              </w:divBdr>
                              <w:divsChild>
                                <w:div w:id="758211099">
                                  <w:marLeft w:val="0"/>
                                  <w:marRight w:val="0"/>
                                  <w:marTop w:val="0"/>
                                  <w:marBottom w:val="0"/>
                                  <w:divBdr>
                                    <w:top w:val="single" w:sz="8" w:space="0" w:color="F5F5F5"/>
                                    <w:left w:val="single" w:sz="8" w:space="0" w:color="F5F5F5"/>
                                    <w:bottom w:val="single" w:sz="8" w:space="0" w:color="F5F5F5"/>
                                    <w:right w:val="single" w:sz="8" w:space="0" w:color="F5F5F5"/>
                                  </w:divBdr>
                                  <w:divsChild>
                                    <w:div w:id="513343939">
                                      <w:marLeft w:val="0"/>
                                      <w:marRight w:val="0"/>
                                      <w:marTop w:val="0"/>
                                      <w:marBottom w:val="0"/>
                                      <w:divBdr>
                                        <w:top w:val="none" w:sz="0" w:space="0" w:color="auto"/>
                                        <w:left w:val="none" w:sz="0" w:space="0" w:color="auto"/>
                                        <w:bottom w:val="none" w:sz="0" w:space="0" w:color="auto"/>
                                        <w:right w:val="none" w:sz="0" w:space="0" w:color="auto"/>
                                      </w:divBdr>
                                      <w:divsChild>
                                        <w:div w:id="107651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67346563">
      <w:bodyDiv w:val="1"/>
      <w:marLeft w:val="0"/>
      <w:marRight w:val="0"/>
      <w:marTop w:val="0"/>
      <w:marBottom w:val="0"/>
      <w:divBdr>
        <w:top w:val="none" w:sz="0" w:space="0" w:color="auto"/>
        <w:left w:val="none" w:sz="0" w:space="0" w:color="auto"/>
        <w:bottom w:val="none" w:sz="0" w:space="0" w:color="auto"/>
        <w:right w:val="none" w:sz="0" w:space="0" w:color="auto"/>
      </w:divBdr>
    </w:div>
    <w:div w:id="570165536">
      <w:bodyDiv w:val="1"/>
      <w:marLeft w:val="0"/>
      <w:marRight w:val="0"/>
      <w:marTop w:val="0"/>
      <w:marBottom w:val="0"/>
      <w:divBdr>
        <w:top w:val="none" w:sz="0" w:space="0" w:color="auto"/>
        <w:left w:val="none" w:sz="0" w:space="0" w:color="auto"/>
        <w:bottom w:val="none" w:sz="0" w:space="0" w:color="auto"/>
        <w:right w:val="none" w:sz="0" w:space="0" w:color="auto"/>
      </w:divBdr>
    </w:div>
    <w:div w:id="570774226">
      <w:bodyDiv w:val="1"/>
      <w:marLeft w:val="0"/>
      <w:marRight w:val="0"/>
      <w:marTop w:val="0"/>
      <w:marBottom w:val="0"/>
      <w:divBdr>
        <w:top w:val="none" w:sz="0" w:space="0" w:color="auto"/>
        <w:left w:val="none" w:sz="0" w:space="0" w:color="auto"/>
        <w:bottom w:val="none" w:sz="0" w:space="0" w:color="auto"/>
        <w:right w:val="none" w:sz="0" w:space="0" w:color="auto"/>
      </w:divBdr>
      <w:divsChild>
        <w:div w:id="2047947327">
          <w:marLeft w:val="0"/>
          <w:marRight w:val="0"/>
          <w:marTop w:val="0"/>
          <w:marBottom w:val="0"/>
          <w:divBdr>
            <w:top w:val="none" w:sz="0" w:space="0" w:color="auto"/>
            <w:left w:val="none" w:sz="0" w:space="0" w:color="auto"/>
            <w:bottom w:val="none" w:sz="0" w:space="0" w:color="auto"/>
            <w:right w:val="none" w:sz="0" w:space="0" w:color="auto"/>
          </w:divBdr>
          <w:divsChild>
            <w:div w:id="1634869804">
              <w:marLeft w:val="0"/>
              <w:marRight w:val="0"/>
              <w:marTop w:val="0"/>
              <w:marBottom w:val="0"/>
              <w:divBdr>
                <w:top w:val="none" w:sz="0" w:space="0" w:color="auto"/>
                <w:left w:val="none" w:sz="0" w:space="0" w:color="auto"/>
                <w:bottom w:val="none" w:sz="0" w:space="0" w:color="auto"/>
                <w:right w:val="none" w:sz="0" w:space="0" w:color="auto"/>
              </w:divBdr>
              <w:divsChild>
                <w:div w:id="1520200270">
                  <w:marLeft w:val="0"/>
                  <w:marRight w:val="0"/>
                  <w:marTop w:val="0"/>
                  <w:marBottom w:val="0"/>
                  <w:divBdr>
                    <w:top w:val="none" w:sz="0" w:space="0" w:color="auto"/>
                    <w:left w:val="none" w:sz="0" w:space="0" w:color="auto"/>
                    <w:bottom w:val="none" w:sz="0" w:space="0" w:color="auto"/>
                    <w:right w:val="none" w:sz="0" w:space="0" w:color="auto"/>
                  </w:divBdr>
                  <w:divsChild>
                    <w:div w:id="1977028097">
                      <w:marLeft w:val="0"/>
                      <w:marRight w:val="0"/>
                      <w:marTop w:val="0"/>
                      <w:marBottom w:val="0"/>
                      <w:divBdr>
                        <w:top w:val="none" w:sz="0" w:space="0" w:color="auto"/>
                        <w:left w:val="none" w:sz="0" w:space="0" w:color="auto"/>
                        <w:bottom w:val="none" w:sz="0" w:space="0" w:color="auto"/>
                        <w:right w:val="none" w:sz="0" w:space="0" w:color="auto"/>
                      </w:divBdr>
                      <w:divsChild>
                        <w:div w:id="42873796">
                          <w:marLeft w:val="0"/>
                          <w:marRight w:val="0"/>
                          <w:marTop w:val="0"/>
                          <w:marBottom w:val="0"/>
                          <w:divBdr>
                            <w:top w:val="none" w:sz="0" w:space="0" w:color="auto"/>
                            <w:left w:val="none" w:sz="0" w:space="0" w:color="auto"/>
                            <w:bottom w:val="none" w:sz="0" w:space="0" w:color="auto"/>
                            <w:right w:val="none" w:sz="0" w:space="0" w:color="auto"/>
                          </w:divBdr>
                          <w:divsChild>
                            <w:div w:id="494809682">
                              <w:marLeft w:val="0"/>
                              <w:marRight w:val="0"/>
                              <w:marTop w:val="0"/>
                              <w:marBottom w:val="0"/>
                              <w:divBdr>
                                <w:top w:val="none" w:sz="0" w:space="0" w:color="auto"/>
                                <w:left w:val="none" w:sz="0" w:space="0" w:color="auto"/>
                                <w:bottom w:val="none" w:sz="0" w:space="0" w:color="auto"/>
                                <w:right w:val="none" w:sz="0" w:space="0" w:color="auto"/>
                              </w:divBdr>
                              <w:divsChild>
                                <w:div w:id="1308437157">
                                  <w:marLeft w:val="0"/>
                                  <w:marRight w:val="0"/>
                                  <w:marTop w:val="0"/>
                                  <w:marBottom w:val="0"/>
                                  <w:divBdr>
                                    <w:top w:val="none" w:sz="0" w:space="0" w:color="auto"/>
                                    <w:left w:val="none" w:sz="0" w:space="0" w:color="auto"/>
                                    <w:bottom w:val="none" w:sz="0" w:space="0" w:color="auto"/>
                                    <w:right w:val="none" w:sz="0" w:space="0" w:color="auto"/>
                                  </w:divBdr>
                                  <w:divsChild>
                                    <w:div w:id="122777430">
                                      <w:marLeft w:val="0"/>
                                      <w:marRight w:val="0"/>
                                      <w:marTop w:val="0"/>
                                      <w:marBottom w:val="0"/>
                                      <w:divBdr>
                                        <w:top w:val="none" w:sz="0" w:space="0" w:color="auto"/>
                                        <w:left w:val="none" w:sz="0" w:space="0" w:color="auto"/>
                                        <w:bottom w:val="none" w:sz="0" w:space="0" w:color="auto"/>
                                        <w:right w:val="none" w:sz="0" w:space="0" w:color="auto"/>
                                      </w:divBdr>
                                      <w:divsChild>
                                        <w:div w:id="1633945470">
                                          <w:marLeft w:val="0"/>
                                          <w:marRight w:val="0"/>
                                          <w:marTop w:val="0"/>
                                          <w:marBottom w:val="0"/>
                                          <w:divBdr>
                                            <w:top w:val="none" w:sz="0" w:space="0" w:color="auto"/>
                                            <w:left w:val="none" w:sz="0" w:space="0" w:color="auto"/>
                                            <w:bottom w:val="none" w:sz="0" w:space="0" w:color="auto"/>
                                            <w:right w:val="none" w:sz="0" w:space="0" w:color="auto"/>
                                          </w:divBdr>
                                          <w:divsChild>
                                            <w:div w:id="24951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667665">
      <w:bodyDiv w:val="1"/>
      <w:marLeft w:val="0"/>
      <w:marRight w:val="0"/>
      <w:marTop w:val="0"/>
      <w:marBottom w:val="0"/>
      <w:divBdr>
        <w:top w:val="none" w:sz="0" w:space="0" w:color="auto"/>
        <w:left w:val="none" w:sz="0" w:space="0" w:color="auto"/>
        <w:bottom w:val="none" w:sz="0" w:space="0" w:color="auto"/>
        <w:right w:val="none" w:sz="0" w:space="0" w:color="auto"/>
      </w:divBdr>
    </w:div>
    <w:div w:id="578297633">
      <w:bodyDiv w:val="1"/>
      <w:marLeft w:val="0"/>
      <w:marRight w:val="0"/>
      <w:marTop w:val="0"/>
      <w:marBottom w:val="0"/>
      <w:divBdr>
        <w:top w:val="none" w:sz="0" w:space="0" w:color="auto"/>
        <w:left w:val="none" w:sz="0" w:space="0" w:color="auto"/>
        <w:bottom w:val="none" w:sz="0" w:space="0" w:color="auto"/>
        <w:right w:val="none" w:sz="0" w:space="0" w:color="auto"/>
      </w:divBdr>
    </w:div>
    <w:div w:id="582958756">
      <w:bodyDiv w:val="1"/>
      <w:marLeft w:val="0"/>
      <w:marRight w:val="0"/>
      <w:marTop w:val="0"/>
      <w:marBottom w:val="0"/>
      <w:divBdr>
        <w:top w:val="none" w:sz="0" w:space="0" w:color="auto"/>
        <w:left w:val="none" w:sz="0" w:space="0" w:color="auto"/>
        <w:bottom w:val="none" w:sz="0" w:space="0" w:color="auto"/>
        <w:right w:val="none" w:sz="0" w:space="0" w:color="auto"/>
      </w:divBdr>
      <w:divsChild>
        <w:div w:id="1677072126">
          <w:marLeft w:val="0"/>
          <w:marRight w:val="0"/>
          <w:marTop w:val="0"/>
          <w:marBottom w:val="0"/>
          <w:divBdr>
            <w:top w:val="none" w:sz="0" w:space="0" w:color="auto"/>
            <w:left w:val="none" w:sz="0" w:space="0" w:color="auto"/>
            <w:bottom w:val="none" w:sz="0" w:space="0" w:color="auto"/>
            <w:right w:val="none" w:sz="0" w:space="0" w:color="auto"/>
          </w:divBdr>
          <w:divsChild>
            <w:div w:id="1580480799">
              <w:marLeft w:val="0"/>
              <w:marRight w:val="0"/>
              <w:marTop w:val="0"/>
              <w:marBottom w:val="0"/>
              <w:divBdr>
                <w:top w:val="none" w:sz="0" w:space="0" w:color="auto"/>
                <w:left w:val="none" w:sz="0" w:space="0" w:color="auto"/>
                <w:bottom w:val="none" w:sz="0" w:space="0" w:color="auto"/>
                <w:right w:val="none" w:sz="0" w:space="0" w:color="auto"/>
              </w:divBdr>
              <w:divsChild>
                <w:div w:id="206453573">
                  <w:marLeft w:val="0"/>
                  <w:marRight w:val="0"/>
                  <w:marTop w:val="0"/>
                  <w:marBottom w:val="0"/>
                  <w:divBdr>
                    <w:top w:val="none" w:sz="0" w:space="0" w:color="auto"/>
                    <w:left w:val="none" w:sz="0" w:space="0" w:color="auto"/>
                    <w:bottom w:val="none" w:sz="0" w:space="0" w:color="auto"/>
                    <w:right w:val="none" w:sz="0" w:space="0" w:color="auto"/>
                  </w:divBdr>
                  <w:divsChild>
                    <w:div w:id="850489168">
                      <w:marLeft w:val="0"/>
                      <w:marRight w:val="0"/>
                      <w:marTop w:val="0"/>
                      <w:marBottom w:val="0"/>
                      <w:divBdr>
                        <w:top w:val="none" w:sz="0" w:space="0" w:color="auto"/>
                        <w:left w:val="none" w:sz="0" w:space="0" w:color="auto"/>
                        <w:bottom w:val="none" w:sz="0" w:space="0" w:color="auto"/>
                        <w:right w:val="none" w:sz="0" w:space="0" w:color="auto"/>
                      </w:divBdr>
                      <w:divsChild>
                        <w:div w:id="709455861">
                          <w:marLeft w:val="0"/>
                          <w:marRight w:val="0"/>
                          <w:marTop w:val="0"/>
                          <w:marBottom w:val="0"/>
                          <w:divBdr>
                            <w:top w:val="none" w:sz="0" w:space="0" w:color="auto"/>
                            <w:left w:val="none" w:sz="0" w:space="0" w:color="auto"/>
                            <w:bottom w:val="none" w:sz="0" w:space="0" w:color="auto"/>
                            <w:right w:val="none" w:sz="0" w:space="0" w:color="auto"/>
                          </w:divBdr>
                          <w:divsChild>
                            <w:div w:id="333725898">
                              <w:marLeft w:val="0"/>
                              <w:marRight w:val="0"/>
                              <w:marTop w:val="0"/>
                              <w:marBottom w:val="0"/>
                              <w:divBdr>
                                <w:top w:val="none" w:sz="0" w:space="0" w:color="auto"/>
                                <w:left w:val="none" w:sz="0" w:space="0" w:color="auto"/>
                                <w:bottom w:val="none" w:sz="0" w:space="0" w:color="auto"/>
                                <w:right w:val="none" w:sz="0" w:space="0" w:color="auto"/>
                              </w:divBdr>
                              <w:divsChild>
                                <w:div w:id="1853034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4802620">
      <w:bodyDiv w:val="1"/>
      <w:marLeft w:val="0"/>
      <w:marRight w:val="0"/>
      <w:marTop w:val="0"/>
      <w:marBottom w:val="0"/>
      <w:divBdr>
        <w:top w:val="none" w:sz="0" w:space="0" w:color="auto"/>
        <w:left w:val="none" w:sz="0" w:space="0" w:color="auto"/>
        <w:bottom w:val="none" w:sz="0" w:space="0" w:color="auto"/>
        <w:right w:val="none" w:sz="0" w:space="0" w:color="auto"/>
      </w:divBdr>
    </w:div>
    <w:div w:id="586109835">
      <w:bodyDiv w:val="1"/>
      <w:marLeft w:val="0"/>
      <w:marRight w:val="0"/>
      <w:marTop w:val="0"/>
      <w:marBottom w:val="0"/>
      <w:divBdr>
        <w:top w:val="none" w:sz="0" w:space="0" w:color="auto"/>
        <w:left w:val="none" w:sz="0" w:space="0" w:color="auto"/>
        <w:bottom w:val="none" w:sz="0" w:space="0" w:color="auto"/>
        <w:right w:val="none" w:sz="0" w:space="0" w:color="auto"/>
      </w:divBdr>
    </w:div>
    <w:div w:id="611521677">
      <w:bodyDiv w:val="1"/>
      <w:marLeft w:val="0"/>
      <w:marRight w:val="0"/>
      <w:marTop w:val="0"/>
      <w:marBottom w:val="0"/>
      <w:divBdr>
        <w:top w:val="none" w:sz="0" w:space="0" w:color="auto"/>
        <w:left w:val="none" w:sz="0" w:space="0" w:color="auto"/>
        <w:bottom w:val="none" w:sz="0" w:space="0" w:color="auto"/>
        <w:right w:val="none" w:sz="0" w:space="0" w:color="auto"/>
      </w:divBdr>
    </w:div>
    <w:div w:id="617106662">
      <w:bodyDiv w:val="1"/>
      <w:marLeft w:val="0"/>
      <w:marRight w:val="0"/>
      <w:marTop w:val="0"/>
      <w:marBottom w:val="0"/>
      <w:divBdr>
        <w:top w:val="none" w:sz="0" w:space="0" w:color="auto"/>
        <w:left w:val="none" w:sz="0" w:space="0" w:color="auto"/>
        <w:bottom w:val="none" w:sz="0" w:space="0" w:color="auto"/>
        <w:right w:val="none" w:sz="0" w:space="0" w:color="auto"/>
      </w:divBdr>
    </w:div>
    <w:div w:id="621231327">
      <w:bodyDiv w:val="1"/>
      <w:marLeft w:val="0"/>
      <w:marRight w:val="0"/>
      <w:marTop w:val="0"/>
      <w:marBottom w:val="0"/>
      <w:divBdr>
        <w:top w:val="none" w:sz="0" w:space="0" w:color="auto"/>
        <w:left w:val="none" w:sz="0" w:space="0" w:color="auto"/>
        <w:bottom w:val="none" w:sz="0" w:space="0" w:color="auto"/>
        <w:right w:val="none" w:sz="0" w:space="0" w:color="auto"/>
      </w:divBdr>
    </w:div>
    <w:div w:id="629745414">
      <w:bodyDiv w:val="1"/>
      <w:marLeft w:val="0"/>
      <w:marRight w:val="0"/>
      <w:marTop w:val="0"/>
      <w:marBottom w:val="0"/>
      <w:divBdr>
        <w:top w:val="none" w:sz="0" w:space="0" w:color="auto"/>
        <w:left w:val="none" w:sz="0" w:space="0" w:color="auto"/>
        <w:bottom w:val="none" w:sz="0" w:space="0" w:color="auto"/>
        <w:right w:val="none" w:sz="0" w:space="0" w:color="auto"/>
      </w:divBdr>
    </w:div>
    <w:div w:id="631402924">
      <w:bodyDiv w:val="1"/>
      <w:marLeft w:val="0"/>
      <w:marRight w:val="0"/>
      <w:marTop w:val="0"/>
      <w:marBottom w:val="0"/>
      <w:divBdr>
        <w:top w:val="none" w:sz="0" w:space="0" w:color="auto"/>
        <w:left w:val="none" w:sz="0" w:space="0" w:color="auto"/>
        <w:bottom w:val="none" w:sz="0" w:space="0" w:color="auto"/>
        <w:right w:val="none" w:sz="0" w:space="0" w:color="auto"/>
      </w:divBdr>
    </w:div>
    <w:div w:id="637953304">
      <w:bodyDiv w:val="1"/>
      <w:marLeft w:val="0"/>
      <w:marRight w:val="0"/>
      <w:marTop w:val="0"/>
      <w:marBottom w:val="0"/>
      <w:divBdr>
        <w:top w:val="none" w:sz="0" w:space="0" w:color="auto"/>
        <w:left w:val="none" w:sz="0" w:space="0" w:color="auto"/>
        <w:bottom w:val="none" w:sz="0" w:space="0" w:color="auto"/>
        <w:right w:val="none" w:sz="0" w:space="0" w:color="auto"/>
      </w:divBdr>
    </w:div>
    <w:div w:id="656109395">
      <w:bodyDiv w:val="1"/>
      <w:marLeft w:val="0"/>
      <w:marRight w:val="0"/>
      <w:marTop w:val="0"/>
      <w:marBottom w:val="0"/>
      <w:divBdr>
        <w:top w:val="none" w:sz="0" w:space="0" w:color="auto"/>
        <w:left w:val="none" w:sz="0" w:space="0" w:color="auto"/>
        <w:bottom w:val="none" w:sz="0" w:space="0" w:color="auto"/>
        <w:right w:val="none" w:sz="0" w:space="0" w:color="auto"/>
      </w:divBdr>
      <w:divsChild>
        <w:div w:id="2517784">
          <w:marLeft w:val="0"/>
          <w:marRight w:val="0"/>
          <w:marTop w:val="0"/>
          <w:marBottom w:val="0"/>
          <w:divBdr>
            <w:top w:val="none" w:sz="0" w:space="0" w:color="auto"/>
            <w:left w:val="none" w:sz="0" w:space="0" w:color="auto"/>
            <w:bottom w:val="none" w:sz="0" w:space="0" w:color="auto"/>
            <w:right w:val="none" w:sz="0" w:space="0" w:color="auto"/>
          </w:divBdr>
          <w:divsChild>
            <w:div w:id="796800504">
              <w:marLeft w:val="0"/>
              <w:marRight w:val="0"/>
              <w:marTop w:val="0"/>
              <w:marBottom w:val="0"/>
              <w:divBdr>
                <w:top w:val="none" w:sz="0" w:space="0" w:color="auto"/>
                <w:left w:val="none" w:sz="0" w:space="0" w:color="auto"/>
                <w:bottom w:val="none" w:sz="0" w:space="0" w:color="auto"/>
                <w:right w:val="none" w:sz="0" w:space="0" w:color="auto"/>
              </w:divBdr>
              <w:divsChild>
                <w:div w:id="1006519822">
                  <w:marLeft w:val="0"/>
                  <w:marRight w:val="0"/>
                  <w:marTop w:val="0"/>
                  <w:marBottom w:val="0"/>
                  <w:divBdr>
                    <w:top w:val="none" w:sz="0" w:space="0" w:color="auto"/>
                    <w:left w:val="none" w:sz="0" w:space="0" w:color="auto"/>
                    <w:bottom w:val="none" w:sz="0" w:space="0" w:color="auto"/>
                    <w:right w:val="none" w:sz="0" w:space="0" w:color="auto"/>
                  </w:divBdr>
                  <w:divsChild>
                    <w:div w:id="1387101658">
                      <w:marLeft w:val="0"/>
                      <w:marRight w:val="0"/>
                      <w:marTop w:val="0"/>
                      <w:marBottom w:val="0"/>
                      <w:divBdr>
                        <w:top w:val="none" w:sz="0" w:space="0" w:color="auto"/>
                        <w:left w:val="none" w:sz="0" w:space="0" w:color="auto"/>
                        <w:bottom w:val="none" w:sz="0" w:space="0" w:color="auto"/>
                        <w:right w:val="none" w:sz="0" w:space="0" w:color="auto"/>
                      </w:divBdr>
                      <w:divsChild>
                        <w:div w:id="796340623">
                          <w:marLeft w:val="0"/>
                          <w:marRight w:val="0"/>
                          <w:marTop w:val="0"/>
                          <w:marBottom w:val="0"/>
                          <w:divBdr>
                            <w:top w:val="none" w:sz="0" w:space="0" w:color="auto"/>
                            <w:left w:val="none" w:sz="0" w:space="0" w:color="auto"/>
                            <w:bottom w:val="none" w:sz="0" w:space="0" w:color="auto"/>
                            <w:right w:val="none" w:sz="0" w:space="0" w:color="auto"/>
                          </w:divBdr>
                          <w:divsChild>
                            <w:div w:id="841430007">
                              <w:marLeft w:val="0"/>
                              <w:marRight w:val="0"/>
                              <w:marTop w:val="0"/>
                              <w:marBottom w:val="0"/>
                              <w:divBdr>
                                <w:top w:val="none" w:sz="0" w:space="0" w:color="auto"/>
                                <w:left w:val="none" w:sz="0" w:space="0" w:color="auto"/>
                                <w:bottom w:val="none" w:sz="0" w:space="0" w:color="auto"/>
                                <w:right w:val="none" w:sz="0" w:space="0" w:color="auto"/>
                              </w:divBdr>
                              <w:divsChild>
                                <w:div w:id="82117890">
                                  <w:marLeft w:val="0"/>
                                  <w:marRight w:val="0"/>
                                  <w:marTop w:val="0"/>
                                  <w:marBottom w:val="0"/>
                                  <w:divBdr>
                                    <w:top w:val="single" w:sz="8" w:space="0" w:color="F5F5F5"/>
                                    <w:left w:val="single" w:sz="8" w:space="0" w:color="F5F5F5"/>
                                    <w:bottom w:val="single" w:sz="8" w:space="0" w:color="F5F5F5"/>
                                    <w:right w:val="single" w:sz="8" w:space="0" w:color="F5F5F5"/>
                                  </w:divBdr>
                                  <w:divsChild>
                                    <w:div w:id="110124929">
                                      <w:marLeft w:val="0"/>
                                      <w:marRight w:val="0"/>
                                      <w:marTop w:val="0"/>
                                      <w:marBottom w:val="0"/>
                                      <w:divBdr>
                                        <w:top w:val="none" w:sz="0" w:space="0" w:color="auto"/>
                                        <w:left w:val="none" w:sz="0" w:space="0" w:color="auto"/>
                                        <w:bottom w:val="none" w:sz="0" w:space="0" w:color="auto"/>
                                        <w:right w:val="none" w:sz="0" w:space="0" w:color="auto"/>
                                      </w:divBdr>
                                      <w:divsChild>
                                        <w:div w:id="1056125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57222090">
      <w:bodyDiv w:val="1"/>
      <w:marLeft w:val="0"/>
      <w:marRight w:val="0"/>
      <w:marTop w:val="0"/>
      <w:marBottom w:val="0"/>
      <w:divBdr>
        <w:top w:val="none" w:sz="0" w:space="0" w:color="auto"/>
        <w:left w:val="none" w:sz="0" w:space="0" w:color="auto"/>
        <w:bottom w:val="none" w:sz="0" w:space="0" w:color="auto"/>
        <w:right w:val="none" w:sz="0" w:space="0" w:color="auto"/>
      </w:divBdr>
      <w:divsChild>
        <w:div w:id="1833716182">
          <w:marLeft w:val="0"/>
          <w:marRight w:val="0"/>
          <w:marTop w:val="0"/>
          <w:marBottom w:val="0"/>
          <w:divBdr>
            <w:top w:val="none" w:sz="0" w:space="0" w:color="auto"/>
            <w:left w:val="none" w:sz="0" w:space="0" w:color="auto"/>
            <w:bottom w:val="none" w:sz="0" w:space="0" w:color="auto"/>
            <w:right w:val="none" w:sz="0" w:space="0" w:color="auto"/>
          </w:divBdr>
          <w:divsChild>
            <w:div w:id="2094282068">
              <w:marLeft w:val="0"/>
              <w:marRight w:val="0"/>
              <w:marTop w:val="0"/>
              <w:marBottom w:val="0"/>
              <w:divBdr>
                <w:top w:val="none" w:sz="0" w:space="0" w:color="auto"/>
                <w:left w:val="none" w:sz="0" w:space="0" w:color="auto"/>
                <w:bottom w:val="none" w:sz="0" w:space="0" w:color="auto"/>
                <w:right w:val="none" w:sz="0" w:space="0" w:color="auto"/>
              </w:divBdr>
              <w:divsChild>
                <w:div w:id="1156653378">
                  <w:marLeft w:val="0"/>
                  <w:marRight w:val="0"/>
                  <w:marTop w:val="0"/>
                  <w:marBottom w:val="0"/>
                  <w:divBdr>
                    <w:top w:val="none" w:sz="0" w:space="0" w:color="auto"/>
                    <w:left w:val="none" w:sz="0" w:space="0" w:color="auto"/>
                    <w:bottom w:val="none" w:sz="0" w:space="0" w:color="auto"/>
                    <w:right w:val="none" w:sz="0" w:space="0" w:color="auto"/>
                  </w:divBdr>
                  <w:divsChild>
                    <w:div w:id="45224262">
                      <w:marLeft w:val="0"/>
                      <w:marRight w:val="0"/>
                      <w:marTop w:val="0"/>
                      <w:marBottom w:val="0"/>
                      <w:divBdr>
                        <w:top w:val="none" w:sz="0" w:space="0" w:color="auto"/>
                        <w:left w:val="none" w:sz="0" w:space="0" w:color="auto"/>
                        <w:bottom w:val="none" w:sz="0" w:space="0" w:color="auto"/>
                        <w:right w:val="none" w:sz="0" w:space="0" w:color="auto"/>
                      </w:divBdr>
                      <w:divsChild>
                        <w:div w:id="1512526313">
                          <w:marLeft w:val="0"/>
                          <w:marRight w:val="0"/>
                          <w:marTop w:val="0"/>
                          <w:marBottom w:val="0"/>
                          <w:divBdr>
                            <w:top w:val="none" w:sz="0" w:space="0" w:color="auto"/>
                            <w:left w:val="none" w:sz="0" w:space="0" w:color="auto"/>
                            <w:bottom w:val="none" w:sz="0" w:space="0" w:color="auto"/>
                            <w:right w:val="none" w:sz="0" w:space="0" w:color="auto"/>
                          </w:divBdr>
                          <w:divsChild>
                            <w:div w:id="1848712346">
                              <w:marLeft w:val="0"/>
                              <w:marRight w:val="0"/>
                              <w:marTop w:val="0"/>
                              <w:marBottom w:val="0"/>
                              <w:divBdr>
                                <w:top w:val="none" w:sz="0" w:space="0" w:color="auto"/>
                                <w:left w:val="none" w:sz="0" w:space="0" w:color="auto"/>
                                <w:bottom w:val="none" w:sz="0" w:space="0" w:color="auto"/>
                                <w:right w:val="none" w:sz="0" w:space="0" w:color="auto"/>
                              </w:divBdr>
                              <w:divsChild>
                                <w:div w:id="607272617">
                                  <w:marLeft w:val="0"/>
                                  <w:marRight w:val="0"/>
                                  <w:marTop w:val="0"/>
                                  <w:marBottom w:val="0"/>
                                  <w:divBdr>
                                    <w:top w:val="single" w:sz="8" w:space="0" w:color="F5F5F5"/>
                                    <w:left w:val="single" w:sz="8" w:space="0" w:color="F5F5F5"/>
                                    <w:bottom w:val="single" w:sz="8" w:space="0" w:color="F5F5F5"/>
                                    <w:right w:val="single" w:sz="8" w:space="0" w:color="F5F5F5"/>
                                  </w:divBdr>
                                  <w:divsChild>
                                    <w:div w:id="1711492232">
                                      <w:marLeft w:val="0"/>
                                      <w:marRight w:val="0"/>
                                      <w:marTop w:val="0"/>
                                      <w:marBottom w:val="0"/>
                                      <w:divBdr>
                                        <w:top w:val="none" w:sz="0" w:space="0" w:color="auto"/>
                                        <w:left w:val="none" w:sz="0" w:space="0" w:color="auto"/>
                                        <w:bottom w:val="none" w:sz="0" w:space="0" w:color="auto"/>
                                        <w:right w:val="none" w:sz="0" w:space="0" w:color="auto"/>
                                      </w:divBdr>
                                      <w:divsChild>
                                        <w:div w:id="1295136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9818095">
      <w:bodyDiv w:val="1"/>
      <w:marLeft w:val="0"/>
      <w:marRight w:val="0"/>
      <w:marTop w:val="0"/>
      <w:marBottom w:val="0"/>
      <w:divBdr>
        <w:top w:val="none" w:sz="0" w:space="0" w:color="auto"/>
        <w:left w:val="none" w:sz="0" w:space="0" w:color="auto"/>
        <w:bottom w:val="none" w:sz="0" w:space="0" w:color="auto"/>
        <w:right w:val="none" w:sz="0" w:space="0" w:color="auto"/>
      </w:divBdr>
    </w:div>
    <w:div w:id="685519333">
      <w:bodyDiv w:val="1"/>
      <w:marLeft w:val="0"/>
      <w:marRight w:val="0"/>
      <w:marTop w:val="0"/>
      <w:marBottom w:val="0"/>
      <w:divBdr>
        <w:top w:val="none" w:sz="0" w:space="0" w:color="auto"/>
        <w:left w:val="none" w:sz="0" w:space="0" w:color="auto"/>
        <w:bottom w:val="none" w:sz="0" w:space="0" w:color="auto"/>
        <w:right w:val="none" w:sz="0" w:space="0" w:color="auto"/>
      </w:divBdr>
    </w:div>
    <w:div w:id="692532000">
      <w:bodyDiv w:val="1"/>
      <w:marLeft w:val="0"/>
      <w:marRight w:val="0"/>
      <w:marTop w:val="0"/>
      <w:marBottom w:val="0"/>
      <w:divBdr>
        <w:top w:val="none" w:sz="0" w:space="0" w:color="auto"/>
        <w:left w:val="none" w:sz="0" w:space="0" w:color="auto"/>
        <w:bottom w:val="none" w:sz="0" w:space="0" w:color="auto"/>
        <w:right w:val="none" w:sz="0" w:space="0" w:color="auto"/>
      </w:divBdr>
      <w:divsChild>
        <w:div w:id="256715977">
          <w:marLeft w:val="0"/>
          <w:marRight w:val="0"/>
          <w:marTop w:val="0"/>
          <w:marBottom w:val="0"/>
          <w:divBdr>
            <w:top w:val="none" w:sz="0" w:space="0" w:color="auto"/>
            <w:left w:val="none" w:sz="0" w:space="0" w:color="auto"/>
            <w:bottom w:val="none" w:sz="0" w:space="0" w:color="auto"/>
            <w:right w:val="none" w:sz="0" w:space="0" w:color="auto"/>
          </w:divBdr>
          <w:divsChild>
            <w:div w:id="1024599580">
              <w:marLeft w:val="0"/>
              <w:marRight w:val="0"/>
              <w:marTop w:val="0"/>
              <w:marBottom w:val="0"/>
              <w:divBdr>
                <w:top w:val="none" w:sz="0" w:space="0" w:color="auto"/>
                <w:left w:val="none" w:sz="0" w:space="0" w:color="auto"/>
                <w:bottom w:val="none" w:sz="0" w:space="0" w:color="auto"/>
                <w:right w:val="none" w:sz="0" w:space="0" w:color="auto"/>
              </w:divBdr>
              <w:divsChild>
                <w:div w:id="1569336958">
                  <w:marLeft w:val="0"/>
                  <w:marRight w:val="0"/>
                  <w:marTop w:val="0"/>
                  <w:marBottom w:val="0"/>
                  <w:divBdr>
                    <w:top w:val="none" w:sz="0" w:space="0" w:color="auto"/>
                    <w:left w:val="none" w:sz="0" w:space="0" w:color="auto"/>
                    <w:bottom w:val="none" w:sz="0" w:space="0" w:color="auto"/>
                    <w:right w:val="none" w:sz="0" w:space="0" w:color="auto"/>
                  </w:divBdr>
                  <w:divsChild>
                    <w:div w:id="1125343671">
                      <w:marLeft w:val="0"/>
                      <w:marRight w:val="0"/>
                      <w:marTop w:val="0"/>
                      <w:marBottom w:val="0"/>
                      <w:divBdr>
                        <w:top w:val="none" w:sz="0" w:space="0" w:color="auto"/>
                        <w:left w:val="none" w:sz="0" w:space="0" w:color="auto"/>
                        <w:bottom w:val="none" w:sz="0" w:space="0" w:color="auto"/>
                        <w:right w:val="none" w:sz="0" w:space="0" w:color="auto"/>
                      </w:divBdr>
                      <w:divsChild>
                        <w:div w:id="296228464">
                          <w:marLeft w:val="0"/>
                          <w:marRight w:val="0"/>
                          <w:marTop w:val="0"/>
                          <w:marBottom w:val="0"/>
                          <w:divBdr>
                            <w:top w:val="none" w:sz="0" w:space="0" w:color="auto"/>
                            <w:left w:val="none" w:sz="0" w:space="0" w:color="auto"/>
                            <w:bottom w:val="none" w:sz="0" w:space="0" w:color="auto"/>
                            <w:right w:val="none" w:sz="0" w:space="0" w:color="auto"/>
                          </w:divBdr>
                          <w:divsChild>
                            <w:div w:id="2043548971">
                              <w:marLeft w:val="0"/>
                              <w:marRight w:val="0"/>
                              <w:marTop w:val="0"/>
                              <w:marBottom w:val="0"/>
                              <w:divBdr>
                                <w:top w:val="none" w:sz="0" w:space="0" w:color="auto"/>
                                <w:left w:val="none" w:sz="0" w:space="0" w:color="auto"/>
                                <w:bottom w:val="none" w:sz="0" w:space="0" w:color="auto"/>
                                <w:right w:val="none" w:sz="0" w:space="0" w:color="auto"/>
                              </w:divBdr>
                              <w:divsChild>
                                <w:div w:id="663557788">
                                  <w:marLeft w:val="0"/>
                                  <w:marRight w:val="0"/>
                                  <w:marTop w:val="0"/>
                                  <w:marBottom w:val="0"/>
                                  <w:divBdr>
                                    <w:top w:val="none" w:sz="0" w:space="0" w:color="auto"/>
                                    <w:left w:val="none" w:sz="0" w:space="0" w:color="auto"/>
                                    <w:bottom w:val="none" w:sz="0" w:space="0" w:color="auto"/>
                                    <w:right w:val="none" w:sz="0" w:space="0" w:color="auto"/>
                                  </w:divBdr>
                                  <w:divsChild>
                                    <w:div w:id="528026395">
                                      <w:marLeft w:val="0"/>
                                      <w:marRight w:val="0"/>
                                      <w:marTop w:val="0"/>
                                      <w:marBottom w:val="0"/>
                                      <w:divBdr>
                                        <w:top w:val="none" w:sz="0" w:space="0" w:color="auto"/>
                                        <w:left w:val="none" w:sz="0" w:space="0" w:color="auto"/>
                                        <w:bottom w:val="none" w:sz="0" w:space="0" w:color="auto"/>
                                        <w:right w:val="none" w:sz="0" w:space="0" w:color="auto"/>
                                      </w:divBdr>
                                      <w:divsChild>
                                        <w:div w:id="17464249">
                                          <w:marLeft w:val="0"/>
                                          <w:marRight w:val="0"/>
                                          <w:marTop w:val="0"/>
                                          <w:marBottom w:val="0"/>
                                          <w:divBdr>
                                            <w:top w:val="none" w:sz="0" w:space="0" w:color="auto"/>
                                            <w:left w:val="none" w:sz="0" w:space="0" w:color="auto"/>
                                            <w:bottom w:val="none" w:sz="0" w:space="0" w:color="auto"/>
                                            <w:right w:val="none" w:sz="0" w:space="0" w:color="auto"/>
                                          </w:divBdr>
                                          <w:divsChild>
                                            <w:div w:id="2013339980">
                                              <w:marLeft w:val="0"/>
                                              <w:marRight w:val="0"/>
                                              <w:marTop w:val="0"/>
                                              <w:marBottom w:val="0"/>
                                              <w:divBdr>
                                                <w:top w:val="none" w:sz="0" w:space="0" w:color="auto"/>
                                                <w:left w:val="none" w:sz="0" w:space="0" w:color="auto"/>
                                                <w:bottom w:val="none" w:sz="0" w:space="0" w:color="auto"/>
                                                <w:right w:val="none" w:sz="0" w:space="0" w:color="auto"/>
                                              </w:divBdr>
                                              <w:divsChild>
                                                <w:div w:id="411514800">
                                                  <w:marLeft w:val="0"/>
                                                  <w:marRight w:val="90"/>
                                                  <w:marTop w:val="0"/>
                                                  <w:marBottom w:val="0"/>
                                                  <w:divBdr>
                                                    <w:top w:val="none" w:sz="0" w:space="0" w:color="auto"/>
                                                    <w:left w:val="none" w:sz="0" w:space="0" w:color="auto"/>
                                                    <w:bottom w:val="none" w:sz="0" w:space="0" w:color="auto"/>
                                                    <w:right w:val="none" w:sz="0" w:space="0" w:color="auto"/>
                                                  </w:divBdr>
                                                  <w:divsChild>
                                                    <w:div w:id="1718969688">
                                                      <w:marLeft w:val="0"/>
                                                      <w:marRight w:val="0"/>
                                                      <w:marTop w:val="0"/>
                                                      <w:marBottom w:val="0"/>
                                                      <w:divBdr>
                                                        <w:top w:val="none" w:sz="0" w:space="0" w:color="auto"/>
                                                        <w:left w:val="none" w:sz="0" w:space="0" w:color="auto"/>
                                                        <w:bottom w:val="none" w:sz="0" w:space="0" w:color="auto"/>
                                                        <w:right w:val="none" w:sz="0" w:space="0" w:color="auto"/>
                                                      </w:divBdr>
                                                      <w:divsChild>
                                                        <w:div w:id="1873835606">
                                                          <w:marLeft w:val="0"/>
                                                          <w:marRight w:val="0"/>
                                                          <w:marTop w:val="0"/>
                                                          <w:marBottom w:val="0"/>
                                                          <w:divBdr>
                                                            <w:top w:val="none" w:sz="0" w:space="0" w:color="auto"/>
                                                            <w:left w:val="none" w:sz="0" w:space="0" w:color="auto"/>
                                                            <w:bottom w:val="none" w:sz="0" w:space="0" w:color="auto"/>
                                                            <w:right w:val="none" w:sz="0" w:space="0" w:color="auto"/>
                                                          </w:divBdr>
                                                          <w:divsChild>
                                                            <w:div w:id="861746439">
                                                              <w:marLeft w:val="0"/>
                                                              <w:marRight w:val="0"/>
                                                              <w:marTop w:val="0"/>
                                                              <w:marBottom w:val="0"/>
                                                              <w:divBdr>
                                                                <w:top w:val="none" w:sz="0" w:space="0" w:color="auto"/>
                                                                <w:left w:val="none" w:sz="0" w:space="0" w:color="auto"/>
                                                                <w:bottom w:val="none" w:sz="0" w:space="0" w:color="auto"/>
                                                                <w:right w:val="none" w:sz="0" w:space="0" w:color="auto"/>
                                                              </w:divBdr>
                                                              <w:divsChild>
                                                                <w:div w:id="121467156">
                                                                  <w:marLeft w:val="0"/>
                                                                  <w:marRight w:val="0"/>
                                                                  <w:marTop w:val="0"/>
                                                                  <w:marBottom w:val="105"/>
                                                                  <w:divBdr>
                                                                    <w:top w:val="single" w:sz="6" w:space="0" w:color="EDEDED"/>
                                                                    <w:left w:val="single" w:sz="6" w:space="0" w:color="EDEDED"/>
                                                                    <w:bottom w:val="single" w:sz="6" w:space="0" w:color="EDEDED"/>
                                                                    <w:right w:val="single" w:sz="6" w:space="0" w:color="EDEDED"/>
                                                                  </w:divBdr>
                                                                  <w:divsChild>
                                                                    <w:div w:id="809522679">
                                                                      <w:marLeft w:val="0"/>
                                                                      <w:marRight w:val="0"/>
                                                                      <w:marTop w:val="0"/>
                                                                      <w:marBottom w:val="0"/>
                                                                      <w:divBdr>
                                                                        <w:top w:val="none" w:sz="0" w:space="0" w:color="auto"/>
                                                                        <w:left w:val="none" w:sz="0" w:space="0" w:color="auto"/>
                                                                        <w:bottom w:val="none" w:sz="0" w:space="0" w:color="auto"/>
                                                                        <w:right w:val="none" w:sz="0" w:space="0" w:color="auto"/>
                                                                      </w:divBdr>
                                                                      <w:divsChild>
                                                                        <w:div w:id="850680476">
                                                                          <w:marLeft w:val="0"/>
                                                                          <w:marRight w:val="0"/>
                                                                          <w:marTop w:val="0"/>
                                                                          <w:marBottom w:val="0"/>
                                                                          <w:divBdr>
                                                                            <w:top w:val="none" w:sz="0" w:space="0" w:color="auto"/>
                                                                            <w:left w:val="none" w:sz="0" w:space="0" w:color="auto"/>
                                                                            <w:bottom w:val="none" w:sz="0" w:space="0" w:color="auto"/>
                                                                            <w:right w:val="none" w:sz="0" w:space="0" w:color="auto"/>
                                                                          </w:divBdr>
                                                                          <w:divsChild>
                                                                            <w:div w:id="1638100551">
                                                                              <w:marLeft w:val="0"/>
                                                                              <w:marRight w:val="0"/>
                                                                              <w:marTop w:val="0"/>
                                                                              <w:marBottom w:val="0"/>
                                                                              <w:divBdr>
                                                                                <w:top w:val="none" w:sz="0" w:space="0" w:color="auto"/>
                                                                                <w:left w:val="none" w:sz="0" w:space="0" w:color="auto"/>
                                                                                <w:bottom w:val="none" w:sz="0" w:space="0" w:color="auto"/>
                                                                                <w:right w:val="none" w:sz="0" w:space="0" w:color="auto"/>
                                                                              </w:divBdr>
                                                                              <w:divsChild>
                                                                                <w:div w:id="92173723">
                                                                                  <w:marLeft w:val="180"/>
                                                                                  <w:marRight w:val="180"/>
                                                                                  <w:marTop w:val="0"/>
                                                                                  <w:marBottom w:val="0"/>
                                                                                  <w:divBdr>
                                                                                    <w:top w:val="none" w:sz="0" w:space="0" w:color="auto"/>
                                                                                    <w:left w:val="none" w:sz="0" w:space="0" w:color="auto"/>
                                                                                    <w:bottom w:val="none" w:sz="0" w:space="0" w:color="auto"/>
                                                                                    <w:right w:val="none" w:sz="0" w:space="0" w:color="auto"/>
                                                                                  </w:divBdr>
                                                                                  <w:divsChild>
                                                                                    <w:div w:id="1672677780">
                                                                                      <w:marLeft w:val="0"/>
                                                                                      <w:marRight w:val="0"/>
                                                                                      <w:marTop w:val="0"/>
                                                                                      <w:marBottom w:val="0"/>
                                                                                      <w:divBdr>
                                                                                        <w:top w:val="none" w:sz="0" w:space="0" w:color="auto"/>
                                                                                        <w:left w:val="none" w:sz="0" w:space="0" w:color="auto"/>
                                                                                        <w:bottom w:val="none" w:sz="0" w:space="0" w:color="auto"/>
                                                                                        <w:right w:val="none" w:sz="0" w:space="0" w:color="auto"/>
                                                                                      </w:divBdr>
                                                                                      <w:divsChild>
                                                                                        <w:div w:id="398215386">
                                                                                          <w:marLeft w:val="0"/>
                                                                                          <w:marRight w:val="0"/>
                                                                                          <w:marTop w:val="0"/>
                                                                                          <w:marBottom w:val="0"/>
                                                                                          <w:divBdr>
                                                                                            <w:top w:val="none" w:sz="0" w:space="0" w:color="auto"/>
                                                                                            <w:left w:val="none" w:sz="0" w:space="0" w:color="auto"/>
                                                                                            <w:bottom w:val="none" w:sz="0" w:space="0" w:color="auto"/>
                                                                                            <w:right w:val="none" w:sz="0" w:space="0" w:color="auto"/>
                                                                                          </w:divBdr>
                                                                                          <w:divsChild>
                                                                                            <w:div w:id="91327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6300833">
      <w:bodyDiv w:val="1"/>
      <w:marLeft w:val="0"/>
      <w:marRight w:val="0"/>
      <w:marTop w:val="0"/>
      <w:marBottom w:val="0"/>
      <w:divBdr>
        <w:top w:val="none" w:sz="0" w:space="0" w:color="auto"/>
        <w:left w:val="none" w:sz="0" w:space="0" w:color="auto"/>
        <w:bottom w:val="none" w:sz="0" w:space="0" w:color="auto"/>
        <w:right w:val="none" w:sz="0" w:space="0" w:color="auto"/>
      </w:divBdr>
    </w:div>
    <w:div w:id="712075824">
      <w:bodyDiv w:val="1"/>
      <w:marLeft w:val="0"/>
      <w:marRight w:val="0"/>
      <w:marTop w:val="0"/>
      <w:marBottom w:val="0"/>
      <w:divBdr>
        <w:top w:val="none" w:sz="0" w:space="0" w:color="auto"/>
        <w:left w:val="none" w:sz="0" w:space="0" w:color="auto"/>
        <w:bottom w:val="none" w:sz="0" w:space="0" w:color="auto"/>
        <w:right w:val="none" w:sz="0" w:space="0" w:color="auto"/>
      </w:divBdr>
    </w:div>
    <w:div w:id="724915060">
      <w:bodyDiv w:val="1"/>
      <w:marLeft w:val="0"/>
      <w:marRight w:val="0"/>
      <w:marTop w:val="0"/>
      <w:marBottom w:val="0"/>
      <w:divBdr>
        <w:top w:val="none" w:sz="0" w:space="0" w:color="auto"/>
        <w:left w:val="none" w:sz="0" w:space="0" w:color="auto"/>
        <w:bottom w:val="none" w:sz="0" w:space="0" w:color="auto"/>
        <w:right w:val="none" w:sz="0" w:space="0" w:color="auto"/>
      </w:divBdr>
    </w:div>
    <w:div w:id="732125424">
      <w:bodyDiv w:val="1"/>
      <w:marLeft w:val="0"/>
      <w:marRight w:val="0"/>
      <w:marTop w:val="0"/>
      <w:marBottom w:val="0"/>
      <w:divBdr>
        <w:top w:val="none" w:sz="0" w:space="0" w:color="auto"/>
        <w:left w:val="none" w:sz="0" w:space="0" w:color="auto"/>
        <w:bottom w:val="none" w:sz="0" w:space="0" w:color="auto"/>
        <w:right w:val="none" w:sz="0" w:space="0" w:color="auto"/>
      </w:divBdr>
    </w:div>
    <w:div w:id="748385269">
      <w:bodyDiv w:val="1"/>
      <w:marLeft w:val="0"/>
      <w:marRight w:val="0"/>
      <w:marTop w:val="0"/>
      <w:marBottom w:val="0"/>
      <w:divBdr>
        <w:top w:val="none" w:sz="0" w:space="0" w:color="auto"/>
        <w:left w:val="none" w:sz="0" w:space="0" w:color="auto"/>
        <w:bottom w:val="none" w:sz="0" w:space="0" w:color="auto"/>
        <w:right w:val="none" w:sz="0" w:space="0" w:color="auto"/>
      </w:divBdr>
    </w:div>
    <w:div w:id="756708953">
      <w:bodyDiv w:val="1"/>
      <w:marLeft w:val="0"/>
      <w:marRight w:val="0"/>
      <w:marTop w:val="0"/>
      <w:marBottom w:val="0"/>
      <w:divBdr>
        <w:top w:val="none" w:sz="0" w:space="0" w:color="auto"/>
        <w:left w:val="none" w:sz="0" w:space="0" w:color="auto"/>
        <w:bottom w:val="none" w:sz="0" w:space="0" w:color="auto"/>
        <w:right w:val="none" w:sz="0" w:space="0" w:color="auto"/>
      </w:divBdr>
      <w:divsChild>
        <w:div w:id="162695">
          <w:marLeft w:val="0"/>
          <w:marRight w:val="0"/>
          <w:marTop w:val="0"/>
          <w:marBottom w:val="0"/>
          <w:divBdr>
            <w:top w:val="none" w:sz="0" w:space="0" w:color="auto"/>
            <w:left w:val="none" w:sz="0" w:space="0" w:color="auto"/>
            <w:bottom w:val="none" w:sz="0" w:space="0" w:color="auto"/>
            <w:right w:val="none" w:sz="0" w:space="0" w:color="auto"/>
          </w:divBdr>
        </w:div>
        <w:div w:id="2439045">
          <w:marLeft w:val="0"/>
          <w:marRight w:val="0"/>
          <w:marTop w:val="0"/>
          <w:marBottom w:val="0"/>
          <w:divBdr>
            <w:top w:val="none" w:sz="0" w:space="0" w:color="auto"/>
            <w:left w:val="none" w:sz="0" w:space="0" w:color="auto"/>
            <w:bottom w:val="none" w:sz="0" w:space="0" w:color="auto"/>
            <w:right w:val="none" w:sz="0" w:space="0" w:color="auto"/>
          </w:divBdr>
        </w:div>
        <w:div w:id="4719396">
          <w:marLeft w:val="0"/>
          <w:marRight w:val="0"/>
          <w:marTop w:val="0"/>
          <w:marBottom w:val="0"/>
          <w:divBdr>
            <w:top w:val="none" w:sz="0" w:space="0" w:color="auto"/>
            <w:left w:val="none" w:sz="0" w:space="0" w:color="auto"/>
            <w:bottom w:val="none" w:sz="0" w:space="0" w:color="auto"/>
            <w:right w:val="none" w:sz="0" w:space="0" w:color="auto"/>
          </w:divBdr>
        </w:div>
        <w:div w:id="5258385">
          <w:marLeft w:val="0"/>
          <w:marRight w:val="0"/>
          <w:marTop w:val="0"/>
          <w:marBottom w:val="0"/>
          <w:divBdr>
            <w:top w:val="none" w:sz="0" w:space="0" w:color="auto"/>
            <w:left w:val="none" w:sz="0" w:space="0" w:color="auto"/>
            <w:bottom w:val="none" w:sz="0" w:space="0" w:color="auto"/>
            <w:right w:val="none" w:sz="0" w:space="0" w:color="auto"/>
          </w:divBdr>
        </w:div>
        <w:div w:id="6060522">
          <w:marLeft w:val="0"/>
          <w:marRight w:val="0"/>
          <w:marTop w:val="0"/>
          <w:marBottom w:val="0"/>
          <w:divBdr>
            <w:top w:val="none" w:sz="0" w:space="0" w:color="auto"/>
            <w:left w:val="none" w:sz="0" w:space="0" w:color="auto"/>
            <w:bottom w:val="none" w:sz="0" w:space="0" w:color="auto"/>
            <w:right w:val="none" w:sz="0" w:space="0" w:color="auto"/>
          </w:divBdr>
        </w:div>
        <w:div w:id="7097599">
          <w:marLeft w:val="0"/>
          <w:marRight w:val="0"/>
          <w:marTop w:val="0"/>
          <w:marBottom w:val="0"/>
          <w:divBdr>
            <w:top w:val="none" w:sz="0" w:space="0" w:color="auto"/>
            <w:left w:val="none" w:sz="0" w:space="0" w:color="auto"/>
            <w:bottom w:val="none" w:sz="0" w:space="0" w:color="auto"/>
            <w:right w:val="none" w:sz="0" w:space="0" w:color="auto"/>
          </w:divBdr>
        </w:div>
        <w:div w:id="7145536">
          <w:marLeft w:val="0"/>
          <w:marRight w:val="0"/>
          <w:marTop w:val="0"/>
          <w:marBottom w:val="0"/>
          <w:divBdr>
            <w:top w:val="none" w:sz="0" w:space="0" w:color="auto"/>
            <w:left w:val="none" w:sz="0" w:space="0" w:color="auto"/>
            <w:bottom w:val="none" w:sz="0" w:space="0" w:color="auto"/>
            <w:right w:val="none" w:sz="0" w:space="0" w:color="auto"/>
          </w:divBdr>
        </w:div>
        <w:div w:id="7414243">
          <w:marLeft w:val="0"/>
          <w:marRight w:val="0"/>
          <w:marTop w:val="0"/>
          <w:marBottom w:val="0"/>
          <w:divBdr>
            <w:top w:val="none" w:sz="0" w:space="0" w:color="auto"/>
            <w:left w:val="none" w:sz="0" w:space="0" w:color="auto"/>
            <w:bottom w:val="none" w:sz="0" w:space="0" w:color="auto"/>
            <w:right w:val="none" w:sz="0" w:space="0" w:color="auto"/>
          </w:divBdr>
        </w:div>
        <w:div w:id="8918264">
          <w:marLeft w:val="0"/>
          <w:marRight w:val="0"/>
          <w:marTop w:val="0"/>
          <w:marBottom w:val="0"/>
          <w:divBdr>
            <w:top w:val="none" w:sz="0" w:space="0" w:color="auto"/>
            <w:left w:val="none" w:sz="0" w:space="0" w:color="auto"/>
            <w:bottom w:val="none" w:sz="0" w:space="0" w:color="auto"/>
            <w:right w:val="none" w:sz="0" w:space="0" w:color="auto"/>
          </w:divBdr>
        </w:div>
        <w:div w:id="10029893">
          <w:marLeft w:val="0"/>
          <w:marRight w:val="0"/>
          <w:marTop w:val="0"/>
          <w:marBottom w:val="0"/>
          <w:divBdr>
            <w:top w:val="none" w:sz="0" w:space="0" w:color="auto"/>
            <w:left w:val="none" w:sz="0" w:space="0" w:color="auto"/>
            <w:bottom w:val="none" w:sz="0" w:space="0" w:color="auto"/>
            <w:right w:val="none" w:sz="0" w:space="0" w:color="auto"/>
          </w:divBdr>
        </w:div>
        <w:div w:id="10230360">
          <w:marLeft w:val="0"/>
          <w:marRight w:val="0"/>
          <w:marTop w:val="0"/>
          <w:marBottom w:val="0"/>
          <w:divBdr>
            <w:top w:val="none" w:sz="0" w:space="0" w:color="auto"/>
            <w:left w:val="none" w:sz="0" w:space="0" w:color="auto"/>
            <w:bottom w:val="none" w:sz="0" w:space="0" w:color="auto"/>
            <w:right w:val="none" w:sz="0" w:space="0" w:color="auto"/>
          </w:divBdr>
        </w:div>
        <w:div w:id="13042242">
          <w:marLeft w:val="0"/>
          <w:marRight w:val="0"/>
          <w:marTop w:val="0"/>
          <w:marBottom w:val="0"/>
          <w:divBdr>
            <w:top w:val="none" w:sz="0" w:space="0" w:color="auto"/>
            <w:left w:val="none" w:sz="0" w:space="0" w:color="auto"/>
            <w:bottom w:val="none" w:sz="0" w:space="0" w:color="auto"/>
            <w:right w:val="none" w:sz="0" w:space="0" w:color="auto"/>
          </w:divBdr>
        </w:div>
        <w:div w:id="13264816">
          <w:marLeft w:val="0"/>
          <w:marRight w:val="0"/>
          <w:marTop w:val="0"/>
          <w:marBottom w:val="0"/>
          <w:divBdr>
            <w:top w:val="none" w:sz="0" w:space="0" w:color="auto"/>
            <w:left w:val="none" w:sz="0" w:space="0" w:color="auto"/>
            <w:bottom w:val="none" w:sz="0" w:space="0" w:color="auto"/>
            <w:right w:val="none" w:sz="0" w:space="0" w:color="auto"/>
          </w:divBdr>
        </w:div>
        <w:div w:id="13266415">
          <w:marLeft w:val="0"/>
          <w:marRight w:val="0"/>
          <w:marTop w:val="0"/>
          <w:marBottom w:val="0"/>
          <w:divBdr>
            <w:top w:val="none" w:sz="0" w:space="0" w:color="auto"/>
            <w:left w:val="none" w:sz="0" w:space="0" w:color="auto"/>
            <w:bottom w:val="none" w:sz="0" w:space="0" w:color="auto"/>
            <w:right w:val="none" w:sz="0" w:space="0" w:color="auto"/>
          </w:divBdr>
        </w:div>
        <w:div w:id="13307994">
          <w:marLeft w:val="0"/>
          <w:marRight w:val="0"/>
          <w:marTop w:val="0"/>
          <w:marBottom w:val="0"/>
          <w:divBdr>
            <w:top w:val="none" w:sz="0" w:space="0" w:color="auto"/>
            <w:left w:val="none" w:sz="0" w:space="0" w:color="auto"/>
            <w:bottom w:val="none" w:sz="0" w:space="0" w:color="auto"/>
            <w:right w:val="none" w:sz="0" w:space="0" w:color="auto"/>
          </w:divBdr>
        </w:div>
        <w:div w:id="13312367">
          <w:marLeft w:val="0"/>
          <w:marRight w:val="0"/>
          <w:marTop w:val="0"/>
          <w:marBottom w:val="0"/>
          <w:divBdr>
            <w:top w:val="none" w:sz="0" w:space="0" w:color="auto"/>
            <w:left w:val="none" w:sz="0" w:space="0" w:color="auto"/>
            <w:bottom w:val="none" w:sz="0" w:space="0" w:color="auto"/>
            <w:right w:val="none" w:sz="0" w:space="0" w:color="auto"/>
          </w:divBdr>
        </w:div>
        <w:div w:id="16006927">
          <w:marLeft w:val="0"/>
          <w:marRight w:val="0"/>
          <w:marTop w:val="0"/>
          <w:marBottom w:val="0"/>
          <w:divBdr>
            <w:top w:val="none" w:sz="0" w:space="0" w:color="auto"/>
            <w:left w:val="none" w:sz="0" w:space="0" w:color="auto"/>
            <w:bottom w:val="none" w:sz="0" w:space="0" w:color="auto"/>
            <w:right w:val="none" w:sz="0" w:space="0" w:color="auto"/>
          </w:divBdr>
        </w:div>
        <w:div w:id="16859279">
          <w:marLeft w:val="0"/>
          <w:marRight w:val="0"/>
          <w:marTop w:val="0"/>
          <w:marBottom w:val="0"/>
          <w:divBdr>
            <w:top w:val="none" w:sz="0" w:space="0" w:color="auto"/>
            <w:left w:val="none" w:sz="0" w:space="0" w:color="auto"/>
            <w:bottom w:val="none" w:sz="0" w:space="0" w:color="auto"/>
            <w:right w:val="none" w:sz="0" w:space="0" w:color="auto"/>
          </w:divBdr>
        </w:div>
        <w:div w:id="18968274">
          <w:marLeft w:val="0"/>
          <w:marRight w:val="0"/>
          <w:marTop w:val="0"/>
          <w:marBottom w:val="0"/>
          <w:divBdr>
            <w:top w:val="none" w:sz="0" w:space="0" w:color="auto"/>
            <w:left w:val="none" w:sz="0" w:space="0" w:color="auto"/>
            <w:bottom w:val="none" w:sz="0" w:space="0" w:color="auto"/>
            <w:right w:val="none" w:sz="0" w:space="0" w:color="auto"/>
          </w:divBdr>
        </w:div>
        <w:div w:id="19749611">
          <w:marLeft w:val="0"/>
          <w:marRight w:val="0"/>
          <w:marTop w:val="0"/>
          <w:marBottom w:val="0"/>
          <w:divBdr>
            <w:top w:val="none" w:sz="0" w:space="0" w:color="auto"/>
            <w:left w:val="none" w:sz="0" w:space="0" w:color="auto"/>
            <w:bottom w:val="none" w:sz="0" w:space="0" w:color="auto"/>
            <w:right w:val="none" w:sz="0" w:space="0" w:color="auto"/>
          </w:divBdr>
        </w:div>
        <w:div w:id="21900050">
          <w:marLeft w:val="0"/>
          <w:marRight w:val="0"/>
          <w:marTop w:val="0"/>
          <w:marBottom w:val="0"/>
          <w:divBdr>
            <w:top w:val="none" w:sz="0" w:space="0" w:color="auto"/>
            <w:left w:val="none" w:sz="0" w:space="0" w:color="auto"/>
            <w:bottom w:val="none" w:sz="0" w:space="0" w:color="auto"/>
            <w:right w:val="none" w:sz="0" w:space="0" w:color="auto"/>
          </w:divBdr>
        </w:div>
        <w:div w:id="22295074">
          <w:marLeft w:val="0"/>
          <w:marRight w:val="0"/>
          <w:marTop w:val="0"/>
          <w:marBottom w:val="0"/>
          <w:divBdr>
            <w:top w:val="none" w:sz="0" w:space="0" w:color="auto"/>
            <w:left w:val="none" w:sz="0" w:space="0" w:color="auto"/>
            <w:bottom w:val="none" w:sz="0" w:space="0" w:color="auto"/>
            <w:right w:val="none" w:sz="0" w:space="0" w:color="auto"/>
          </w:divBdr>
        </w:div>
        <w:div w:id="24641992">
          <w:marLeft w:val="0"/>
          <w:marRight w:val="0"/>
          <w:marTop w:val="0"/>
          <w:marBottom w:val="0"/>
          <w:divBdr>
            <w:top w:val="none" w:sz="0" w:space="0" w:color="auto"/>
            <w:left w:val="none" w:sz="0" w:space="0" w:color="auto"/>
            <w:bottom w:val="none" w:sz="0" w:space="0" w:color="auto"/>
            <w:right w:val="none" w:sz="0" w:space="0" w:color="auto"/>
          </w:divBdr>
        </w:div>
        <w:div w:id="26568857">
          <w:marLeft w:val="0"/>
          <w:marRight w:val="0"/>
          <w:marTop w:val="0"/>
          <w:marBottom w:val="0"/>
          <w:divBdr>
            <w:top w:val="none" w:sz="0" w:space="0" w:color="auto"/>
            <w:left w:val="none" w:sz="0" w:space="0" w:color="auto"/>
            <w:bottom w:val="none" w:sz="0" w:space="0" w:color="auto"/>
            <w:right w:val="none" w:sz="0" w:space="0" w:color="auto"/>
          </w:divBdr>
        </w:div>
        <w:div w:id="29692605">
          <w:marLeft w:val="0"/>
          <w:marRight w:val="0"/>
          <w:marTop w:val="0"/>
          <w:marBottom w:val="0"/>
          <w:divBdr>
            <w:top w:val="none" w:sz="0" w:space="0" w:color="auto"/>
            <w:left w:val="none" w:sz="0" w:space="0" w:color="auto"/>
            <w:bottom w:val="none" w:sz="0" w:space="0" w:color="auto"/>
            <w:right w:val="none" w:sz="0" w:space="0" w:color="auto"/>
          </w:divBdr>
        </w:div>
        <w:div w:id="33041362">
          <w:marLeft w:val="0"/>
          <w:marRight w:val="0"/>
          <w:marTop w:val="0"/>
          <w:marBottom w:val="0"/>
          <w:divBdr>
            <w:top w:val="none" w:sz="0" w:space="0" w:color="auto"/>
            <w:left w:val="none" w:sz="0" w:space="0" w:color="auto"/>
            <w:bottom w:val="none" w:sz="0" w:space="0" w:color="auto"/>
            <w:right w:val="none" w:sz="0" w:space="0" w:color="auto"/>
          </w:divBdr>
        </w:div>
        <w:div w:id="34890034">
          <w:marLeft w:val="0"/>
          <w:marRight w:val="0"/>
          <w:marTop w:val="0"/>
          <w:marBottom w:val="0"/>
          <w:divBdr>
            <w:top w:val="none" w:sz="0" w:space="0" w:color="auto"/>
            <w:left w:val="none" w:sz="0" w:space="0" w:color="auto"/>
            <w:bottom w:val="none" w:sz="0" w:space="0" w:color="auto"/>
            <w:right w:val="none" w:sz="0" w:space="0" w:color="auto"/>
          </w:divBdr>
        </w:div>
        <w:div w:id="36124330">
          <w:marLeft w:val="0"/>
          <w:marRight w:val="0"/>
          <w:marTop w:val="0"/>
          <w:marBottom w:val="0"/>
          <w:divBdr>
            <w:top w:val="none" w:sz="0" w:space="0" w:color="auto"/>
            <w:left w:val="none" w:sz="0" w:space="0" w:color="auto"/>
            <w:bottom w:val="none" w:sz="0" w:space="0" w:color="auto"/>
            <w:right w:val="none" w:sz="0" w:space="0" w:color="auto"/>
          </w:divBdr>
        </w:div>
        <w:div w:id="38822245">
          <w:marLeft w:val="0"/>
          <w:marRight w:val="0"/>
          <w:marTop w:val="0"/>
          <w:marBottom w:val="0"/>
          <w:divBdr>
            <w:top w:val="none" w:sz="0" w:space="0" w:color="auto"/>
            <w:left w:val="none" w:sz="0" w:space="0" w:color="auto"/>
            <w:bottom w:val="none" w:sz="0" w:space="0" w:color="auto"/>
            <w:right w:val="none" w:sz="0" w:space="0" w:color="auto"/>
          </w:divBdr>
        </w:div>
        <w:div w:id="38869385">
          <w:marLeft w:val="0"/>
          <w:marRight w:val="0"/>
          <w:marTop w:val="0"/>
          <w:marBottom w:val="0"/>
          <w:divBdr>
            <w:top w:val="none" w:sz="0" w:space="0" w:color="auto"/>
            <w:left w:val="none" w:sz="0" w:space="0" w:color="auto"/>
            <w:bottom w:val="none" w:sz="0" w:space="0" w:color="auto"/>
            <w:right w:val="none" w:sz="0" w:space="0" w:color="auto"/>
          </w:divBdr>
        </w:div>
        <w:div w:id="38937285">
          <w:marLeft w:val="0"/>
          <w:marRight w:val="0"/>
          <w:marTop w:val="0"/>
          <w:marBottom w:val="0"/>
          <w:divBdr>
            <w:top w:val="none" w:sz="0" w:space="0" w:color="auto"/>
            <w:left w:val="none" w:sz="0" w:space="0" w:color="auto"/>
            <w:bottom w:val="none" w:sz="0" w:space="0" w:color="auto"/>
            <w:right w:val="none" w:sz="0" w:space="0" w:color="auto"/>
          </w:divBdr>
        </w:div>
        <w:div w:id="39939535">
          <w:marLeft w:val="0"/>
          <w:marRight w:val="0"/>
          <w:marTop w:val="0"/>
          <w:marBottom w:val="0"/>
          <w:divBdr>
            <w:top w:val="none" w:sz="0" w:space="0" w:color="auto"/>
            <w:left w:val="none" w:sz="0" w:space="0" w:color="auto"/>
            <w:bottom w:val="none" w:sz="0" w:space="0" w:color="auto"/>
            <w:right w:val="none" w:sz="0" w:space="0" w:color="auto"/>
          </w:divBdr>
        </w:div>
        <w:div w:id="41564592">
          <w:marLeft w:val="0"/>
          <w:marRight w:val="0"/>
          <w:marTop w:val="0"/>
          <w:marBottom w:val="0"/>
          <w:divBdr>
            <w:top w:val="none" w:sz="0" w:space="0" w:color="auto"/>
            <w:left w:val="none" w:sz="0" w:space="0" w:color="auto"/>
            <w:bottom w:val="none" w:sz="0" w:space="0" w:color="auto"/>
            <w:right w:val="none" w:sz="0" w:space="0" w:color="auto"/>
          </w:divBdr>
        </w:div>
        <w:div w:id="42490044">
          <w:marLeft w:val="0"/>
          <w:marRight w:val="0"/>
          <w:marTop w:val="0"/>
          <w:marBottom w:val="0"/>
          <w:divBdr>
            <w:top w:val="none" w:sz="0" w:space="0" w:color="auto"/>
            <w:left w:val="none" w:sz="0" w:space="0" w:color="auto"/>
            <w:bottom w:val="none" w:sz="0" w:space="0" w:color="auto"/>
            <w:right w:val="none" w:sz="0" w:space="0" w:color="auto"/>
          </w:divBdr>
        </w:div>
        <w:div w:id="42600694">
          <w:marLeft w:val="0"/>
          <w:marRight w:val="0"/>
          <w:marTop w:val="0"/>
          <w:marBottom w:val="0"/>
          <w:divBdr>
            <w:top w:val="none" w:sz="0" w:space="0" w:color="auto"/>
            <w:left w:val="none" w:sz="0" w:space="0" w:color="auto"/>
            <w:bottom w:val="none" w:sz="0" w:space="0" w:color="auto"/>
            <w:right w:val="none" w:sz="0" w:space="0" w:color="auto"/>
          </w:divBdr>
        </w:div>
        <w:div w:id="42755863">
          <w:marLeft w:val="0"/>
          <w:marRight w:val="0"/>
          <w:marTop w:val="0"/>
          <w:marBottom w:val="0"/>
          <w:divBdr>
            <w:top w:val="none" w:sz="0" w:space="0" w:color="auto"/>
            <w:left w:val="none" w:sz="0" w:space="0" w:color="auto"/>
            <w:bottom w:val="none" w:sz="0" w:space="0" w:color="auto"/>
            <w:right w:val="none" w:sz="0" w:space="0" w:color="auto"/>
          </w:divBdr>
        </w:div>
        <w:div w:id="44258036">
          <w:marLeft w:val="0"/>
          <w:marRight w:val="0"/>
          <w:marTop w:val="0"/>
          <w:marBottom w:val="0"/>
          <w:divBdr>
            <w:top w:val="none" w:sz="0" w:space="0" w:color="auto"/>
            <w:left w:val="none" w:sz="0" w:space="0" w:color="auto"/>
            <w:bottom w:val="none" w:sz="0" w:space="0" w:color="auto"/>
            <w:right w:val="none" w:sz="0" w:space="0" w:color="auto"/>
          </w:divBdr>
        </w:div>
        <w:div w:id="45300087">
          <w:marLeft w:val="0"/>
          <w:marRight w:val="0"/>
          <w:marTop w:val="0"/>
          <w:marBottom w:val="0"/>
          <w:divBdr>
            <w:top w:val="none" w:sz="0" w:space="0" w:color="auto"/>
            <w:left w:val="none" w:sz="0" w:space="0" w:color="auto"/>
            <w:bottom w:val="none" w:sz="0" w:space="0" w:color="auto"/>
            <w:right w:val="none" w:sz="0" w:space="0" w:color="auto"/>
          </w:divBdr>
        </w:div>
        <w:div w:id="48112422">
          <w:marLeft w:val="0"/>
          <w:marRight w:val="0"/>
          <w:marTop w:val="0"/>
          <w:marBottom w:val="0"/>
          <w:divBdr>
            <w:top w:val="none" w:sz="0" w:space="0" w:color="auto"/>
            <w:left w:val="none" w:sz="0" w:space="0" w:color="auto"/>
            <w:bottom w:val="none" w:sz="0" w:space="0" w:color="auto"/>
            <w:right w:val="none" w:sz="0" w:space="0" w:color="auto"/>
          </w:divBdr>
        </w:div>
        <w:div w:id="53283112">
          <w:marLeft w:val="0"/>
          <w:marRight w:val="0"/>
          <w:marTop w:val="0"/>
          <w:marBottom w:val="0"/>
          <w:divBdr>
            <w:top w:val="none" w:sz="0" w:space="0" w:color="auto"/>
            <w:left w:val="none" w:sz="0" w:space="0" w:color="auto"/>
            <w:bottom w:val="none" w:sz="0" w:space="0" w:color="auto"/>
            <w:right w:val="none" w:sz="0" w:space="0" w:color="auto"/>
          </w:divBdr>
        </w:div>
        <w:div w:id="53506949">
          <w:marLeft w:val="0"/>
          <w:marRight w:val="0"/>
          <w:marTop w:val="0"/>
          <w:marBottom w:val="0"/>
          <w:divBdr>
            <w:top w:val="none" w:sz="0" w:space="0" w:color="auto"/>
            <w:left w:val="none" w:sz="0" w:space="0" w:color="auto"/>
            <w:bottom w:val="none" w:sz="0" w:space="0" w:color="auto"/>
            <w:right w:val="none" w:sz="0" w:space="0" w:color="auto"/>
          </w:divBdr>
        </w:div>
        <w:div w:id="53823799">
          <w:marLeft w:val="0"/>
          <w:marRight w:val="0"/>
          <w:marTop w:val="0"/>
          <w:marBottom w:val="0"/>
          <w:divBdr>
            <w:top w:val="none" w:sz="0" w:space="0" w:color="auto"/>
            <w:left w:val="none" w:sz="0" w:space="0" w:color="auto"/>
            <w:bottom w:val="none" w:sz="0" w:space="0" w:color="auto"/>
            <w:right w:val="none" w:sz="0" w:space="0" w:color="auto"/>
          </w:divBdr>
        </w:div>
        <w:div w:id="53892197">
          <w:marLeft w:val="0"/>
          <w:marRight w:val="0"/>
          <w:marTop w:val="0"/>
          <w:marBottom w:val="0"/>
          <w:divBdr>
            <w:top w:val="none" w:sz="0" w:space="0" w:color="auto"/>
            <w:left w:val="none" w:sz="0" w:space="0" w:color="auto"/>
            <w:bottom w:val="none" w:sz="0" w:space="0" w:color="auto"/>
            <w:right w:val="none" w:sz="0" w:space="0" w:color="auto"/>
          </w:divBdr>
        </w:div>
        <w:div w:id="55276798">
          <w:marLeft w:val="0"/>
          <w:marRight w:val="0"/>
          <w:marTop w:val="0"/>
          <w:marBottom w:val="0"/>
          <w:divBdr>
            <w:top w:val="none" w:sz="0" w:space="0" w:color="auto"/>
            <w:left w:val="none" w:sz="0" w:space="0" w:color="auto"/>
            <w:bottom w:val="none" w:sz="0" w:space="0" w:color="auto"/>
            <w:right w:val="none" w:sz="0" w:space="0" w:color="auto"/>
          </w:divBdr>
        </w:div>
        <w:div w:id="56124867">
          <w:marLeft w:val="0"/>
          <w:marRight w:val="0"/>
          <w:marTop w:val="0"/>
          <w:marBottom w:val="0"/>
          <w:divBdr>
            <w:top w:val="none" w:sz="0" w:space="0" w:color="auto"/>
            <w:left w:val="none" w:sz="0" w:space="0" w:color="auto"/>
            <w:bottom w:val="none" w:sz="0" w:space="0" w:color="auto"/>
            <w:right w:val="none" w:sz="0" w:space="0" w:color="auto"/>
          </w:divBdr>
        </w:div>
        <w:div w:id="57637621">
          <w:marLeft w:val="0"/>
          <w:marRight w:val="0"/>
          <w:marTop w:val="0"/>
          <w:marBottom w:val="0"/>
          <w:divBdr>
            <w:top w:val="none" w:sz="0" w:space="0" w:color="auto"/>
            <w:left w:val="none" w:sz="0" w:space="0" w:color="auto"/>
            <w:bottom w:val="none" w:sz="0" w:space="0" w:color="auto"/>
            <w:right w:val="none" w:sz="0" w:space="0" w:color="auto"/>
          </w:divBdr>
        </w:div>
        <w:div w:id="58405330">
          <w:marLeft w:val="0"/>
          <w:marRight w:val="0"/>
          <w:marTop w:val="0"/>
          <w:marBottom w:val="0"/>
          <w:divBdr>
            <w:top w:val="none" w:sz="0" w:space="0" w:color="auto"/>
            <w:left w:val="none" w:sz="0" w:space="0" w:color="auto"/>
            <w:bottom w:val="none" w:sz="0" w:space="0" w:color="auto"/>
            <w:right w:val="none" w:sz="0" w:space="0" w:color="auto"/>
          </w:divBdr>
        </w:div>
        <w:div w:id="60031973">
          <w:marLeft w:val="0"/>
          <w:marRight w:val="0"/>
          <w:marTop w:val="0"/>
          <w:marBottom w:val="0"/>
          <w:divBdr>
            <w:top w:val="none" w:sz="0" w:space="0" w:color="auto"/>
            <w:left w:val="none" w:sz="0" w:space="0" w:color="auto"/>
            <w:bottom w:val="none" w:sz="0" w:space="0" w:color="auto"/>
            <w:right w:val="none" w:sz="0" w:space="0" w:color="auto"/>
          </w:divBdr>
        </w:div>
        <w:div w:id="61224130">
          <w:marLeft w:val="0"/>
          <w:marRight w:val="0"/>
          <w:marTop w:val="0"/>
          <w:marBottom w:val="0"/>
          <w:divBdr>
            <w:top w:val="none" w:sz="0" w:space="0" w:color="auto"/>
            <w:left w:val="none" w:sz="0" w:space="0" w:color="auto"/>
            <w:bottom w:val="none" w:sz="0" w:space="0" w:color="auto"/>
            <w:right w:val="none" w:sz="0" w:space="0" w:color="auto"/>
          </w:divBdr>
        </w:div>
        <w:div w:id="62684638">
          <w:marLeft w:val="0"/>
          <w:marRight w:val="0"/>
          <w:marTop w:val="0"/>
          <w:marBottom w:val="0"/>
          <w:divBdr>
            <w:top w:val="none" w:sz="0" w:space="0" w:color="auto"/>
            <w:left w:val="none" w:sz="0" w:space="0" w:color="auto"/>
            <w:bottom w:val="none" w:sz="0" w:space="0" w:color="auto"/>
            <w:right w:val="none" w:sz="0" w:space="0" w:color="auto"/>
          </w:divBdr>
        </w:div>
        <w:div w:id="63139660">
          <w:marLeft w:val="0"/>
          <w:marRight w:val="0"/>
          <w:marTop w:val="0"/>
          <w:marBottom w:val="0"/>
          <w:divBdr>
            <w:top w:val="none" w:sz="0" w:space="0" w:color="auto"/>
            <w:left w:val="none" w:sz="0" w:space="0" w:color="auto"/>
            <w:bottom w:val="none" w:sz="0" w:space="0" w:color="auto"/>
            <w:right w:val="none" w:sz="0" w:space="0" w:color="auto"/>
          </w:divBdr>
        </w:div>
        <w:div w:id="63840524">
          <w:marLeft w:val="0"/>
          <w:marRight w:val="0"/>
          <w:marTop w:val="0"/>
          <w:marBottom w:val="0"/>
          <w:divBdr>
            <w:top w:val="none" w:sz="0" w:space="0" w:color="auto"/>
            <w:left w:val="none" w:sz="0" w:space="0" w:color="auto"/>
            <w:bottom w:val="none" w:sz="0" w:space="0" w:color="auto"/>
            <w:right w:val="none" w:sz="0" w:space="0" w:color="auto"/>
          </w:divBdr>
        </w:div>
        <w:div w:id="64107542">
          <w:marLeft w:val="0"/>
          <w:marRight w:val="0"/>
          <w:marTop w:val="0"/>
          <w:marBottom w:val="0"/>
          <w:divBdr>
            <w:top w:val="none" w:sz="0" w:space="0" w:color="auto"/>
            <w:left w:val="none" w:sz="0" w:space="0" w:color="auto"/>
            <w:bottom w:val="none" w:sz="0" w:space="0" w:color="auto"/>
            <w:right w:val="none" w:sz="0" w:space="0" w:color="auto"/>
          </w:divBdr>
        </w:div>
        <w:div w:id="64185782">
          <w:marLeft w:val="0"/>
          <w:marRight w:val="0"/>
          <w:marTop w:val="0"/>
          <w:marBottom w:val="0"/>
          <w:divBdr>
            <w:top w:val="none" w:sz="0" w:space="0" w:color="auto"/>
            <w:left w:val="none" w:sz="0" w:space="0" w:color="auto"/>
            <w:bottom w:val="none" w:sz="0" w:space="0" w:color="auto"/>
            <w:right w:val="none" w:sz="0" w:space="0" w:color="auto"/>
          </w:divBdr>
        </w:div>
        <w:div w:id="64232761">
          <w:marLeft w:val="0"/>
          <w:marRight w:val="0"/>
          <w:marTop w:val="0"/>
          <w:marBottom w:val="0"/>
          <w:divBdr>
            <w:top w:val="none" w:sz="0" w:space="0" w:color="auto"/>
            <w:left w:val="none" w:sz="0" w:space="0" w:color="auto"/>
            <w:bottom w:val="none" w:sz="0" w:space="0" w:color="auto"/>
            <w:right w:val="none" w:sz="0" w:space="0" w:color="auto"/>
          </w:divBdr>
        </w:div>
        <w:div w:id="66536325">
          <w:marLeft w:val="0"/>
          <w:marRight w:val="0"/>
          <w:marTop w:val="0"/>
          <w:marBottom w:val="0"/>
          <w:divBdr>
            <w:top w:val="none" w:sz="0" w:space="0" w:color="auto"/>
            <w:left w:val="none" w:sz="0" w:space="0" w:color="auto"/>
            <w:bottom w:val="none" w:sz="0" w:space="0" w:color="auto"/>
            <w:right w:val="none" w:sz="0" w:space="0" w:color="auto"/>
          </w:divBdr>
        </w:div>
        <w:div w:id="66656640">
          <w:marLeft w:val="0"/>
          <w:marRight w:val="0"/>
          <w:marTop w:val="0"/>
          <w:marBottom w:val="0"/>
          <w:divBdr>
            <w:top w:val="none" w:sz="0" w:space="0" w:color="auto"/>
            <w:left w:val="none" w:sz="0" w:space="0" w:color="auto"/>
            <w:bottom w:val="none" w:sz="0" w:space="0" w:color="auto"/>
            <w:right w:val="none" w:sz="0" w:space="0" w:color="auto"/>
          </w:divBdr>
        </w:div>
        <w:div w:id="67120725">
          <w:marLeft w:val="0"/>
          <w:marRight w:val="0"/>
          <w:marTop w:val="0"/>
          <w:marBottom w:val="0"/>
          <w:divBdr>
            <w:top w:val="none" w:sz="0" w:space="0" w:color="auto"/>
            <w:left w:val="none" w:sz="0" w:space="0" w:color="auto"/>
            <w:bottom w:val="none" w:sz="0" w:space="0" w:color="auto"/>
            <w:right w:val="none" w:sz="0" w:space="0" w:color="auto"/>
          </w:divBdr>
        </w:div>
        <w:div w:id="67922970">
          <w:marLeft w:val="0"/>
          <w:marRight w:val="0"/>
          <w:marTop w:val="0"/>
          <w:marBottom w:val="0"/>
          <w:divBdr>
            <w:top w:val="none" w:sz="0" w:space="0" w:color="auto"/>
            <w:left w:val="none" w:sz="0" w:space="0" w:color="auto"/>
            <w:bottom w:val="none" w:sz="0" w:space="0" w:color="auto"/>
            <w:right w:val="none" w:sz="0" w:space="0" w:color="auto"/>
          </w:divBdr>
        </w:div>
        <w:div w:id="69546951">
          <w:marLeft w:val="0"/>
          <w:marRight w:val="0"/>
          <w:marTop w:val="0"/>
          <w:marBottom w:val="0"/>
          <w:divBdr>
            <w:top w:val="none" w:sz="0" w:space="0" w:color="auto"/>
            <w:left w:val="none" w:sz="0" w:space="0" w:color="auto"/>
            <w:bottom w:val="none" w:sz="0" w:space="0" w:color="auto"/>
            <w:right w:val="none" w:sz="0" w:space="0" w:color="auto"/>
          </w:divBdr>
        </w:div>
        <w:div w:id="71198668">
          <w:marLeft w:val="0"/>
          <w:marRight w:val="0"/>
          <w:marTop w:val="0"/>
          <w:marBottom w:val="0"/>
          <w:divBdr>
            <w:top w:val="none" w:sz="0" w:space="0" w:color="auto"/>
            <w:left w:val="none" w:sz="0" w:space="0" w:color="auto"/>
            <w:bottom w:val="none" w:sz="0" w:space="0" w:color="auto"/>
            <w:right w:val="none" w:sz="0" w:space="0" w:color="auto"/>
          </w:divBdr>
        </w:div>
        <w:div w:id="71246087">
          <w:marLeft w:val="0"/>
          <w:marRight w:val="0"/>
          <w:marTop w:val="0"/>
          <w:marBottom w:val="0"/>
          <w:divBdr>
            <w:top w:val="none" w:sz="0" w:space="0" w:color="auto"/>
            <w:left w:val="none" w:sz="0" w:space="0" w:color="auto"/>
            <w:bottom w:val="none" w:sz="0" w:space="0" w:color="auto"/>
            <w:right w:val="none" w:sz="0" w:space="0" w:color="auto"/>
          </w:divBdr>
        </w:div>
        <w:div w:id="73288097">
          <w:marLeft w:val="0"/>
          <w:marRight w:val="0"/>
          <w:marTop w:val="0"/>
          <w:marBottom w:val="0"/>
          <w:divBdr>
            <w:top w:val="none" w:sz="0" w:space="0" w:color="auto"/>
            <w:left w:val="none" w:sz="0" w:space="0" w:color="auto"/>
            <w:bottom w:val="none" w:sz="0" w:space="0" w:color="auto"/>
            <w:right w:val="none" w:sz="0" w:space="0" w:color="auto"/>
          </w:divBdr>
        </w:div>
        <w:div w:id="73356518">
          <w:marLeft w:val="0"/>
          <w:marRight w:val="0"/>
          <w:marTop w:val="0"/>
          <w:marBottom w:val="0"/>
          <w:divBdr>
            <w:top w:val="none" w:sz="0" w:space="0" w:color="auto"/>
            <w:left w:val="none" w:sz="0" w:space="0" w:color="auto"/>
            <w:bottom w:val="none" w:sz="0" w:space="0" w:color="auto"/>
            <w:right w:val="none" w:sz="0" w:space="0" w:color="auto"/>
          </w:divBdr>
        </w:div>
        <w:div w:id="76248556">
          <w:marLeft w:val="0"/>
          <w:marRight w:val="0"/>
          <w:marTop w:val="0"/>
          <w:marBottom w:val="0"/>
          <w:divBdr>
            <w:top w:val="none" w:sz="0" w:space="0" w:color="auto"/>
            <w:left w:val="none" w:sz="0" w:space="0" w:color="auto"/>
            <w:bottom w:val="none" w:sz="0" w:space="0" w:color="auto"/>
            <w:right w:val="none" w:sz="0" w:space="0" w:color="auto"/>
          </w:divBdr>
        </w:div>
        <w:div w:id="76562109">
          <w:marLeft w:val="0"/>
          <w:marRight w:val="0"/>
          <w:marTop w:val="0"/>
          <w:marBottom w:val="0"/>
          <w:divBdr>
            <w:top w:val="none" w:sz="0" w:space="0" w:color="auto"/>
            <w:left w:val="none" w:sz="0" w:space="0" w:color="auto"/>
            <w:bottom w:val="none" w:sz="0" w:space="0" w:color="auto"/>
            <w:right w:val="none" w:sz="0" w:space="0" w:color="auto"/>
          </w:divBdr>
        </w:div>
        <w:div w:id="77338423">
          <w:marLeft w:val="0"/>
          <w:marRight w:val="0"/>
          <w:marTop w:val="0"/>
          <w:marBottom w:val="0"/>
          <w:divBdr>
            <w:top w:val="none" w:sz="0" w:space="0" w:color="auto"/>
            <w:left w:val="none" w:sz="0" w:space="0" w:color="auto"/>
            <w:bottom w:val="none" w:sz="0" w:space="0" w:color="auto"/>
            <w:right w:val="none" w:sz="0" w:space="0" w:color="auto"/>
          </w:divBdr>
        </w:div>
        <w:div w:id="77874719">
          <w:marLeft w:val="0"/>
          <w:marRight w:val="0"/>
          <w:marTop w:val="0"/>
          <w:marBottom w:val="0"/>
          <w:divBdr>
            <w:top w:val="none" w:sz="0" w:space="0" w:color="auto"/>
            <w:left w:val="none" w:sz="0" w:space="0" w:color="auto"/>
            <w:bottom w:val="none" w:sz="0" w:space="0" w:color="auto"/>
            <w:right w:val="none" w:sz="0" w:space="0" w:color="auto"/>
          </w:divBdr>
        </w:div>
        <w:div w:id="78256891">
          <w:marLeft w:val="0"/>
          <w:marRight w:val="0"/>
          <w:marTop w:val="0"/>
          <w:marBottom w:val="0"/>
          <w:divBdr>
            <w:top w:val="none" w:sz="0" w:space="0" w:color="auto"/>
            <w:left w:val="none" w:sz="0" w:space="0" w:color="auto"/>
            <w:bottom w:val="none" w:sz="0" w:space="0" w:color="auto"/>
            <w:right w:val="none" w:sz="0" w:space="0" w:color="auto"/>
          </w:divBdr>
        </w:div>
        <w:div w:id="78600846">
          <w:marLeft w:val="0"/>
          <w:marRight w:val="0"/>
          <w:marTop w:val="0"/>
          <w:marBottom w:val="0"/>
          <w:divBdr>
            <w:top w:val="none" w:sz="0" w:space="0" w:color="auto"/>
            <w:left w:val="none" w:sz="0" w:space="0" w:color="auto"/>
            <w:bottom w:val="none" w:sz="0" w:space="0" w:color="auto"/>
            <w:right w:val="none" w:sz="0" w:space="0" w:color="auto"/>
          </w:divBdr>
        </w:div>
        <w:div w:id="79832773">
          <w:marLeft w:val="0"/>
          <w:marRight w:val="0"/>
          <w:marTop w:val="0"/>
          <w:marBottom w:val="0"/>
          <w:divBdr>
            <w:top w:val="none" w:sz="0" w:space="0" w:color="auto"/>
            <w:left w:val="none" w:sz="0" w:space="0" w:color="auto"/>
            <w:bottom w:val="none" w:sz="0" w:space="0" w:color="auto"/>
            <w:right w:val="none" w:sz="0" w:space="0" w:color="auto"/>
          </w:divBdr>
        </w:div>
        <w:div w:id="80686907">
          <w:marLeft w:val="0"/>
          <w:marRight w:val="0"/>
          <w:marTop w:val="0"/>
          <w:marBottom w:val="0"/>
          <w:divBdr>
            <w:top w:val="none" w:sz="0" w:space="0" w:color="auto"/>
            <w:left w:val="none" w:sz="0" w:space="0" w:color="auto"/>
            <w:bottom w:val="none" w:sz="0" w:space="0" w:color="auto"/>
            <w:right w:val="none" w:sz="0" w:space="0" w:color="auto"/>
          </w:divBdr>
        </w:div>
        <w:div w:id="81295864">
          <w:marLeft w:val="0"/>
          <w:marRight w:val="0"/>
          <w:marTop w:val="0"/>
          <w:marBottom w:val="0"/>
          <w:divBdr>
            <w:top w:val="none" w:sz="0" w:space="0" w:color="auto"/>
            <w:left w:val="none" w:sz="0" w:space="0" w:color="auto"/>
            <w:bottom w:val="none" w:sz="0" w:space="0" w:color="auto"/>
            <w:right w:val="none" w:sz="0" w:space="0" w:color="auto"/>
          </w:divBdr>
        </w:div>
        <w:div w:id="81345416">
          <w:marLeft w:val="0"/>
          <w:marRight w:val="0"/>
          <w:marTop w:val="0"/>
          <w:marBottom w:val="0"/>
          <w:divBdr>
            <w:top w:val="none" w:sz="0" w:space="0" w:color="auto"/>
            <w:left w:val="none" w:sz="0" w:space="0" w:color="auto"/>
            <w:bottom w:val="none" w:sz="0" w:space="0" w:color="auto"/>
            <w:right w:val="none" w:sz="0" w:space="0" w:color="auto"/>
          </w:divBdr>
        </w:div>
        <w:div w:id="84621360">
          <w:marLeft w:val="0"/>
          <w:marRight w:val="0"/>
          <w:marTop w:val="0"/>
          <w:marBottom w:val="0"/>
          <w:divBdr>
            <w:top w:val="none" w:sz="0" w:space="0" w:color="auto"/>
            <w:left w:val="none" w:sz="0" w:space="0" w:color="auto"/>
            <w:bottom w:val="none" w:sz="0" w:space="0" w:color="auto"/>
            <w:right w:val="none" w:sz="0" w:space="0" w:color="auto"/>
          </w:divBdr>
        </w:div>
        <w:div w:id="86267877">
          <w:marLeft w:val="0"/>
          <w:marRight w:val="0"/>
          <w:marTop w:val="0"/>
          <w:marBottom w:val="0"/>
          <w:divBdr>
            <w:top w:val="none" w:sz="0" w:space="0" w:color="auto"/>
            <w:left w:val="none" w:sz="0" w:space="0" w:color="auto"/>
            <w:bottom w:val="none" w:sz="0" w:space="0" w:color="auto"/>
            <w:right w:val="none" w:sz="0" w:space="0" w:color="auto"/>
          </w:divBdr>
        </w:div>
        <w:div w:id="87433706">
          <w:marLeft w:val="0"/>
          <w:marRight w:val="0"/>
          <w:marTop w:val="0"/>
          <w:marBottom w:val="0"/>
          <w:divBdr>
            <w:top w:val="none" w:sz="0" w:space="0" w:color="auto"/>
            <w:left w:val="none" w:sz="0" w:space="0" w:color="auto"/>
            <w:bottom w:val="none" w:sz="0" w:space="0" w:color="auto"/>
            <w:right w:val="none" w:sz="0" w:space="0" w:color="auto"/>
          </w:divBdr>
        </w:div>
        <w:div w:id="88358387">
          <w:marLeft w:val="0"/>
          <w:marRight w:val="0"/>
          <w:marTop w:val="0"/>
          <w:marBottom w:val="0"/>
          <w:divBdr>
            <w:top w:val="none" w:sz="0" w:space="0" w:color="auto"/>
            <w:left w:val="none" w:sz="0" w:space="0" w:color="auto"/>
            <w:bottom w:val="none" w:sz="0" w:space="0" w:color="auto"/>
            <w:right w:val="none" w:sz="0" w:space="0" w:color="auto"/>
          </w:divBdr>
        </w:div>
        <w:div w:id="88505498">
          <w:marLeft w:val="0"/>
          <w:marRight w:val="0"/>
          <w:marTop w:val="0"/>
          <w:marBottom w:val="0"/>
          <w:divBdr>
            <w:top w:val="none" w:sz="0" w:space="0" w:color="auto"/>
            <w:left w:val="none" w:sz="0" w:space="0" w:color="auto"/>
            <w:bottom w:val="none" w:sz="0" w:space="0" w:color="auto"/>
            <w:right w:val="none" w:sz="0" w:space="0" w:color="auto"/>
          </w:divBdr>
        </w:div>
        <w:div w:id="88553063">
          <w:marLeft w:val="0"/>
          <w:marRight w:val="0"/>
          <w:marTop w:val="0"/>
          <w:marBottom w:val="0"/>
          <w:divBdr>
            <w:top w:val="none" w:sz="0" w:space="0" w:color="auto"/>
            <w:left w:val="none" w:sz="0" w:space="0" w:color="auto"/>
            <w:bottom w:val="none" w:sz="0" w:space="0" w:color="auto"/>
            <w:right w:val="none" w:sz="0" w:space="0" w:color="auto"/>
          </w:divBdr>
        </w:div>
        <w:div w:id="91633401">
          <w:marLeft w:val="0"/>
          <w:marRight w:val="0"/>
          <w:marTop w:val="0"/>
          <w:marBottom w:val="0"/>
          <w:divBdr>
            <w:top w:val="none" w:sz="0" w:space="0" w:color="auto"/>
            <w:left w:val="none" w:sz="0" w:space="0" w:color="auto"/>
            <w:bottom w:val="none" w:sz="0" w:space="0" w:color="auto"/>
            <w:right w:val="none" w:sz="0" w:space="0" w:color="auto"/>
          </w:divBdr>
        </w:div>
        <w:div w:id="91821737">
          <w:marLeft w:val="0"/>
          <w:marRight w:val="0"/>
          <w:marTop w:val="0"/>
          <w:marBottom w:val="0"/>
          <w:divBdr>
            <w:top w:val="none" w:sz="0" w:space="0" w:color="auto"/>
            <w:left w:val="none" w:sz="0" w:space="0" w:color="auto"/>
            <w:bottom w:val="none" w:sz="0" w:space="0" w:color="auto"/>
            <w:right w:val="none" w:sz="0" w:space="0" w:color="auto"/>
          </w:divBdr>
        </w:div>
        <w:div w:id="92408310">
          <w:marLeft w:val="0"/>
          <w:marRight w:val="0"/>
          <w:marTop w:val="0"/>
          <w:marBottom w:val="0"/>
          <w:divBdr>
            <w:top w:val="none" w:sz="0" w:space="0" w:color="auto"/>
            <w:left w:val="none" w:sz="0" w:space="0" w:color="auto"/>
            <w:bottom w:val="none" w:sz="0" w:space="0" w:color="auto"/>
            <w:right w:val="none" w:sz="0" w:space="0" w:color="auto"/>
          </w:divBdr>
        </w:div>
        <w:div w:id="93013518">
          <w:marLeft w:val="0"/>
          <w:marRight w:val="0"/>
          <w:marTop w:val="0"/>
          <w:marBottom w:val="0"/>
          <w:divBdr>
            <w:top w:val="none" w:sz="0" w:space="0" w:color="auto"/>
            <w:left w:val="none" w:sz="0" w:space="0" w:color="auto"/>
            <w:bottom w:val="none" w:sz="0" w:space="0" w:color="auto"/>
            <w:right w:val="none" w:sz="0" w:space="0" w:color="auto"/>
          </w:divBdr>
        </w:div>
        <w:div w:id="94328543">
          <w:marLeft w:val="0"/>
          <w:marRight w:val="0"/>
          <w:marTop w:val="0"/>
          <w:marBottom w:val="0"/>
          <w:divBdr>
            <w:top w:val="none" w:sz="0" w:space="0" w:color="auto"/>
            <w:left w:val="none" w:sz="0" w:space="0" w:color="auto"/>
            <w:bottom w:val="none" w:sz="0" w:space="0" w:color="auto"/>
            <w:right w:val="none" w:sz="0" w:space="0" w:color="auto"/>
          </w:divBdr>
        </w:div>
        <w:div w:id="94634912">
          <w:marLeft w:val="0"/>
          <w:marRight w:val="0"/>
          <w:marTop w:val="0"/>
          <w:marBottom w:val="0"/>
          <w:divBdr>
            <w:top w:val="none" w:sz="0" w:space="0" w:color="auto"/>
            <w:left w:val="none" w:sz="0" w:space="0" w:color="auto"/>
            <w:bottom w:val="none" w:sz="0" w:space="0" w:color="auto"/>
            <w:right w:val="none" w:sz="0" w:space="0" w:color="auto"/>
          </w:divBdr>
        </w:div>
        <w:div w:id="94986404">
          <w:marLeft w:val="0"/>
          <w:marRight w:val="0"/>
          <w:marTop w:val="0"/>
          <w:marBottom w:val="0"/>
          <w:divBdr>
            <w:top w:val="none" w:sz="0" w:space="0" w:color="auto"/>
            <w:left w:val="none" w:sz="0" w:space="0" w:color="auto"/>
            <w:bottom w:val="none" w:sz="0" w:space="0" w:color="auto"/>
            <w:right w:val="none" w:sz="0" w:space="0" w:color="auto"/>
          </w:divBdr>
        </w:div>
        <w:div w:id="95368384">
          <w:marLeft w:val="0"/>
          <w:marRight w:val="0"/>
          <w:marTop w:val="0"/>
          <w:marBottom w:val="0"/>
          <w:divBdr>
            <w:top w:val="none" w:sz="0" w:space="0" w:color="auto"/>
            <w:left w:val="none" w:sz="0" w:space="0" w:color="auto"/>
            <w:bottom w:val="none" w:sz="0" w:space="0" w:color="auto"/>
            <w:right w:val="none" w:sz="0" w:space="0" w:color="auto"/>
          </w:divBdr>
        </w:div>
        <w:div w:id="95949983">
          <w:marLeft w:val="0"/>
          <w:marRight w:val="0"/>
          <w:marTop w:val="0"/>
          <w:marBottom w:val="0"/>
          <w:divBdr>
            <w:top w:val="none" w:sz="0" w:space="0" w:color="auto"/>
            <w:left w:val="none" w:sz="0" w:space="0" w:color="auto"/>
            <w:bottom w:val="none" w:sz="0" w:space="0" w:color="auto"/>
            <w:right w:val="none" w:sz="0" w:space="0" w:color="auto"/>
          </w:divBdr>
        </w:div>
        <w:div w:id="97457620">
          <w:marLeft w:val="0"/>
          <w:marRight w:val="0"/>
          <w:marTop w:val="0"/>
          <w:marBottom w:val="0"/>
          <w:divBdr>
            <w:top w:val="none" w:sz="0" w:space="0" w:color="auto"/>
            <w:left w:val="none" w:sz="0" w:space="0" w:color="auto"/>
            <w:bottom w:val="none" w:sz="0" w:space="0" w:color="auto"/>
            <w:right w:val="none" w:sz="0" w:space="0" w:color="auto"/>
          </w:divBdr>
        </w:div>
        <w:div w:id="99418494">
          <w:marLeft w:val="0"/>
          <w:marRight w:val="0"/>
          <w:marTop w:val="0"/>
          <w:marBottom w:val="0"/>
          <w:divBdr>
            <w:top w:val="none" w:sz="0" w:space="0" w:color="auto"/>
            <w:left w:val="none" w:sz="0" w:space="0" w:color="auto"/>
            <w:bottom w:val="none" w:sz="0" w:space="0" w:color="auto"/>
            <w:right w:val="none" w:sz="0" w:space="0" w:color="auto"/>
          </w:divBdr>
        </w:div>
        <w:div w:id="99421495">
          <w:marLeft w:val="0"/>
          <w:marRight w:val="0"/>
          <w:marTop w:val="0"/>
          <w:marBottom w:val="0"/>
          <w:divBdr>
            <w:top w:val="none" w:sz="0" w:space="0" w:color="auto"/>
            <w:left w:val="none" w:sz="0" w:space="0" w:color="auto"/>
            <w:bottom w:val="none" w:sz="0" w:space="0" w:color="auto"/>
            <w:right w:val="none" w:sz="0" w:space="0" w:color="auto"/>
          </w:divBdr>
        </w:div>
        <w:div w:id="99491512">
          <w:marLeft w:val="0"/>
          <w:marRight w:val="0"/>
          <w:marTop w:val="0"/>
          <w:marBottom w:val="0"/>
          <w:divBdr>
            <w:top w:val="none" w:sz="0" w:space="0" w:color="auto"/>
            <w:left w:val="none" w:sz="0" w:space="0" w:color="auto"/>
            <w:bottom w:val="none" w:sz="0" w:space="0" w:color="auto"/>
            <w:right w:val="none" w:sz="0" w:space="0" w:color="auto"/>
          </w:divBdr>
        </w:div>
        <w:div w:id="99641082">
          <w:marLeft w:val="0"/>
          <w:marRight w:val="0"/>
          <w:marTop w:val="0"/>
          <w:marBottom w:val="0"/>
          <w:divBdr>
            <w:top w:val="none" w:sz="0" w:space="0" w:color="auto"/>
            <w:left w:val="none" w:sz="0" w:space="0" w:color="auto"/>
            <w:bottom w:val="none" w:sz="0" w:space="0" w:color="auto"/>
            <w:right w:val="none" w:sz="0" w:space="0" w:color="auto"/>
          </w:divBdr>
        </w:div>
        <w:div w:id="100495936">
          <w:marLeft w:val="0"/>
          <w:marRight w:val="0"/>
          <w:marTop w:val="0"/>
          <w:marBottom w:val="0"/>
          <w:divBdr>
            <w:top w:val="none" w:sz="0" w:space="0" w:color="auto"/>
            <w:left w:val="none" w:sz="0" w:space="0" w:color="auto"/>
            <w:bottom w:val="none" w:sz="0" w:space="0" w:color="auto"/>
            <w:right w:val="none" w:sz="0" w:space="0" w:color="auto"/>
          </w:divBdr>
        </w:div>
        <w:div w:id="100806044">
          <w:marLeft w:val="0"/>
          <w:marRight w:val="0"/>
          <w:marTop w:val="0"/>
          <w:marBottom w:val="0"/>
          <w:divBdr>
            <w:top w:val="none" w:sz="0" w:space="0" w:color="auto"/>
            <w:left w:val="none" w:sz="0" w:space="0" w:color="auto"/>
            <w:bottom w:val="none" w:sz="0" w:space="0" w:color="auto"/>
            <w:right w:val="none" w:sz="0" w:space="0" w:color="auto"/>
          </w:divBdr>
        </w:div>
        <w:div w:id="101194892">
          <w:marLeft w:val="0"/>
          <w:marRight w:val="0"/>
          <w:marTop w:val="0"/>
          <w:marBottom w:val="0"/>
          <w:divBdr>
            <w:top w:val="none" w:sz="0" w:space="0" w:color="auto"/>
            <w:left w:val="none" w:sz="0" w:space="0" w:color="auto"/>
            <w:bottom w:val="none" w:sz="0" w:space="0" w:color="auto"/>
            <w:right w:val="none" w:sz="0" w:space="0" w:color="auto"/>
          </w:divBdr>
        </w:div>
        <w:div w:id="102849093">
          <w:marLeft w:val="0"/>
          <w:marRight w:val="0"/>
          <w:marTop w:val="0"/>
          <w:marBottom w:val="0"/>
          <w:divBdr>
            <w:top w:val="none" w:sz="0" w:space="0" w:color="auto"/>
            <w:left w:val="none" w:sz="0" w:space="0" w:color="auto"/>
            <w:bottom w:val="none" w:sz="0" w:space="0" w:color="auto"/>
            <w:right w:val="none" w:sz="0" w:space="0" w:color="auto"/>
          </w:divBdr>
        </w:div>
        <w:div w:id="103960239">
          <w:marLeft w:val="0"/>
          <w:marRight w:val="0"/>
          <w:marTop w:val="0"/>
          <w:marBottom w:val="0"/>
          <w:divBdr>
            <w:top w:val="none" w:sz="0" w:space="0" w:color="auto"/>
            <w:left w:val="none" w:sz="0" w:space="0" w:color="auto"/>
            <w:bottom w:val="none" w:sz="0" w:space="0" w:color="auto"/>
            <w:right w:val="none" w:sz="0" w:space="0" w:color="auto"/>
          </w:divBdr>
        </w:div>
        <w:div w:id="104540356">
          <w:marLeft w:val="0"/>
          <w:marRight w:val="0"/>
          <w:marTop w:val="0"/>
          <w:marBottom w:val="0"/>
          <w:divBdr>
            <w:top w:val="none" w:sz="0" w:space="0" w:color="auto"/>
            <w:left w:val="none" w:sz="0" w:space="0" w:color="auto"/>
            <w:bottom w:val="none" w:sz="0" w:space="0" w:color="auto"/>
            <w:right w:val="none" w:sz="0" w:space="0" w:color="auto"/>
          </w:divBdr>
        </w:div>
        <w:div w:id="106120255">
          <w:marLeft w:val="0"/>
          <w:marRight w:val="0"/>
          <w:marTop w:val="0"/>
          <w:marBottom w:val="0"/>
          <w:divBdr>
            <w:top w:val="none" w:sz="0" w:space="0" w:color="auto"/>
            <w:left w:val="none" w:sz="0" w:space="0" w:color="auto"/>
            <w:bottom w:val="none" w:sz="0" w:space="0" w:color="auto"/>
            <w:right w:val="none" w:sz="0" w:space="0" w:color="auto"/>
          </w:divBdr>
        </w:div>
        <w:div w:id="106122564">
          <w:marLeft w:val="0"/>
          <w:marRight w:val="0"/>
          <w:marTop w:val="0"/>
          <w:marBottom w:val="0"/>
          <w:divBdr>
            <w:top w:val="none" w:sz="0" w:space="0" w:color="auto"/>
            <w:left w:val="none" w:sz="0" w:space="0" w:color="auto"/>
            <w:bottom w:val="none" w:sz="0" w:space="0" w:color="auto"/>
            <w:right w:val="none" w:sz="0" w:space="0" w:color="auto"/>
          </w:divBdr>
        </w:div>
        <w:div w:id="107086728">
          <w:marLeft w:val="0"/>
          <w:marRight w:val="0"/>
          <w:marTop w:val="0"/>
          <w:marBottom w:val="0"/>
          <w:divBdr>
            <w:top w:val="none" w:sz="0" w:space="0" w:color="auto"/>
            <w:left w:val="none" w:sz="0" w:space="0" w:color="auto"/>
            <w:bottom w:val="none" w:sz="0" w:space="0" w:color="auto"/>
            <w:right w:val="none" w:sz="0" w:space="0" w:color="auto"/>
          </w:divBdr>
        </w:div>
        <w:div w:id="108283283">
          <w:marLeft w:val="0"/>
          <w:marRight w:val="0"/>
          <w:marTop w:val="0"/>
          <w:marBottom w:val="0"/>
          <w:divBdr>
            <w:top w:val="none" w:sz="0" w:space="0" w:color="auto"/>
            <w:left w:val="none" w:sz="0" w:space="0" w:color="auto"/>
            <w:bottom w:val="none" w:sz="0" w:space="0" w:color="auto"/>
            <w:right w:val="none" w:sz="0" w:space="0" w:color="auto"/>
          </w:divBdr>
        </w:div>
        <w:div w:id="110131728">
          <w:marLeft w:val="0"/>
          <w:marRight w:val="0"/>
          <w:marTop w:val="0"/>
          <w:marBottom w:val="0"/>
          <w:divBdr>
            <w:top w:val="none" w:sz="0" w:space="0" w:color="auto"/>
            <w:left w:val="none" w:sz="0" w:space="0" w:color="auto"/>
            <w:bottom w:val="none" w:sz="0" w:space="0" w:color="auto"/>
            <w:right w:val="none" w:sz="0" w:space="0" w:color="auto"/>
          </w:divBdr>
        </w:div>
        <w:div w:id="110784414">
          <w:marLeft w:val="0"/>
          <w:marRight w:val="0"/>
          <w:marTop w:val="0"/>
          <w:marBottom w:val="0"/>
          <w:divBdr>
            <w:top w:val="none" w:sz="0" w:space="0" w:color="auto"/>
            <w:left w:val="none" w:sz="0" w:space="0" w:color="auto"/>
            <w:bottom w:val="none" w:sz="0" w:space="0" w:color="auto"/>
            <w:right w:val="none" w:sz="0" w:space="0" w:color="auto"/>
          </w:divBdr>
        </w:div>
        <w:div w:id="111561076">
          <w:marLeft w:val="0"/>
          <w:marRight w:val="0"/>
          <w:marTop w:val="0"/>
          <w:marBottom w:val="0"/>
          <w:divBdr>
            <w:top w:val="none" w:sz="0" w:space="0" w:color="auto"/>
            <w:left w:val="none" w:sz="0" w:space="0" w:color="auto"/>
            <w:bottom w:val="none" w:sz="0" w:space="0" w:color="auto"/>
            <w:right w:val="none" w:sz="0" w:space="0" w:color="auto"/>
          </w:divBdr>
        </w:div>
        <w:div w:id="111827492">
          <w:marLeft w:val="0"/>
          <w:marRight w:val="0"/>
          <w:marTop w:val="0"/>
          <w:marBottom w:val="0"/>
          <w:divBdr>
            <w:top w:val="none" w:sz="0" w:space="0" w:color="auto"/>
            <w:left w:val="none" w:sz="0" w:space="0" w:color="auto"/>
            <w:bottom w:val="none" w:sz="0" w:space="0" w:color="auto"/>
            <w:right w:val="none" w:sz="0" w:space="0" w:color="auto"/>
          </w:divBdr>
        </w:div>
        <w:div w:id="112212099">
          <w:marLeft w:val="0"/>
          <w:marRight w:val="0"/>
          <w:marTop w:val="0"/>
          <w:marBottom w:val="0"/>
          <w:divBdr>
            <w:top w:val="none" w:sz="0" w:space="0" w:color="auto"/>
            <w:left w:val="none" w:sz="0" w:space="0" w:color="auto"/>
            <w:bottom w:val="none" w:sz="0" w:space="0" w:color="auto"/>
            <w:right w:val="none" w:sz="0" w:space="0" w:color="auto"/>
          </w:divBdr>
        </w:div>
        <w:div w:id="112599501">
          <w:marLeft w:val="0"/>
          <w:marRight w:val="0"/>
          <w:marTop w:val="0"/>
          <w:marBottom w:val="0"/>
          <w:divBdr>
            <w:top w:val="none" w:sz="0" w:space="0" w:color="auto"/>
            <w:left w:val="none" w:sz="0" w:space="0" w:color="auto"/>
            <w:bottom w:val="none" w:sz="0" w:space="0" w:color="auto"/>
            <w:right w:val="none" w:sz="0" w:space="0" w:color="auto"/>
          </w:divBdr>
        </w:div>
        <w:div w:id="112945741">
          <w:marLeft w:val="0"/>
          <w:marRight w:val="0"/>
          <w:marTop w:val="0"/>
          <w:marBottom w:val="0"/>
          <w:divBdr>
            <w:top w:val="none" w:sz="0" w:space="0" w:color="auto"/>
            <w:left w:val="none" w:sz="0" w:space="0" w:color="auto"/>
            <w:bottom w:val="none" w:sz="0" w:space="0" w:color="auto"/>
            <w:right w:val="none" w:sz="0" w:space="0" w:color="auto"/>
          </w:divBdr>
        </w:div>
        <w:div w:id="115293002">
          <w:marLeft w:val="0"/>
          <w:marRight w:val="0"/>
          <w:marTop w:val="0"/>
          <w:marBottom w:val="0"/>
          <w:divBdr>
            <w:top w:val="none" w:sz="0" w:space="0" w:color="auto"/>
            <w:left w:val="none" w:sz="0" w:space="0" w:color="auto"/>
            <w:bottom w:val="none" w:sz="0" w:space="0" w:color="auto"/>
            <w:right w:val="none" w:sz="0" w:space="0" w:color="auto"/>
          </w:divBdr>
        </w:div>
        <w:div w:id="117645623">
          <w:marLeft w:val="0"/>
          <w:marRight w:val="0"/>
          <w:marTop w:val="0"/>
          <w:marBottom w:val="0"/>
          <w:divBdr>
            <w:top w:val="none" w:sz="0" w:space="0" w:color="auto"/>
            <w:left w:val="none" w:sz="0" w:space="0" w:color="auto"/>
            <w:bottom w:val="none" w:sz="0" w:space="0" w:color="auto"/>
            <w:right w:val="none" w:sz="0" w:space="0" w:color="auto"/>
          </w:divBdr>
        </w:div>
        <w:div w:id="118232107">
          <w:marLeft w:val="0"/>
          <w:marRight w:val="0"/>
          <w:marTop w:val="0"/>
          <w:marBottom w:val="0"/>
          <w:divBdr>
            <w:top w:val="none" w:sz="0" w:space="0" w:color="auto"/>
            <w:left w:val="none" w:sz="0" w:space="0" w:color="auto"/>
            <w:bottom w:val="none" w:sz="0" w:space="0" w:color="auto"/>
            <w:right w:val="none" w:sz="0" w:space="0" w:color="auto"/>
          </w:divBdr>
        </w:div>
        <w:div w:id="119693176">
          <w:marLeft w:val="0"/>
          <w:marRight w:val="0"/>
          <w:marTop w:val="0"/>
          <w:marBottom w:val="0"/>
          <w:divBdr>
            <w:top w:val="none" w:sz="0" w:space="0" w:color="auto"/>
            <w:left w:val="none" w:sz="0" w:space="0" w:color="auto"/>
            <w:bottom w:val="none" w:sz="0" w:space="0" w:color="auto"/>
            <w:right w:val="none" w:sz="0" w:space="0" w:color="auto"/>
          </w:divBdr>
        </w:div>
        <w:div w:id="120076692">
          <w:marLeft w:val="0"/>
          <w:marRight w:val="0"/>
          <w:marTop w:val="0"/>
          <w:marBottom w:val="0"/>
          <w:divBdr>
            <w:top w:val="none" w:sz="0" w:space="0" w:color="auto"/>
            <w:left w:val="none" w:sz="0" w:space="0" w:color="auto"/>
            <w:bottom w:val="none" w:sz="0" w:space="0" w:color="auto"/>
            <w:right w:val="none" w:sz="0" w:space="0" w:color="auto"/>
          </w:divBdr>
        </w:div>
        <w:div w:id="122846820">
          <w:marLeft w:val="0"/>
          <w:marRight w:val="0"/>
          <w:marTop w:val="0"/>
          <w:marBottom w:val="0"/>
          <w:divBdr>
            <w:top w:val="none" w:sz="0" w:space="0" w:color="auto"/>
            <w:left w:val="none" w:sz="0" w:space="0" w:color="auto"/>
            <w:bottom w:val="none" w:sz="0" w:space="0" w:color="auto"/>
            <w:right w:val="none" w:sz="0" w:space="0" w:color="auto"/>
          </w:divBdr>
        </w:div>
        <w:div w:id="124780887">
          <w:marLeft w:val="0"/>
          <w:marRight w:val="0"/>
          <w:marTop w:val="0"/>
          <w:marBottom w:val="0"/>
          <w:divBdr>
            <w:top w:val="none" w:sz="0" w:space="0" w:color="auto"/>
            <w:left w:val="none" w:sz="0" w:space="0" w:color="auto"/>
            <w:bottom w:val="none" w:sz="0" w:space="0" w:color="auto"/>
            <w:right w:val="none" w:sz="0" w:space="0" w:color="auto"/>
          </w:divBdr>
        </w:div>
        <w:div w:id="126240909">
          <w:marLeft w:val="0"/>
          <w:marRight w:val="0"/>
          <w:marTop w:val="0"/>
          <w:marBottom w:val="0"/>
          <w:divBdr>
            <w:top w:val="none" w:sz="0" w:space="0" w:color="auto"/>
            <w:left w:val="none" w:sz="0" w:space="0" w:color="auto"/>
            <w:bottom w:val="none" w:sz="0" w:space="0" w:color="auto"/>
            <w:right w:val="none" w:sz="0" w:space="0" w:color="auto"/>
          </w:divBdr>
        </w:div>
        <w:div w:id="126507574">
          <w:marLeft w:val="0"/>
          <w:marRight w:val="0"/>
          <w:marTop w:val="0"/>
          <w:marBottom w:val="0"/>
          <w:divBdr>
            <w:top w:val="none" w:sz="0" w:space="0" w:color="auto"/>
            <w:left w:val="none" w:sz="0" w:space="0" w:color="auto"/>
            <w:bottom w:val="none" w:sz="0" w:space="0" w:color="auto"/>
            <w:right w:val="none" w:sz="0" w:space="0" w:color="auto"/>
          </w:divBdr>
        </w:div>
        <w:div w:id="127360979">
          <w:marLeft w:val="0"/>
          <w:marRight w:val="0"/>
          <w:marTop w:val="0"/>
          <w:marBottom w:val="0"/>
          <w:divBdr>
            <w:top w:val="none" w:sz="0" w:space="0" w:color="auto"/>
            <w:left w:val="none" w:sz="0" w:space="0" w:color="auto"/>
            <w:bottom w:val="none" w:sz="0" w:space="0" w:color="auto"/>
            <w:right w:val="none" w:sz="0" w:space="0" w:color="auto"/>
          </w:divBdr>
        </w:div>
        <w:div w:id="129640063">
          <w:marLeft w:val="0"/>
          <w:marRight w:val="0"/>
          <w:marTop w:val="0"/>
          <w:marBottom w:val="0"/>
          <w:divBdr>
            <w:top w:val="none" w:sz="0" w:space="0" w:color="auto"/>
            <w:left w:val="none" w:sz="0" w:space="0" w:color="auto"/>
            <w:bottom w:val="none" w:sz="0" w:space="0" w:color="auto"/>
            <w:right w:val="none" w:sz="0" w:space="0" w:color="auto"/>
          </w:divBdr>
        </w:div>
        <w:div w:id="129859536">
          <w:marLeft w:val="0"/>
          <w:marRight w:val="0"/>
          <w:marTop w:val="0"/>
          <w:marBottom w:val="0"/>
          <w:divBdr>
            <w:top w:val="none" w:sz="0" w:space="0" w:color="auto"/>
            <w:left w:val="none" w:sz="0" w:space="0" w:color="auto"/>
            <w:bottom w:val="none" w:sz="0" w:space="0" w:color="auto"/>
            <w:right w:val="none" w:sz="0" w:space="0" w:color="auto"/>
          </w:divBdr>
        </w:div>
        <w:div w:id="130288202">
          <w:marLeft w:val="0"/>
          <w:marRight w:val="0"/>
          <w:marTop w:val="0"/>
          <w:marBottom w:val="0"/>
          <w:divBdr>
            <w:top w:val="none" w:sz="0" w:space="0" w:color="auto"/>
            <w:left w:val="none" w:sz="0" w:space="0" w:color="auto"/>
            <w:bottom w:val="none" w:sz="0" w:space="0" w:color="auto"/>
            <w:right w:val="none" w:sz="0" w:space="0" w:color="auto"/>
          </w:divBdr>
        </w:div>
        <w:div w:id="131605348">
          <w:marLeft w:val="0"/>
          <w:marRight w:val="0"/>
          <w:marTop w:val="0"/>
          <w:marBottom w:val="0"/>
          <w:divBdr>
            <w:top w:val="none" w:sz="0" w:space="0" w:color="auto"/>
            <w:left w:val="none" w:sz="0" w:space="0" w:color="auto"/>
            <w:bottom w:val="none" w:sz="0" w:space="0" w:color="auto"/>
            <w:right w:val="none" w:sz="0" w:space="0" w:color="auto"/>
          </w:divBdr>
        </w:div>
        <w:div w:id="131675442">
          <w:marLeft w:val="0"/>
          <w:marRight w:val="0"/>
          <w:marTop w:val="0"/>
          <w:marBottom w:val="0"/>
          <w:divBdr>
            <w:top w:val="none" w:sz="0" w:space="0" w:color="auto"/>
            <w:left w:val="none" w:sz="0" w:space="0" w:color="auto"/>
            <w:bottom w:val="none" w:sz="0" w:space="0" w:color="auto"/>
            <w:right w:val="none" w:sz="0" w:space="0" w:color="auto"/>
          </w:divBdr>
        </w:div>
        <w:div w:id="131943074">
          <w:marLeft w:val="0"/>
          <w:marRight w:val="0"/>
          <w:marTop w:val="0"/>
          <w:marBottom w:val="0"/>
          <w:divBdr>
            <w:top w:val="none" w:sz="0" w:space="0" w:color="auto"/>
            <w:left w:val="none" w:sz="0" w:space="0" w:color="auto"/>
            <w:bottom w:val="none" w:sz="0" w:space="0" w:color="auto"/>
            <w:right w:val="none" w:sz="0" w:space="0" w:color="auto"/>
          </w:divBdr>
        </w:div>
        <w:div w:id="132254087">
          <w:marLeft w:val="0"/>
          <w:marRight w:val="0"/>
          <w:marTop w:val="0"/>
          <w:marBottom w:val="0"/>
          <w:divBdr>
            <w:top w:val="none" w:sz="0" w:space="0" w:color="auto"/>
            <w:left w:val="none" w:sz="0" w:space="0" w:color="auto"/>
            <w:bottom w:val="none" w:sz="0" w:space="0" w:color="auto"/>
            <w:right w:val="none" w:sz="0" w:space="0" w:color="auto"/>
          </w:divBdr>
        </w:div>
        <w:div w:id="132797916">
          <w:marLeft w:val="0"/>
          <w:marRight w:val="0"/>
          <w:marTop w:val="0"/>
          <w:marBottom w:val="0"/>
          <w:divBdr>
            <w:top w:val="none" w:sz="0" w:space="0" w:color="auto"/>
            <w:left w:val="none" w:sz="0" w:space="0" w:color="auto"/>
            <w:bottom w:val="none" w:sz="0" w:space="0" w:color="auto"/>
            <w:right w:val="none" w:sz="0" w:space="0" w:color="auto"/>
          </w:divBdr>
        </w:div>
        <w:div w:id="133370966">
          <w:marLeft w:val="0"/>
          <w:marRight w:val="0"/>
          <w:marTop w:val="0"/>
          <w:marBottom w:val="0"/>
          <w:divBdr>
            <w:top w:val="none" w:sz="0" w:space="0" w:color="auto"/>
            <w:left w:val="none" w:sz="0" w:space="0" w:color="auto"/>
            <w:bottom w:val="none" w:sz="0" w:space="0" w:color="auto"/>
            <w:right w:val="none" w:sz="0" w:space="0" w:color="auto"/>
          </w:divBdr>
        </w:div>
        <w:div w:id="134641159">
          <w:marLeft w:val="0"/>
          <w:marRight w:val="0"/>
          <w:marTop w:val="0"/>
          <w:marBottom w:val="0"/>
          <w:divBdr>
            <w:top w:val="none" w:sz="0" w:space="0" w:color="auto"/>
            <w:left w:val="none" w:sz="0" w:space="0" w:color="auto"/>
            <w:bottom w:val="none" w:sz="0" w:space="0" w:color="auto"/>
            <w:right w:val="none" w:sz="0" w:space="0" w:color="auto"/>
          </w:divBdr>
        </w:div>
        <w:div w:id="135033218">
          <w:marLeft w:val="0"/>
          <w:marRight w:val="0"/>
          <w:marTop w:val="0"/>
          <w:marBottom w:val="0"/>
          <w:divBdr>
            <w:top w:val="none" w:sz="0" w:space="0" w:color="auto"/>
            <w:left w:val="none" w:sz="0" w:space="0" w:color="auto"/>
            <w:bottom w:val="none" w:sz="0" w:space="0" w:color="auto"/>
            <w:right w:val="none" w:sz="0" w:space="0" w:color="auto"/>
          </w:divBdr>
        </w:div>
        <w:div w:id="135152266">
          <w:marLeft w:val="0"/>
          <w:marRight w:val="0"/>
          <w:marTop w:val="0"/>
          <w:marBottom w:val="0"/>
          <w:divBdr>
            <w:top w:val="none" w:sz="0" w:space="0" w:color="auto"/>
            <w:left w:val="none" w:sz="0" w:space="0" w:color="auto"/>
            <w:bottom w:val="none" w:sz="0" w:space="0" w:color="auto"/>
            <w:right w:val="none" w:sz="0" w:space="0" w:color="auto"/>
          </w:divBdr>
        </w:div>
        <w:div w:id="135805658">
          <w:marLeft w:val="0"/>
          <w:marRight w:val="0"/>
          <w:marTop w:val="0"/>
          <w:marBottom w:val="0"/>
          <w:divBdr>
            <w:top w:val="none" w:sz="0" w:space="0" w:color="auto"/>
            <w:left w:val="none" w:sz="0" w:space="0" w:color="auto"/>
            <w:bottom w:val="none" w:sz="0" w:space="0" w:color="auto"/>
            <w:right w:val="none" w:sz="0" w:space="0" w:color="auto"/>
          </w:divBdr>
        </w:div>
        <w:div w:id="137453572">
          <w:marLeft w:val="0"/>
          <w:marRight w:val="0"/>
          <w:marTop w:val="0"/>
          <w:marBottom w:val="0"/>
          <w:divBdr>
            <w:top w:val="none" w:sz="0" w:space="0" w:color="auto"/>
            <w:left w:val="none" w:sz="0" w:space="0" w:color="auto"/>
            <w:bottom w:val="none" w:sz="0" w:space="0" w:color="auto"/>
            <w:right w:val="none" w:sz="0" w:space="0" w:color="auto"/>
          </w:divBdr>
        </w:div>
        <w:div w:id="137577402">
          <w:marLeft w:val="0"/>
          <w:marRight w:val="0"/>
          <w:marTop w:val="0"/>
          <w:marBottom w:val="0"/>
          <w:divBdr>
            <w:top w:val="none" w:sz="0" w:space="0" w:color="auto"/>
            <w:left w:val="none" w:sz="0" w:space="0" w:color="auto"/>
            <w:bottom w:val="none" w:sz="0" w:space="0" w:color="auto"/>
            <w:right w:val="none" w:sz="0" w:space="0" w:color="auto"/>
          </w:divBdr>
        </w:div>
        <w:div w:id="138617120">
          <w:marLeft w:val="0"/>
          <w:marRight w:val="0"/>
          <w:marTop w:val="0"/>
          <w:marBottom w:val="0"/>
          <w:divBdr>
            <w:top w:val="none" w:sz="0" w:space="0" w:color="auto"/>
            <w:left w:val="none" w:sz="0" w:space="0" w:color="auto"/>
            <w:bottom w:val="none" w:sz="0" w:space="0" w:color="auto"/>
            <w:right w:val="none" w:sz="0" w:space="0" w:color="auto"/>
          </w:divBdr>
        </w:div>
        <w:div w:id="139925217">
          <w:marLeft w:val="0"/>
          <w:marRight w:val="0"/>
          <w:marTop w:val="0"/>
          <w:marBottom w:val="0"/>
          <w:divBdr>
            <w:top w:val="none" w:sz="0" w:space="0" w:color="auto"/>
            <w:left w:val="none" w:sz="0" w:space="0" w:color="auto"/>
            <w:bottom w:val="none" w:sz="0" w:space="0" w:color="auto"/>
            <w:right w:val="none" w:sz="0" w:space="0" w:color="auto"/>
          </w:divBdr>
        </w:div>
        <w:div w:id="140125681">
          <w:marLeft w:val="0"/>
          <w:marRight w:val="0"/>
          <w:marTop w:val="0"/>
          <w:marBottom w:val="0"/>
          <w:divBdr>
            <w:top w:val="none" w:sz="0" w:space="0" w:color="auto"/>
            <w:left w:val="none" w:sz="0" w:space="0" w:color="auto"/>
            <w:bottom w:val="none" w:sz="0" w:space="0" w:color="auto"/>
            <w:right w:val="none" w:sz="0" w:space="0" w:color="auto"/>
          </w:divBdr>
        </w:div>
        <w:div w:id="140970249">
          <w:marLeft w:val="0"/>
          <w:marRight w:val="0"/>
          <w:marTop w:val="0"/>
          <w:marBottom w:val="0"/>
          <w:divBdr>
            <w:top w:val="none" w:sz="0" w:space="0" w:color="auto"/>
            <w:left w:val="none" w:sz="0" w:space="0" w:color="auto"/>
            <w:bottom w:val="none" w:sz="0" w:space="0" w:color="auto"/>
            <w:right w:val="none" w:sz="0" w:space="0" w:color="auto"/>
          </w:divBdr>
        </w:div>
        <w:div w:id="144855453">
          <w:marLeft w:val="0"/>
          <w:marRight w:val="0"/>
          <w:marTop w:val="0"/>
          <w:marBottom w:val="0"/>
          <w:divBdr>
            <w:top w:val="none" w:sz="0" w:space="0" w:color="auto"/>
            <w:left w:val="none" w:sz="0" w:space="0" w:color="auto"/>
            <w:bottom w:val="none" w:sz="0" w:space="0" w:color="auto"/>
            <w:right w:val="none" w:sz="0" w:space="0" w:color="auto"/>
          </w:divBdr>
        </w:div>
        <w:div w:id="147407633">
          <w:marLeft w:val="0"/>
          <w:marRight w:val="0"/>
          <w:marTop w:val="0"/>
          <w:marBottom w:val="0"/>
          <w:divBdr>
            <w:top w:val="none" w:sz="0" w:space="0" w:color="auto"/>
            <w:left w:val="none" w:sz="0" w:space="0" w:color="auto"/>
            <w:bottom w:val="none" w:sz="0" w:space="0" w:color="auto"/>
            <w:right w:val="none" w:sz="0" w:space="0" w:color="auto"/>
          </w:divBdr>
        </w:div>
        <w:div w:id="147867248">
          <w:marLeft w:val="0"/>
          <w:marRight w:val="0"/>
          <w:marTop w:val="0"/>
          <w:marBottom w:val="0"/>
          <w:divBdr>
            <w:top w:val="none" w:sz="0" w:space="0" w:color="auto"/>
            <w:left w:val="none" w:sz="0" w:space="0" w:color="auto"/>
            <w:bottom w:val="none" w:sz="0" w:space="0" w:color="auto"/>
            <w:right w:val="none" w:sz="0" w:space="0" w:color="auto"/>
          </w:divBdr>
        </w:div>
        <w:div w:id="150558318">
          <w:marLeft w:val="0"/>
          <w:marRight w:val="0"/>
          <w:marTop w:val="0"/>
          <w:marBottom w:val="0"/>
          <w:divBdr>
            <w:top w:val="none" w:sz="0" w:space="0" w:color="auto"/>
            <w:left w:val="none" w:sz="0" w:space="0" w:color="auto"/>
            <w:bottom w:val="none" w:sz="0" w:space="0" w:color="auto"/>
            <w:right w:val="none" w:sz="0" w:space="0" w:color="auto"/>
          </w:divBdr>
        </w:div>
        <w:div w:id="150565222">
          <w:marLeft w:val="0"/>
          <w:marRight w:val="0"/>
          <w:marTop w:val="0"/>
          <w:marBottom w:val="0"/>
          <w:divBdr>
            <w:top w:val="none" w:sz="0" w:space="0" w:color="auto"/>
            <w:left w:val="none" w:sz="0" w:space="0" w:color="auto"/>
            <w:bottom w:val="none" w:sz="0" w:space="0" w:color="auto"/>
            <w:right w:val="none" w:sz="0" w:space="0" w:color="auto"/>
          </w:divBdr>
        </w:div>
        <w:div w:id="155001100">
          <w:marLeft w:val="0"/>
          <w:marRight w:val="0"/>
          <w:marTop w:val="0"/>
          <w:marBottom w:val="0"/>
          <w:divBdr>
            <w:top w:val="none" w:sz="0" w:space="0" w:color="auto"/>
            <w:left w:val="none" w:sz="0" w:space="0" w:color="auto"/>
            <w:bottom w:val="none" w:sz="0" w:space="0" w:color="auto"/>
            <w:right w:val="none" w:sz="0" w:space="0" w:color="auto"/>
          </w:divBdr>
        </w:div>
        <w:div w:id="155347304">
          <w:marLeft w:val="0"/>
          <w:marRight w:val="0"/>
          <w:marTop w:val="0"/>
          <w:marBottom w:val="0"/>
          <w:divBdr>
            <w:top w:val="none" w:sz="0" w:space="0" w:color="auto"/>
            <w:left w:val="none" w:sz="0" w:space="0" w:color="auto"/>
            <w:bottom w:val="none" w:sz="0" w:space="0" w:color="auto"/>
            <w:right w:val="none" w:sz="0" w:space="0" w:color="auto"/>
          </w:divBdr>
        </w:div>
        <w:div w:id="158279243">
          <w:marLeft w:val="0"/>
          <w:marRight w:val="0"/>
          <w:marTop w:val="0"/>
          <w:marBottom w:val="0"/>
          <w:divBdr>
            <w:top w:val="none" w:sz="0" w:space="0" w:color="auto"/>
            <w:left w:val="none" w:sz="0" w:space="0" w:color="auto"/>
            <w:bottom w:val="none" w:sz="0" w:space="0" w:color="auto"/>
            <w:right w:val="none" w:sz="0" w:space="0" w:color="auto"/>
          </w:divBdr>
        </w:div>
        <w:div w:id="158738145">
          <w:marLeft w:val="0"/>
          <w:marRight w:val="0"/>
          <w:marTop w:val="0"/>
          <w:marBottom w:val="0"/>
          <w:divBdr>
            <w:top w:val="none" w:sz="0" w:space="0" w:color="auto"/>
            <w:left w:val="none" w:sz="0" w:space="0" w:color="auto"/>
            <w:bottom w:val="none" w:sz="0" w:space="0" w:color="auto"/>
            <w:right w:val="none" w:sz="0" w:space="0" w:color="auto"/>
          </w:divBdr>
        </w:div>
        <w:div w:id="159472033">
          <w:marLeft w:val="0"/>
          <w:marRight w:val="0"/>
          <w:marTop w:val="0"/>
          <w:marBottom w:val="0"/>
          <w:divBdr>
            <w:top w:val="none" w:sz="0" w:space="0" w:color="auto"/>
            <w:left w:val="none" w:sz="0" w:space="0" w:color="auto"/>
            <w:bottom w:val="none" w:sz="0" w:space="0" w:color="auto"/>
            <w:right w:val="none" w:sz="0" w:space="0" w:color="auto"/>
          </w:divBdr>
        </w:div>
        <w:div w:id="161092493">
          <w:marLeft w:val="0"/>
          <w:marRight w:val="0"/>
          <w:marTop w:val="0"/>
          <w:marBottom w:val="0"/>
          <w:divBdr>
            <w:top w:val="none" w:sz="0" w:space="0" w:color="auto"/>
            <w:left w:val="none" w:sz="0" w:space="0" w:color="auto"/>
            <w:bottom w:val="none" w:sz="0" w:space="0" w:color="auto"/>
            <w:right w:val="none" w:sz="0" w:space="0" w:color="auto"/>
          </w:divBdr>
        </w:div>
        <w:div w:id="162009820">
          <w:marLeft w:val="0"/>
          <w:marRight w:val="0"/>
          <w:marTop w:val="0"/>
          <w:marBottom w:val="0"/>
          <w:divBdr>
            <w:top w:val="none" w:sz="0" w:space="0" w:color="auto"/>
            <w:left w:val="none" w:sz="0" w:space="0" w:color="auto"/>
            <w:bottom w:val="none" w:sz="0" w:space="0" w:color="auto"/>
            <w:right w:val="none" w:sz="0" w:space="0" w:color="auto"/>
          </w:divBdr>
        </w:div>
        <w:div w:id="163205913">
          <w:marLeft w:val="0"/>
          <w:marRight w:val="0"/>
          <w:marTop w:val="0"/>
          <w:marBottom w:val="0"/>
          <w:divBdr>
            <w:top w:val="none" w:sz="0" w:space="0" w:color="auto"/>
            <w:left w:val="none" w:sz="0" w:space="0" w:color="auto"/>
            <w:bottom w:val="none" w:sz="0" w:space="0" w:color="auto"/>
            <w:right w:val="none" w:sz="0" w:space="0" w:color="auto"/>
          </w:divBdr>
        </w:div>
        <w:div w:id="164513491">
          <w:marLeft w:val="0"/>
          <w:marRight w:val="0"/>
          <w:marTop w:val="0"/>
          <w:marBottom w:val="0"/>
          <w:divBdr>
            <w:top w:val="none" w:sz="0" w:space="0" w:color="auto"/>
            <w:left w:val="none" w:sz="0" w:space="0" w:color="auto"/>
            <w:bottom w:val="none" w:sz="0" w:space="0" w:color="auto"/>
            <w:right w:val="none" w:sz="0" w:space="0" w:color="auto"/>
          </w:divBdr>
        </w:div>
        <w:div w:id="164638148">
          <w:marLeft w:val="0"/>
          <w:marRight w:val="0"/>
          <w:marTop w:val="0"/>
          <w:marBottom w:val="0"/>
          <w:divBdr>
            <w:top w:val="none" w:sz="0" w:space="0" w:color="auto"/>
            <w:left w:val="none" w:sz="0" w:space="0" w:color="auto"/>
            <w:bottom w:val="none" w:sz="0" w:space="0" w:color="auto"/>
            <w:right w:val="none" w:sz="0" w:space="0" w:color="auto"/>
          </w:divBdr>
        </w:div>
        <w:div w:id="165827083">
          <w:marLeft w:val="0"/>
          <w:marRight w:val="0"/>
          <w:marTop w:val="0"/>
          <w:marBottom w:val="0"/>
          <w:divBdr>
            <w:top w:val="none" w:sz="0" w:space="0" w:color="auto"/>
            <w:left w:val="none" w:sz="0" w:space="0" w:color="auto"/>
            <w:bottom w:val="none" w:sz="0" w:space="0" w:color="auto"/>
            <w:right w:val="none" w:sz="0" w:space="0" w:color="auto"/>
          </w:divBdr>
        </w:div>
        <w:div w:id="166405491">
          <w:marLeft w:val="0"/>
          <w:marRight w:val="0"/>
          <w:marTop w:val="0"/>
          <w:marBottom w:val="0"/>
          <w:divBdr>
            <w:top w:val="none" w:sz="0" w:space="0" w:color="auto"/>
            <w:left w:val="none" w:sz="0" w:space="0" w:color="auto"/>
            <w:bottom w:val="none" w:sz="0" w:space="0" w:color="auto"/>
            <w:right w:val="none" w:sz="0" w:space="0" w:color="auto"/>
          </w:divBdr>
        </w:div>
        <w:div w:id="169301612">
          <w:marLeft w:val="0"/>
          <w:marRight w:val="0"/>
          <w:marTop w:val="0"/>
          <w:marBottom w:val="0"/>
          <w:divBdr>
            <w:top w:val="none" w:sz="0" w:space="0" w:color="auto"/>
            <w:left w:val="none" w:sz="0" w:space="0" w:color="auto"/>
            <w:bottom w:val="none" w:sz="0" w:space="0" w:color="auto"/>
            <w:right w:val="none" w:sz="0" w:space="0" w:color="auto"/>
          </w:divBdr>
        </w:div>
        <w:div w:id="169564424">
          <w:marLeft w:val="0"/>
          <w:marRight w:val="0"/>
          <w:marTop w:val="0"/>
          <w:marBottom w:val="0"/>
          <w:divBdr>
            <w:top w:val="none" w:sz="0" w:space="0" w:color="auto"/>
            <w:left w:val="none" w:sz="0" w:space="0" w:color="auto"/>
            <w:bottom w:val="none" w:sz="0" w:space="0" w:color="auto"/>
            <w:right w:val="none" w:sz="0" w:space="0" w:color="auto"/>
          </w:divBdr>
        </w:div>
        <w:div w:id="170224194">
          <w:marLeft w:val="0"/>
          <w:marRight w:val="0"/>
          <w:marTop w:val="0"/>
          <w:marBottom w:val="0"/>
          <w:divBdr>
            <w:top w:val="none" w:sz="0" w:space="0" w:color="auto"/>
            <w:left w:val="none" w:sz="0" w:space="0" w:color="auto"/>
            <w:bottom w:val="none" w:sz="0" w:space="0" w:color="auto"/>
            <w:right w:val="none" w:sz="0" w:space="0" w:color="auto"/>
          </w:divBdr>
        </w:div>
        <w:div w:id="171263089">
          <w:marLeft w:val="0"/>
          <w:marRight w:val="0"/>
          <w:marTop w:val="0"/>
          <w:marBottom w:val="0"/>
          <w:divBdr>
            <w:top w:val="none" w:sz="0" w:space="0" w:color="auto"/>
            <w:left w:val="none" w:sz="0" w:space="0" w:color="auto"/>
            <w:bottom w:val="none" w:sz="0" w:space="0" w:color="auto"/>
            <w:right w:val="none" w:sz="0" w:space="0" w:color="auto"/>
          </w:divBdr>
        </w:div>
        <w:div w:id="171727786">
          <w:marLeft w:val="0"/>
          <w:marRight w:val="0"/>
          <w:marTop w:val="0"/>
          <w:marBottom w:val="0"/>
          <w:divBdr>
            <w:top w:val="none" w:sz="0" w:space="0" w:color="auto"/>
            <w:left w:val="none" w:sz="0" w:space="0" w:color="auto"/>
            <w:bottom w:val="none" w:sz="0" w:space="0" w:color="auto"/>
            <w:right w:val="none" w:sz="0" w:space="0" w:color="auto"/>
          </w:divBdr>
        </w:div>
        <w:div w:id="173152924">
          <w:marLeft w:val="0"/>
          <w:marRight w:val="0"/>
          <w:marTop w:val="0"/>
          <w:marBottom w:val="0"/>
          <w:divBdr>
            <w:top w:val="none" w:sz="0" w:space="0" w:color="auto"/>
            <w:left w:val="none" w:sz="0" w:space="0" w:color="auto"/>
            <w:bottom w:val="none" w:sz="0" w:space="0" w:color="auto"/>
            <w:right w:val="none" w:sz="0" w:space="0" w:color="auto"/>
          </w:divBdr>
        </w:div>
        <w:div w:id="174617568">
          <w:marLeft w:val="0"/>
          <w:marRight w:val="0"/>
          <w:marTop w:val="0"/>
          <w:marBottom w:val="0"/>
          <w:divBdr>
            <w:top w:val="none" w:sz="0" w:space="0" w:color="auto"/>
            <w:left w:val="none" w:sz="0" w:space="0" w:color="auto"/>
            <w:bottom w:val="none" w:sz="0" w:space="0" w:color="auto"/>
            <w:right w:val="none" w:sz="0" w:space="0" w:color="auto"/>
          </w:divBdr>
        </w:div>
        <w:div w:id="175461441">
          <w:marLeft w:val="0"/>
          <w:marRight w:val="0"/>
          <w:marTop w:val="0"/>
          <w:marBottom w:val="0"/>
          <w:divBdr>
            <w:top w:val="none" w:sz="0" w:space="0" w:color="auto"/>
            <w:left w:val="none" w:sz="0" w:space="0" w:color="auto"/>
            <w:bottom w:val="none" w:sz="0" w:space="0" w:color="auto"/>
            <w:right w:val="none" w:sz="0" w:space="0" w:color="auto"/>
          </w:divBdr>
        </w:div>
        <w:div w:id="176847534">
          <w:marLeft w:val="0"/>
          <w:marRight w:val="0"/>
          <w:marTop w:val="0"/>
          <w:marBottom w:val="0"/>
          <w:divBdr>
            <w:top w:val="none" w:sz="0" w:space="0" w:color="auto"/>
            <w:left w:val="none" w:sz="0" w:space="0" w:color="auto"/>
            <w:bottom w:val="none" w:sz="0" w:space="0" w:color="auto"/>
            <w:right w:val="none" w:sz="0" w:space="0" w:color="auto"/>
          </w:divBdr>
        </w:div>
        <w:div w:id="177621686">
          <w:marLeft w:val="0"/>
          <w:marRight w:val="0"/>
          <w:marTop w:val="0"/>
          <w:marBottom w:val="0"/>
          <w:divBdr>
            <w:top w:val="none" w:sz="0" w:space="0" w:color="auto"/>
            <w:left w:val="none" w:sz="0" w:space="0" w:color="auto"/>
            <w:bottom w:val="none" w:sz="0" w:space="0" w:color="auto"/>
            <w:right w:val="none" w:sz="0" w:space="0" w:color="auto"/>
          </w:divBdr>
        </w:div>
        <w:div w:id="179586463">
          <w:marLeft w:val="0"/>
          <w:marRight w:val="0"/>
          <w:marTop w:val="0"/>
          <w:marBottom w:val="0"/>
          <w:divBdr>
            <w:top w:val="none" w:sz="0" w:space="0" w:color="auto"/>
            <w:left w:val="none" w:sz="0" w:space="0" w:color="auto"/>
            <w:bottom w:val="none" w:sz="0" w:space="0" w:color="auto"/>
            <w:right w:val="none" w:sz="0" w:space="0" w:color="auto"/>
          </w:divBdr>
        </w:div>
        <w:div w:id="180361986">
          <w:marLeft w:val="0"/>
          <w:marRight w:val="0"/>
          <w:marTop w:val="0"/>
          <w:marBottom w:val="0"/>
          <w:divBdr>
            <w:top w:val="none" w:sz="0" w:space="0" w:color="auto"/>
            <w:left w:val="none" w:sz="0" w:space="0" w:color="auto"/>
            <w:bottom w:val="none" w:sz="0" w:space="0" w:color="auto"/>
            <w:right w:val="none" w:sz="0" w:space="0" w:color="auto"/>
          </w:divBdr>
        </w:div>
        <w:div w:id="181163031">
          <w:marLeft w:val="0"/>
          <w:marRight w:val="0"/>
          <w:marTop w:val="0"/>
          <w:marBottom w:val="0"/>
          <w:divBdr>
            <w:top w:val="none" w:sz="0" w:space="0" w:color="auto"/>
            <w:left w:val="none" w:sz="0" w:space="0" w:color="auto"/>
            <w:bottom w:val="none" w:sz="0" w:space="0" w:color="auto"/>
            <w:right w:val="none" w:sz="0" w:space="0" w:color="auto"/>
          </w:divBdr>
        </w:div>
        <w:div w:id="182669122">
          <w:marLeft w:val="0"/>
          <w:marRight w:val="0"/>
          <w:marTop w:val="0"/>
          <w:marBottom w:val="0"/>
          <w:divBdr>
            <w:top w:val="none" w:sz="0" w:space="0" w:color="auto"/>
            <w:left w:val="none" w:sz="0" w:space="0" w:color="auto"/>
            <w:bottom w:val="none" w:sz="0" w:space="0" w:color="auto"/>
            <w:right w:val="none" w:sz="0" w:space="0" w:color="auto"/>
          </w:divBdr>
        </w:div>
        <w:div w:id="184683966">
          <w:marLeft w:val="0"/>
          <w:marRight w:val="0"/>
          <w:marTop w:val="0"/>
          <w:marBottom w:val="0"/>
          <w:divBdr>
            <w:top w:val="none" w:sz="0" w:space="0" w:color="auto"/>
            <w:left w:val="none" w:sz="0" w:space="0" w:color="auto"/>
            <w:bottom w:val="none" w:sz="0" w:space="0" w:color="auto"/>
            <w:right w:val="none" w:sz="0" w:space="0" w:color="auto"/>
          </w:divBdr>
        </w:div>
        <w:div w:id="185872662">
          <w:marLeft w:val="0"/>
          <w:marRight w:val="0"/>
          <w:marTop w:val="0"/>
          <w:marBottom w:val="0"/>
          <w:divBdr>
            <w:top w:val="none" w:sz="0" w:space="0" w:color="auto"/>
            <w:left w:val="none" w:sz="0" w:space="0" w:color="auto"/>
            <w:bottom w:val="none" w:sz="0" w:space="0" w:color="auto"/>
            <w:right w:val="none" w:sz="0" w:space="0" w:color="auto"/>
          </w:divBdr>
        </w:div>
        <w:div w:id="185943450">
          <w:marLeft w:val="0"/>
          <w:marRight w:val="0"/>
          <w:marTop w:val="0"/>
          <w:marBottom w:val="0"/>
          <w:divBdr>
            <w:top w:val="none" w:sz="0" w:space="0" w:color="auto"/>
            <w:left w:val="none" w:sz="0" w:space="0" w:color="auto"/>
            <w:bottom w:val="none" w:sz="0" w:space="0" w:color="auto"/>
            <w:right w:val="none" w:sz="0" w:space="0" w:color="auto"/>
          </w:divBdr>
        </w:div>
        <w:div w:id="186409068">
          <w:marLeft w:val="0"/>
          <w:marRight w:val="0"/>
          <w:marTop w:val="0"/>
          <w:marBottom w:val="0"/>
          <w:divBdr>
            <w:top w:val="none" w:sz="0" w:space="0" w:color="auto"/>
            <w:left w:val="none" w:sz="0" w:space="0" w:color="auto"/>
            <w:bottom w:val="none" w:sz="0" w:space="0" w:color="auto"/>
            <w:right w:val="none" w:sz="0" w:space="0" w:color="auto"/>
          </w:divBdr>
        </w:div>
        <w:div w:id="186791658">
          <w:marLeft w:val="0"/>
          <w:marRight w:val="0"/>
          <w:marTop w:val="0"/>
          <w:marBottom w:val="0"/>
          <w:divBdr>
            <w:top w:val="none" w:sz="0" w:space="0" w:color="auto"/>
            <w:left w:val="none" w:sz="0" w:space="0" w:color="auto"/>
            <w:bottom w:val="none" w:sz="0" w:space="0" w:color="auto"/>
            <w:right w:val="none" w:sz="0" w:space="0" w:color="auto"/>
          </w:divBdr>
        </w:div>
        <w:div w:id="187572007">
          <w:marLeft w:val="0"/>
          <w:marRight w:val="0"/>
          <w:marTop w:val="0"/>
          <w:marBottom w:val="0"/>
          <w:divBdr>
            <w:top w:val="none" w:sz="0" w:space="0" w:color="auto"/>
            <w:left w:val="none" w:sz="0" w:space="0" w:color="auto"/>
            <w:bottom w:val="none" w:sz="0" w:space="0" w:color="auto"/>
            <w:right w:val="none" w:sz="0" w:space="0" w:color="auto"/>
          </w:divBdr>
        </w:div>
        <w:div w:id="187640083">
          <w:marLeft w:val="0"/>
          <w:marRight w:val="0"/>
          <w:marTop w:val="0"/>
          <w:marBottom w:val="0"/>
          <w:divBdr>
            <w:top w:val="none" w:sz="0" w:space="0" w:color="auto"/>
            <w:left w:val="none" w:sz="0" w:space="0" w:color="auto"/>
            <w:bottom w:val="none" w:sz="0" w:space="0" w:color="auto"/>
            <w:right w:val="none" w:sz="0" w:space="0" w:color="auto"/>
          </w:divBdr>
        </w:div>
        <w:div w:id="188371336">
          <w:marLeft w:val="0"/>
          <w:marRight w:val="0"/>
          <w:marTop w:val="0"/>
          <w:marBottom w:val="0"/>
          <w:divBdr>
            <w:top w:val="none" w:sz="0" w:space="0" w:color="auto"/>
            <w:left w:val="none" w:sz="0" w:space="0" w:color="auto"/>
            <w:bottom w:val="none" w:sz="0" w:space="0" w:color="auto"/>
            <w:right w:val="none" w:sz="0" w:space="0" w:color="auto"/>
          </w:divBdr>
        </w:div>
        <w:div w:id="188880785">
          <w:marLeft w:val="0"/>
          <w:marRight w:val="0"/>
          <w:marTop w:val="0"/>
          <w:marBottom w:val="0"/>
          <w:divBdr>
            <w:top w:val="none" w:sz="0" w:space="0" w:color="auto"/>
            <w:left w:val="none" w:sz="0" w:space="0" w:color="auto"/>
            <w:bottom w:val="none" w:sz="0" w:space="0" w:color="auto"/>
            <w:right w:val="none" w:sz="0" w:space="0" w:color="auto"/>
          </w:divBdr>
        </w:div>
        <w:div w:id="190455420">
          <w:marLeft w:val="0"/>
          <w:marRight w:val="0"/>
          <w:marTop w:val="0"/>
          <w:marBottom w:val="0"/>
          <w:divBdr>
            <w:top w:val="none" w:sz="0" w:space="0" w:color="auto"/>
            <w:left w:val="none" w:sz="0" w:space="0" w:color="auto"/>
            <w:bottom w:val="none" w:sz="0" w:space="0" w:color="auto"/>
            <w:right w:val="none" w:sz="0" w:space="0" w:color="auto"/>
          </w:divBdr>
        </w:div>
        <w:div w:id="191454867">
          <w:marLeft w:val="0"/>
          <w:marRight w:val="0"/>
          <w:marTop w:val="0"/>
          <w:marBottom w:val="0"/>
          <w:divBdr>
            <w:top w:val="none" w:sz="0" w:space="0" w:color="auto"/>
            <w:left w:val="none" w:sz="0" w:space="0" w:color="auto"/>
            <w:bottom w:val="none" w:sz="0" w:space="0" w:color="auto"/>
            <w:right w:val="none" w:sz="0" w:space="0" w:color="auto"/>
          </w:divBdr>
        </w:div>
        <w:div w:id="192572282">
          <w:marLeft w:val="0"/>
          <w:marRight w:val="0"/>
          <w:marTop w:val="0"/>
          <w:marBottom w:val="0"/>
          <w:divBdr>
            <w:top w:val="none" w:sz="0" w:space="0" w:color="auto"/>
            <w:left w:val="none" w:sz="0" w:space="0" w:color="auto"/>
            <w:bottom w:val="none" w:sz="0" w:space="0" w:color="auto"/>
            <w:right w:val="none" w:sz="0" w:space="0" w:color="auto"/>
          </w:divBdr>
        </w:div>
        <w:div w:id="193352907">
          <w:marLeft w:val="0"/>
          <w:marRight w:val="0"/>
          <w:marTop w:val="0"/>
          <w:marBottom w:val="0"/>
          <w:divBdr>
            <w:top w:val="none" w:sz="0" w:space="0" w:color="auto"/>
            <w:left w:val="none" w:sz="0" w:space="0" w:color="auto"/>
            <w:bottom w:val="none" w:sz="0" w:space="0" w:color="auto"/>
            <w:right w:val="none" w:sz="0" w:space="0" w:color="auto"/>
          </w:divBdr>
        </w:div>
        <w:div w:id="193884010">
          <w:marLeft w:val="0"/>
          <w:marRight w:val="0"/>
          <w:marTop w:val="0"/>
          <w:marBottom w:val="0"/>
          <w:divBdr>
            <w:top w:val="none" w:sz="0" w:space="0" w:color="auto"/>
            <w:left w:val="none" w:sz="0" w:space="0" w:color="auto"/>
            <w:bottom w:val="none" w:sz="0" w:space="0" w:color="auto"/>
            <w:right w:val="none" w:sz="0" w:space="0" w:color="auto"/>
          </w:divBdr>
        </w:div>
        <w:div w:id="194007232">
          <w:marLeft w:val="0"/>
          <w:marRight w:val="0"/>
          <w:marTop w:val="0"/>
          <w:marBottom w:val="0"/>
          <w:divBdr>
            <w:top w:val="none" w:sz="0" w:space="0" w:color="auto"/>
            <w:left w:val="none" w:sz="0" w:space="0" w:color="auto"/>
            <w:bottom w:val="none" w:sz="0" w:space="0" w:color="auto"/>
            <w:right w:val="none" w:sz="0" w:space="0" w:color="auto"/>
          </w:divBdr>
        </w:div>
        <w:div w:id="196161980">
          <w:marLeft w:val="0"/>
          <w:marRight w:val="0"/>
          <w:marTop w:val="0"/>
          <w:marBottom w:val="0"/>
          <w:divBdr>
            <w:top w:val="none" w:sz="0" w:space="0" w:color="auto"/>
            <w:left w:val="none" w:sz="0" w:space="0" w:color="auto"/>
            <w:bottom w:val="none" w:sz="0" w:space="0" w:color="auto"/>
            <w:right w:val="none" w:sz="0" w:space="0" w:color="auto"/>
          </w:divBdr>
        </w:div>
        <w:div w:id="196937528">
          <w:marLeft w:val="0"/>
          <w:marRight w:val="0"/>
          <w:marTop w:val="0"/>
          <w:marBottom w:val="0"/>
          <w:divBdr>
            <w:top w:val="none" w:sz="0" w:space="0" w:color="auto"/>
            <w:left w:val="none" w:sz="0" w:space="0" w:color="auto"/>
            <w:bottom w:val="none" w:sz="0" w:space="0" w:color="auto"/>
            <w:right w:val="none" w:sz="0" w:space="0" w:color="auto"/>
          </w:divBdr>
        </w:div>
        <w:div w:id="200242912">
          <w:marLeft w:val="0"/>
          <w:marRight w:val="0"/>
          <w:marTop w:val="0"/>
          <w:marBottom w:val="0"/>
          <w:divBdr>
            <w:top w:val="none" w:sz="0" w:space="0" w:color="auto"/>
            <w:left w:val="none" w:sz="0" w:space="0" w:color="auto"/>
            <w:bottom w:val="none" w:sz="0" w:space="0" w:color="auto"/>
            <w:right w:val="none" w:sz="0" w:space="0" w:color="auto"/>
          </w:divBdr>
        </w:div>
        <w:div w:id="205995206">
          <w:marLeft w:val="0"/>
          <w:marRight w:val="0"/>
          <w:marTop w:val="0"/>
          <w:marBottom w:val="0"/>
          <w:divBdr>
            <w:top w:val="none" w:sz="0" w:space="0" w:color="auto"/>
            <w:left w:val="none" w:sz="0" w:space="0" w:color="auto"/>
            <w:bottom w:val="none" w:sz="0" w:space="0" w:color="auto"/>
            <w:right w:val="none" w:sz="0" w:space="0" w:color="auto"/>
          </w:divBdr>
        </w:div>
        <w:div w:id="209802367">
          <w:marLeft w:val="0"/>
          <w:marRight w:val="0"/>
          <w:marTop w:val="0"/>
          <w:marBottom w:val="0"/>
          <w:divBdr>
            <w:top w:val="none" w:sz="0" w:space="0" w:color="auto"/>
            <w:left w:val="none" w:sz="0" w:space="0" w:color="auto"/>
            <w:bottom w:val="none" w:sz="0" w:space="0" w:color="auto"/>
            <w:right w:val="none" w:sz="0" w:space="0" w:color="auto"/>
          </w:divBdr>
        </w:div>
        <w:div w:id="210579526">
          <w:marLeft w:val="0"/>
          <w:marRight w:val="0"/>
          <w:marTop w:val="0"/>
          <w:marBottom w:val="0"/>
          <w:divBdr>
            <w:top w:val="none" w:sz="0" w:space="0" w:color="auto"/>
            <w:left w:val="none" w:sz="0" w:space="0" w:color="auto"/>
            <w:bottom w:val="none" w:sz="0" w:space="0" w:color="auto"/>
            <w:right w:val="none" w:sz="0" w:space="0" w:color="auto"/>
          </w:divBdr>
        </w:div>
        <w:div w:id="212695379">
          <w:marLeft w:val="0"/>
          <w:marRight w:val="0"/>
          <w:marTop w:val="0"/>
          <w:marBottom w:val="0"/>
          <w:divBdr>
            <w:top w:val="none" w:sz="0" w:space="0" w:color="auto"/>
            <w:left w:val="none" w:sz="0" w:space="0" w:color="auto"/>
            <w:bottom w:val="none" w:sz="0" w:space="0" w:color="auto"/>
            <w:right w:val="none" w:sz="0" w:space="0" w:color="auto"/>
          </w:divBdr>
        </w:div>
        <w:div w:id="212893229">
          <w:marLeft w:val="0"/>
          <w:marRight w:val="0"/>
          <w:marTop w:val="0"/>
          <w:marBottom w:val="0"/>
          <w:divBdr>
            <w:top w:val="none" w:sz="0" w:space="0" w:color="auto"/>
            <w:left w:val="none" w:sz="0" w:space="0" w:color="auto"/>
            <w:bottom w:val="none" w:sz="0" w:space="0" w:color="auto"/>
            <w:right w:val="none" w:sz="0" w:space="0" w:color="auto"/>
          </w:divBdr>
        </w:div>
        <w:div w:id="213582982">
          <w:marLeft w:val="0"/>
          <w:marRight w:val="0"/>
          <w:marTop w:val="0"/>
          <w:marBottom w:val="0"/>
          <w:divBdr>
            <w:top w:val="none" w:sz="0" w:space="0" w:color="auto"/>
            <w:left w:val="none" w:sz="0" w:space="0" w:color="auto"/>
            <w:bottom w:val="none" w:sz="0" w:space="0" w:color="auto"/>
            <w:right w:val="none" w:sz="0" w:space="0" w:color="auto"/>
          </w:divBdr>
        </w:div>
        <w:div w:id="213661696">
          <w:marLeft w:val="0"/>
          <w:marRight w:val="0"/>
          <w:marTop w:val="0"/>
          <w:marBottom w:val="0"/>
          <w:divBdr>
            <w:top w:val="none" w:sz="0" w:space="0" w:color="auto"/>
            <w:left w:val="none" w:sz="0" w:space="0" w:color="auto"/>
            <w:bottom w:val="none" w:sz="0" w:space="0" w:color="auto"/>
            <w:right w:val="none" w:sz="0" w:space="0" w:color="auto"/>
          </w:divBdr>
        </w:div>
        <w:div w:id="214202973">
          <w:marLeft w:val="0"/>
          <w:marRight w:val="0"/>
          <w:marTop w:val="0"/>
          <w:marBottom w:val="0"/>
          <w:divBdr>
            <w:top w:val="none" w:sz="0" w:space="0" w:color="auto"/>
            <w:left w:val="none" w:sz="0" w:space="0" w:color="auto"/>
            <w:bottom w:val="none" w:sz="0" w:space="0" w:color="auto"/>
            <w:right w:val="none" w:sz="0" w:space="0" w:color="auto"/>
          </w:divBdr>
        </w:div>
        <w:div w:id="214465450">
          <w:marLeft w:val="0"/>
          <w:marRight w:val="0"/>
          <w:marTop w:val="0"/>
          <w:marBottom w:val="0"/>
          <w:divBdr>
            <w:top w:val="none" w:sz="0" w:space="0" w:color="auto"/>
            <w:left w:val="none" w:sz="0" w:space="0" w:color="auto"/>
            <w:bottom w:val="none" w:sz="0" w:space="0" w:color="auto"/>
            <w:right w:val="none" w:sz="0" w:space="0" w:color="auto"/>
          </w:divBdr>
        </w:div>
        <w:div w:id="217475240">
          <w:marLeft w:val="0"/>
          <w:marRight w:val="0"/>
          <w:marTop w:val="0"/>
          <w:marBottom w:val="0"/>
          <w:divBdr>
            <w:top w:val="none" w:sz="0" w:space="0" w:color="auto"/>
            <w:left w:val="none" w:sz="0" w:space="0" w:color="auto"/>
            <w:bottom w:val="none" w:sz="0" w:space="0" w:color="auto"/>
            <w:right w:val="none" w:sz="0" w:space="0" w:color="auto"/>
          </w:divBdr>
        </w:div>
        <w:div w:id="221331971">
          <w:marLeft w:val="0"/>
          <w:marRight w:val="0"/>
          <w:marTop w:val="0"/>
          <w:marBottom w:val="0"/>
          <w:divBdr>
            <w:top w:val="none" w:sz="0" w:space="0" w:color="auto"/>
            <w:left w:val="none" w:sz="0" w:space="0" w:color="auto"/>
            <w:bottom w:val="none" w:sz="0" w:space="0" w:color="auto"/>
            <w:right w:val="none" w:sz="0" w:space="0" w:color="auto"/>
          </w:divBdr>
        </w:div>
        <w:div w:id="222839938">
          <w:marLeft w:val="0"/>
          <w:marRight w:val="0"/>
          <w:marTop w:val="0"/>
          <w:marBottom w:val="0"/>
          <w:divBdr>
            <w:top w:val="none" w:sz="0" w:space="0" w:color="auto"/>
            <w:left w:val="none" w:sz="0" w:space="0" w:color="auto"/>
            <w:bottom w:val="none" w:sz="0" w:space="0" w:color="auto"/>
            <w:right w:val="none" w:sz="0" w:space="0" w:color="auto"/>
          </w:divBdr>
        </w:div>
        <w:div w:id="223414032">
          <w:marLeft w:val="0"/>
          <w:marRight w:val="0"/>
          <w:marTop w:val="0"/>
          <w:marBottom w:val="0"/>
          <w:divBdr>
            <w:top w:val="none" w:sz="0" w:space="0" w:color="auto"/>
            <w:left w:val="none" w:sz="0" w:space="0" w:color="auto"/>
            <w:bottom w:val="none" w:sz="0" w:space="0" w:color="auto"/>
            <w:right w:val="none" w:sz="0" w:space="0" w:color="auto"/>
          </w:divBdr>
        </w:div>
        <w:div w:id="223682681">
          <w:marLeft w:val="0"/>
          <w:marRight w:val="0"/>
          <w:marTop w:val="0"/>
          <w:marBottom w:val="0"/>
          <w:divBdr>
            <w:top w:val="none" w:sz="0" w:space="0" w:color="auto"/>
            <w:left w:val="none" w:sz="0" w:space="0" w:color="auto"/>
            <w:bottom w:val="none" w:sz="0" w:space="0" w:color="auto"/>
            <w:right w:val="none" w:sz="0" w:space="0" w:color="auto"/>
          </w:divBdr>
        </w:div>
        <w:div w:id="223955331">
          <w:marLeft w:val="0"/>
          <w:marRight w:val="0"/>
          <w:marTop w:val="0"/>
          <w:marBottom w:val="0"/>
          <w:divBdr>
            <w:top w:val="none" w:sz="0" w:space="0" w:color="auto"/>
            <w:left w:val="none" w:sz="0" w:space="0" w:color="auto"/>
            <w:bottom w:val="none" w:sz="0" w:space="0" w:color="auto"/>
            <w:right w:val="none" w:sz="0" w:space="0" w:color="auto"/>
          </w:divBdr>
        </w:div>
        <w:div w:id="224487814">
          <w:marLeft w:val="0"/>
          <w:marRight w:val="0"/>
          <w:marTop w:val="0"/>
          <w:marBottom w:val="0"/>
          <w:divBdr>
            <w:top w:val="none" w:sz="0" w:space="0" w:color="auto"/>
            <w:left w:val="none" w:sz="0" w:space="0" w:color="auto"/>
            <w:bottom w:val="none" w:sz="0" w:space="0" w:color="auto"/>
            <w:right w:val="none" w:sz="0" w:space="0" w:color="auto"/>
          </w:divBdr>
        </w:div>
        <w:div w:id="225723290">
          <w:marLeft w:val="0"/>
          <w:marRight w:val="0"/>
          <w:marTop w:val="0"/>
          <w:marBottom w:val="0"/>
          <w:divBdr>
            <w:top w:val="none" w:sz="0" w:space="0" w:color="auto"/>
            <w:left w:val="none" w:sz="0" w:space="0" w:color="auto"/>
            <w:bottom w:val="none" w:sz="0" w:space="0" w:color="auto"/>
            <w:right w:val="none" w:sz="0" w:space="0" w:color="auto"/>
          </w:divBdr>
        </w:div>
        <w:div w:id="226455318">
          <w:marLeft w:val="0"/>
          <w:marRight w:val="0"/>
          <w:marTop w:val="0"/>
          <w:marBottom w:val="0"/>
          <w:divBdr>
            <w:top w:val="none" w:sz="0" w:space="0" w:color="auto"/>
            <w:left w:val="none" w:sz="0" w:space="0" w:color="auto"/>
            <w:bottom w:val="none" w:sz="0" w:space="0" w:color="auto"/>
            <w:right w:val="none" w:sz="0" w:space="0" w:color="auto"/>
          </w:divBdr>
        </w:div>
        <w:div w:id="227159152">
          <w:marLeft w:val="0"/>
          <w:marRight w:val="0"/>
          <w:marTop w:val="0"/>
          <w:marBottom w:val="0"/>
          <w:divBdr>
            <w:top w:val="none" w:sz="0" w:space="0" w:color="auto"/>
            <w:left w:val="none" w:sz="0" w:space="0" w:color="auto"/>
            <w:bottom w:val="none" w:sz="0" w:space="0" w:color="auto"/>
            <w:right w:val="none" w:sz="0" w:space="0" w:color="auto"/>
          </w:divBdr>
        </w:div>
        <w:div w:id="229927388">
          <w:marLeft w:val="0"/>
          <w:marRight w:val="0"/>
          <w:marTop w:val="0"/>
          <w:marBottom w:val="0"/>
          <w:divBdr>
            <w:top w:val="none" w:sz="0" w:space="0" w:color="auto"/>
            <w:left w:val="none" w:sz="0" w:space="0" w:color="auto"/>
            <w:bottom w:val="none" w:sz="0" w:space="0" w:color="auto"/>
            <w:right w:val="none" w:sz="0" w:space="0" w:color="auto"/>
          </w:divBdr>
        </w:div>
        <w:div w:id="232594093">
          <w:marLeft w:val="0"/>
          <w:marRight w:val="0"/>
          <w:marTop w:val="0"/>
          <w:marBottom w:val="0"/>
          <w:divBdr>
            <w:top w:val="none" w:sz="0" w:space="0" w:color="auto"/>
            <w:left w:val="none" w:sz="0" w:space="0" w:color="auto"/>
            <w:bottom w:val="none" w:sz="0" w:space="0" w:color="auto"/>
            <w:right w:val="none" w:sz="0" w:space="0" w:color="auto"/>
          </w:divBdr>
        </w:div>
        <w:div w:id="232932093">
          <w:marLeft w:val="0"/>
          <w:marRight w:val="0"/>
          <w:marTop w:val="0"/>
          <w:marBottom w:val="0"/>
          <w:divBdr>
            <w:top w:val="none" w:sz="0" w:space="0" w:color="auto"/>
            <w:left w:val="none" w:sz="0" w:space="0" w:color="auto"/>
            <w:bottom w:val="none" w:sz="0" w:space="0" w:color="auto"/>
            <w:right w:val="none" w:sz="0" w:space="0" w:color="auto"/>
          </w:divBdr>
        </w:div>
        <w:div w:id="234321494">
          <w:marLeft w:val="0"/>
          <w:marRight w:val="0"/>
          <w:marTop w:val="0"/>
          <w:marBottom w:val="0"/>
          <w:divBdr>
            <w:top w:val="none" w:sz="0" w:space="0" w:color="auto"/>
            <w:left w:val="none" w:sz="0" w:space="0" w:color="auto"/>
            <w:bottom w:val="none" w:sz="0" w:space="0" w:color="auto"/>
            <w:right w:val="none" w:sz="0" w:space="0" w:color="auto"/>
          </w:divBdr>
        </w:div>
        <w:div w:id="235164442">
          <w:marLeft w:val="0"/>
          <w:marRight w:val="0"/>
          <w:marTop w:val="0"/>
          <w:marBottom w:val="0"/>
          <w:divBdr>
            <w:top w:val="none" w:sz="0" w:space="0" w:color="auto"/>
            <w:left w:val="none" w:sz="0" w:space="0" w:color="auto"/>
            <w:bottom w:val="none" w:sz="0" w:space="0" w:color="auto"/>
            <w:right w:val="none" w:sz="0" w:space="0" w:color="auto"/>
          </w:divBdr>
        </w:div>
        <w:div w:id="235357103">
          <w:marLeft w:val="0"/>
          <w:marRight w:val="0"/>
          <w:marTop w:val="0"/>
          <w:marBottom w:val="0"/>
          <w:divBdr>
            <w:top w:val="none" w:sz="0" w:space="0" w:color="auto"/>
            <w:left w:val="none" w:sz="0" w:space="0" w:color="auto"/>
            <w:bottom w:val="none" w:sz="0" w:space="0" w:color="auto"/>
            <w:right w:val="none" w:sz="0" w:space="0" w:color="auto"/>
          </w:divBdr>
        </w:div>
        <w:div w:id="236864996">
          <w:marLeft w:val="0"/>
          <w:marRight w:val="0"/>
          <w:marTop w:val="0"/>
          <w:marBottom w:val="0"/>
          <w:divBdr>
            <w:top w:val="none" w:sz="0" w:space="0" w:color="auto"/>
            <w:left w:val="none" w:sz="0" w:space="0" w:color="auto"/>
            <w:bottom w:val="none" w:sz="0" w:space="0" w:color="auto"/>
            <w:right w:val="none" w:sz="0" w:space="0" w:color="auto"/>
          </w:divBdr>
        </w:div>
        <w:div w:id="238029569">
          <w:marLeft w:val="0"/>
          <w:marRight w:val="0"/>
          <w:marTop w:val="0"/>
          <w:marBottom w:val="0"/>
          <w:divBdr>
            <w:top w:val="none" w:sz="0" w:space="0" w:color="auto"/>
            <w:left w:val="none" w:sz="0" w:space="0" w:color="auto"/>
            <w:bottom w:val="none" w:sz="0" w:space="0" w:color="auto"/>
            <w:right w:val="none" w:sz="0" w:space="0" w:color="auto"/>
          </w:divBdr>
        </w:div>
        <w:div w:id="239369028">
          <w:marLeft w:val="0"/>
          <w:marRight w:val="0"/>
          <w:marTop w:val="0"/>
          <w:marBottom w:val="0"/>
          <w:divBdr>
            <w:top w:val="none" w:sz="0" w:space="0" w:color="auto"/>
            <w:left w:val="none" w:sz="0" w:space="0" w:color="auto"/>
            <w:bottom w:val="none" w:sz="0" w:space="0" w:color="auto"/>
            <w:right w:val="none" w:sz="0" w:space="0" w:color="auto"/>
          </w:divBdr>
        </w:div>
        <w:div w:id="239683859">
          <w:marLeft w:val="0"/>
          <w:marRight w:val="0"/>
          <w:marTop w:val="0"/>
          <w:marBottom w:val="0"/>
          <w:divBdr>
            <w:top w:val="none" w:sz="0" w:space="0" w:color="auto"/>
            <w:left w:val="none" w:sz="0" w:space="0" w:color="auto"/>
            <w:bottom w:val="none" w:sz="0" w:space="0" w:color="auto"/>
            <w:right w:val="none" w:sz="0" w:space="0" w:color="auto"/>
          </w:divBdr>
        </w:div>
        <w:div w:id="241647382">
          <w:marLeft w:val="0"/>
          <w:marRight w:val="0"/>
          <w:marTop w:val="0"/>
          <w:marBottom w:val="0"/>
          <w:divBdr>
            <w:top w:val="none" w:sz="0" w:space="0" w:color="auto"/>
            <w:left w:val="none" w:sz="0" w:space="0" w:color="auto"/>
            <w:bottom w:val="none" w:sz="0" w:space="0" w:color="auto"/>
            <w:right w:val="none" w:sz="0" w:space="0" w:color="auto"/>
          </w:divBdr>
        </w:div>
        <w:div w:id="241836867">
          <w:marLeft w:val="0"/>
          <w:marRight w:val="0"/>
          <w:marTop w:val="0"/>
          <w:marBottom w:val="0"/>
          <w:divBdr>
            <w:top w:val="none" w:sz="0" w:space="0" w:color="auto"/>
            <w:left w:val="none" w:sz="0" w:space="0" w:color="auto"/>
            <w:bottom w:val="none" w:sz="0" w:space="0" w:color="auto"/>
            <w:right w:val="none" w:sz="0" w:space="0" w:color="auto"/>
          </w:divBdr>
        </w:div>
        <w:div w:id="243880738">
          <w:marLeft w:val="0"/>
          <w:marRight w:val="0"/>
          <w:marTop w:val="0"/>
          <w:marBottom w:val="0"/>
          <w:divBdr>
            <w:top w:val="none" w:sz="0" w:space="0" w:color="auto"/>
            <w:left w:val="none" w:sz="0" w:space="0" w:color="auto"/>
            <w:bottom w:val="none" w:sz="0" w:space="0" w:color="auto"/>
            <w:right w:val="none" w:sz="0" w:space="0" w:color="auto"/>
          </w:divBdr>
        </w:div>
        <w:div w:id="246161762">
          <w:marLeft w:val="0"/>
          <w:marRight w:val="0"/>
          <w:marTop w:val="0"/>
          <w:marBottom w:val="0"/>
          <w:divBdr>
            <w:top w:val="none" w:sz="0" w:space="0" w:color="auto"/>
            <w:left w:val="none" w:sz="0" w:space="0" w:color="auto"/>
            <w:bottom w:val="none" w:sz="0" w:space="0" w:color="auto"/>
            <w:right w:val="none" w:sz="0" w:space="0" w:color="auto"/>
          </w:divBdr>
        </w:div>
        <w:div w:id="246697917">
          <w:marLeft w:val="0"/>
          <w:marRight w:val="0"/>
          <w:marTop w:val="0"/>
          <w:marBottom w:val="0"/>
          <w:divBdr>
            <w:top w:val="none" w:sz="0" w:space="0" w:color="auto"/>
            <w:left w:val="none" w:sz="0" w:space="0" w:color="auto"/>
            <w:bottom w:val="none" w:sz="0" w:space="0" w:color="auto"/>
            <w:right w:val="none" w:sz="0" w:space="0" w:color="auto"/>
          </w:divBdr>
        </w:div>
        <w:div w:id="248736098">
          <w:marLeft w:val="0"/>
          <w:marRight w:val="0"/>
          <w:marTop w:val="0"/>
          <w:marBottom w:val="0"/>
          <w:divBdr>
            <w:top w:val="none" w:sz="0" w:space="0" w:color="auto"/>
            <w:left w:val="none" w:sz="0" w:space="0" w:color="auto"/>
            <w:bottom w:val="none" w:sz="0" w:space="0" w:color="auto"/>
            <w:right w:val="none" w:sz="0" w:space="0" w:color="auto"/>
          </w:divBdr>
        </w:div>
        <w:div w:id="249584878">
          <w:marLeft w:val="0"/>
          <w:marRight w:val="0"/>
          <w:marTop w:val="0"/>
          <w:marBottom w:val="0"/>
          <w:divBdr>
            <w:top w:val="none" w:sz="0" w:space="0" w:color="auto"/>
            <w:left w:val="none" w:sz="0" w:space="0" w:color="auto"/>
            <w:bottom w:val="none" w:sz="0" w:space="0" w:color="auto"/>
            <w:right w:val="none" w:sz="0" w:space="0" w:color="auto"/>
          </w:divBdr>
        </w:div>
        <w:div w:id="250241319">
          <w:marLeft w:val="0"/>
          <w:marRight w:val="0"/>
          <w:marTop w:val="0"/>
          <w:marBottom w:val="0"/>
          <w:divBdr>
            <w:top w:val="none" w:sz="0" w:space="0" w:color="auto"/>
            <w:left w:val="none" w:sz="0" w:space="0" w:color="auto"/>
            <w:bottom w:val="none" w:sz="0" w:space="0" w:color="auto"/>
            <w:right w:val="none" w:sz="0" w:space="0" w:color="auto"/>
          </w:divBdr>
        </w:div>
        <w:div w:id="250621725">
          <w:marLeft w:val="0"/>
          <w:marRight w:val="0"/>
          <w:marTop w:val="0"/>
          <w:marBottom w:val="0"/>
          <w:divBdr>
            <w:top w:val="none" w:sz="0" w:space="0" w:color="auto"/>
            <w:left w:val="none" w:sz="0" w:space="0" w:color="auto"/>
            <w:bottom w:val="none" w:sz="0" w:space="0" w:color="auto"/>
            <w:right w:val="none" w:sz="0" w:space="0" w:color="auto"/>
          </w:divBdr>
        </w:div>
        <w:div w:id="250748505">
          <w:marLeft w:val="0"/>
          <w:marRight w:val="0"/>
          <w:marTop w:val="0"/>
          <w:marBottom w:val="0"/>
          <w:divBdr>
            <w:top w:val="none" w:sz="0" w:space="0" w:color="auto"/>
            <w:left w:val="none" w:sz="0" w:space="0" w:color="auto"/>
            <w:bottom w:val="none" w:sz="0" w:space="0" w:color="auto"/>
            <w:right w:val="none" w:sz="0" w:space="0" w:color="auto"/>
          </w:divBdr>
        </w:div>
        <w:div w:id="253128597">
          <w:marLeft w:val="0"/>
          <w:marRight w:val="0"/>
          <w:marTop w:val="0"/>
          <w:marBottom w:val="0"/>
          <w:divBdr>
            <w:top w:val="none" w:sz="0" w:space="0" w:color="auto"/>
            <w:left w:val="none" w:sz="0" w:space="0" w:color="auto"/>
            <w:bottom w:val="none" w:sz="0" w:space="0" w:color="auto"/>
            <w:right w:val="none" w:sz="0" w:space="0" w:color="auto"/>
          </w:divBdr>
        </w:div>
        <w:div w:id="253439108">
          <w:marLeft w:val="0"/>
          <w:marRight w:val="0"/>
          <w:marTop w:val="0"/>
          <w:marBottom w:val="0"/>
          <w:divBdr>
            <w:top w:val="none" w:sz="0" w:space="0" w:color="auto"/>
            <w:left w:val="none" w:sz="0" w:space="0" w:color="auto"/>
            <w:bottom w:val="none" w:sz="0" w:space="0" w:color="auto"/>
            <w:right w:val="none" w:sz="0" w:space="0" w:color="auto"/>
          </w:divBdr>
        </w:div>
        <w:div w:id="253511576">
          <w:marLeft w:val="0"/>
          <w:marRight w:val="0"/>
          <w:marTop w:val="0"/>
          <w:marBottom w:val="0"/>
          <w:divBdr>
            <w:top w:val="none" w:sz="0" w:space="0" w:color="auto"/>
            <w:left w:val="none" w:sz="0" w:space="0" w:color="auto"/>
            <w:bottom w:val="none" w:sz="0" w:space="0" w:color="auto"/>
            <w:right w:val="none" w:sz="0" w:space="0" w:color="auto"/>
          </w:divBdr>
        </w:div>
        <w:div w:id="255137232">
          <w:marLeft w:val="0"/>
          <w:marRight w:val="0"/>
          <w:marTop w:val="0"/>
          <w:marBottom w:val="0"/>
          <w:divBdr>
            <w:top w:val="none" w:sz="0" w:space="0" w:color="auto"/>
            <w:left w:val="none" w:sz="0" w:space="0" w:color="auto"/>
            <w:bottom w:val="none" w:sz="0" w:space="0" w:color="auto"/>
            <w:right w:val="none" w:sz="0" w:space="0" w:color="auto"/>
          </w:divBdr>
        </w:div>
        <w:div w:id="255940612">
          <w:marLeft w:val="0"/>
          <w:marRight w:val="0"/>
          <w:marTop w:val="0"/>
          <w:marBottom w:val="0"/>
          <w:divBdr>
            <w:top w:val="none" w:sz="0" w:space="0" w:color="auto"/>
            <w:left w:val="none" w:sz="0" w:space="0" w:color="auto"/>
            <w:bottom w:val="none" w:sz="0" w:space="0" w:color="auto"/>
            <w:right w:val="none" w:sz="0" w:space="0" w:color="auto"/>
          </w:divBdr>
        </w:div>
        <w:div w:id="256444589">
          <w:marLeft w:val="0"/>
          <w:marRight w:val="0"/>
          <w:marTop w:val="0"/>
          <w:marBottom w:val="0"/>
          <w:divBdr>
            <w:top w:val="none" w:sz="0" w:space="0" w:color="auto"/>
            <w:left w:val="none" w:sz="0" w:space="0" w:color="auto"/>
            <w:bottom w:val="none" w:sz="0" w:space="0" w:color="auto"/>
            <w:right w:val="none" w:sz="0" w:space="0" w:color="auto"/>
          </w:divBdr>
        </w:div>
        <w:div w:id="256718315">
          <w:marLeft w:val="0"/>
          <w:marRight w:val="0"/>
          <w:marTop w:val="0"/>
          <w:marBottom w:val="0"/>
          <w:divBdr>
            <w:top w:val="none" w:sz="0" w:space="0" w:color="auto"/>
            <w:left w:val="none" w:sz="0" w:space="0" w:color="auto"/>
            <w:bottom w:val="none" w:sz="0" w:space="0" w:color="auto"/>
            <w:right w:val="none" w:sz="0" w:space="0" w:color="auto"/>
          </w:divBdr>
        </w:div>
        <w:div w:id="256720210">
          <w:marLeft w:val="0"/>
          <w:marRight w:val="0"/>
          <w:marTop w:val="0"/>
          <w:marBottom w:val="0"/>
          <w:divBdr>
            <w:top w:val="none" w:sz="0" w:space="0" w:color="auto"/>
            <w:left w:val="none" w:sz="0" w:space="0" w:color="auto"/>
            <w:bottom w:val="none" w:sz="0" w:space="0" w:color="auto"/>
            <w:right w:val="none" w:sz="0" w:space="0" w:color="auto"/>
          </w:divBdr>
        </w:div>
        <w:div w:id="257370153">
          <w:marLeft w:val="0"/>
          <w:marRight w:val="0"/>
          <w:marTop w:val="0"/>
          <w:marBottom w:val="0"/>
          <w:divBdr>
            <w:top w:val="none" w:sz="0" w:space="0" w:color="auto"/>
            <w:left w:val="none" w:sz="0" w:space="0" w:color="auto"/>
            <w:bottom w:val="none" w:sz="0" w:space="0" w:color="auto"/>
            <w:right w:val="none" w:sz="0" w:space="0" w:color="auto"/>
          </w:divBdr>
        </w:div>
        <w:div w:id="259918551">
          <w:marLeft w:val="0"/>
          <w:marRight w:val="0"/>
          <w:marTop w:val="0"/>
          <w:marBottom w:val="0"/>
          <w:divBdr>
            <w:top w:val="none" w:sz="0" w:space="0" w:color="auto"/>
            <w:left w:val="none" w:sz="0" w:space="0" w:color="auto"/>
            <w:bottom w:val="none" w:sz="0" w:space="0" w:color="auto"/>
            <w:right w:val="none" w:sz="0" w:space="0" w:color="auto"/>
          </w:divBdr>
        </w:div>
        <w:div w:id="264459893">
          <w:marLeft w:val="0"/>
          <w:marRight w:val="0"/>
          <w:marTop w:val="0"/>
          <w:marBottom w:val="0"/>
          <w:divBdr>
            <w:top w:val="none" w:sz="0" w:space="0" w:color="auto"/>
            <w:left w:val="none" w:sz="0" w:space="0" w:color="auto"/>
            <w:bottom w:val="none" w:sz="0" w:space="0" w:color="auto"/>
            <w:right w:val="none" w:sz="0" w:space="0" w:color="auto"/>
          </w:divBdr>
        </w:div>
        <w:div w:id="266431544">
          <w:marLeft w:val="0"/>
          <w:marRight w:val="0"/>
          <w:marTop w:val="0"/>
          <w:marBottom w:val="0"/>
          <w:divBdr>
            <w:top w:val="none" w:sz="0" w:space="0" w:color="auto"/>
            <w:left w:val="none" w:sz="0" w:space="0" w:color="auto"/>
            <w:bottom w:val="none" w:sz="0" w:space="0" w:color="auto"/>
            <w:right w:val="none" w:sz="0" w:space="0" w:color="auto"/>
          </w:divBdr>
        </w:div>
        <w:div w:id="267352801">
          <w:marLeft w:val="0"/>
          <w:marRight w:val="0"/>
          <w:marTop w:val="0"/>
          <w:marBottom w:val="0"/>
          <w:divBdr>
            <w:top w:val="none" w:sz="0" w:space="0" w:color="auto"/>
            <w:left w:val="none" w:sz="0" w:space="0" w:color="auto"/>
            <w:bottom w:val="none" w:sz="0" w:space="0" w:color="auto"/>
            <w:right w:val="none" w:sz="0" w:space="0" w:color="auto"/>
          </w:divBdr>
        </w:div>
        <w:div w:id="269630161">
          <w:marLeft w:val="0"/>
          <w:marRight w:val="0"/>
          <w:marTop w:val="0"/>
          <w:marBottom w:val="0"/>
          <w:divBdr>
            <w:top w:val="none" w:sz="0" w:space="0" w:color="auto"/>
            <w:left w:val="none" w:sz="0" w:space="0" w:color="auto"/>
            <w:bottom w:val="none" w:sz="0" w:space="0" w:color="auto"/>
            <w:right w:val="none" w:sz="0" w:space="0" w:color="auto"/>
          </w:divBdr>
        </w:div>
        <w:div w:id="272176650">
          <w:marLeft w:val="0"/>
          <w:marRight w:val="0"/>
          <w:marTop w:val="0"/>
          <w:marBottom w:val="0"/>
          <w:divBdr>
            <w:top w:val="none" w:sz="0" w:space="0" w:color="auto"/>
            <w:left w:val="none" w:sz="0" w:space="0" w:color="auto"/>
            <w:bottom w:val="none" w:sz="0" w:space="0" w:color="auto"/>
            <w:right w:val="none" w:sz="0" w:space="0" w:color="auto"/>
          </w:divBdr>
        </w:div>
        <w:div w:id="274792479">
          <w:marLeft w:val="0"/>
          <w:marRight w:val="0"/>
          <w:marTop w:val="0"/>
          <w:marBottom w:val="0"/>
          <w:divBdr>
            <w:top w:val="none" w:sz="0" w:space="0" w:color="auto"/>
            <w:left w:val="none" w:sz="0" w:space="0" w:color="auto"/>
            <w:bottom w:val="none" w:sz="0" w:space="0" w:color="auto"/>
            <w:right w:val="none" w:sz="0" w:space="0" w:color="auto"/>
          </w:divBdr>
        </w:div>
        <w:div w:id="277371645">
          <w:marLeft w:val="0"/>
          <w:marRight w:val="0"/>
          <w:marTop w:val="0"/>
          <w:marBottom w:val="0"/>
          <w:divBdr>
            <w:top w:val="none" w:sz="0" w:space="0" w:color="auto"/>
            <w:left w:val="none" w:sz="0" w:space="0" w:color="auto"/>
            <w:bottom w:val="none" w:sz="0" w:space="0" w:color="auto"/>
            <w:right w:val="none" w:sz="0" w:space="0" w:color="auto"/>
          </w:divBdr>
        </w:div>
        <w:div w:id="278032414">
          <w:marLeft w:val="0"/>
          <w:marRight w:val="0"/>
          <w:marTop w:val="0"/>
          <w:marBottom w:val="0"/>
          <w:divBdr>
            <w:top w:val="none" w:sz="0" w:space="0" w:color="auto"/>
            <w:left w:val="none" w:sz="0" w:space="0" w:color="auto"/>
            <w:bottom w:val="none" w:sz="0" w:space="0" w:color="auto"/>
            <w:right w:val="none" w:sz="0" w:space="0" w:color="auto"/>
          </w:divBdr>
        </w:div>
        <w:div w:id="279265258">
          <w:marLeft w:val="0"/>
          <w:marRight w:val="0"/>
          <w:marTop w:val="0"/>
          <w:marBottom w:val="0"/>
          <w:divBdr>
            <w:top w:val="none" w:sz="0" w:space="0" w:color="auto"/>
            <w:left w:val="none" w:sz="0" w:space="0" w:color="auto"/>
            <w:bottom w:val="none" w:sz="0" w:space="0" w:color="auto"/>
            <w:right w:val="none" w:sz="0" w:space="0" w:color="auto"/>
          </w:divBdr>
        </w:div>
        <w:div w:id="279338118">
          <w:marLeft w:val="0"/>
          <w:marRight w:val="0"/>
          <w:marTop w:val="0"/>
          <w:marBottom w:val="0"/>
          <w:divBdr>
            <w:top w:val="none" w:sz="0" w:space="0" w:color="auto"/>
            <w:left w:val="none" w:sz="0" w:space="0" w:color="auto"/>
            <w:bottom w:val="none" w:sz="0" w:space="0" w:color="auto"/>
            <w:right w:val="none" w:sz="0" w:space="0" w:color="auto"/>
          </w:divBdr>
        </w:div>
        <w:div w:id="280452481">
          <w:marLeft w:val="0"/>
          <w:marRight w:val="0"/>
          <w:marTop w:val="0"/>
          <w:marBottom w:val="0"/>
          <w:divBdr>
            <w:top w:val="none" w:sz="0" w:space="0" w:color="auto"/>
            <w:left w:val="none" w:sz="0" w:space="0" w:color="auto"/>
            <w:bottom w:val="none" w:sz="0" w:space="0" w:color="auto"/>
            <w:right w:val="none" w:sz="0" w:space="0" w:color="auto"/>
          </w:divBdr>
        </w:div>
        <w:div w:id="280692489">
          <w:marLeft w:val="0"/>
          <w:marRight w:val="0"/>
          <w:marTop w:val="0"/>
          <w:marBottom w:val="0"/>
          <w:divBdr>
            <w:top w:val="none" w:sz="0" w:space="0" w:color="auto"/>
            <w:left w:val="none" w:sz="0" w:space="0" w:color="auto"/>
            <w:bottom w:val="none" w:sz="0" w:space="0" w:color="auto"/>
            <w:right w:val="none" w:sz="0" w:space="0" w:color="auto"/>
          </w:divBdr>
        </w:div>
        <w:div w:id="280768798">
          <w:marLeft w:val="0"/>
          <w:marRight w:val="0"/>
          <w:marTop w:val="0"/>
          <w:marBottom w:val="0"/>
          <w:divBdr>
            <w:top w:val="none" w:sz="0" w:space="0" w:color="auto"/>
            <w:left w:val="none" w:sz="0" w:space="0" w:color="auto"/>
            <w:bottom w:val="none" w:sz="0" w:space="0" w:color="auto"/>
            <w:right w:val="none" w:sz="0" w:space="0" w:color="auto"/>
          </w:divBdr>
        </w:div>
        <w:div w:id="280963235">
          <w:marLeft w:val="0"/>
          <w:marRight w:val="0"/>
          <w:marTop w:val="0"/>
          <w:marBottom w:val="0"/>
          <w:divBdr>
            <w:top w:val="none" w:sz="0" w:space="0" w:color="auto"/>
            <w:left w:val="none" w:sz="0" w:space="0" w:color="auto"/>
            <w:bottom w:val="none" w:sz="0" w:space="0" w:color="auto"/>
            <w:right w:val="none" w:sz="0" w:space="0" w:color="auto"/>
          </w:divBdr>
        </w:div>
        <w:div w:id="281305268">
          <w:marLeft w:val="0"/>
          <w:marRight w:val="0"/>
          <w:marTop w:val="0"/>
          <w:marBottom w:val="0"/>
          <w:divBdr>
            <w:top w:val="none" w:sz="0" w:space="0" w:color="auto"/>
            <w:left w:val="none" w:sz="0" w:space="0" w:color="auto"/>
            <w:bottom w:val="none" w:sz="0" w:space="0" w:color="auto"/>
            <w:right w:val="none" w:sz="0" w:space="0" w:color="auto"/>
          </w:divBdr>
        </w:div>
        <w:div w:id="281424289">
          <w:marLeft w:val="0"/>
          <w:marRight w:val="0"/>
          <w:marTop w:val="0"/>
          <w:marBottom w:val="0"/>
          <w:divBdr>
            <w:top w:val="none" w:sz="0" w:space="0" w:color="auto"/>
            <w:left w:val="none" w:sz="0" w:space="0" w:color="auto"/>
            <w:bottom w:val="none" w:sz="0" w:space="0" w:color="auto"/>
            <w:right w:val="none" w:sz="0" w:space="0" w:color="auto"/>
          </w:divBdr>
        </w:div>
        <w:div w:id="282077572">
          <w:marLeft w:val="0"/>
          <w:marRight w:val="0"/>
          <w:marTop w:val="0"/>
          <w:marBottom w:val="0"/>
          <w:divBdr>
            <w:top w:val="none" w:sz="0" w:space="0" w:color="auto"/>
            <w:left w:val="none" w:sz="0" w:space="0" w:color="auto"/>
            <w:bottom w:val="none" w:sz="0" w:space="0" w:color="auto"/>
            <w:right w:val="none" w:sz="0" w:space="0" w:color="auto"/>
          </w:divBdr>
        </w:div>
        <w:div w:id="282157845">
          <w:marLeft w:val="0"/>
          <w:marRight w:val="0"/>
          <w:marTop w:val="0"/>
          <w:marBottom w:val="0"/>
          <w:divBdr>
            <w:top w:val="none" w:sz="0" w:space="0" w:color="auto"/>
            <w:left w:val="none" w:sz="0" w:space="0" w:color="auto"/>
            <w:bottom w:val="none" w:sz="0" w:space="0" w:color="auto"/>
            <w:right w:val="none" w:sz="0" w:space="0" w:color="auto"/>
          </w:divBdr>
        </w:div>
        <w:div w:id="284893525">
          <w:marLeft w:val="0"/>
          <w:marRight w:val="0"/>
          <w:marTop w:val="0"/>
          <w:marBottom w:val="0"/>
          <w:divBdr>
            <w:top w:val="none" w:sz="0" w:space="0" w:color="auto"/>
            <w:left w:val="none" w:sz="0" w:space="0" w:color="auto"/>
            <w:bottom w:val="none" w:sz="0" w:space="0" w:color="auto"/>
            <w:right w:val="none" w:sz="0" w:space="0" w:color="auto"/>
          </w:divBdr>
        </w:div>
        <w:div w:id="285351481">
          <w:marLeft w:val="0"/>
          <w:marRight w:val="0"/>
          <w:marTop w:val="0"/>
          <w:marBottom w:val="0"/>
          <w:divBdr>
            <w:top w:val="none" w:sz="0" w:space="0" w:color="auto"/>
            <w:left w:val="none" w:sz="0" w:space="0" w:color="auto"/>
            <w:bottom w:val="none" w:sz="0" w:space="0" w:color="auto"/>
            <w:right w:val="none" w:sz="0" w:space="0" w:color="auto"/>
          </w:divBdr>
        </w:div>
        <w:div w:id="285964714">
          <w:marLeft w:val="0"/>
          <w:marRight w:val="0"/>
          <w:marTop w:val="0"/>
          <w:marBottom w:val="0"/>
          <w:divBdr>
            <w:top w:val="none" w:sz="0" w:space="0" w:color="auto"/>
            <w:left w:val="none" w:sz="0" w:space="0" w:color="auto"/>
            <w:bottom w:val="none" w:sz="0" w:space="0" w:color="auto"/>
            <w:right w:val="none" w:sz="0" w:space="0" w:color="auto"/>
          </w:divBdr>
        </w:div>
        <w:div w:id="287205389">
          <w:marLeft w:val="0"/>
          <w:marRight w:val="0"/>
          <w:marTop w:val="0"/>
          <w:marBottom w:val="0"/>
          <w:divBdr>
            <w:top w:val="none" w:sz="0" w:space="0" w:color="auto"/>
            <w:left w:val="none" w:sz="0" w:space="0" w:color="auto"/>
            <w:bottom w:val="none" w:sz="0" w:space="0" w:color="auto"/>
            <w:right w:val="none" w:sz="0" w:space="0" w:color="auto"/>
          </w:divBdr>
        </w:div>
        <w:div w:id="287665865">
          <w:marLeft w:val="0"/>
          <w:marRight w:val="0"/>
          <w:marTop w:val="0"/>
          <w:marBottom w:val="0"/>
          <w:divBdr>
            <w:top w:val="none" w:sz="0" w:space="0" w:color="auto"/>
            <w:left w:val="none" w:sz="0" w:space="0" w:color="auto"/>
            <w:bottom w:val="none" w:sz="0" w:space="0" w:color="auto"/>
            <w:right w:val="none" w:sz="0" w:space="0" w:color="auto"/>
          </w:divBdr>
        </w:div>
        <w:div w:id="288978452">
          <w:marLeft w:val="0"/>
          <w:marRight w:val="0"/>
          <w:marTop w:val="0"/>
          <w:marBottom w:val="0"/>
          <w:divBdr>
            <w:top w:val="none" w:sz="0" w:space="0" w:color="auto"/>
            <w:left w:val="none" w:sz="0" w:space="0" w:color="auto"/>
            <w:bottom w:val="none" w:sz="0" w:space="0" w:color="auto"/>
            <w:right w:val="none" w:sz="0" w:space="0" w:color="auto"/>
          </w:divBdr>
        </w:div>
        <w:div w:id="289481799">
          <w:marLeft w:val="0"/>
          <w:marRight w:val="0"/>
          <w:marTop w:val="0"/>
          <w:marBottom w:val="0"/>
          <w:divBdr>
            <w:top w:val="none" w:sz="0" w:space="0" w:color="auto"/>
            <w:left w:val="none" w:sz="0" w:space="0" w:color="auto"/>
            <w:bottom w:val="none" w:sz="0" w:space="0" w:color="auto"/>
            <w:right w:val="none" w:sz="0" w:space="0" w:color="auto"/>
          </w:divBdr>
        </w:div>
        <w:div w:id="289560453">
          <w:marLeft w:val="0"/>
          <w:marRight w:val="0"/>
          <w:marTop w:val="0"/>
          <w:marBottom w:val="0"/>
          <w:divBdr>
            <w:top w:val="none" w:sz="0" w:space="0" w:color="auto"/>
            <w:left w:val="none" w:sz="0" w:space="0" w:color="auto"/>
            <w:bottom w:val="none" w:sz="0" w:space="0" w:color="auto"/>
            <w:right w:val="none" w:sz="0" w:space="0" w:color="auto"/>
          </w:divBdr>
        </w:div>
        <w:div w:id="289819888">
          <w:marLeft w:val="0"/>
          <w:marRight w:val="0"/>
          <w:marTop w:val="0"/>
          <w:marBottom w:val="0"/>
          <w:divBdr>
            <w:top w:val="none" w:sz="0" w:space="0" w:color="auto"/>
            <w:left w:val="none" w:sz="0" w:space="0" w:color="auto"/>
            <w:bottom w:val="none" w:sz="0" w:space="0" w:color="auto"/>
            <w:right w:val="none" w:sz="0" w:space="0" w:color="auto"/>
          </w:divBdr>
        </w:div>
        <w:div w:id="290598779">
          <w:marLeft w:val="0"/>
          <w:marRight w:val="0"/>
          <w:marTop w:val="0"/>
          <w:marBottom w:val="0"/>
          <w:divBdr>
            <w:top w:val="none" w:sz="0" w:space="0" w:color="auto"/>
            <w:left w:val="none" w:sz="0" w:space="0" w:color="auto"/>
            <w:bottom w:val="none" w:sz="0" w:space="0" w:color="auto"/>
            <w:right w:val="none" w:sz="0" w:space="0" w:color="auto"/>
          </w:divBdr>
        </w:div>
        <w:div w:id="291327744">
          <w:marLeft w:val="0"/>
          <w:marRight w:val="0"/>
          <w:marTop w:val="0"/>
          <w:marBottom w:val="0"/>
          <w:divBdr>
            <w:top w:val="none" w:sz="0" w:space="0" w:color="auto"/>
            <w:left w:val="none" w:sz="0" w:space="0" w:color="auto"/>
            <w:bottom w:val="none" w:sz="0" w:space="0" w:color="auto"/>
            <w:right w:val="none" w:sz="0" w:space="0" w:color="auto"/>
          </w:divBdr>
        </w:div>
        <w:div w:id="293099702">
          <w:marLeft w:val="0"/>
          <w:marRight w:val="0"/>
          <w:marTop w:val="0"/>
          <w:marBottom w:val="0"/>
          <w:divBdr>
            <w:top w:val="none" w:sz="0" w:space="0" w:color="auto"/>
            <w:left w:val="none" w:sz="0" w:space="0" w:color="auto"/>
            <w:bottom w:val="none" w:sz="0" w:space="0" w:color="auto"/>
            <w:right w:val="none" w:sz="0" w:space="0" w:color="auto"/>
          </w:divBdr>
        </w:div>
        <w:div w:id="293558356">
          <w:marLeft w:val="0"/>
          <w:marRight w:val="0"/>
          <w:marTop w:val="0"/>
          <w:marBottom w:val="0"/>
          <w:divBdr>
            <w:top w:val="none" w:sz="0" w:space="0" w:color="auto"/>
            <w:left w:val="none" w:sz="0" w:space="0" w:color="auto"/>
            <w:bottom w:val="none" w:sz="0" w:space="0" w:color="auto"/>
            <w:right w:val="none" w:sz="0" w:space="0" w:color="auto"/>
          </w:divBdr>
        </w:div>
        <w:div w:id="293565399">
          <w:marLeft w:val="0"/>
          <w:marRight w:val="0"/>
          <w:marTop w:val="0"/>
          <w:marBottom w:val="0"/>
          <w:divBdr>
            <w:top w:val="none" w:sz="0" w:space="0" w:color="auto"/>
            <w:left w:val="none" w:sz="0" w:space="0" w:color="auto"/>
            <w:bottom w:val="none" w:sz="0" w:space="0" w:color="auto"/>
            <w:right w:val="none" w:sz="0" w:space="0" w:color="auto"/>
          </w:divBdr>
        </w:div>
        <w:div w:id="293803263">
          <w:marLeft w:val="0"/>
          <w:marRight w:val="0"/>
          <w:marTop w:val="0"/>
          <w:marBottom w:val="0"/>
          <w:divBdr>
            <w:top w:val="none" w:sz="0" w:space="0" w:color="auto"/>
            <w:left w:val="none" w:sz="0" w:space="0" w:color="auto"/>
            <w:bottom w:val="none" w:sz="0" w:space="0" w:color="auto"/>
            <w:right w:val="none" w:sz="0" w:space="0" w:color="auto"/>
          </w:divBdr>
        </w:div>
        <w:div w:id="294676199">
          <w:marLeft w:val="0"/>
          <w:marRight w:val="0"/>
          <w:marTop w:val="0"/>
          <w:marBottom w:val="0"/>
          <w:divBdr>
            <w:top w:val="none" w:sz="0" w:space="0" w:color="auto"/>
            <w:left w:val="none" w:sz="0" w:space="0" w:color="auto"/>
            <w:bottom w:val="none" w:sz="0" w:space="0" w:color="auto"/>
            <w:right w:val="none" w:sz="0" w:space="0" w:color="auto"/>
          </w:divBdr>
        </w:div>
        <w:div w:id="294918768">
          <w:marLeft w:val="0"/>
          <w:marRight w:val="0"/>
          <w:marTop w:val="0"/>
          <w:marBottom w:val="0"/>
          <w:divBdr>
            <w:top w:val="none" w:sz="0" w:space="0" w:color="auto"/>
            <w:left w:val="none" w:sz="0" w:space="0" w:color="auto"/>
            <w:bottom w:val="none" w:sz="0" w:space="0" w:color="auto"/>
            <w:right w:val="none" w:sz="0" w:space="0" w:color="auto"/>
          </w:divBdr>
        </w:div>
        <w:div w:id="294919484">
          <w:marLeft w:val="0"/>
          <w:marRight w:val="0"/>
          <w:marTop w:val="0"/>
          <w:marBottom w:val="0"/>
          <w:divBdr>
            <w:top w:val="none" w:sz="0" w:space="0" w:color="auto"/>
            <w:left w:val="none" w:sz="0" w:space="0" w:color="auto"/>
            <w:bottom w:val="none" w:sz="0" w:space="0" w:color="auto"/>
            <w:right w:val="none" w:sz="0" w:space="0" w:color="auto"/>
          </w:divBdr>
        </w:div>
        <w:div w:id="295794514">
          <w:marLeft w:val="0"/>
          <w:marRight w:val="0"/>
          <w:marTop w:val="0"/>
          <w:marBottom w:val="0"/>
          <w:divBdr>
            <w:top w:val="none" w:sz="0" w:space="0" w:color="auto"/>
            <w:left w:val="none" w:sz="0" w:space="0" w:color="auto"/>
            <w:bottom w:val="none" w:sz="0" w:space="0" w:color="auto"/>
            <w:right w:val="none" w:sz="0" w:space="0" w:color="auto"/>
          </w:divBdr>
        </w:div>
        <w:div w:id="296255301">
          <w:marLeft w:val="0"/>
          <w:marRight w:val="0"/>
          <w:marTop w:val="0"/>
          <w:marBottom w:val="0"/>
          <w:divBdr>
            <w:top w:val="none" w:sz="0" w:space="0" w:color="auto"/>
            <w:left w:val="none" w:sz="0" w:space="0" w:color="auto"/>
            <w:bottom w:val="none" w:sz="0" w:space="0" w:color="auto"/>
            <w:right w:val="none" w:sz="0" w:space="0" w:color="auto"/>
          </w:divBdr>
        </w:div>
        <w:div w:id="297035930">
          <w:marLeft w:val="0"/>
          <w:marRight w:val="0"/>
          <w:marTop w:val="0"/>
          <w:marBottom w:val="0"/>
          <w:divBdr>
            <w:top w:val="none" w:sz="0" w:space="0" w:color="auto"/>
            <w:left w:val="none" w:sz="0" w:space="0" w:color="auto"/>
            <w:bottom w:val="none" w:sz="0" w:space="0" w:color="auto"/>
            <w:right w:val="none" w:sz="0" w:space="0" w:color="auto"/>
          </w:divBdr>
        </w:div>
        <w:div w:id="302738455">
          <w:marLeft w:val="0"/>
          <w:marRight w:val="0"/>
          <w:marTop w:val="0"/>
          <w:marBottom w:val="0"/>
          <w:divBdr>
            <w:top w:val="none" w:sz="0" w:space="0" w:color="auto"/>
            <w:left w:val="none" w:sz="0" w:space="0" w:color="auto"/>
            <w:bottom w:val="none" w:sz="0" w:space="0" w:color="auto"/>
            <w:right w:val="none" w:sz="0" w:space="0" w:color="auto"/>
          </w:divBdr>
        </w:div>
        <w:div w:id="302809023">
          <w:marLeft w:val="0"/>
          <w:marRight w:val="0"/>
          <w:marTop w:val="0"/>
          <w:marBottom w:val="0"/>
          <w:divBdr>
            <w:top w:val="none" w:sz="0" w:space="0" w:color="auto"/>
            <w:left w:val="none" w:sz="0" w:space="0" w:color="auto"/>
            <w:bottom w:val="none" w:sz="0" w:space="0" w:color="auto"/>
            <w:right w:val="none" w:sz="0" w:space="0" w:color="auto"/>
          </w:divBdr>
        </w:div>
        <w:div w:id="303046727">
          <w:marLeft w:val="0"/>
          <w:marRight w:val="0"/>
          <w:marTop w:val="0"/>
          <w:marBottom w:val="0"/>
          <w:divBdr>
            <w:top w:val="none" w:sz="0" w:space="0" w:color="auto"/>
            <w:left w:val="none" w:sz="0" w:space="0" w:color="auto"/>
            <w:bottom w:val="none" w:sz="0" w:space="0" w:color="auto"/>
            <w:right w:val="none" w:sz="0" w:space="0" w:color="auto"/>
          </w:divBdr>
        </w:div>
        <w:div w:id="304774470">
          <w:marLeft w:val="0"/>
          <w:marRight w:val="0"/>
          <w:marTop w:val="0"/>
          <w:marBottom w:val="0"/>
          <w:divBdr>
            <w:top w:val="none" w:sz="0" w:space="0" w:color="auto"/>
            <w:left w:val="none" w:sz="0" w:space="0" w:color="auto"/>
            <w:bottom w:val="none" w:sz="0" w:space="0" w:color="auto"/>
            <w:right w:val="none" w:sz="0" w:space="0" w:color="auto"/>
          </w:divBdr>
        </w:div>
        <w:div w:id="304966135">
          <w:marLeft w:val="0"/>
          <w:marRight w:val="0"/>
          <w:marTop w:val="0"/>
          <w:marBottom w:val="0"/>
          <w:divBdr>
            <w:top w:val="none" w:sz="0" w:space="0" w:color="auto"/>
            <w:left w:val="none" w:sz="0" w:space="0" w:color="auto"/>
            <w:bottom w:val="none" w:sz="0" w:space="0" w:color="auto"/>
            <w:right w:val="none" w:sz="0" w:space="0" w:color="auto"/>
          </w:divBdr>
        </w:div>
        <w:div w:id="312099285">
          <w:marLeft w:val="0"/>
          <w:marRight w:val="0"/>
          <w:marTop w:val="0"/>
          <w:marBottom w:val="0"/>
          <w:divBdr>
            <w:top w:val="none" w:sz="0" w:space="0" w:color="auto"/>
            <w:left w:val="none" w:sz="0" w:space="0" w:color="auto"/>
            <w:bottom w:val="none" w:sz="0" w:space="0" w:color="auto"/>
            <w:right w:val="none" w:sz="0" w:space="0" w:color="auto"/>
          </w:divBdr>
        </w:div>
        <w:div w:id="312225486">
          <w:marLeft w:val="0"/>
          <w:marRight w:val="0"/>
          <w:marTop w:val="0"/>
          <w:marBottom w:val="0"/>
          <w:divBdr>
            <w:top w:val="none" w:sz="0" w:space="0" w:color="auto"/>
            <w:left w:val="none" w:sz="0" w:space="0" w:color="auto"/>
            <w:bottom w:val="none" w:sz="0" w:space="0" w:color="auto"/>
            <w:right w:val="none" w:sz="0" w:space="0" w:color="auto"/>
          </w:divBdr>
        </w:div>
        <w:div w:id="312411534">
          <w:marLeft w:val="0"/>
          <w:marRight w:val="0"/>
          <w:marTop w:val="0"/>
          <w:marBottom w:val="0"/>
          <w:divBdr>
            <w:top w:val="none" w:sz="0" w:space="0" w:color="auto"/>
            <w:left w:val="none" w:sz="0" w:space="0" w:color="auto"/>
            <w:bottom w:val="none" w:sz="0" w:space="0" w:color="auto"/>
            <w:right w:val="none" w:sz="0" w:space="0" w:color="auto"/>
          </w:divBdr>
        </w:div>
        <w:div w:id="313485954">
          <w:marLeft w:val="0"/>
          <w:marRight w:val="0"/>
          <w:marTop w:val="0"/>
          <w:marBottom w:val="0"/>
          <w:divBdr>
            <w:top w:val="none" w:sz="0" w:space="0" w:color="auto"/>
            <w:left w:val="none" w:sz="0" w:space="0" w:color="auto"/>
            <w:bottom w:val="none" w:sz="0" w:space="0" w:color="auto"/>
            <w:right w:val="none" w:sz="0" w:space="0" w:color="auto"/>
          </w:divBdr>
        </w:div>
        <w:div w:id="314729025">
          <w:marLeft w:val="0"/>
          <w:marRight w:val="0"/>
          <w:marTop w:val="0"/>
          <w:marBottom w:val="0"/>
          <w:divBdr>
            <w:top w:val="none" w:sz="0" w:space="0" w:color="auto"/>
            <w:left w:val="none" w:sz="0" w:space="0" w:color="auto"/>
            <w:bottom w:val="none" w:sz="0" w:space="0" w:color="auto"/>
            <w:right w:val="none" w:sz="0" w:space="0" w:color="auto"/>
          </w:divBdr>
        </w:div>
        <w:div w:id="317155375">
          <w:marLeft w:val="0"/>
          <w:marRight w:val="0"/>
          <w:marTop w:val="0"/>
          <w:marBottom w:val="0"/>
          <w:divBdr>
            <w:top w:val="none" w:sz="0" w:space="0" w:color="auto"/>
            <w:left w:val="none" w:sz="0" w:space="0" w:color="auto"/>
            <w:bottom w:val="none" w:sz="0" w:space="0" w:color="auto"/>
            <w:right w:val="none" w:sz="0" w:space="0" w:color="auto"/>
          </w:divBdr>
        </w:div>
        <w:div w:id="318267240">
          <w:marLeft w:val="0"/>
          <w:marRight w:val="0"/>
          <w:marTop w:val="0"/>
          <w:marBottom w:val="0"/>
          <w:divBdr>
            <w:top w:val="none" w:sz="0" w:space="0" w:color="auto"/>
            <w:left w:val="none" w:sz="0" w:space="0" w:color="auto"/>
            <w:bottom w:val="none" w:sz="0" w:space="0" w:color="auto"/>
            <w:right w:val="none" w:sz="0" w:space="0" w:color="auto"/>
          </w:divBdr>
        </w:div>
        <w:div w:id="319039201">
          <w:marLeft w:val="0"/>
          <w:marRight w:val="0"/>
          <w:marTop w:val="0"/>
          <w:marBottom w:val="0"/>
          <w:divBdr>
            <w:top w:val="none" w:sz="0" w:space="0" w:color="auto"/>
            <w:left w:val="none" w:sz="0" w:space="0" w:color="auto"/>
            <w:bottom w:val="none" w:sz="0" w:space="0" w:color="auto"/>
            <w:right w:val="none" w:sz="0" w:space="0" w:color="auto"/>
          </w:divBdr>
        </w:div>
        <w:div w:id="320013298">
          <w:marLeft w:val="0"/>
          <w:marRight w:val="0"/>
          <w:marTop w:val="0"/>
          <w:marBottom w:val="0"/>
          <w:divBdr>
            <w:top w:val="none" w:sz="0" w:space="0" w:color="auto"/>
            <w:left w:val="none" w:sz="0" w:space="0" w:color="auto"/>
            <w:bottom w:val="none" w:sz="0" w:space="0" w:color="auto"/>
            <w:right w:val="none" w:sz="0" w:space="0" w:color="auto"/>
          </w:divBdr>
        </w:div>
        <w:div w:id="320160837">
          <w:marLeft w:val="0"/>
          <w:marRight w:val="0"/>
          <w:marTop w:val="0"/>
          <w:marBottom w:val="0"/>
          <w:divBdr>
            <w:top w:val="none" w:sz="0" w:space="0" w:color="auto"/>
            <w:left w:val="none" w:sz="0" w:space="0" w:color="auto"/>
            <w:bottom w:val="none" w:sz="0" w:space="0" w:color="auto"/>
            <w:right w:val="none" w:sz="0" w:space="0" w:color="auto"/>
          </w:divBdr>
        </w:div>
        <w:div w:id="320693426">
          <w:marLeft w:val="0"/>
          <w:marRight w:val="0"/>
          <w:marTop w:val="0"/>
          <w:marBottom w:val="0"/>
          <w:divBdr>
            <w:top w:val="none" w:sz="0" w:space="0" w:color="auto"/>
            <w:left w:val="none" w:sz="0" w:space="0" w:color="auto"/>
            <w:bottom w:val="none" w:sz="0" w:space="0" w:color="auto"/>
            <w:right w:val="none" w:sz="0" w:space="0" w:color="auto"/>
          </w:divBdr>
        </w:div>
        <w:div w:id="324625032">
          <w:marLeft w:val="0"/>
          <w:marRight w:val="0"/>
          <w:marTop w:val="0"/>
          <w:marBottom w:val="0"/>
          <w:divBdr>
            <w:top w:val="none" w:sz="0" w:space="0" w:color="auto"/>
            <w:left w:val="none" w:sz="0" w:space="0" w:color="auto"/>
            <w:bottom w:val="none" w:sz="0" w:space="0" w:color="auto"/>
            <w:right w:val="none" w:sz="0" w:space="0" w:color="auto"/>
          </w:divBdr>
        </w:div>
        <w:div w:id="324824157">
          <w:marLeft w:val="0"/>
          <w:marRight w:val="0"/>
          <w:marTop w:val="0"/>
          <w:marBottom w:val="0"/>
          <w:divBdr>
            <w:top w:val="none" w:sz="0" w:space="0" w:color="auto"/>
            <w:left w:val="none" w:sz="0" w:space="0" w:color="auto"/>
            <w:bottom w:val="none" w:sz="0" w:space="0" w:color="auto"/>
            <w:right w:val="none" w:sz="0" w:space="0" w:color="auto"/>
          </w:divBdr>
        </w:div>
        <w:div w:id="324826794">
          <w:marLeft w:val="0"/>
          <w:marRight w:val="0"/>
          <w:marTop w:val="0"/>
          <w:marBottom w:val="0"/>
          <w:divBdr>
            <w:top w:val="none" w:sz="0" w:space="0" w:color="auto"/>
            <w:left w:val="none" w:sz="0" w:space="0" w:color="auto"/>
            <w:bottom w:val="none" w:sz="0" w:space="0" w:color="auto"/>
            <w:right w:val="none" w:sz="0" w:space="0" w:color="auto"/>
          </w:divBdr>
        </w:div>
        <w:div w:id="325135723">
          <w:marLeft w:val="0"/>
          <w:marRight w:val="0"/>
          <w:marTop w:val="0"/>
          <w:marBottom w:val="0"/>
          <w:divBdr>
            <w:top w:val="none" w:sz="0" w:space="0" w:color="auto"/>
            <w:left w:val="none" w:sz="0" w:space="0" w:color="auto"/>
            <w:bottom w:val="none" w:sz="0" w:space="0" w:color="auto"/>
            <w:right w:val="none" w:sz="0" w:space="0" w:color="auto"/>
          </w:divBdr>
        </w:div>
        <w:div w:id="326175211">
          <w:marLeft w:val="0"/>
          <w:marRight w:val="0"/>
          <w:marTop w:val="0"/>
          <w:marBottom w:val="0"/>
          <w:divBdr>
            <w:top w:val="none" w:sz="0" w:space="0" w:color="auto"/>
            <w:left w:val="none" w:sz="0" w:space="0" w:color="auto"/>
            <w:bottom w:val="none" w:sz="0" w:space="0" w:color="auto"/>
            <w:right w:val="none" w:sz="0" w:space="0" w:color="auto"/>
          </w:divBdr>
        </w:div>
        <w:div w:id="327096583">
          <w:marLeft w:val="0"/>
          <w:marRight w:val="0"/>
          <w:marTop w:val="0"/>
          <w:marBottom w:val="0"/>
          <w:divBdr>
            <w:top w:val="none" w:sz="0" w:space="0" w:color="auto"/>
            <w:left w:val="none" w:sz="0" w:space="0" w:color="auto"/>
            <w:bottom w:val="none" w:sz="0" w:space="0" w:color="auto"/>
            <w:right w:val="none" w:sz="0" w:space="0" w:color="auto"/>
          </w:divBdr>
        </w:div>
        <w:div w:id="327943349">
          <w:marLeft w:val="0"/>
          <w:marRight w:val="0"/>
          <w:marTop w:val="0"/>
          <w:marBottom w:val="0"/>
          <w:divBdr>
            <w:top w:val="none" w:sz="0" w:space="0" w:color="auto"/>
            <w:left w:val="none" w:sz="0" w:space="0" w:color="auto"/>
            <w:bottom w:val="none" w:sz="0" w:space="0" w:color="auto"/>
            <w:right w:val="none" w:sz="0" w:space="0" w:color="auto"/>
          </w:divBdr>
        </w:div>
        <w:div w:id="331110300">
          <w:marLeft w:val="0"/>
          <w:marRight w:val="0"/>
          <w:marTop w:val="0"/>
          <w:marBottom w:val="0"/>
          <w:divBdr>
            <w:top w:val="none" w:sz="0" w:space="0" w:color="auto"/>
            <w:left w:val="none" w:sz="0" w:space="0" w:color="auto"/>
            <w:bottom w:val="none" w:sz="0" w:space="0" w:color="auto"/>
            <w:right w:val="none" w:sz="0" w:space="0" w:color="auto"/>
          </w:divBdr>
        </w:div>
        <w:div w:id="331374639">
          <w:marLeft w:val="0"/>
          <w:marRight w:val="0"/>
          <w:marTop w:val="0"/>
          <w:marBottom w:val="0"/>
          <w:divBdr>
            <w:top w:val="none" w:sz="0" w:space="0" w:color="auto"/>
            <w:left w:val="none" w:sz="0" w:space="0" w:color="auto"/>
            <w:bottom w:val="none" w:sz="0" w:space="0" w:color="auto"/>
            <w:right w:val="none" w:sz="0" w:space="0" w:color="auto"/>
          </w:divBdr>
        </w:div>
        <w:div w:id="332727716">
          <w:marLeft w:val="0"/>
          <w:marRight w:val="0"/>
          <w:marTop w:val="0"/>
          <w:marBottom w:val="0"/>
          <w:divBdr>
            <w:top w:val="none" w:sz="0" w:space="0" w:color="auto"/>
            <w:left w:val="none" w:sz="0" w:space="0" w:color="auto"/>
            <w:bottom w:val="none" w:sz="0" w:space="0" w:color="auto"/>
            <w:right w:val="none" w:sz="0" w:space="0" w:color="auto"/>
          </w:divBdr>
        </w:div>
        <w:div w:id="335377296">
          <w:marLeft w:val="0"/>
          <w:marRight w:val="0"/>
          <w:marTop w:val="0"/>
          <w:marBottom w:val="0"/>
          <w:divBdr>
            <w:top w:val="none" w:sz="0" w:space="0" w:color="auto"/>
            <w:left w:val="none" w:sz="0" w:space="0" w:color="auto"/>
            <w:bottom w:val="none" w:sz="0" w:space="0" w:color="auto"/>
            <w:right w:val="none" w:sz="0" w:space="0" w:color="auto"/>
          </w:divBdr>
        </w:div>
        <w:div w:id="335503393">
          <w:marLeft w:val="0"/>
          <w:marRight w:val="0"/>
          <w:marTop w:val="0"/>
          <w:marBottom w:val="0"/>
          <w:divBdr>
            <w:top w:val="none" w:sz="0" w:space="0" w:color="auto"/>
            <w:left w:val="none" w:sz="0" w:space="0" w:color="auto"/>
            <w:bottom w:val="none" w:sz="0" w:space="0" w:color="auto"/>
            <w:right w:val="none" w:sz="0" w:space="0" w:color="auto"/>
          </w:divBdr>
        </w:div>
        <w:div w:id="336462181">
          <w:marLeft w:val="0"/>
          <w:marRight w:val="0"/>
          <w:marTop w:val="0"/>
          <w:marBottom w:val="0"/>
          <w:divBdr>
            <w:top w:val="none" w:sz="0" w:space="0" w:color="auto"/>
            <w:left w:val="none" w:sz="0" w:space="0" w:color="auto"/>
            <w:bottom w:val="none" w:sz="0" w:space="0" w:color="auto"/>
            <w:right w:val="none" w:sz="0" w:space="0" w:color="auto"/>
          </w:divBdr>
        </w:div>
        <w:div w:id="337856959">
          <w:marLeft w:val="0"/>
          <w:marRight w:val="0"/>
          <w:marTop w:val="0"/>
          <w:marBottom w:val="0"/>
          <w:divBdr>
            <w:top w:val="none" w:sz="0" w:space="0" w:color="auto"/>
            <w:left w:val="none" w:sz="0" w:space="0" w:color="auto"/>
            <w:bottom w:val="none" w:sz="0" w:space="0" w:color="auto"/>
            <w:right w:val="none" w:sz="0" w:space="0" w:color="auto"/>
          </w:divBdr>
        </w:div>
        <w:div w:id="339238539">
          <w:marLeft w:val="0"/>
          <w:marRight w:val="0"/>
          <w:marTop w:val="0"/>
          <w:marBottom w:val="0"/>
          <w:divBdr>
            <w:top w:val="none" w:sz="0" w:space="0" w:color="auto"/>
            <w:left w:val="none" w:sz="0" w:space="0" w:color="auto"/>
            <w:bottom w:val="none" w:sz="0" w:space="0" w:color="auto"/>
            <w:right w:val="none" w:sz="0" w:space="0" w:color="auto"/>
          </w:divBdr>
        </w:div>
        <w:div w:id="339284552">
          <w:marLeft w:val="0"/>
          <w:marRight w:val="0"/>
          <w:marTop w:val="0"/>
          <w:marBottom w:val="0"/>
          <w:divBdr>
            <w:top w:val="none" w:sz="0" w:space="0" w:color="auto"/>
            <w:left w:val="none" w:sz="0" w:space="0" w:color="auto"/>
            <w:bottom w:val="none" w:sz="0" w:space="0" w:color="auto"/>
            <w:right w:val="none" w:sz="0" w:space="0" w:color="auto"/>
          </w:divBdr>
        </w:div>
        <w:div w:id="340209253">
          <w:marLeft w:val="0"/>
          <w:marRight w:val="0"/>
          <w:marTop w:val="0"/>
          <w:marBottom w:val="0"/>
          <w:divBdr>
            <w:top w:val="none" w:sz="0" w:space="0" w:color="auto"/>
            <w:left w:val="none" w:sz="0" w:space="0" w:color="auto"/>
            <w:bottom w:val="none" w:sz="0" w:space="0" w:color="auto"/>
            <w:right w:val="none" w:sz="0" w:space="0" w:color="auto"/>
          </w:divBdr>
        </w:div>
        <w:div w:id="340817709">
          <w:marLeft w:val="0"/>
          <w:marRight w:val="0"/>
          <w:marTop w:val="0"/>
          <w:marBottom w:val="0"/>
          <w:divBdr>
            <w:top w:val="none" w:sz="0" w:space="0" w:color="auto"/>
            <w:left w:val="none" w:sz="0" w:space="0" w:color="auto"/>
            <w:bottom w:val="none" w:sz="0" w:space="0" w:color="auto"/>
            <w:right w:val="none" w:sz="0" w:space="0" w:color="auto"/>
          </w:divBdr>
        </w:div>
        <w:div w:id="344131572">
          <w:marLeft w:val="0"/>
          <w:marRight w:val="0"/>
          <w:marTop w:val="0"/>
          <w:marBottom w:val="0"/>
          <w:divBdr>
            <w:top w:val="none" w:sz="0" w:space="0" w:color="auto"/>
            <w:left w:val="none" w:sz="0" w:space="0" w:color="auto"/>
            <w:bottom w:val="none" w:sz="0" w:space="0" w:color="auto"/>
            <w:right w:val="none" w:sz="0" w:space="0" w:color="auto"/>
          </w:divBdr>
        </w:div>
        <w:div w:id="345712080">
          <w:marLeft w:val="0"/>
          <w:marRight w:val="0"/>
          <w:marTop w:val="0"/>
          <w:marBottom w:val="0"/>
          <w:divBdr>
            <w:top w:val="none" w:sz="0" w:space="0" w:color="auto"/>
            <w:left w:val="none" w:sz="0" w:space="0" w:color="auto"/>
            <w:bottom w:val="none" w:sz="0" w:space="0" w:color="auto"/>
            <w:right w:val="none" w:sz="0" w:space="0" w:color="auto"/>
          </w:divBdr>
        </w:div>
        <w:div w:id="347757438">
          <w:marLeft w:val="0"/>
          <w:marRight w:val="0"/>
          <w:marTop w:val="0"/>
          <w:marBottom w:val="0"/>
          <w:divBdr>
            <w:top w:val="none" w:sz="0" w:space="0" w:color="auto"/>
            <w:left w:val="none" w:sz="0" w:space="0" w:color="auto"/>
            <w:bottom w:val="none" w:sz="0" w:space="0" w:color="auto"/>
            <w:right w:val="none" w:sz="0" w:space="0" w:color="auto"/>
          </w:divBdr>
        </w:div>
        <w:div w:id="347827959">
          <w:marLeft w:val="0"/>
          <w:marRight w:val="0"/>
          <w:marTop w:val="0"/>
          <w:marBottom w:val="0"/>
          <w:divBdr>
            <w:top w:val="none" w:sz="0" w:space="0" w:color="auto"/>
            <w:left w:val="none" w:sz="0" w:space="0" w:color="auto"/>
            <w:bottom w:val="none" w:sz="0" w:space="0" w:color="auto"/>
            <w:right w:val="none" w:sz="0" w:space="0" w:color="auto"/>
          </w:divBdr>
        </w:div>
        <w:div w:id="348919902">
          <w:marLeft w:val="0"/>
          <w:marRight w:val="0"/>
          <w:marTop w:val="0"/>
          <w:marBottom w:val="0"/>
          <w:divBdr>
            <w:top w:val="none" w:sz="0" w:space="0" w:color="auto"/>
            <w:left w:val="none" w:sz="0" w:space="0" w:color="auto"/>
            <w:bottom w:val="none" w:sz="0" w:space="0" w:color="auto"/>
            <w:right w:val="none" w:sz="0" w:space="0" w:color="auto"/>
          </w:divBdr>
        </w:div>
        <w:div w:id="349188883">
          <w:marLeft w:val="0"/>
          <w:marRight w:val="0"/>
          <w:marTop w:val="0"/>
          <w:marBottom w:val="0"/>
          <w:divBdr>
            <w:top w:val="none" w:sz="0" w:space="0" w:color="auto"/>
            <w:left w:val="none" w:sz="0" w:space="0" w:color="auto"/>
            <w:bottom w:val="none" w:sz="0" w:space="0" w:color="auto"/>
            <w:right w:val="none" w:sz="0" w:space="0" w:color="auto"/>
          </w:divBdr>
        </w:div>
        <w:div w:id="349259128">
          <w:marLeft w:val="0"/>
          <w:marRight w:val="0"/>
          <w:marTop w:val="0"/>
          <w:marBottom w:val="0"/>
          <w:divBdr>
            <w:top w:val="none" w:sz="0" w:space="0" w:color="auto"/>
            <w:left w:val="none" w:sz="0" w:space="0" w:color="auto"/>
            <w:bottom w:val="none" w:sz="0" w:space="0" w:color="auto"/>
            <w:right w:val="none" w:sz="0" w:space="0" w:color="auto"/>
          </w:divBdr>
        </w:div>
        <w:div w:id="350300493">
          <w:marLeft w:val="0"/>
          <w:marRight w:val="0"/>
          <w:marTop w:val="0"/>
          <w:marBottom w:val="0"/>
          <w:divBdr>
            <w:top w:val="none" w:sz="0" w:space="0" w:color="auto"/>
            <w:left w:val="none" w:sz="0" w:space="0" w:color="auto"/>
            <w:bottom w:val="none" w:sz="0" w:space="0" w:color="auto"/>
            <w:right w:val="none" w:sz="0" w:space="0" w:color="auto"/>
          </w:divBdr>
        </w:div>
        <w:div w:id="350495439">
          <w:marLeft w:val="0"/>
          <w:marRight w:val="0"/>
          <w:marTop w:val="0"/>
          <w:marBottom w:val="0"/>
          <w:divBdr>
            <w:top w:val="none" w:sz="0" w:space="0" w:color="auto"/>
            <w:left w:val="none" w:sz="0" w:space="0" w:color="auto"/>
            <w:bottom w:val="none" w:sz="0" w:space="0" w:color="auto"/>
            <w:right w:val="none" w:sz="0" w:space="0" w:color="auto"/>
          </w:divBdr>
        </w:div>
        <w:div w:id="350686002">
          <w:marLeft w:val="0"/>
          <w:marRight w:val="0"/>
          <w:marTop w:val="0"/>
          <w:marBottom w:val="0"/>
          <w:divBdr>
            <w:top w:val="none" w:sz="0" w:space="0" w:color="auto"/>
            <w:left w:val="none" w:sz="0" w:space="0" w:color="auto"/>
            <w:bottom w:val="none" w:sz="0" w:space="0" w:color="auto"/>
            <w:right w:val="none" w:sz="0" w:space="0" w:color="auto"/>
          </w:divBdr>
        </w:div>
        <w:div w:id="352994697">
          <w:marLeft w:val="0"/>
          <w:marRight w:val="0"/>
          <w:marTop w:val="0"/>
          <w:marBottom w:val="0"/>
          <w:divBdr>
            <w:top w:val="none" w:sz="0" w:space="0" w:color="auto"/>
            <w:left w:val="none" w:sz="0" w:space="0" w:color="auto"/>
            <w:bottom w:val="none" w:sz="0" w:space="0" w:color="auto"/>
            <w:right w:val="none" w:sz="0" w:space="0" w:color="auto"/>
          </w:divBdr>
        </w:div>
        <w:div w:id="353270390">
          <w:marLeft w:val="0"/>
          <w:marRight w:val="0"/>
          <w:marTop w:val="0"/>
          <w:marBottom w:val="0"/>
          <w:divBdr>
            <w:top w:val="none" w:sz="0" w:space="0" w:color="auto"/>
            <w:left w:val="none" w:sz="0" w:space="0" w:color="auto"/>
            <w:bottom w:val="none" w:sz="0" w:space="0" w:color="auto"/>
            <w:right w:val="none" w:sz="0" w:space="0" w:color="auto"/>
          </w:divBdr>
        </w:div>
        <w:div w:id="353309448">
          <w:marLeft w:val="0"/>
          <w:marRight w:val="0"/>
          <w:marTop w:val="0"/>
          <w:marBottom w:val="0"/>
          <w:divBdr>
            <w:top w:val="none" w:sz="0" w:space="0" w:color="auto"/>
            <w:left w:val="none" w:sz="0" w:space="0" w:color="auto"/>
            <w:bottom w:val="none" w:sz="0" w:space="0" w:color="auto"/>
            <w:right w:val="none" w:sz="0" w:space="0" w:color="auto"/>
          </w:divBdr>
        </w:div>
        <w:div w:id="353727670">
          <w:marLeft w:val="0"/>
          <w:marRight w:val="0"/>
          <w:marTop w:val="0"/>
          <w:marBottom w:val="0"/>
          <w:divBdr>
            <w:top w:val="none" w:sz="0" w:space="0" w:color="auto"/>
            <w:left w:val="none" w:sz="0" w:space="0" w:color="auto"/>
            <w:bottom w:val="none" w:sz="0" w:space="0" w:color="auto"/>
            <w:right w:val="none" w:sz="0" w:space="0" w:color="auto"/>
          </w:divBdr>
        </w:div>
        <w:div w:id="354699396">
          <w:marLeft w:val="0"/>
          <w:marRight w:val="0"/>
          <w:marTop w:val="0"/>
          <w:marBottom w:val="0"/>
          <w:divBdr>
            <w:top w:val="none" w:sz="0" w:space="0" w:color="auto"/>
            <w:left w:val="none" w:sz="0" w:space="0" w:color="auto"/>
            <w:bottom w:val="none" w:sz="0" w:space="0" w:color="auto"/>
            <w:right w:val="none" w:sz="0" w:space="0" w:color="auto"/>
          </w:divBdr>
        </w:div>
        <w:div w:id="356199776">
          <w:marLeft w:val="0"/>
          <w:marRight w:val="0"/>
          <w:marTop w:val="0"/>
          <w:marBottom w:val="0"/>
          <w:divBdr>
            <w:top w:val="none" w:sz="0" w:space="0" w:color="auto"/>
            <w:left w:val="none" w:sz="0" w:space="0" w:color="auto"/>
            <w:bottom w:val="none" w:sz="0" w:space="0" w:color="auto"/>
            <w:right w:val="none" w:sz="0" w:space="0" w:color="auto"/>
          </w:divBdr>
        </w:div>
        <w:div w:id="356470544">
          <w:marLeft w:val="0"/>
          <w:marRight w:val="0"/>
          <w:marTop w:val="0"/>
          <w:marBottom w:val="0"/>
          <w:divBdr>
            <w:top w:val="none" w:sz="0" w:space="0" w:color="auto"/>
            <w:left w:val="none" w:sz="0" w:space="0" w:color="auto"/>
            <w:bottom w:val="none" w:sz="0" w:space="0" w:color="auto"/>
            <w:right w:val="none" w:sz="0" w:space="0" w:color="auto"/>
          </w:divBdr>
        </w:div>
        <w:div w:id="357583595">
          <w:marLeft w:val="0"/>
          <w:marRight w:val="0"/>
          <w:marTop w:val="0"/>
          <w:marBottom w:val="0"/>
          <w:divBdr>
            <w:top w:val="none" w:sz="0" w:space="0" w:color="auto"/>
            <w:left w:val="none" w:sz="0" w:space="0" w:color="auto"/>
            <w:bottom w:val="none" w:sz="0" w:space="0" w:color="auto"/>
            <w:right w:val="none" w:sz="0" w:space="0" w:color="auto"/>
          </w:divBdr>
        </w:div>
        <w:div w:id="357631013">
          <w:marLeft w:val="0"/>
          <w:marRight w:val="0"/>
          <w:marTop w:val="0"/>
          <w:marBottom w:val="0"/>
          <w:divBdr>
            <w:top w:val="none" w:sz="0" w:space="0" w:color="auto"/>
            <w:left w:val="none" w:sz="0" w:space="0" w:color="auto"/>
            <w:bottom w:val="none" w:sz="0" w:space="0" w:color="auto"/>
            <w:right w:val="none" w:sz="0" w:space="0" w:color="auto"/>
          </w:divBdr>
        </w:div>
        <w:div w:id="360865300">
          <w:marLeft w:val="0"/>
          <w:marRight w:val="0"/>
          <w:marTop w:val="0"/>
          <w:marBottom w:val="0"/>
          <w:divBdr>
            <w:top w:val="none" w:sz="0" w:space="0" w:color="auto"/>
            <w:left w:val="none" w:sz="0" w:space="0" w:color="auto"/>
            <w:bottom w:val="none" w:sz="0" w:space="0" w:color="auto"/>
            <w:right w:val="none" w:sz="0" w:space="0" w:color="auto"/>
          </w:divBdr>
        </w:div>
        <w:div w:id="361327885">
          <w:marLeft w:val="0"/>
          <w:marRight w:val="0"/>
          <w:marTop w:val="0"/>
          <w:marBottom w:val="0"/>
          <w:divBdr>
            <w:top w:val="none" w:sz="0" w:space="0" w:color="auto"/>
            <w:left w:val="none" w:sz="0" w:space="0" w:color="auto"/>
            <w:bottom w:val="none" w:sz="0" w:space="0" w:color="auto"/>
            <w:right w:val="none" w:sz="0" w:space="0" w:color="auto"/>
          </w:divBdr>
        </w:div>
        <w:div w:id="362679188">
          <w:marLeft w:val="0"/>
          <w:marRight w:val="0"/>
          <w:marTop w:val="0"/>
          <w:marBottom w:val="0"/>
          <w:divBdr>
            <w:top w:val="none" w:sz="0" w:space="0" w:color="auto"/>
            <w:left w:val="none" w:sz="0" w:space="0" w:color="auto"/>
            <w:bottom w:val="none" w:sz="0" w:space="0" w:color="auto"/>
            <w:right w:val="none" w:sz="0" w:space="0" w:color="auto"/>
          </w:divBdr>
        </w:div>
        <w:div w:id="363286415">
          <w:marLeft w:val="0"/>
          <w:marRight w:val="0"/>
          <w:marTop w:val="0"/>
          <w:marBottom w:val="0"/>
          <w:divBdr>
            <w:top w:val="none" w:sz="0" w:space="0" w:color="auto"/>
            <w:left w:val="none" w:sz="0" w:space="0" w:color="auto"/>
            <w:bottom w:val="none" w:sz="0" w:space="0" w:color="auto"/>
            <w:right w:val="none" w:sz="0" w:space="0" w:color="auto"/>
          </w:divBdr>
        </w:div>
        <w:div w:id="364254502">
          <w:marLeft w:val="0"/>
          <w:marRight w:val="0"/>
          <w:marTop w:val="0"/>
          <w:marBottom w:val="0"/>
          <w:divBdr>
            <w:top w:val="none" w:sz="0" w:space="0" w:color="auto"/>
            <w:left w:val="none" w:sz="0" w:space="0" w:color="auto"/>
            <w:bottom w:val="none" w:sz="0" w:space="0" w:color="auto"/>
            <w:right w:val="none" w:sz="0" w:space="0" w:color="auto"/>
          </w:divBdr>
        </w:div>
        <w:div w:id="364328762">
          <w:marLeft w:val="0"/>
          <w:marRight w:val="0"/>
          <w:marTop w:val="0"/>
          <w:marBottom w:val="0"/>
          <w:divBdr>
            <w:top w:val="none" w:sz="0" w:space="0" w:color="auto"/>
            <w:left w:val="none" w:sz="0" w:space="0" w:color="auto"/>
            <w:bottom w:val="none" w:sz="0" w:space="0" w:color="auto"/>
            <w:right w:val="none" w:sz="0" w:space="0" w:color="auto"/>
          </w:divBdr>
        </w:div>
        <w:div w:id="364717123">
          <w:marLeft w:val="0"/>
          <w:marRight w:val="0"/>
          <w:marTop w:val="0"/>
          <w:marBottom w:val="0"/>
          <w:divBdr>
            <w:top w:val="none" w:sz="0" w:space="0" w:color="auto"/>
            <w:left w:val="none" w:sz="0" w:space="0" w:color="auto"/>
            <w:bottom w:val="none" w:sz="0" w:space="0" w:color="auto"/>
            <w:right w:val="none" w:sz="0" w:space="0" w:color="auto"/>
          </w:divBdr>
        </w:div>
        <w:div w:id="365981558">
          <w:marLeft w:val="0"/>
          <w:marRight w:val="0"/>
          <w:marTop w:val="0"/>
          <w:marBottom w:val="0"/>
          <w:divBdr>
            <w:top w:val="none" w:sz="0" w:space="0" w:color="auto"/>
            <w:left w:val="none" w:sz="0" w:space="0" w:color="auto"/>
            <w:bottom w:val="none" w:sz="0" w:space="0" w:color="auto"/>
            <w:right w:val="none" w:sz="0" w:space="0" w:color="auto"/>
          </w:divBdr>
        </w:div>
        <w:div w:id="368453941">
          <w:marLeft w:val="0"/>
          <w:marRight w:val="0"/>
          <w:marTop w:val="0"/>
          <w:marBottom w:val="0"/>
          <w:divBdr>
            <w:top w:val="none" w:sz="0" w:space="0" w:color="auto"/>
            <w:left w:val="none" w:sz="0" w:space="0" w:color="auto"/>
            <w:bottom w:val="none" w:sz="0" w:space="0" w:color="auto"/>
            <w:right w:val="none" w:sz="0" w:space="0" w:color="auto"/>
          </w:divBdr>
        </w:div>
        <w:div w:id="368799242">
          <w:marLeft w:val="0"/>
          <w:marRight w:val="0"/>
          <w:marTop w:val="0"/>
          <w:marBottom w:val="0"/>
          <w:divBdr>
            <w:top w:val="none" w:sz="0" w:space="0" w:color="auto"/>
            <w:left w:val="none" w:sz="0" w:space="0" w:color="auto"/>
            <w:bottom w:val="none" w:sz="0" w:space="0" w:color="auto"/>
            <w:right w:val="none" w:sz="0" w:space="0" w:color="auto"/>
          </w:divBdr>
        </w:div>
        <w:div w:id="369495119">
          <w:marLeft w:val="0"/>
          <w:marRight w:val="0"/>
          <w:marTop w:val="0"/>
          <w:marBottom w:val="0"/>
          <w:divBdr>
            <w:top w:val="none" w:sz="0" w:space="0" w:color="auto"/>
            <w:left w:val="none" w:sz="0" w:space="0" w:color="auto"/>
            <w:bottom w:val="none" w:sz="0" w:space="0" w:color="auto"/>
            <w:right w:val="none" w:sz="0" w:space="0" w:color="auto"/>
          </w:divBdr>
        </w:div>
        <w:div w:id="371073973">
          <w:marLeft w:val="0"/>
          <w:marRight w:val="0"/>
          <w:marTop w:val="0"/>
          <w:marBottom w:val="0"/>
          <w:divBdr>
            <w:top w:val="none" w:sz="0" w:space="0" w:color="auto"/>
            <w:left w:val="none" w:sz="0" w:space="0" w:color="auto"/>
            <w:bottom w:val="none" w:sz="0" w:space="0" w:color="auto"/>
            <w:right w:val="none" w:sz="0" w:space="0" w:color="auto"/>
          </w:divBdr>
        </w:div>
        <w:div w:id="371080079">
          <w:marLeft w:val="0"/>
          <w:marRight w:val="0"/>
          <w:marTop w:val="0"/>
          <w:marBottom w:val="0"/>
          <w:divBdr>
            <w:top w:val="none" w:sz="0" w:space="0" w:color="auto"/>
            <w:left w:val="none" w:sz="0" w:space="0" w:color="auto"/>
            <w:bottom w:val="none" w:sz="0" w:space="0" w:color="auto"/>
            <w:right w:val="none" w:sz="0" w:space="0" w:color="auto"/>
          </w:divBdr>
        </w:div>
        <w:div w:id="373046661">
          <w:marLeft w:val="0"/>
          <w:marRight w:val="0"/>
          <w:marTop w:val="0"/>
          <w:marBottom w:val="0"/>
          <w:divBdr>
            <w:top w:val="none" w:sz="0" w:space="0" w:color="auto"/>
            <w:left w:val="none" w:sz="0" w:space="0" w:color="auto"/>
            <w:bottom w:val="none" w:sz="0" w:space="0" w:color="auto"/>
            <w:right w:val="none" w:sz="0" w:space="0" w:color="auto"/>
          </w:divBdr>
        </w:div>
        <w:div w:id="373578837">
          <w:marLeft w:val="0"/>
          <w:marRight w:val="0"/>
          <w:marTop w:val="0"/>
          <w:marBottom w:val="0"/>
          <w:divBdr>
            <w:top w:val="none" w:sz="0" w:space="0" w:color="auto"/>
            <w:left w:val="none" w:sz="0" w:space="0" w:color="auto"/>
            <w:bottom w:val="none" w:sz="0" w:space="0" w:color="auto"/>
            <w:right w:val="none" w:sz="0" w:space="0" w:color="auto"/>
          </w:divBdr>
        </w:div>
        <w:div w:id="377897624">
          <w:marLeft w:val="0"/>
          <w:marRight w:val="0"/>
          <w:marTop w:val="0"/>
          <w:marBottom w:val="0"/>
          <w:divBdr>
            <w:top w:val="none" w:sz="0" w:space="0" w:color="auto"/>
            <w:left w:val="none" w:sz="0" w:space="0" w:color="auto"/>
            <w:bottom w:val="none" w:sz="0" w:space="0" w:color="auto"/>
            <w:right w:val="none" w:sz="0" w:space="0" w:color="auto"/>
          </w:divBdr>
        </w:div>
        <w:div w:id="378089968">
          <w:marLeft w:val="0"/>
          <w:marRight w:val="0"/>
          <w:marTop w:val="0"/>
          <w:marBottom w:val="0"/>
          <w:divBdr>
            <w:top w:val="none" w:sz="0" w:space="0" w:color="auto"/>
            <w:left w:val="none" w:sz="0" w:space="0" w:color="auto"/>
            <w:bottom w:val="none" w:sz="0" w:space="0" w:color="auto"/>
            <w:right w:val="none" w:sz="0" w:space="0" w:color="auto"/>
          </w:divBdr>
        </w:div>
        <w:div w:id="378744069">
          <w:marLeft w:val="0"/>
          <w:marRight w:val="0"/>
          <w:marTop w:val="0"/>
          <w:marBottom w:val="0"/>
          <w:divBdr>
            <w:top w:val="none" w:sz="0" w:space="0" w:color="auto"/>
            <w:left w:val="none" w:sz="0" w:space="0" w:color="auto"/>
            <w:bottom w:val="none" w:sz="0" w:space="0" w:color="auto"/>
            <w:right w:val="none" w:sz="0" w:space="0" w:color="auto"/>
          </w:divBdr>
        </w:div>
        <w:div w:id="378746022">
          <w:marLeft w:val="0"/>
          <w:marRight w:val="0"/>
          <w:marTop w:val="0"/>
          <w:marBottom w:val="0"/>
          <w:divBdr>
            <w:top w:val="none" w:sz="0" w:space="0" w:color="auto"/>
            <w:left w:val="none" w:sz="0" w:space="0" w:color="auto"/>
            <w:bottom w:val="none" w:sz="0" w:space="0" w:color="auto"/>
            <w:right w:val="none" w:sz="0" w:space="0" w:color="auto"/>
          </w:divBdr>
        </w:div>
        <w:div w:id="380717085">
          <w:marLeft w:val="0"/>
          <w:marRight w:val="0"/>
          <w:marTop w:val="0"/>
          <w:marBottom w:val="0"/>
          <w:divBdr>
            <w:top w:val="none" w:sz="0" w:space="0" w:color="auto"/>
            <w:left w:val="none" w:sz="0" w:space="0" w:color="auto"/>
            <w:bottom w:val="none" w:sz="0" w:space="0" w:color="auto"/>
            <w:right w:val="none" w:sz="0" w:space="0" w:color="auto"/>
          </w:divBdr>
        </w:div>
        <w:div w:id="381632578">
          <w:marLeft w:val="0"/>
          <w:marRight w:val="0"/>
          <w:marTop w:val="0"/>
          <w:marBottom w:val="0"/>
          <w:divBdr>
            <w:top w:val="none" w:sz="0" w:space="0" w:color="auto"/>
            <w:left w:val="none" w:sz="0" w:space="0" w:color="auto"/>
            <w:bottom w:val="none" w:sz="0" w:space="0" w:color="auto"/>
            <w:right w:val="none" w:sz="0" w:space="0" w:color="auto"/>
          </w:divBdr>
        </w:div>
        <w:div w:id="382943579">
          <w:marLeft w:val="0"/>
          <w:marRight w:val="0"/>
          <w:marTop w:val="0"/>
          <w:marBottom w:val="0"/>
          <w:divBdr>
            <w:top w:val="none" w:sz="0" w:space="0" w:color="auto"/>
            <w:left w:val="none" w:sz="0" w:space="0" w:color="auto"/>
            <w:bottom w:val="none" w:sz="0" w:space="0" w:color="auto"/>
            <w:right w:val="none" w:sz="0" w:space="0" w:color="auto"/>
          </w:divBdr>
        </w:div>
        <w:div w:id="382943877">
          <w:marLeft w:val="0"/>
          <w:marRight w:val="0"/>
          <w:marTop w:val="0"/>
          <w:marBottom w:val="0"/>
          <w:divBdr>
            <w:top w:val="none" w:sz="0" w:space="0" w:color="auto"/>
            <w:left w:val="none" w:sz="0" w:space="0" w:color="auto"/>
            <w:bottom w:val="none" w:sz="0" w:space="0" w:color="auto"/>
            <w:right w:val="none" w:sz="0" w:space="0" w:color="auto"/>
          </w:divBdr>
        </w:div>
        <w:div w:id="384959364">
          <w:marLeft w:val="0"/>
          <w:marRight w:val="0"/>
          <w:marTop w:val="0"/>
          <w:marBottom w:val="0"/>
          <w:divBdr>
            <w:top w:val="none" w:sz="0" w:space="0" w:color="auto"/>
            <w:left w:val="none" w:sz="0" w:space="0" w:color="auto"/>
            <w:bottom w:val="none" w:sz="0" w:space="0" w:color="auto"/>
            <w:right w:val="none" w:sz="0" w:space="0" w:color="auto"/>
          </w:divBdr>
        </w:div>
        <w:div w:id="388070566">
          <w:marLeft w:val="0"/>
          <w:marRight w:val="0"/>
          <w:marTop w:val="0"/>
          <w:marBottom w:val="0"/>
          <w:divBdr>
            <w:top w:val="none" w:sz="0" w:space="0" w:color="auto"/>
            <w:left w:val="none" w:sz="0" w:space="0" w:color="auto"/>
            <w:bottom w:val="none" w:sz="0" w:space="0" w:color="auto"/>
            <w:right w:val="none" w:sz="0" w:space="0" w:color="auto"/>
          </w:divBdr>
        </w:div>
        <w:div w:id="388383181">
          <w:marLeft w:val="0"/>
          <w:marRight w:val="0"/>
          <w:marTop w:val="0"/>
          <w:marBottom w:val="0"/>
          <w:divBdr>
            <w:top w:val="none" w:sz="0" w:space="0" w:color="auto"/>
            <w:left w:val="none" w:sz="0" w:space="0" w:color="auto"/>
            <w:bottom w:val="none" w:sz="0" w:space="0" w:color="auto"/>
            <w:right w:val="none" w:sz="0" w:space="0" w:color="auto"/>
          </w:divBdr>
        </w:div>
        <w:div w:id="389308759">
          <w:marLeft w:val="0"/>
          <w:marRight w:val="0"/>
          <w:marTop w:val="0"/>
          <w:marBottom w:val="0"/>
          <w:divBdr>
            <w:top w:val="none" w:sz="0" w:space="0" w:color="auto"/>
            <w:left w:val="none" w:sz="0" w:space="0" w:color="auto"/>
            <w:bottom w:val="none" w:sz="0" w:space="0" w:color="auto"/>
            <w:right w:val="none" w:sz="0" w:space="0" w:color="auto"/>
          </w:divBdr>
        </w:div>
        <w:div w:id="389380049">
          <w:marLeft w:val="0"/>
          <w:marRight w:val="0"/>
          <w:marTop w:val="0"/>
          <w:marBottom w:val="0"/>
          <w:divBdr>
            <w:top w:val="none" w:sz="0" w:space="0" w:color="auto"/>
            <w:left w:val="none" w:sz="0" w:space="0" w:color="auto"/>
            <w:bottom w:val="none" w:sz="0" w:space="0" w:color="auto"/>
            <w:right w:val="none" w:sz="0" w:space="0" w:color="auto"/>
          </w:divBdr>
        </w:div>
        <w:div w:id="389381447">
          <w:marLeft w:val="0"/>
          <w:marRight w:val="0"/>
          <w:marTop w:val="0"/>
          <w:marBottom w:val="0"/>
          <w:divBdr>
            <w:top w:val="none" w:sz="0" w:space="0" w:color="auto"/>
            <w:left w:val="none" w:sz="0" w:space="0" w:color="auto"/>
            <w:bottom w:val="none" w:sz="0" w:space="0" w:color="auto"/>
            <w:right w:val="none" w:sz="0" w:space="0" w:color="auto"/>
          </w:divBdr>
        </w:div>
        <w:div w:id="391196156">
          <w:marLeft w:val="0"/>
          <w:marRight w:val="0"/>
          <w:marTop w:val="0"/>
          <w:marBottom w:val="0"/>
          <w:divBdr>
            <w:top w:val="none" w:sz="0" w:space="0" w:color="auto"/>
            <w:left w:val="none" w:sz="0" w:space="0" w:color="auto"/>
            <w:bottom w:val="none" w:sz="0" w:space="0" w:color="auto"/>
            <w:right w:val="none" w:sz="0" w:space="0" w:color="auto"/>
          </w:divBdr>
        </w:div>
        <w:div w:id="392050109">
          <w:marLeft w:val="0"/>
          <w:marRight w:val="0"/>
          <w:marTop w:val="0"/>
          <w:marBottom w:val="0"/>
          <w:divBdr>
            <w:top w:val="none" w:sz="0" w:space="0" w:color="auto"/>
            <w:left w:val="none" w:sz="0" w:space="0" w:color="auto"/>
            <w:bottom w:val="none" w:sz="0" w:space="0" w:color="auto"/>
            <w:right w:val="none" w:sz="0" w:space="0" w:color="auto"/>
          </w:divBdr>
        </w:div>
        <w:div w:id="394552560">
          <w:marLeft w:val="0"/>
          <w:marRight w:val="0"/>
          <w:marTop w:val="0"/>
          <w:marBottom w:val="0"/>
          <w:divBdr>
            <w:top w:val="none" w:sz="0" w:space="0" w:color="auto"/>
            <w:left w:val="none" w:sz="0" w:space="0" w:color="auto"/>
            <w:bottom w:val="none" w:sz="0" w:space="0" w:color="auto"/>
            <w:right w:val="none" w:sz="0" w:space="0" w:color="auto"/>
          </w:divBdr>
        </w:div>
        <w:div w:id="394621148">
          <w:marLeft w:val="0"/>
          <w:marRight w:val="0"/>
          <w:marTop w:val="0"/>
          <w:marBottom w:val="0"/>
          <w:divBdr>
            <w:top w:val="none" w:sz="0" w:space="0" w:color="auto"/>
            <w:left w:val="none" w:sz="0" w:space="0" w:color="auto"/>
            <w:bottom w:val="none" w:sz="0" w:space="0" w:color="auto"/>
            <w:right w:val="none" w:sz="0" w:space="0" w:color="auto"/>
          </w:divBdr>
        </w:div>
        <w:div w:id="394662468">
          <w:marLeft w:val="0"/>
          <w:marRight w:val="0"/>
          <w:marTop w:val="0"/>
          <w:marBottom w:val="0"/>
          <w:divBdr>
            <w:top w:val="none" w:sz="0" w:space="0" w:color="auto"/>
            <w:left w:val="none" w:sz="0" w:space="0" w:color="auto"/>
            <w:bottom w:val="none" w:sz="0" w:space="0" w:color="auto"/>
            <w:right w:val="none" w:sz="0" w:space="0" w:color="auto"/>
          </w:divBdr>
        </w:div>
        <w:div w:id="397557368">
          <w:marLeft w:val="0"/>
          <w:marRight w:val="0"/>
          <w:marTop w:val="0"/>
          <w:marBottom w:val="0"/>
          <w:divBdr>
            <w:top w:val="none" w:sz="0" w:space="0" w:color="auto"/>
            <w:left w:val="none" w:sz="0" w:space="0" w:color="auto"/>
            <w:bottom w:val="none" w:sz="0" w:space="0" w:color="auto"/>
            <w:right w:val="none" w:sz="0" w:space="0" w:color="auto"/>
          </w:divBdr>
        </w:div>
        <w:div w:id="397630391">
          <w:marLeft w:val="0"/>
          <w:marRight w:val="0"/>
          <w:marTop w:val="0"/>
          <w:marBottom w:val="0"/>
          <w:divBdr>
            <w:top w:val="none" w:sz="0" w:space="0" w:color="auto"/>
            <w:left w:val="none" w:sz="0" w:space="0" w:color="auto"/>
            <w:bottom w:val="none" w:sz="0" w:space="0" w:color="auto"/>
            <w:right w:val="none" w:sz="0" w:space="0" w:color="auto"/>
          </w:divBdr>
        </w:div>
        <w:div w:id="397747586">
          <w:marLeft w:val="0"/>
          <w:marRight w:val="0"/>
          <w:marTop w:val="0"/>
          <w:marBottom w:val="0"/>
          <w:divBdr>
            <w:top w:val="none" w:sz="0" w:space="0" w:color="auto"/>
            <w:left w:val="none" w:sz="0" w:space="0" w:color="auto"/>
            <w:bottom w:val="none" w:sz="0" w:space="0" w:color="auto"/>
            <w:right w:val="none" w:sz="0" w:space="0" w:color="auto"/>
          </w:divBdr>
        </w:div>
        <w:div w:id="399251619">
          <w:marLeft w:val="0"/>
          <w:marRight w:val="0"/>
          <w:marTop w:val="0"/>
          <w:marBottom w:val="0"/>
          <w:divBdr>
            <w:top w:val="none" w:sz="0" w:space="0" w:color="auto"/>
            <w:left w:val="none" w:sz="0" w:space="0" w:color="auto"/>
            <w:bottom w:val="none" w:sz="0" w:space="0" w:color="auto"/>
            <w:right w:val="none" w:sz="0" w:space="0" w:color="auto"/>
          </w:divBdr>
        </w:div>
        <w:div w:id="400369222">
          <w:marLeft w:val="0"/>
          <w:marRight w:val="0"/>
          <w:marTop w:val="0"/>
          <w:marBottom w:val="0"/>
          <w:divBdr>
            <w:top w:val="none" w:sz="0" w:space="0" w:color="auto"/>
            <w:left w:val="none" w:sz="0" w:space="0" w:color="auto"/>
            <w:bottom w:val="none" w:sz="0" w:space="0" w:color="auto"/>
            <w:right w:val="none" w:sz="0" w:space="0" w:color="auto"/>
          </w:divBdr>
        </w:div>
        <w:div w:id="401370214">
          <w:marLeft w:val="0"/>
          <w:marRight w:val="0"/>
          <w:marTop w:val="0"/>
          <w:marBottom w:val="0"/>
          <w:divBdr>
            <w:top w:val="none" w:sz="0" w:space="0" w:color="auto"/>
            <w:left w:val="none" w:sz="0" w:space="0" w:color="auto"/>
            <w:bottom w:val="none" w:sz="0" w:space="0" w:color="auto"/>
            <w:right w:val="none" w:sz="0" w:space="0" w:color="auto"/>
          </w:divBdr>
        </w:div>
        <w:div w:id="403340770">
          <w:marLeft w:val="0"/>
          <w:marRight w:val="0"/>
          <w:marTop w:val="0"/>
          <w:marBottom w:val="0"/>
          <w:divBdr>
            <w:top w:val="none" w:sz="0" w:space="0" w:color="auto"/>
            <w:left w:val="none" w:sz="0" w:space="0" w:color="auto"/>
            <w:bottom w:val="none" w:sz="0" w:space="0" w:color="auto"/>
            <w:right w:val="none" w:sz="0" w:space="0" w:color="auto"/>
          </w:divBdr>
        </w:div>
        <w:div w:id="404034896">
          <w:marLeft w:val="0"/>
          <w:marRight w:val="0"/>
          <w:marTop w:val="0"/>
          <w:marBottom w:val="0"/>
          <w:divBdr>
            <w:top w:val="none" w:sz="0" w:space="0" w:color="auto"/>
            <w:left w:val="none" w:sz="0" w:space="0" w:color="auto"/>
            <w:bottom w:val="none" w:sz="0" w:space="0" w:color="auto"/>
            <w:right w:val="none" w:sz="0" w:space="0" w:color="auto"/>
          </w:divBdr>
        </w:div>
        <w:div w:id="404572165">
          <w:marLeft w:val="0"/>
          <w:marRight w:val="0"/>
          <w:marTop w:val="0"/>
          <w:marBottom w:val="0"/>
          <w:divBdr>
            <w:top w:val="none" w:sz="0" w:space="0" w:color="auto"/>
            <w:left w:val="none" w:sz="0" w:space="0" w:color="auto"/>
            <w:bottom w:val="none" w:sz="0" w:space="0" w:color="auto"/>
            <w:right w:val="none" w:sz="0" w:space="0" w:color="auto"/>
          </w:divBdr>
        </w:div>
        <w:div w:id="406071312">
          <w:marLeft w:val="0"/>
          <w:marRight w:val="0"/>
          <w:marTop w:val="0"/>
          <w:marBottom w:val="0"/>
          <w:divBdr>
            <w:top w:val="none" w:sz="0" w:space="0" w:color="auto"/>
            <w:left w:val="none" w:sz="0" w:space="0" w:color="auto"/>
            <w:bottom w:val="none" w:sz="0" w:space="0" w:color="auto"/>
            <w:right w:val="none" w:sz="0" w:space="0" w:color="auto"/>
          </w:divBdr>
        </w:div>
        <w:div w:id="408043419">
          <w:marLeft w:val="0"/>
          <w:marRight w:val="0"/>
          <w:marTop w:val="0"/>
          <w:marBottom w:val="0"/>
          <w:divBdr>
            <w:top w:val="none" w:sz="0" w:space="0" w:color="auto"/>
            <w:left w:val="none" w:sz="0" w:space="0" w:color="auto"/>
            <w:bottom w:val="none" w:sz="0" w:space="0" w:color="auto"/>
            <w:right w:val="none" w:sz="0" w:space="0" w:color="auto"/>
          </w:divBdr>
        </w:div>
        <w:div w:id="408842942">
          <w:marLeft w:val="0"/>
          <w:marRight w:val="0"/>
          <w:marTop w:val="0"/>
          <w:marBottom w:val="0"/>
          <w:divBdr>
            <w:top w:val="none" w:sz="0" w:space="0" w:color="auto"/>
            <w:left w:val="none" w:sz="0" w:space="0" w:color="auto"/>
            <w:bottom w:val="none" w:sz="0" w:space="0" w:color="auto"/>
            <w:right w:val="none" w:sz="0" w:space="0" w:color="auto"/>
          </w:divBdr>
        </w:div>
        <w:div w:id="409079879">
          <w:marLeft w:val="0"/>
          <w:marRight w:val="0"/>
          <w:marTop w:val="0"/>
          <w:marBottom w:val="0"/>
          <w:divBdr>
            <w:top w:val="none" w:sz="0" w:space="0" w:color="auto"/>
            <w:left w:val="none" w:sz="0" w:space="0" w:color="auto"/>
            <w:bottom w:val="none" w:sz="0" w:space="0" w:color="auto"/>
            <w:right w:val="none" w:sz="0" w:space="0" w:color="auto"/>
          </w:divBdr>
        </w:div>
        <w:div w:id="410010843">
          <w:marLeft w:val="0"/>
          <w:marRight w:val="0"/>
          <w:marTop w:val="0"/>
          <w:marBottom w:val="0"/>
          <w:divBdr>
            <w:top w:val="none" w:sz="0" w:space="0" w:color="auto"/>
            <w:left w:val="none" w:sz="0" w:space="0" w:color="auto"/>
            <w:bottom w:val="none" w:sz="0" w:space="0" w:color="auto"/>
            <w:right w:val="none" w:sz="0" w:space="0" w:color="auto"/>
          </w:divBdr>
        </w:div>
        <w:div w:id="410200813">
          <w:marLeft w:val="0"/>
          <w:marRight w:val="0"/>
          <w:marTop w:val="0"/>
          <w:marBottom w:val="0"/>
          <w:divBdr>
            <w:top w:val="none" w:sz="0" w:space="0" w:color="auto"/>
            <w:left w:val="none" w:sz="0" w:space="0" w:color="auto"/>
            <w:bottom w:val="none" w:sz="0" w:space="0" w:color="auto"/>
            <w:right w:val="none" w:sz="0" w:space="0" w:color="auto"/>
          </w:divBdr>
        </w:div>
        <w:div w:id="410589162">
          <w:marLeft w:val="0"/>
          <w:marRight w:val="0"/>
          <w:marTop w:val="0"/>
          <w:marBottom w:val="0"/>
          <w:divBdr>
            <w:top w:val="none" w:sz="0" w:space="0" w:color="auto"/>
            <w:left w:val="none" w:sz="0" w:space="0" w:color="auto"/>
            <w:bottom w:val="none" w:sz="0" w:space="0" w:color="auto"/>
            <w:right w:val="none" w:sz="0" w:space="0" w:color="auto"/>
          </w:divBdr>
        </w:div>
        <w:div w:id="414784607">
          <w:marLeft w:val="0"/>
          <w:marRight w:val="0"/>
          <w:marTop w:val="0"/>
          <w:marBottom w:val="0"/>
          <w:divBdr>
            <w:top w:val="none" w:sz="0" w:space="0" w:color="auto"/>
            <w:left w:val="none" w:sz="0" w:space="0" w:color="auto"/>
            <w:bottom w:val="none" w:sz="0" w:space="0" w:color="auto"/>
            <w:right w:val="none" w:sz="0" w:space="0" w:color="auto"/>
          </w:divBdr>
        </w:div>
        <w:div w:id="414933274">
          <w:marLeft w:val="0"/>
          <w:marRight w:val="0"/>
          <w:marTop w:val="0"/>
          <w:marBottom w:val="0"/>
          <w:divBdr>
            <w:top w:val="none" w:sz="0" w:space="0" w:color="auto"/>
            <w:left w:val="none" w:sz="0" w:space="0" w:color="auto"/>
            <w:bottom w:val="none" w:sz="0" w:space="0" w:color="auto"/>
            <w:right w:val="none" w:sz="0" w:space="0" w:color="auto"/>
          </w:divBdr>
        </w:div>
        <w:div w:id="415786273">
          <w:marLeft w:val="0"/>
          <w:marRight w:val="0"/>
          <w:marTop w:val="0"/>
          <w:marBottom w:val="0"/>
          <w:divBdr>
            <w:top w:val="none" w:sz="0" w:space="0" w:color="auto"/>
            <w:left w:val="none" w:sz="0" w:space="0" w:color="auto"/>
            <w:bottom w:val="none" w:sz="0" w:space="0" w:color="auto"/>
            <w:right w:val="none" w:sz="0" w:space="0" w:color="auto"/>
          </w:divBdr>
        </w:div>
        <w:div w:id="416171267">
          <w:marLeft w:val="0"/>
          <w:marRight w:val="0"/>
          <w:marTop w:val="0"/>
          <w:marBottom w:val="0"/>
          <w:divBdr>
            <w:top w:val="none" w:sz="0" w:space="0" w:color="auto"/>
            <w:left w:val="none" w:sz="0" w:space="0" w:color="auto"/>
            <w:bottom w:val="none" w:sz="0" w:space="0" w:color="auto"/>
            <w:right w:val="none" w:sz="0" w:space="0" w:color="auto"/>
          </w:divBdr>
        </w:div>
        <w:div w:id="417409328">
          <w:marLeft w:val="0"/>
          <w:marRight w:val="0"/>
          <w:marTop w:val="0"/>
          <w:marBottom w:val="0"/>
          <w:divBdr>
            <w:top w:val="none" w:sz="0" w:space="0" w:color="auto"/>
            <w:left w:val="none" w:sz="0" w:space="0" w:color="auto"/>
            <w:bottom w:val="none" w:sz="0" w:space="0" w:color="auto"/>
            <w:right w:val="none" w:sz="0" w:space="0" w:color="auto"/>
          </w:divBdr>
        </w:div>
        <w:div w:id="417794770">
          <w:marLeft w:val="0"/>
          <w:marRight w:val="0"/>
          <w:marTop w:val="0"/>
          <w:marBottom w:val="0"/>
          <w:divBdr>
            <w:top w:val="none" w:sz="0" w:space="0" w:color="auto"/>
            <w:left w:val="none" w:sz="0" w:space="0" w:color="auto"/>
            <w:bottom w:val="none" w:sz="0" w:space="0" w:color="auto"/>
            <w:right w:val="none" w:sz="0" w:space="0" w:color="auto"/>
          </w:divBdr>
        </w:div>
        <w:div w:id="418646842">
          <w:marLeft w:val="0"/>
          <w:marRight w:val="0"/>
          <w:marTop w:val="0"/>
          <w:marBottom w:val="0"/>
          <w:divBdr>
            <w:top w:val="none" w:sz="0" w:space="0" w:color="auto"/>
            <w:left w:val="none" w:sz="0" w:space="0" w:color="auto"/>
            <w:bottom w:val="none" w:sz="0" w:space="0" w:color="auto"/>
            <w:right w:val="none" w:sz="0" w:space="0" w:color="auto"/>
          </w:divBdr>
        </w:div>
        <w:div w:id="419446192">
          <w:marLeft w:val="0"/>
          <w:marRight w:val="0"/>
          <w:marTop w:val="0"/>
          <w:marBottom w:val="0"/>
          <w:divBdr>
            <w:top w:val="none" w:sz="0" w:space="0" w:color="auto"/>
            <w:left w:val="none" w:sz="0" w:space="0" w:color="auto"/>
            <w:bottom w:val="none" w:sz="0" w:space="0" w:color="auto"/>
            <w:right w:val="none" w:sz="0" w:space="0" w:color="auto"/>
          </w:divBdr>
        </w:div>
        <w:div w:id="423040744">
          <w:marLeft w:val="0"/>
          <w:marRight w:val="0"/>
          <w:marTop w:val="0"/>
          <w:marBottom w:val="0"/>
          <w:divBdr>
            <w:top w:val="none" w:sz="0" w:space="0" w:color="auto"/>
            <w:left w:val="none" w:sz="0" w:space="0" w:color="auto"/>
            <w:bottom w:val="none" w:sz="0" w:space="0" w:color="auto"/>
            <w:right w:val="none" w:sz="0" w:space="0" w:color="auto"/>
          </w:divBdr>
        </w:div>
        <w:div w:id="423765829">
          <w:marLeft w:val="0"/>
          <w:marRight w:val="0"/>
          <w:marTop w:val="0"/>
          <w:marBottom w:val="0"/>
          <w:divBdr>
            <w:top w:val="none" w:sz="0" w:space="0" w:color="auto"/>
            <w:left w:val="none" w:sz="0" w:space="0" w:color="auto"/>
            <w:bottom w:val="none" w:sz="0" w:space="0" w:color="auto"/>
            <w:right w:val="none" w:sz="0" w:space="0" w:color="auto"/>
          </w:divBdr>
        </w:div>
        <w:div w:id="425539161">
          <w:marLeft w:val="0"/>
          <w:marRight w:val="0"/>
          <w:marTop w:val="0"/>
          <w:marBottom w:val="0"/>
          <w:divBdr>
            <w:top w:val="none" w:sz="0" w:space="0" w:color="auto"/>
            <w:left w:val="none" w:sz="0" w:space="0" w:color="auto"/>
            <w:bottom w:val="none" w:sz="0" w:space="0" w:color="auto"/>
            <w:right w:val="none" w:sz="0" w:space="0" w:color="auto"/>
          </w:divBdr>
        </w:div>
        <w:div w:id="425612478">
          <w:marLeft w:val="0"/>
          <w:marRight w:val="0"/>
          <w:marTop w:val="0"/>
          <w:marBottom w:val="0"/>
          <w:divBdr>
            <w:top w:val="none" w:sz="0" w:space="0" w:color="auto"/>
            <w:left w:val="none" w:sz="0" w:space="0" w:color="auto"/>
            <w:bottom w:val="none" w:sz="0" w:space="0" w:color="auto"/>
            <w:right w:val="none" w:sz="0" w:space="0" w:color="auto"/>
          </w:divBdr>
        </w:div>
        <w:div w:id="425733549">
          <w:marLeft w:val="0"/>
          <w:marRight w:val="0"/>
          <w:marTop w:val="0"/>
          <w:marBottom w:val="0"/>
          <w:divBdr>
            <w:top w:val="none" w:sz="0" w:space="0" w:color="auto"/>
            <w:left w:val="none" w:sz="0" w:space="0" w:color="auto"/>
            <w:bottom w:val="none" w:sz="0" w:space="0" w:color="auto"/>
            <w:right w:val="none" w:sz="0" w:space="0" w:color="auto"/>
          </w:divBdr>
        </w:div>
        <w:div w:id="426081262">
          <w:marLeft w:val="0"/>
          <w:marRight w:val="0"/>
          <w:marTop w:val="0"/>
          <w:marBottom w:val="0"/>
          <w:divBdr>
            <w:top w:val="none" w:sz="0" w:space="0" w:color="auto"/>
            <w:left w:val="none" w:sz="0" w:space="0" w:color="auto"/>
            <w:bottom w:val="none" w:sz="0" w:space="0" w:color="auto"/>
            <w:right w:val="none" w:sz="0" w:space="0" w:color="auto"/>
          </w:divBdr>
        </w:div>
        <w:div w:id="426583071">
          <w:marLeft w:val="0"/>
          <w:marRight w:val="0"/>
          <w:marTop w:val="0"/>
          <w:marBottom w:val="0"/>
          <w:divBdr>
            <w:top w:val="none" w:sz="0" w:space="0" w:color="auto"/>
            <w:left w:val="none" w:sz="0" w:space="0" w:color="auto"/>
            <w:bottom w:val="none" w:sz="0" w:space="0" w:color="auto"/>
            <w:right w:val="none" w:sz="0" w:space="0" w:color="auto"/>
          </w:divBdr>
        </w:div>
        <w:div w:id="427165500">
          <w:marLeft w:val="0"/>
          <w:marRight w:val="0"/>
          <w:marTop w:val="0"/>
          <w:marBottom w:val="0"/>
          <w:divBdr>
            <w:top w:val="none" w:sz="0" w:space="0" w:color="auto"/>
            <w:left w:val="none" w:sz="0" w:space="0" w:color="auto"/>
            <w:bottom w:val="none" w:sz="0" w:space="0" w:color="auto"/>
            <w:right w:val="none" w:sz="0" w:space="0" w:color="auto"/>
          </w:divBdr>
        </w:div>
        <w:div w:id="428084432">
          <w:marLeft w:val="0"/>
          <w:marRight w:val="0"/>
          <w:marTop w:val="0"/>
          <w:marBottom w:val="0"/>
          <w:divBdr>
            <w:top w:val="none" w:sz="0" w:space="0" w:color="auto"/>
            <w:left w:val="none" w:sz="0" w:space="0" w:color="auto"/>
            <w:bottom w:val="none" w:sz="0" w:space="0" w:color="auto"/>
            <w:right w:val="none" w:sz="0" w:space="0" w:color="auto"/>
          </w:divBdr>
        </w:div>
        <w:div w:id="430514919">
          <w:marLeft w:val="0"/>
          <w:marRight w:val="0"/>
          <w:marTop w:val="0"/>
          <w:marBottom w:val="0"/>
          <w:divBdr>
            <w:top w:val="none" w:sz="0" w:space="0" w:color="auto"/>
            <w:left w:val="none" w:sz="0" w:space="0" w:color="auto"/>
            <w:bottom w:val="none" w:sz="0" w:space="0" w:color="auto"/>
            <w:right w:val="none" w:sz="0" w:space="0" w:color="auto"/>
          </w:divBdr>
        </w:div>
        <w:div w:id="430854056">
          <w:marLeft w:val="0"/>
          <w:marRight w:val="0"/>
          <w:marTop w:val="0"/>
          <w:marBottom w:val="0"/>
          <w:divBdr>
            <w:top w:val="none" w:sz="0" w:space="0" w:color="auto"/>
            <w:left w:val="none" w:sz="0" w:space="0" w:color="auto"/>
            <w:bottom w:val="none" w:sz="0" w:space="0" w:color="auto"/>
            <w:right w:val="none" w:sz="0" w:space="0" w:color="auto"/>
          </w:divBdr>
        </w:div>
        <w:div w:id="431509229">
          <w:marLeft w:val="0"/>
          <w:marRight w:val="0"/>
          <w:marTop w:val="0"/>
          <w:marBottom w:val="0"/>
          <w:divBdr>
            <w:top w:val="none" w:sz="0" w:space="0" w:color="auto"/>
            <w:left w:val="none" w:sz="0" w:space="0" w:color="auto"/>
            <w:bottom w:val="none" w:sz="0" w:space="0" w:color="auto"/>
            <w:right w:val="none" w:sz="0" w:space="0" w:color="auto"/>
          </w:divBdr>
        </w:div>
        <w:div w:id="432289053">
          <w:marLeft w:val="0"/>
          <w:marRight w:val="0"/>
          <w:marTop w:val="0"/>
          <w:marBottom w:val="0"/>
          <w:divBdr>
            <w:top w:val="none" w:sz="0" w:space="0" w:color="auto"/>
            <w:left w:val="none" w:sz="0" w:space="0" w:color="auto"/>
            <w:bottom w:val="none" w:sz="0" w:space="0" w:color="auto"/>
            <w:right w:val="none" w:sz="0" w:space="0" w:color="auto"/>
          </w:divBdr>
        </w:div>
        <w:div w:id="432476820">
          <w:marLeft w:val="0"/>
          <w:marRight w:val="0"/>
          <w:marTop w:val="0"/>
          <w:marBottom w:val="0"/>
          <w:divBdr>
            <w:top w:val="none" w:sz="0" w:space="0" w:color="auto"/>
            <w:left w:val="none" w:sz="0" w:space="0" w:color="auto"/>
            <w:bottom w:val="none" w:sz="0" w:space="0" w:color="auto"/>
            <w:right w:val="none" w:sz="0" w:space="0" w:color="auto"/>
          </w:divBdr>
        </w:div>
        <w:div w:id="432745190">
          <w:marLeft w:val="0"/>
          <w:marRight w:val="0"/>
          <w:marTop w:val="0"/>
          <w:marBottom w:val="0"/>
          <w:divBdr>
            <w:top w:val="none" w:sz="0" w:space="0" w:color="auto"/>
            <w:left w:val="none" w:sz="0" w:space="0" w:color="auto"/>
            <w:bottom w:val="none" w:sz="0" w:space="0" w:color="auto"/>
            <w:right w:val="none" w:sz="0" w:space="0" w:color="auto"/>
          </w:divBdr>
        </w:div>
        <w:div w:id="435053567">
          <w:marLeft w:val="0"/>
          <w:marRight w:val="0"/>
          <w:marTop w:val="0"/>
          <w:marBottom w:val="0"/>
          <w:divBdr>
            <w:top w:val="none" w:sz="0" w:space="0" w:color="auto"/>
            <w:left w:val="none" w:sz="0" w:space="0" w:color="auto"/>
            <w:bottom w:val="none" w:sz="0" w:space="0" w:color="auto"/>
            <w:right w:val="none" w:sz="0" w:space="0" w:color="auto"/>
          </w:divBdr>
        </w:div>
        <w:div w:id="436801490">
          <w:marLeft w:val="0"/>
          <w:marRight w:val="0"/>
          <w:marTop w:val="0"/>
          <w:marBottom w:val="0"/>
          <w:divBdr>
            <w:top w:val="none" w:sz="0" w:space="0" w:color="auto"/>
            <w:left w:val="none" w:sz="0" w:space="0" w:color="auto"/>
            <w:bottom w:val="none" w:sz="0" w:space="0" w:color="auto"/>
            <w:right w:val="none" w:sz="0" w:space="0" w:color="auto"/>
          </w:divBdr>
        </w:div>
        <w:div w:id="437797670">
          <w:marLeft w:val="0"/>
          <w:marRight w:val="0"/>
          <w:marTop w:val="0"/>
          <w:marBottom w:val="0"/>
          <w:divBdr>
            <w:top w:val="none" w:sz="0" w:space="0" w:color="auto"/>
            <w:left w:val="none" w:sz="0" w:space="0" w:color="auto"/>
            <w:bottom w:val="none" w:sz="0" w:space="0" w:color="auto"/>
            <w:right w:val="none" w:sz="0" w:space="0" w:color="auto"/>
          </w:divBdr>
        </w:div>
        <w:div w:id="438061093">
          <w:marLeft w:val="0"/>
          <w:marRight w:val="0"/>
          <w:marTop w:val="0"/>
          <w:marBottom w:val="0"/>
          <w:divBdr>
            <w:top w:val="none" w:sz="0" w:space="0" w:color="auto"/>
            <w:left w:val="none" w:sz="0" w:space="0" w:color="auto"/>
            <w:bottom w:val="none" w:sz="0" w:space="0" w:color="auto"/>
            <w:right w:val="none" w:sz="0" w:space="0" w:color="auto"/>
          </w:divBdr>
        </w:div>
        <w:div w:id="438375210">
          <w:marLeft w:val="0"/>
          <w:marRight w:val="0"/>
          <w:marTop w:val="0"/>
          <w:marBottom w:val="0"/>
          <w:divBdr>
            <w:top w:val="none" w:sz="0" w:space="0" w:color="auto"/>
            <w:left w:val="none" w:sz="0" w:space="0" w:color="auto"/>
            <w:bottom w:val="none" w:sz="0" w:space="0" w:color="auto"/>
            <w:right w:val="none" w:sz="0" w:space="0" w:color="auto"/>
          </w:divBdr>
        </w:div>
        <w:div w:id="439955746">
          <w:marLeft w:val="0"/>
          <w:marRight w:val="0"/>
          <w:marTop w:val="0"/>
          <w:marBottom w:val="0"/>
          <w:divBdr>
            <w:top w:val="none" w:sz="0" w:space="0" w:color="auto"/>
            <w:left w:val="none" w:sz="0" w:space="0" w:color="auto"/>
            <w:bottom w:val="none" w:sz="0" w:space="0" w:color="auto"/>
            <w:right w:val="none" w:sz="0" w:space="0" w:color="auto"/>
          </w:divBdr>
        </w:div>
        <w:div w:id="441850296">
          <w:marLeft w:val="0"/>
          <w:marRight w:val="0"/>
          <w:marTop w:val="0"/>
          <w:marBottom w:val="0"/>
          <w:divBdr>
            <w:top w:val="none" w:sz="0" w:space="0" w:color="auto"/>
            <w:left w:val="none" w:sz="0" w:space="0" w:color="auto"/>
            <w:bottom w:val="none" w:sz="0" w:space="0" w:color="auto"/>
            <w:right w:val="none" w:sz="0" w:space="0" w:color="auto"/>
          </w:divBdr>
        </w:div>
        <w:div w:id="441992692">
          <w:marLeft w:val="0"/>
          <w:marRight w:val="0"/>
          <w:marTop w:val="0"/>
          <w:marBottom w:val="0"/>
          <w:divBdr>
            <w:top w:val="none" w:sz="0" w:space="0" w:color="auto"/>
            <w:left w:val="none" w:sz="0" w:space="0" w:color="auto"/>
            <w:bottom w:val="none" w:sz="0" w:space="0" w:color="auto"/>
            <w:right w:val="none" w:sz="0" w:space="0" w:color="auto"/>
          </w:divBdr>
        </w:div>
        <w:div w:id="442072126">
          <w:marLeft w:val="0"/>
          <w:marRight w:val="0"/>
          <w:marTop w:val="0"/>
          <w:marBottom w:val="0"/>
          <w:divBdr>
            <w:top w:val="none" w:sz="0" w:space="0" w:color="auto"/>
            <w:left w:val="none" w:sz="0" w:space="0" w:color="auto"/>
            <w:bottom w:val="none" w:sz="0" w:space="0" w:color="auto"/>
            <w:right w:val="none" w:sz="0" w:space="0" w:color="auto"/>
          </w:divBdr>
        </w:div>
        <w:div w:id="442965719">
          <w:marLeft w:val="0"/>
          <w:marRight w:val="0"/>
          <w:marTop w:val="0"/>
          <w:marBottom w:val="0"/>
          <w:divBdr>
            <w:top w:val="none" w:sz="0" w:space="0" w:color="auto"/>
            <w:left w:val="none" w:sz="0" w:space="0" w:color="auto"/>
            <w:bottom w:val="none" w:sz="0" w:space="0" w:color="auto"/>
            <w:right w:val="none" w:sz="0" w:space="0" w:color="auto"/>
          </w:divBdr>
        </w:div>
        <w:div w:id="443307901">
          <w:marLeft w:val="0"/>
          <w:marRight w:val="0"/>
          <w:marTop w:val="0"/>
          <w:marBottom w:val="0"/>
          <w:divBdr>
            <w:top w:val="none" w:sz="0" w:space="0" w:color="auto"/>
            <w:left w:val="none" w:sz="0" w:space="0" w:color="auto"/>
            <w:bottom w:val="none" w:sz="0" w:space="0" w:color="auto"/>
            <w:right w:val="none" w:sz="0" w:space="0" w:color="auto"/>
          </w:divBdr>
        </w:div>
        <w:div w:id="445276239">
          <w:marLeft w:val="0"/>
          <w:marRight w:val="0"/>
          <w:marTop w:val="0"/>
          <w:marBottom w:val="0"/>
          <w:divBdr>
            <w:top w:val="none" w:sz="0" w:space="0" w:color="auto"/>
            <w:left w:val="none" w:sz="0" w:space="0" w:color="auto"/>
            <w:bottom w:val="none" w:sz="0" w:space="0" w:color="auto"/>
            <w:right w:val="none" w:sz="0" w:space="0" w:color="auto"/>
          </w:divBdr>
        </w:div>
        <w:div w:id="446509979">
          <w:marLeft w:val="0"/>
          <w:marRight w:val="0"/>
          <w:marTop w:val="0"/>
          <w:marBottom w:val="0"/>
          <w:divBdr>
            <w:top w:val="none" w:sz="0" w:space="0" w:color="auto"/>
            <w:left w:val="none" w:sz="0" w:space="0" w:color="auto"/>
            <w:bottom w:val="none" w:sz="0" w:space="0" w:color="auto"/>
            <w:right w:val="none" w:sz="0" w:space="0" w:color="auto"/>
          </w:divBdr>
        </w:div>
        <w:div w:id="447119192">
          <w:marLeft w:val="0"/>
          <w:marRight w:val="0"/>
          <w:marTop w:val="0"/>
          <w:marBottom w:val="0"/>
          <w:divBdr>
            <w:top w:val="none" w:sz="0" w:space="0" w:color="auto"/>
            <w:left w:val="none" w:sz="0" w:space="0" w:color="auto"/>
            <w:bottom w:val="none" w:sz="0" w:space="0" w:color="auto"/>
            <w:right w:val="none" w:sz="0" w:space="0" w:color="auto"/>
          </w:divBdr>
        </w:div>
        <w:div w:id="448858638">
          <w:marLeft w:val="0"/>
          <w:marRight w:val="0"/>
          <w:marTop w:val="0"/>
          <w:marBottom w:val="0"/>
          <w:divBdr>
            <w:top w:val="none" w:sz="0" w:space="0" w:color="auto"/>
            <w:left w:val="none" w:sz="0" w:space="0" w:color="auto"/>
            <w:bottom w:val="none" w:sz="0" w:space="0" w:color="auto"/>
            <w:right w:val="none" w:sz="0" w:space="0" w:color="auto"/>
          </w:divBdr>
        </w:div>
        <w:div w:id="449252357">
          <w:marLeft w:val="0"/>
          <w:marRight w:val="0"/>
          <w:marTop w:val="0"/>
          <w:marBottom w:val="0"/>
          <w:divBdr>
            <w:top w:val="none" w:sz="0" w:space="0" w:color="auto"/>
            <w:left w:val="none" w:sz="0" w:space="0" w:color="auto"/>
            <w:bottom w:val="none" w:sz="0" w:space="0" w:color="auto"/>
            <w:right w:val="none" w:sz="0" w:space="0" w:color="auto"/>
          </w:divBdr>
        </w:div>
        <w:div w:id="449785197">
          <w:marLeft w:val="0"/>
          <w:marRight w:val="0"/>
          <w:marTop w:val="0"/>
          <w:marBottom w:val="0"/>
          <w:divBdr>
            <w:top w:val="none" w:sz="0" w:space="0" w:color="auto"/>
            <w:left w:val="none" w:sz="0" w:space="0" w:color="auto"/>
            <w:bottom w:val="none" w:sz="0" w:space="0" w:color="auto"/>
            <w:right w:val="none" w:sz="0" w:space="0" w:color="auto"/>
          </w:divBdr>
        </w:div>
        <w:div w:id="451100514">
          <w:marLeft w:val="0"/>
          <w:marRight w:val="0"/>
          <w:marTop w:val="0"/>
          <w:marBottom w:val="0"/>
          <w:divBdr>
            <w:top w:val="none" w:sz="0" w:space="0" w:color="auto"/>
            <w:left w:val="none" w:sz="0" w:space="0" w:color="auto"/>
            <w:bottom w:val="none" w:sz="0" w:space="0" w:color="auto"/>
            <w:right w:val="none" w:sz="0" w:space="0" w:color="auto"/>
          </w:divBdr>
        </w:div>
        <w:div w:id="451680301">
          <w:marLeft w:val="0"/>
          <w:marRight w:val="0"/>
          <w:marTop w:val="0"/>
          <w:marBottom w:val="0"/>
          <w:divBdr>
            <w:top w:val="none" w:sz="0" w:space="0" w:color="auto"/>
            <w:left w:val="none" w:sz="0" w:space="0" w:color="auto"/>
            <w:bottom w:val="none" w:sz="0" w:space="0" w:color="auto"/>
            <w:right w:val="none" w:sz="0" w:space="0" w:color="auto"/>
          </w:divBdr>
        </w:div>
        <w:div w:id="452599560">
          <w:marLeft w:val="0"/>
          <w:marRight w:val="0"/>
          <w:marTop w:val="0"/>
          <w:marBottom w:val="0"/>
          <w:divBdr>
            <w:top w:val="none" w:sz="0" w:space="0" w:color="auto"/>
            <w:left w:val="none" w:sz="0" w:space="0" w:color="auto"/>
            <w:bottom w:val="none" w:sz="0" w:space="0" w:color="auto"/>
            <w:right w:val="none" w:sz="0" w:space="0" w:color="auto"/>
          </w:divBdr>
        </w:div>
        <w:div w:id="453522267">
          <w:marLeft w:val="0"/>
          <w:marRight w:val="0"/>
          <w:marTop w:val="0"/>
          <w:marBottom w:val="0"/>
          <w:divBdr>
            <w:top w:val="none" w:sz="0" w:space="0" w:color="auto"/>
            <w:left w:val="none" w:sz="0" w:space="0" w:color="auto"/>
            <w:bottom w:val="none" w:sz="0" w:space="0" w:color="auto"/>
            <w:right w:val="none" w:sz="0" w:space="0" w:color="auto"/>
          </w:divBdr>
        </w:div>
        <w:div w:id="453527014">
          <w:marLeft w:val="0"/>
          <w:marRight w:val="0"/>
          <w:marTop w:val="0"/>
          <w:marBottom w:val="0"/>
          <w:divBdr>
            <w:top w:val="none" w:sz="0" w:space="0" w:color="auto"/>
            <w:left w:val="none" w:sz="0" w:space="0" w:color="auto"/>
            <w:bottom w:val="none" w:sz="0" w:space="0" w:color="auto"/>
            <w:right w:val="none" w:sz="0" w:space="0" w:color="auto"/>
          </w:divBdr>
        </w:div>
        <w:div w:id="453596446">
          <w:marLeft w:val="0"/>
          <w:marRight w:val="0"/>
          <w:marTop w:val="0"/>
          <w:marBottom w:val="0"/>
          <w:divBdr>
            <w:top w:val="none" w:sz="0" w:space="0" w:color="auto"/>
            <w:left w:val="none" w:sz="0" w:space="0" w:color="auto"/>
            <w:bottom w:val="none" w:sz="0" w:space="0" w:color="auto"/>
            <w:right w:val="none" w:sz="0" w:space="0" w:color="auto"/>
          </w:divBdr>
        </w:div>
        <w:div w:id="454493508">
          <w:marLeft w:val="0"/>
          <w:marRight w:val="0"/>
          <w:marTop w:val="0"/>
          <w:marBottom w:val="0"/>
          <w:divBdr>
            <w:top w:val="none" w:sz="0" w:space="0" w:color="auto"/>
            <w:left w:val="none" w:sz="0" w:space="0" w:color="auto"/>
            <w:bottom w:val="none" w:sz="0" w:space="0" w:color="auto"/>
            <w:right w:val="none" w:sz="0" w:space="0" w:color="auto"/>
          </w:divBdr>
        </w:div>
        <w:div w:id="454980140">
          <w:marLeft w:val="0"/>
          <w:marRight w:val="0"/>
          <w:marTop w:val="0"/>
          <w:marBottom w:val="0"/>
          <w:divBdr>
            <w:top w:val="none" w:sz="0" w:space="0" w:color="auto"/>
            <w:left w:val="none" w:sz="0" w:space="0" w:color="auto"/>
            <w:bottom w:val="none" w:sz="0" w:space="0" w:color="auto"/>
            <w:right w:val="none" w:sz="0" w:space="0" w:color="auto"/>
          </w:divBdr>
        </w:div>
        <w:div w:id="455568689">
          <w:marLeft w:val="0"/>
          <w:marRight w:val="0"/>
          <w:marTop w:val="0"/>
          <w:marBottom w:val="0"/>
          <w:divBdr>
            <w:top w:val="none" w:sz="0" w:space="0" w:color="auto"/>
            <w:left w:val="none" w:sz="0" w:space="0" w:color="auto"/>
            <w:bottom w:val="none" w:sz="0" w:space="0" w:color="auto"/>
            <w:right w:val="none" w:sz="0" w:space="0" w:color="auto"/>
          </w:divBdr>
        </w:div>
        <w:div w:id="455684388">
          <w:marLeft w:val="0"/>
          <w:marRight w:val="0"/>
          <w:marTop w:val="0"/>
          <w:marBottom w:val="0"/>
          <w:divBdr>
            <w:top w:val="none" w:sz="0" w:space="0" w:color="auto"/>
            <w:left w:val="none" w:sz="0" w:space="0" w:color="auto"/>
            <w:bottom w:val="none" w:sz="0" w:space="0" w:color="auto"/>
            <w:right w:val="none" w:sz="0" w:space="0" w:color="auto"/>
          </w:divBdr>
        </w:div>
        <w:div w:id="459342861">
          <w:marLeft w:val="0"/>
          <w:marRight w:val="0"/>
          <w:marTop w:val="0"/>
          <w:marBottom w:val="0"/>
          <w:divBdr>
            <w:top w:val="none" w:sz="0" w:space="0" w:color="auto"/>
            <w:left w:val="none" w:sz="0" w:space="0" w:color="auto"/>
            <w:bottom w:val="none" w:sz="0" w:space="0" w:color="auto"/>
            <w:right w:val="none" w:sz="0" w:space="0" w:color="auto"/>
          </w:divBdr>
        </w:div>
        <w:div w:id="461116488">
          <w:marLeft w:val="0"/>
          <w:marRight w:val="0"/>
          <w:marTop w:val="0"/>
          <w:marBottom w:val="0"/>
          <w:divBdr>
            <w:top w:val="none" w:sz="0" w:space="0" w:color="auto"/>
            <w:left w:val="none" w:sz="0" w:space="0" w:color="auto"/>
            <w:bottom w:val="none" w:sz="0" w:space="0" w:color="auto"/>
            <w:right w:val="none" w:sz="0" w:space="0" w:color="auto"/>
          </w:divBdr>
        </w:div>
        <w:div w:id="461268233">
          <w:marLeft w:val="0"/>
          <w:marRight w:val="0"/>
          <w:marTop w:val="0"/>
          <w:marBottom w:val="0"/>
          <w:divBdr>
            <w:top w:val="none" w:sz="0" w:space="0" w:color="auto"/>
            <w:left w:val="none" w:sz="0" w:space="0" w:color="auto"/>
            <w:bottom w:val="none" w:sz="0" w:space="0" w:color="auto"/>
            <w:right w:val="none" w:sz="0" w:space="0" w:color="auto"/>
          </w:divBdr>
        </w:div>
        <w:div w:id="462118792">
          <w:marLeft w:val="0"/>
          <w:marRight w:val="0"/>
          <w:marTop w:val="0"/>
          <w:marBottom w:val="0"/>
          <w:divBdr>
            <w:top w:val="none" w:sz="0" w:space="0" w:color="auto"/>
            <w:left w:val="none" w:sz="0" w:space="0" w:color="auto"/>
            <w:bottom w:val="none" w:sz="0" w:space="0" w:color="auto"/>
            <w:right w:val="none" w:sz="0" w:space="0" w:color="auto"/>
          </w:divBdr>
        </w:div>
        <w:div w:id="463473497">
          <w:marLeft w:val="0"/>
          <w:marRight w:val="0"/>
          <w:marTop w:val="0"/>
          <w:marBottom w:val="0"/>
          <w:divBdr>
            <w:top w:val="none" w:sz="0" w:space="0" w:color="auto"/>
            <w:left w:val="none" w:sz="0" w:space="0" w:color="auto"/>
            <w:bottom w:val="none" w:sz="0" w:space="0" w:color="auto"/>
            <w:right w:val="none" w:sz="0" w:space="0" w:color="auto"/>
          </w:divBdr>
        </w:div>
        <w:div w:id="463739546">
          <w:marLeft w:val="0"/>
          <w:marRight w:val="0"/>
          <w:marTop w:val="0"/>
          <w:marBottom w:val="0"/>
          <w:divBdr>
            <w:top w:val="none" w:sz="0" w:space="0" w:color="auto"/>
            <w:left w:val="none" w:sz="0" w:space="0" w:color="auto"/>
            <w:bottom w:val="none" w:sz="0" w:space="0" w:color="auto"/>
            <w:right w:val="none" w:sz="0" w:space="0" w:color="auto"/>
          </w:divBdr>
        </w:div>
        <w:div w:id="464155146">
          <w:marLeft w:val="0"/>
          <w:marRight w:val="0"/>
          <w:marTop w:val="0"/>
          <w:marBottom w:val="0"/>
          <w:divBdr>
            <w:top w:val="none" w:sz="0" w:space="0" w:color="auto"/>
            <w:left w:val="none" w:sz="0" w:space="0" w:color="auto"/>
            <w:bottom w:val="none" w:sz="0" w:space="0" w:color="auto"/>
            <w:right w:val="none" w:sz="0" w:space="0" w:color="auto"/>
          </w:divBdr>
        </w:div>
        <w:div w:id="465047530">
          <w:marLeft w:val="0"/>
          <w:marRight w:val="0"/>
          <w:marTop w:val="0"/>
          <w:marBottom w:val="0"/>
          <w:divBdr>
            <w:top w:val="none" w:sz="0" w:space="0" w:color="auto"/>
            <w:left w:val="none" w:sz="0" w:space="0" w:color="auto"/>
            <w:bottom w:val="none" w:sz="0" w:space="0" w:color="auto"/>
            <w:right w:val="none" w:sz="0" w:space="0" w:color="auto"/>
          </w:divBdr>
        </w:div>
        <w:div w:id="465439089">
          <w:marLeft w:val="0"/>
          <w:marRight w:val="0"/>
          <w:marTop w:val="0"/>
          <w:marBottom w:val="0"/>
          <w:divBdr>
            <w:top w:val="none" w:sz="0" w:space="0" w:color="auto"/>
            <w:left w:val="none" w:sz="0" w:space="0" w:color="auto"/>
            <w:bottom w:val="none" w:sz="0" w:space="0" w:color="auto"/>
            <w:right w:val="none" w:sz="0" w:space="0" w:color="auto"/>
          </w:divBdr>
        </w:div>
        <w:div w:id="465658732">
          <w:marLeft w:val="0"/>
          <w:marRight w:val="0"/>
          <w:marTop w:val="0"/>
          <w:marBottom w:val="0"/>
          <w:divBdr>
            <w:top w:val="none" w:sz="0" w:space="0" w:color="auto"/>
            <w:left w:val="none" w:sz="0" w:space="0" w:color="auto"/>
            <w:bottom w:val="none" w:sz="0" w:space="0" w:color="auto"/>
            <w:right w:val="none" w:sz="0" w:space="0" w:color="auto"/>
          </w:divBdr>
        </w:div>
        <w:div w:id="467820262">
          <w:marLeft w:val="0"/>
          <w:marRight w:val="0"/>
          <w:marTop w:val="0"/>
          <w:marBottom w:val="0"/>
          <w:divBdr>
            <w:top w:val="none" w:sz="0" w:space="0" w:color="auto"/>
            <w:left w:val="none" w:sz="0" w:space="0" w:color="auto"/>
            <w:bottom w:val="none" w:sz="0" w:space="0" w:color="auto"/>
            <w:right w:val="none" w:sz="0" w:space="0" w:color="auto"/>
          </w:divBdr>
        </w:div>
        <w:div w:id="470026102">
          <w:marLeft w:val="0"/>
          <w:marRight w:val="0"/>
          <w:marTop w:val="0"/>
          <w:marBottom w:val="0"/>
          <w:divBdr>
            <w:top w:val="none" w:sz="0" w:space="0" w:color="auto"/>
            <w:left w:val="none" w:sz="0" w:space="0" w:color="auto"/>
            <w:bottom w:val="none" w:sz="0" w:space="0" w:color="auto"/>
            <w:right w:val="none" w:sz="0" w:space="0" w:color="auto"/>
          </w:divBdr>
        </w:div>
        <w:div w:id="472408399">
          <w:marLeft w:val="0"/>
          <w:marRight w:val="0"/>
          <w:marTop w:val="0"/>
          <w:marBottom w:val="0"/>
          <w:divBdr>
            <w:top w:val="none" w:sz="0" w:space="0" w:color="auto"/>
            <w:left w:val="none" w:sz="0" w:space="0" w:color="auto"/>
            <w:bottom w:val="none" w:sz="0" w:space="0" w:color="auto"/>
            <w:right w:val="none" w:sz="0" w:space="0" w:color="auto"/>
          </w:divBdr>
        </w:div>
        <w:div w:id="473446823">
          <w:marLeft w:val="0"/>
          <w:marRight w:val="0"/>
          <w:marTop w:val="0"/>
          <w:marBottom w:val="0"/>
          <w:divBdr>
            <w:top w:val="none" w:sz="0" w:space="0" w:color="auto"/>
            <w:left w:val="none" w:sz="0" w:space="0" w:color="auto"/>
            <w:bottom w:val="none" w:sz="0" w:space="0" w:color="auto"/>
            <w:right w:val="none" w:sz="0" w:space="0" w:color="auto"/>
          </w:divBdr>
        </w:div>
        <w:div w:id="475074169">
          <w:marLeft w:val="0"/>
          <w:marRight w:val="0"/>
          <w:marTop w:val="0"/>
          <w:marBottom w:val="0"/>
          <w:divBdr>
            <w:top w:val="none" w:sz="0" w:space="0" w:color="auto"/>
            <w:left w:val="none" w:sz="0" w:space="0" w:color="auto"/>
            <w:bottom w:val="none" w:sz="0" w:space="0" w:color="auto"/>
            <w:right w:val="none" w:sz="0" w:space="0" w:color="auto"/>
          </w:divBdr>
        </w:div>
        <w:div w:id="475878646">
          <w:marLeft w:val="0"/>
          <w:marRight w:val="0"/>
          <w:marTop w:val="0"/>
          <w:marBottom w:val="0"/>
          <w:divBdr>
            <w:top w:val="none" w:sz="0" w:space="0" w:color="auto"/>
            <w:left w:val="none" w:sz="0" w:space="0" w:color="auto"/>
            <w:bottom w:val="none" w:sz="0" w:space="0" w:color="auto"/>
            <w:right w:val="none" w:sz="0" w:space="0" w:color="auto"/>
          </w:divBdr>
        </w:div>
        <w:div w:id="476188642">
          <w:marLeft w:val="0"/>
          <w:marRight w:val="0"/>
          <w:marTop w:val="0"/>
          <w:marBottom w:val="0"/>
          <w:divBdr>
            <w:top w:val="none" w:sz="0" w:space="0" w:color="auto"/>
            <w:left w:val="none" w:sz="0" w:space="0" w:color="auto"/>
            <w:bottom w:val="none" w:sz="0" w:space="0" w:color="auto"/>
            <w:right w:val="none" w:sz="0" w:space="0" w:color="auto"/>
          </w:divBdr>
        </w:div>
        <w:div w:id="477500208">
          <w:marLeft w:val="0"/>
          <w:marRight w:val="0"/>
          <w:marTop w:val="0"/>
          <w:marBottom w:val="0"/>
          <w:divBdr>
            <w:top w:val="none" w:sz="0" w:space="0" w:color="auto"/>
            <w:left w:val="none" w:sz="0" w:space="0" w:color="auto"/>
            <w:bottom w:val="none" w:sz="0" w:space="0" w:color="auto"/>
            <w:right w:val="none" w:sz="0" w:space="0" w:color="auto"/>
          </w:divBdr>
        </w:div>
        <w:div w:id="478349868">
          <w:marLeft w:val="0"/>
          <w:marRight w:val="0"/>
          <w:marTop w:val="0"/>
          <w:marBottom w:val="0"/>
          <w:divBdr>
            <w:top w:val="none" w:sz="0" w:space="0" w:color="auto"/>
            <w:left w:val="none" w:sz="0" w:space="0" w:color="auto"/>
            <w:bottom w:val="none" w:sz="0" w:space="0" w:color="auto"/>
            <w:right w:val="none" w:sz="0" w:space="0" w:color="auto"/>
          </w:divBdr>
        </w:div>
        <w:div w:id="481653555">
          <w:marLeft w:val="0"/>
          <w:marRight w:val="0"/>
          <w:marTop w:val="0"/>
          <w:marBottom w:val="0"/>
          <w:divBdr>
            <w:top w:val="none" w:sz="0" w:space="0" w:color="auto"/>
            <w:left w:val="none" w:sz="0" w:space="0" w:color="auto"/>
            <w:bottom w:val="none" w:sz="0" w:space="0" w:color="auto"/>
            <w:right w:val="none" w:sz="0" w:space="0" w:color="auto"/>
          </w:divBdr>
        </w:div>
        <w:div w:id="483356998">
          <w:marLeft w:val="0"/>
          <w:marRight w:val="0"/>
          <w:marTop w:val="0"/>
          <w:marBottom w:val="0"/>
          <w:divBdr>
            <w:top w:val="none" w:sz="0" w:space="0" w:color="auto"/>
            <w:left w:val="none" w:sz="0" w:space="0" w:color="auto"/>
            <w:bottom w:val="none" w:sz="0" w:space="0" w:color="auto"/>
            <w:right w:val="none" w:sz="0" w:space="0" w:color="auto"/>
          </w:divBdr>
        </w:div>
        <w:div w:id="483932316">
          <w:marLeft w:val="0"/>
          <w:marRight w:val="0"/>
          <w:marTop w:val="0"/>
          <w:marBottom w:val="0"/>
          <w:divBdr>
            <w:top w:val="none" w:sz="0" w:space="0" w:color="auto"/>
            <w:left w:val="none" w:sz="0" w:space="0" w:color="auto"/>
            <w:bottom w:val="none" w:sz="0" w:space="0" w:color="auto"/>
            <w:right w:val="none" w:sz="0" w:space="0" w:color="auto"/>
          </w:divBdr>
        </w:div>
        <w:div w:id="484971908">
          <w:marLeft w:val="0"/>
          <w:marRight w:val="0"/>
          <w:marTop w:val="0"/>
          <w:marBottom w:val="0"/>
          <w:divBdr>
            <w:top w:val="none" w:sz="0" w:space="0" w:color="auto"/>
            <w:left w:val="none" w:sz="0" w:space="0" w:color="auto"/>
            <w:bottom w:val="none" w:sz="0" w:space="0" w:color="auto"/>
            <w:right w:val="none" w:sz="0" w:space="0" w:color="auto"/>
          </w:divBdr>
        </w:div>
        <w:div w:id="486097894">
          <w:marLeft w:val="0"/>
          <w:marRight w:val="0"/>
          <w:marTop w:val="0"/>
          <w:marBottom w:val="0"/>
          <w:divBdr>
            <w:top w:val="none" w:sz="0" w:space="0" w:color="auto"/>
            <w:left w:val="none" w:sz="0" w:space="0" w:color="auto"/>
            <w:bottom w:val="none" w:sz="0" w:space="0" w:color="auto"/>
            <w:right w:val="none" w:sz="0" w:space="0" w:color="auto"/>
          </w:divBdr>
        </w:div>
        <w:div w:id="487140043">
          <w:marLeft w:val="0"/>
          <w:marRight w:val="0"/>
          <w:marTop w:val="0"/>
          <w:marBottom w:val="0"/>
          <w:divBdr>
            <w:top w:val="none" w:sz="0" w:space="0" w:color="auto"/>
            <w:left w:val="none" w:sz="0" w:space="0" w:color="auto"/>
            <w:bottom w:val="none" w:sz="0" w:space="0" w:color="auto"/>
            <w:right w:val="none" w:sz="0" w:space="0" w:color="auto"/>
          </w:divBdr>
        </w:div>
        <w:div w:id="488596588">
          <w:marLeft w:val="0"/>
          <w:marRight w:val="0"/>
          <w:marTop w:val="0"/>
          <w:marBottom w:val="0"/>
          <w:divBdr>
            <w:top w:val="none" w:sz="0" w:space="0" w:color="auto"/>
            <w:left w:val="none" w:sz="0" w:space="0" w:color="auto"/>
            <w:bottom w:val="none" w:sz="0" w:space="0" w:color="auto"/>
            <w:right w:val="none" w:sz="0" w:space="0" w:color="auto"/>
          </w:divBdr>
        </w:div>
        <w:div w:id="489172933">
          <w:marLeft w:val="0"/>
          <w:marRight w:val="0"/>
          <w:marTop w:val="0"/>
          <w:marBottom w:val="0"/>
          <w:divBdr>
            <w:top w:val="none" w:sz="0" w:space="0" w:color="auto"/>
            <w:left w:val="none" w:sz="0" w:space="0" w:color="auto"/>
            <w:bottom w:val="none" w:sz="0" w:space="0" w:color="auto"/>
            <w:right w:val="none" w:sz="0" w:space="0" w:color="auto"/>
          </w:divBdr>
        </w:div>
        <w:div w:id="489248273">
          <w:marLeft w:val="0"/>
          <w:marRight w:val="0"/>
          <w:marTop w:val="0"/>
          <w:marBottom w:val="0"/>
          <w:divBdr>
            <w:top w:val="none" w:sz="0" w:space="0" w:color="auto"/>
            <w:left w:val="none" w:sz="0" w:space="0" w:color="auto"/>
            <w:bottom w:val="none" w:sz="0" w:space="0" w:color="auto"/>
            <w:right w:val="none" w:sz="0" w:space="0" w:color="auto"/>
          </w:divBdr>
        </w:div>
        <w:div w:id="490752298">
          <w:marLeft w:val="0"/>
          <w:marRight w:val="0"/>
          <w:marTop w:val="0"/>
          <w:marBottom w:val="0"/>
          <w:divBdr>
            <w:top w:val="none" w:sz="0" w:space="0" w:color="auto"/>
            <w:left w:val="none" w:sz="0" w:space="0" w:color="auto"/>
            <w:bottom w:val="none" w:sz="0" w:space="0" w:color="auto"/>
            <w:right w:val="none" w:sz="0" w:space="0" w:color="auto"/>
          </w:divBdr>
        </w:div>
        <w:div w:id="492334711">
          <w:marLeft w:val="0"/>
          <w:marRight w:val="0"/>
          <w:marTop w:val="0"/>
          <w:marBottom w:val="0"/>
          <w:divBdr>
            <w:top w:val="none" w:sz="0" w:space="0" w:color="auto"/>
            <w:left w:val="none" w:sz="0" w:space="0" w:color="auto"/>
            <w:bottom w:val="none" w:sz="0" w:space="0" w:color="auto"/>
            <w:right w:val="none" w:sz="0" w:space="0" w:color="auto"/>
          </w:divBdr>
        </w:div>
        <w:div w:id="492793145">
          <w:marLeft w:val="0"/>
          <w:marRight w:val="0"/>
          <w:marTop w:val="0"/>
          <w:marBottom w:val="0"/>
          <w:divBdr>
            <w:top w:val="none" w:sz="0" w:space="0" w:color="auto"/>
            <w:left w:val="none" w:sz="0" w:space="0" w:color="auto"/>
            <w:bottom w:val="none" w:sz="0" w:space="0" w:color="auto"/>
            <w:right w:val="none" w:sz="0" w:space="0" w:color="auto"/>
          </w:divBdr>
        </w:div>
        <w:div w:id="493109568">
          <w:marLeft w:val="0"/>
          <w:marRight w:val="0"/>
          <w:marTop w:val="0"/>
          <w:marBottom w:val="0"/>
          <w:divBdr>
            <w:top w:val="none" w:sz="0" w:space="0" w:color="auto"/>
            <w:left w:val="none" w:sz="0" w:space="0" w:color="auto"/>
            <w:bottom w:val="none" w:sz="0" w:space="0" w:color="auto"/>
            <w:right w:val="none" w:sz="0" w:space="0" w:color="auto"/>
          </w:divBdr>
        </w:div>
        <w:div w:id="493379170">
          <w:marLeft w:val="0"/>
          <w:marRight w:val="0"/>
          <w:marTop w:val="0"/>
          <w:marBottom w:val="0"/>
          <w:divBdr>
            <w:top w:val="none" w:sz="0" w:space="0" w:color="auto"/>
            <w:left w:val="none" w:sz="0" w:space="0" w:color="auto"/>
            <w:bottom w:val="none" w:sz="0" w:space="0" w:color="auto"/>
            <w:right w:val="none" w:sz="0" w:space="0" w:color="auto"/>
          </w:divBdr>
        </w:div>
        <w:div w:id="494303417">
          <w:marLeft w:val="0"/>
          <w:marRight w:val="0"/>
          <w:marTop w:val="0"/>
          <w:marBottom w:val="0"/>
          <w:divBdr>
            <w:top w:val="none" w:sz="0" w:space="0" w:color="auto"/>
            <w:left w:val="none" w:sz="0" w:space="0" w:color="auto"/>
            <w:bottom w:val="none" w:sz="0" w:space="0" w:color="auto"/>
            <w:right w:val="none" w:sz="0" w:space="0" w:color="auto"/>
          </w:divBdr>
        </w:div>
        <w:div w:id="494613835">
          <w:marLeft w:val="0"/>
          <w:marRight w:val="0"/>
          <w:marTop w:val="0"/>
          <w:marBottom w:val="0"/>
          <w:divBdr>
            <w:top w:val="none" w:sz="0" w:space="0" w:color="auto"/>
            <w:left w:val="none" w:sz="0" w:space="0" w:color="auto"/>
            <w:bottom w:val="none" w:sz="0" w:space="0" w:color="auto"/>
            <w:right w:val="none" w:sz="0" w:space="0" w:color="auto"/>
          </w:divBdr>
        </w:div>
        <w:div w:id="495345169">
          <w:marLeft w:val="0"/>
          <w:marRight w:val="0"/>
          <w:marTop w:val="0"/>
          <w:marBottom w:val="0"/>
          <w:divBdr>
            <w:top w:val="none" w:sz="0" w:space="0" w:color="auto"/>
            <w:left w:val="none" w:sz="0" w:space="0" w:color="auto"/>
            <w:bottom w:val="none" w:sz="0" w:space="0" w:color="auto"/>
            <w:right w:val="none" w:sz="0" w:space="0" w:color="auto"/>
          </w:divBdr>
        </w:div>
        <w:div w:id="495539313">
          <w:marLeft w:val="0"/>
          <w:marRight w:val="0"/>
          <w:marTop w:val="0"/>
          <w:marBottom w:val="0"/>
          <w:divBdr>
            <w:top w:val="none" w:sz="0" w:space="0" w:color="auto"/>
            <w:left w:val="none" w:sz="0" w:space="0" w:color="auto"/>
            <w:bottom w:val="none" w:sz="0" w:space="0" w:color="auto"/>
            <w:right w:val="none" w:sz="0" w:space="0" w:color="auto"/>
          </w:divBdr>
        </w:div>
        <w:div w:id="496119610">
          <w:marLeft w:val="0"/>
          <w:marRight w:val="0"/>
          <w:marTop w:val="0"/>
          <w:marBottom w:val="0"/>
          <w:divBdr>
            <w:top w:val="none" w:sz="0" w:space="0" w:color="auto"/>
            <w:left w:val="none" w:sz="0" w:space="0" w:color="auto"/>
            <w:bottom w:val="none" w:sz="0" w:space="0" w:color="auto"/>
            <w:right w:val="none" w:sz="0" w:space="0" w:color="auto"/>
          </w:divBdr>
        </w:div>
        <w:div w:id="497578354">
          <w:marLeft w:val="0"/>
          <w:marRight w:val="0"/>
          <w:marTop w:val="0"/>
          <w:marBottom w:val="0"/>
          <w:divBdr>
            <w:top w:val="none" w:sz="0" w:space="0" w:color="auto"/>
            <w:left w:val="none" w:sz="0" w:space="0" w:color="auto"/>
            <w:bottom w:val="none" w:sz="0" w:space="0" w:color="auto"/>
            <w:right w:val="none" w:sz="0" w:space="0" w:color="auto"/>
          </w:divBdr>
        </w:div>
        <w:div w:id="497623456">
          <w:marLeft w:val="0"/>
          <w:marRight w:val="0"/>
          <w:marTop w:val="0"/>
          <w:marBottom w:val="0"/>
          <w:divBdr>
            <w:top w:val="none" w:sz="0" w:space="0" w:color="auto"/>
            <w:left w:val="none" w:sz="0" w:space="0" w:color="auto"/>
            <w:bottom w:val="none" w:sz="0" w:space="0" w:color="auto"/>
            <w:right w:val="none" w:sz="0" w:space="0" w:color="auto"/>
          </w:divBdr>
        </w:div>
        <w:div w:id="498274518">
          <w:marLeft w:val="0"/>
          <w:marRight w:val="0"/>
          <w:marTop w:val="0"/>
          <w:marBottom w:val="0"/>
          <w:divBdr>
            <w:top w:val="none" w:sz="0" w:space="0" w:color="auto"/>
            <w:left w:val="none" w:sz="0" w:space="0" w:color="auto"/>
            <w:bottom w:val="none" w:sz="0" w:space="0" w:color="auto"/>
            <w:right w:val="none" w:sz="0" w:space="0" w:color="auto"/>
          </w:divBdr>
        </w:div>
        <w:div w:id="498545445">
          <w:marLeft w:val="0"/>
          <w:marRight w:val="0"/>
          <w:marTop w:val="0"/>
          <w:marBottom w:val="0"/>
          <w:divBdr>
            <w:top w:val="none" w:sz="0" w:space="0" w:color="auto"/>
            <w:left w:val="none" w:sz="0" w:space="0" w:color="auto"/>
            <w:bottom w:val="none" w:sz="0" w:space="0" w:color="auto"/>
            <w:right w:val="none" w:sz="0" w:space="0" w:color="auto"/>
          </w:divBdr>
        </w:div>
        <w:div w:id="501357930">
          <w:marLeft w:val="0"/>
          <w:marRight w:val="0"/>
          <w:marTop w:val="0"/>
          <w:marBottom w:val="0"/>
          <w:divBdr>
            <w:top w:val="none" w:sz="0" w:space="0" w:color="auto"/>
            <w:left w:val="none" w:sz="0" w:space="0" w:color="auto"/>
            <w:bottom w:val="none" w:sz="0" w:space="0" w:color="auto"/>
            <w:right w:val="none" w:sz="0" w:space="0" w:color="auto"/>
          </w:divBdr>
        </w:div>
        <w:div w:id="501553214">
          <w:marLeft w:val="0"/>
          <w:marRight w:val="0"/>
          <w:marTop w:val="0"/>
          <w:marBottom w:val="0"/>
          <w:divBdr>
            <w:top w:val="none" w:sz="0" w:space="0" w:color="auto"/>
            <w:left w:val="none" w:sz="0" w:space="0" w:color="auto"/>
            <w:bottom w:val="none" w:sz="0" w:space="0" w:color="auto"/>
            <w:right w:val="none" w:sz="0" w:space="0" w:color="auto"/>
          </w:divBdr>
        </w:div>
        <w:div w:id="502090350">
          <w:marLeft w:val="0"/>
          <w:marRight w:val="0"/>
          <w:marTop w:val="0"/>
          <w:marBottom w:val="0"/>
          <w:divBdr>
            <w:top w:val="none" w:sz="0" w:space="0" w:color="auto"/>
            <w:left w:val="none" w:sz="0" w:space="0" w:color="auto"/>
            <w:bottom w:val="none" w:sz="0" w:space="0" w:color="auto"/>
            <w:right w:val="none" w:sz="0" w:space="0" w:color="auto"/>
          </w:divBdr>
        </w:div>
        <w:div w:id="503014303">
          <w:marLeft w:val="0"/>
          <w:marRight w:val="0"/>
          <w:marTop w:val="0"/>
          <w:marBottom w:val="0"/>
          <w:divBdr>
            <w:top w:val="none" w:sz="0" w:space="0" w:color="auto"/>
            <w:left w:val="none" w:sz="0" w:space="0" w:color="auto"/>
            <w:bottom w:val="none" w:sz="0" w:space="0" w:color="auto"/>
            <w:right w:val="none" w:sz="0" w:space="0" w:color="auto"/>
          </w:divBdr>
        </w:div>
        <w:div w:id="505218420">
          <w:marLeft w:val="0"/>
          <w:marRight w:val="0"/>
          <w:marTop w:val="0"/>
          <w:marBottom w:val="0"/>
          <w:divBdr>
            <w:top w:val="none" w:sz="0" w:space="0" w:color="auto"/>
            <w:left w:val="none" w:sz="0" w:space="0" w:color="auto"/>
            <w:bottom w:val="none" w:sz="0" w:space="0" w:color="auto"/>
            <w:right w:val="none" w:sz="0" w:space="0" w:color="auto"/>
          </w:divBdr>
        </w:div>
        <w:div w:id="505826153">
          <w:marLeft w:val="0"/>
          <w:marRight w:val="0"/>
          <w:marTop w:val="0"/>
          <w:marBottom w:val="0"/>
          <w:divBdr>
            <w:top w:val="none" w:sz="0" w:space="0" w:color="auto"/>
            <w:left w:val="none" w:sz="0" w:space="0" w:color="auto"/>
            <w:bottom w:val="none" w:sz="0" w:space="0" w:color="auto"/>
            <w:right w:val="none" w:sz="0" w:space="0" w:color="auto"/>
          </w:divBdr>
        </w:div>
        <w:div w:id="506286671">
          <w:marLeft w:val="0"/>
          <w:marRight w:val="0"/>
          <w:marTop w:val="0"/>
          <w:marBottom w:val="0"/>
          <w:divBdr>
            <w:top w:val="none" w:sz="0" w:space="0" w:color="auto"/>
            <w:left w:val="none" w:sz="0" w:space="0" w:color="auto"/>
            <w:bottom w:val="none" w:sz="0" w:space="0" w:color="auto"/>
            <w:right w:val="none" w:sz="0" w:space="0" w:color="auto"/>
          </w:divBdr>
        </w:div>
        <w:div w:id="508713018">
          <w:marLeft w:val="0"/>
          <w:marRight w:val="0"/>
          <w:marTop w:val="0"/>
          <w:marBottom w:val="0"/>
          <w:divBdr>
            <w:top w:val="none" w:sz="0" w:space="0" w:color="auto"/>
            <w:left w:val="none" w:sz="0" w:space="0" w:color="auto"/>
            <w:bottom w:val="none" w:sz="0" w:space="0" w:color="auto"/>
            <w:right w:val="none" w:sz="0" w:space="0" w:color="auto"/>
          </w:divBdr>
        </w:div>
        <w:div w:id="509948927">
          <w:marLeft w:val="0"/>
          <w:marRight w:val="0"/>
          <w:marTop w:val="0"/>
          <w:marBottom w:val="0"/>
          <w:divBdr>
            <w:top w:val="none" w:sz="0" w:space="0" w:color="auto"/>
            <w:left w:val="none" w:sz="0" w:space="0" w:color="auto"/>
            <w:bottom w:val="none" w:sz="0" w:space="0" w:color="auto"/>
            <w:right w:val="none" w:sz="0" w:space="0" w:color="auto"/>
          </w:divBdr>
        </w:div>
        <w:div w:id="510489426">
          <w:marLeft w:val="0"/>
          <w:marRight w:val="0"/>
          <w:marTop w:val="0"/>
          <w:marBottom w:val="0"/>
          <w:divBdr>
            <w:top w:val="none" w:sz="0" w:space="0" w:color="auto"/>
            <w:left w:val="none" w:sz="0" w:space="0" w:color="auto"/>
            <w:bottom w:val="none" w:sz="0" w:space="0" w:color="auto"/>
            <w:right w:val="none" w:sz="0" w:space="0" w:color="auto"/>
          </w:divBdr>
        </w:div>
        <w:div w:id="510804105">
          <w:marLeft w:val="0"/>
          <w:marRight w:val="0"/>
          <w:marTop w:val="0"/>
          <w:marBottom w:val="0"/>
          <w:divBdr>
            <w:top w:val="none" w:sz="0" w:space="0" w:color="auto"/>
            <w:left w:val="none" w:sz="0" w:space="0" w:color="auto"/>
            <w:bottom w:val="none" w:sz="0" w:space="0" w:color="auto"/>
            <w:right w:val="none" w:sz="0" w:space="0" w:color="auto"/>
          </w:divBdr>
        </w:div>
        <w:div w:id="510995152">
          <w:marLeft w:val="0"/>
          <w:marRight w:val="0"/>
          <w:marTop w:val="0"/>
          <w:marBottom w:val="0"/>
          <w:divBdr>
            <w:top w:val="none" w:sz="0" w:space="0" w:color="auto"/>
            <w:left w:val="none" w:sz="0" w:space="0" w:color="auto"/>
            <w:bottom w:val="none" w:sz="0" w:space="0" w:color="auto"/>
            <w:right w:val="none" w:sz="0" w:space="0" w:color="auto"/>
          </w:divBdr>
        </w:div>
        <w:div w:id="511333699">
          <w:marLeft w:val="0"/>
          <w:marRight w:val="0"/>
          <w:marTop w:val="0"/>
          <w:marBottom w:val="0"/>
          <w:divBdr>
            <w:top w:val="none" w:sz="0" w:space="0" w:color="auto"/>
            <w:left w:val="none" w:sz="0" w:space="0" w:color="auto"/>
            <w:bottom w:val="none" w:sz="0" w:space="0" w:color="auto"/>
            <w:right w:val="none" w:sz="0" w:space="0" w:color="auto"/>
          </w:divBdr>
        </w:div>
        <w:div w:id="512382442">
          <w:marLeft w:val="0"/>
          <w:marRight w:val="0"/>
          <w:marTop w:val="0"/>
          <w:marBottom w:val="0"/>
          <w:divBdr>
            <w:top w:val="none" w:sz="0" w:space="0" w:color="auto"/>
            <w:left w:val="none" w:sz="0" w:space="0" w:color="auto"/>
            <w:bottom w:val="none" w:sz="0" w:space="0" w:color="auto"/>
            <w:right w:val="none" w:sz="0" w:space="0" w:color="auto"/>
          </w:divBdr>
        </w:div>
        <w:div w:id="514273161">
          <w:marLeft w:val="0"/>
          <w:marRight w:val="0"/>
          <w:marTop w:val="0"/>
          <w:marBottom w:val="0"/>
          <w:divBdr>
            <w:top w:val="none" w:sz="0" w:space="0" w:color="auto"/>
            <w:left w:val="none" w:sz="0" w:space="0" w:color="auto"/>
            <w:bottom w:val="none" w:sz="0" w:space="0" w:color="auto"/>
            <w:right w:val="none" w:sz="0" w:space="0" w:color="auto"/>
          </w:divBdr>
        </w:div>
        <w:div w:id="515728120">
          <w:marLeft w:val="0"/>
          <w:marRight w:val="0"/>
          <w:marTop w:val="0"/>
          <w:marBottom w:val="0"/>
          <w:divBdr>
            <w:top w:val="none" w:sz="0" w:space="0" w:color="auto"/>
            <w:left w:val="none" w:sz="0" w:space="0" w:color="auto"/>
            <w:bottom w:val="none" w:sz="0" w:space="0" w:color="auto"/>
            <w:right w:val="none" w:sz="0" w:space="0" w:color="auto"/>
          </w:divBdr>
        </w:div>
        <w:div w:id="515850245">
          <w:marLeft w:val="0"/>
          <w:marRight w:val="0"/>
          <w:marTop w:val="0"/>
          <w:marBottom w:val="0"/>
          <w:divBdr>
            <w:top w:val="none" w:sz="0" w:space="0" w:color="auto"/>
            <w:left w:val="none" w:sz="0" w:space="0" w:color="auto"/>
            <w:bottom w:val="none" w:sz="0" w:space="0" w:color="auto"/>
            <w:right w:val="none" w:sz="0" w:space="0" w:color="auto"/>
          </w:divBdr>
        </w:div>
        <w:div w:id="516892869">
          <w:marLeft w:val="0"/>
          <w:marRight w:val="0"/>
          <w:marTop w:val="0"/>
          <w:marBottom w:val="0"/>
          <w:divBdr>
            <w:top w:val="none" w:sz="0" w:space="0" w:color="auto"/>
            <w:left w:val="none" w:sz="0" w:space="0" w:color="auto"/>
            <w:bottom w:val="none" w:sz="0" w:space="0" w:color="auto"/>
            <w:right w:val="none" w:sz="0" w:space="0" w:color="auto"/>
          </w:divBdr>
        </w:div>
        <w:div w:id="516968947">
          <w:marLeft w:val="0"/>
          <w:marRight w:val="0"/>
          <w:marTop w:val="0"/>
          <w:marBottom w:val="0"/>
          <w:divBdr>
            <w:top w:val="none" w:sz="0" w:space="0" w:color="auto"/>
            <w:left w:val="none" w:sz="0" w:space="0" w:color="auto"/>
            <w:bottom w:val="none" w:sz="0" w:space="0" w:color="auto"/>
            <w:right w:val="none" w:sz="0" w:space="0" w:color="auto"/>
          </w:divBdr>
        </w:div>
        <w:div w:id="518131050">
          <w:marLeft w:val="0"/>
          <w:marRight w:val="0"/>
          <w:marTop w:val="0"/>
          <w:marBottom w:val="0"/>
          <w:divBdr>
            <w:top w:val="none" w:sz="0" w:space="0" w:color="auto"/>
            <w:left w:val="none" w:sz="0" w:space="0" w:color="auto"/>
            <w:bottom w:val="none" w:sz="0" w:space="0" w:color="auto"/>
            <w:right w:val="none" w:sz="0" w:space="0" w:color="auto"/>
          </w:divBdr>
        </w:div>
        <w:div w:id="518548883">
          <w:marLeft w:val="0"/>
          <w:marRight w:val="0"/>
          <w:marTop w:val="0"/>
          <w:marBottom w:val="0"/>
          <w:divBdr>
            <w:top w:val="none" w:sz="0" w:space="0" w:color="auto"/>
            <w:left w:val="none" w:sz="0" w:space="0" w:color="auto"/>
            <w:bottom w:val="none" w:sz="0" w:space="0" w:color="auto"/>
            <w:right w:val="none" w:sz="0" w:space="0" w:color="auto"/>
          </w:divBdr>
        </w:div>
        <w:div w:id="519319121">
          <w:marLeft w:val="0"/>
          <w:marRight w:val="0"/>
          <w:marTop w:val="0"/>
          <w:marBottom w:val="0"/>
          <w:divBdr>
            <w:top w:val="none" w:sz="0" w:space="0" w:color="auto"/>
            <w:left w:val="none" w:sz="0" w:space="0" w:color="auto"/>
            <w:bottom w:val="none" w:sz="0" w:space="0" w:color="auto"/>
            <w:right w:val="none" w:sz="0" w:space="0" w:color="auto"/>
          </w:divBdr>
        </w:div>
        <w:div w:id="520167750">
          <w:marLeft w:val="0"/>
          <w:marRight w:val="0"/>
          <w:marTop w:val="0"/>
          <w:marBottom w:val="0"/>
          <w:divBdr>
            <w:top w:val="none" w:sz="0" w:space="0" w:color="auto"/>
            <w:left w:val="none" w:sz="0" w:space="0" w:color="auto"/>
            <w:bottom w:val="none" w:sz="0" w:space="0" w:color="auto"/>
            <w:right w:val="none" w:sz="0" w:space="0" w:color="auto"/>
          </w:divBdr>
        </w:div>
        <w:div w:id="520895976">
          <w:marLeft w:val="0"/>
          <w:marRight w:val="0"/>
          <w:marTop w:val="0"/>
          <w:marBottom w:val="0"/>
          <w:divBdr>
            <w:top w:val="none" w:sz="0" w:space="0" w:color="auto"/>
            <w:left w:val="none" w:sz="0" w:space="0" w:color="auto"/>
            <w:bottom w:val="none" w:sz="0" w:space="0" w:color="auto"/>
            <w:right w:val="none" w:sz="0" w:space="0" w:color="auto"/>
          </w:divBdr>
        </w:div>
        <w:div w:id="521867863">
          <w:marLeft w:val="0"/>
          <w:marRight w:val="0"/>
          <w:marTop w:val="0"/>
          <w:marBottom w:val="0"/>
          <w:divBdr>
            <w:top w:val="none" w:sz="0" w:space="0" w:color="auto"/>
            <w:left w:val="none" w:sz="0" w:space="0" w:color="auto"/>
            <w:bottom w:val="none" w:sz="0" w:space="0" w:color="auto"/>
            <w:right w:val="none" w:sz="0" w:space="0" w:color="auto"/>
          </w:divBdr>
        </w:div>
        <w:div w:id="521868460">
          <w:marLeft w:val="0"/>
          <w:marRight w:val="0"/>
          <w:marTop w:val="0"/>
          <w:marBottom w:val="0"/>
          <w:divBdr>
            <w:top w:val="none" w:sz="0" w:space="0" w:color="auto"/>
            <w:left w:val="none" w:sz="0" w:space="0" w:color="auto"/>
            <w:bottom w:val="none" w:sz="0" w:space="0" w:color="auto"/>
            <w:right w:val="none" w:sz="0" w:space="0" w:color="auto"/>
          </w:divBdr>
        </w:div>
        <w:div w:id="525992019">
          <w:marLeft w:val="0"/>
          <w:marRight w:val="0"/>
          <w:marTop w:val="0"/>
          <w:marBottom w:val="0"/>
          <w:divBdr>
            <w:top w:val="none" w:sz="0" w:space="0" w:color="auto"/>
            <w:left w:val="none" w:sz="0" w:space="0" w:color="auto"/>
            <w:bottom w:val="none" w:sz="0" w:space="0" w:color="auto"/>
            <w:right w:val="none" w:sz="0" w:space="0" w:color="auto"/>
          </w:divBdr>
        </w:div>
        <w:div w:id="526672897">
          <w:marLeft w:val="0"/>
          <w:marRight w:val="0"/>
          <w:marTop w:val="0"/>
          <w:marBottom w:val="0"/>
          <w:divBdr>
            <w:top w:val="none" w:sz="0" w:space="0" w:color="auto"/>
            <w:left w:val="none" w:sz="0" w:space="0" w:color="auto"/>
            <w:bottom w:val="none" w:sz="0" w:space="0" w:color="auto"/>
            <w:right w:val="none" w:sz="0" w:space="0" w:color="auto"/>
          </w:divBdr>
        </w:div>
        <w:div w:id="526798205">
          <w:marLeft w:val="0"/>
          <w:marRight w:val="0"/>
          <w:marTop w:val="0"/>
          <w:marBottom w:val="0"/>
          <w:divBdr>
            <w:top w:val="none" w:sz="0" w:space="0" w:color="auto"/>
            <w:left w:val="none" w:sz="0" w:space="0" w:color="auto"/>
            <w:bottom w:val="none" w:sz="0" w:space="0" w:color="auto"/>
            <w:right w:val="none" w:sz="0" w:space="0" w:color="auto"/>
          </w:divBdr>
        </w:div>
        <w:div w:id="526866849">
          <w:marLeft w:val="0"/>
          <w:marRight w:val="0"/>
          <w:marTop w:val="0"/>
          <w:marBottom w:val="0"/>
          <w:divBdr>
            <w:top w:val="none" w:sz="0" w:space="0" w:color="auto"/>
            <w:left w:val="none" w:sz="0" w:space="0" w:color="auto"/>
            <w:bottom w:val="none" w:sz="0" w:space="0" w:color="auto"/>
            <w:right w:val="none" w:sz="0" w:space="0" w:color="auto"/>
          </w:divBdr>
        </w:div>
        <w:div w:id="528376738">
          <w:marLeft w:val="0"/>
          <w:marRight w:val="0"/>
          <w:marTop w:val="0"/>
          <w:marBottom w:val="0"/>
          <w:divBdr>
            <w:top w:val="none" w:sz="0" w:space="0" w:color="auto"/>
            <w:left w:val="none" w:sz="0" w:space="0" w:color="auto"/>
            <w:bottom w:val="none" w:sz="0" w:space="0" w:color="auto"/>
            <w:right w:val="none" w:sz="0" w:space="0" w:color="auto"/>
          </w:divBdr>
        </w:div>
        <w:div w:id="529494523">
          <w:marLeft w:val="0"/>
          <w:marRight w:val="0"/>
          <w:marTop w:val="0"/>
          <w:marBottom w:val="0"/>
          <w:divBdr>
            <w:top w:val="none" w:sz="0" w:space="0" w:color="auto"/>
            <w:left w:val="none" w:sz="0" w:space="0" w:color="auto"/>
            <w:bottom w:val="none" w:sz="0" w:space="0" w:color="auto"/>
            <w:right w:val="none" w:sz="0" w:space="0" w:color="auto"/>
          </w:divBdr>
        </w:div>
        <w:div w:id="532037641">
          <w:marLeft w:val="0"/>
          <w:marRight w:val="0"/>
          <w:marTop w:val="0"/>
          <w:marBottom w:val="0"/>
          <w:divBdr>
            <w:top w:val="none" w:sz="0" w:space="0" w:color="auto"/>
            <w:left w:val="none" w:sz="0" w:space="0" w:color="auto"/>
            <w:bottom w:val="none" w:sz="0" w:space="0" w:color="auto"/>
            <w:right w:val="none" w:sz="0" w:space="0" w:color="auto"/>
          </w:divBdr>
        </w:div>
        <w:div w:id="532615798">
          <w:marLeft w:val="0"/>
          <w:marRight w:val="0"/>
          <w:marTop w:val="0"/>
          <w:marBottom w:val="0"/>
          <w:divBdr>
            <w:top w:val="none" w:sz="0" w:space="0" w:color="auto"/>
            <w:left w:val="none" w:sz="0" w:space="0" w:color="auto"/>
            <w:bottom w:val="none" w:sz="0" w:space="0" w:color="auto"/>
            <w:right w:val="none" w:sz="0" w:space="0" w:color="auto"/>
          </w:divBdr>
        </w:div>
        <w:div w:id="532622568">
          <w:marLeft w:val="0"/>
          <w:marRight w:val="0"/>
          <w:marTop w:val="0"/>
          <w:marBottom w:val="0"/>
          <w:divBdr>
            <w:top w:val="none" w:sz="0" w:space="0" w:color="auto"/>
            <w:left w:val="none" w:sz="0" w:space="0" w:color="auto"/>
            <w:bottom w:val="none" w:sz="0" w:space="0" w:color="auto"/>
            <w:right w:val="none" w:sz="0" w:space="0" w:color="auto"/>
          </w:divBdr>
        </w:div>
        <w:div w:id="534005190">
          <w:marLeft w:val="0"/>
          <w:marRight w:val="0"/>
          <w:marTop w:val="0"/>
          <w:marBottom w:val="0"/>
          <w:divBdr>
            <w:top w:val="none" w:sz="0" w:space="0" w:color="auto"/>
            <w:left w:val="none" w:sz="0" w:space="0" w:color="auto"/>
            <w:bottom w:val="none" w:sz="0" w:space="0" w:color="auto"/>
            <w:right w:val="none" w:sz="0" w:space="0" w:color="auto"/>
          </w:divBdr>
        </w:div>
        <w:div w:id="534539237">
          <w:marLeft w:val="0"/>
          <w:marRight w:val="0"/>
          <w:marTop w:val="0"/>
          <w:marBottom w:val="0"/>
          <w:divBdr>
            <w:top w:val="none" w:sz="0" w:space="0" w:color="auto"/>
            <w:left w:val="none" w:sz="0" w:space="0" w:color="auto"/>
            <w:bottom w:val="none" w:sz="0" w:space="0" w:color="auto"/>
            <w:right w:val="none" w:sz="0" w:space="0" w:color="auto"/>
          </w:divBdr>
        </w:div>
        <w:div w:id="534973224">
          <w:marLeft w:val="0"/>
          <w:marRight w:val="0"/>
          <w:marTop w:val="0"/>
          <w:marBottom w:val="0"/>
          <w:divBdr>
            <w:top w:val="none" w:sz="0" w:space="0" w:color="auto"/>
            <w:left w:val="none" w:sz="0" w:space="0" w:color="auto"/>
            <w:bottom w:val="none" w:sz="0" w:space="0" w:color="auto"/>
            <w:right w:val="none" w:sz="0" w:space="0" w:color="auto"/>
          </w:divBdr>
        </w:div>
        <w:div w:id="536698461">
          <w:marLeft w:val="0"/>
          <w:marRight w:val="0"/>
          <w:marTop w:val="0"/>
          <w:marBottom w:val="0"/>
          <w:divBdr>
            <w:top w:val="none" w:sz="0" w:space="0" w:color="auto"/>
            <w:left w:val="none" w:sz="0" w:space="0" w:color="auto"/>
            <w:bottom w:val="none" w:sz="0" w:space="0" w:color="auto"/>
            <w:right w:val="none" w:sz="0" w:space="0" w:color="auto"/>
          </w:divBdr>
        </w:div>
        <w:div w:id="538858511">
          <w:marLeft w:val="0"/>
          <w:marRight w:val="0"/>
          <w:marTop w:val="0"/>
          <w:marBottom w:val="0"/>
          <w:divBdr>
            <w:top w:val="none" w:sz="0" w:space="0" w:color="auto"/>
            <w:left w:val="none" w:sz="0" w:space="0" w:color="auto"/>
            <w:bottom w:val="none" w:sz="0" w:space="0" w:color="auto"/>
            <w:right w:val="none" w:sz="0" w:space="0" w:color="auto"/>
          </w:divBdr>
        </w:div>
        <w:div w:id="539172685">
          <w:marLeft w:val="0"/>
          <w:marRight w:val="0"/>
          <w:marTop w:val="0"/>
          <w:marBottom w:val="0"/>
          <w:divBdr>
            <w:top w:val="none" w:sz="0" w:space="0" w:color="auto"/>
            <w:left w:val="none" w:sz="0" w:space="0" w:color="auto"/>
            <w:bottom w:val="none" w:sz="0" w:space="0" w:color="auto"/>
            <w:right w:val="none" w:sz="0" w:space="0" w:color="auto"/>
          </w:divBdr>
        </w:div>
        <w:div w:id="539322116">
          <w:marLeft w:val="0"/>
          <w:marRight w:val="0"/>
          <w:marTop w:val="0"/>
          <w:marBottom w:val="0"/>
          <w:divBdr>
            <w:top w:val="none" w:sz="0" w:space="0" w:color="auto"/>
            <w:left w:val="none" w:sz="0" w:space="0" w:color="auto"/>
            <w:bottom w:val="none" w:sz="0" w:space="0" w:color="auto"/>
            <w:right w:val="none" w:sz="0" w:space="0" w:color="auto"/>
          </w:divBdr>
        </w:div>
        <w:div w:id="539822124">
          <w:marLeft w:val="0"/>
          <w:marRight w:val="0"/>
          <w:marTop w:val="0"/>
          <w:marBottom w:val="0"/>
          <w:divBdr>
            <w:top w:val="none" w:sz="0" w:space="0" w:color="auto"/>
            <w:left w:val="none" w:sz="0" w:space="0" w:color="auto"/>
            <w:bottom w:val="none" w:sz="0" w:space="0" w:color="auto"/>
            <w:right w:val="none" w:sz="0" w:space="0" w:color="auto"/>
          </w:divBdr>
        </w:div>
        <w:div w:id="541016635">
          <w:marLeft w:val="0"/>
          <w:marRight w:val="0"/>
          <w:marTop w:val="0"/>
          <w:marBottom w:val="0"/>
          <w:divBdr>
            <w:top w:val="none" w:sz="0" w:space="0" w:color="auto"/>
            <w:left w:val="none" w:sz="0" w:space="0" w:color="auto"/>
            <w:bottom w:val="none" w:sz="0" w:space="0" w:color="auto"/>
            <w:right w:val="none" w:sz="0" w:space="0" w:color="auto"/>
          </w:divBdr>
        </w:div>
        <w:div w:id="542059703">
          <w:marLeft w:val="0"/>
          <w:marRight w:val="0"/>
          <w:marTop w:val="0"/>
          <w:marBottom w:val="0"/>
          <w:divBdr>
            <w:top w:val="none" w:sz="0" w:space="0" w:color="auto"/>
            <w:left w:val="none" w:sz="0" w:space="0" w:color="auto"/>
            <w:bottom w:val="none" w:sz="0" w:space="0" w:color="auto"/>
            <w:right w:val="none" w:sz="0" w:space="0" w:color="auto"/>
          </w:divBdr>
        </w:div>
        <w:div w:id="542252083">
          <w:marLeft w:val="0"/>
          <w:marRight w:val="0"/>
          <w:marTop w:val="0"/>
          <w:marBottom w:val="0"/>
          <w:divBdr>
            <w:top w:val="none" w:sz="0" w:space="0" w:color="auto"/>
            <w:left w:val="none" w:sz="0" w:space="0" w:color="auto"/>
            <w:bottom w:val="none" w:sz="0" w:space="0" w:color="auto"/>
            <w:right w:val="none" w:sz="0" w:space="0" w:color="auto"/>
          </w:divBdr>
        </w:div>
        <w:div w:id="542328589">
          <w:marLeft w:val="0"/>
          <w:marRight w:val="0"/>
          <w:marTop w:val="0"/>
          <w:marBottom w:val="0"/>
          <w:divBdr>
            <w:top w:val="none" w:sz="0" w:space="0" w:color="auto"/>
            <w:left w:val="none" w:sz="0" w:space="0" w:color="auto"/>
            <w:bottom w:val="none" w:sz="0" w:space="0" w:color="auto"/>
            <w:right w:val="none" w:sz="0" w:space="0" w:color="auto"/>
          </w:divBdr>
        </w:div>
        <w:div w:id="542669349">
          <w:marLeft w:val="0"/>
          <w:marRight w:val="0"/>
          <w:marTop w:val="0"/>
          <w:marBottom w:val="0"/>
          <w:divBdr>
            <w:top w:val="none" w:sz="0" w:space="0" w:color="auto"/>
            <w:left w:val="none" w:sz="0" w:space="0" w:color="auto"/>
            <w:bottom w:val="none" w:sz="0" w:space="0" w:color="auto"/>
            <w:right w:val="none" w:sz="0" w:space="0" w:color="auto"/>
          </w:divBdr>
        </w:div>
        <w:div w:id="542785982">
          <w:marLeft w:val="0"/>
          <w:marRight w:val="0"/>
          <w:marTop w:val="0"/>
          <w:marBottom w:val="0"/>
          <w:divBdr>
            <w:top w:val="none" w:sz="0" w:space="0" w:color="auto"/>
            <w:left w:val="none" w:sz="0" w:space="0" w:color="auto"/>
            <w:bottom w:val="none" w:sz="0" w:space="0" w:color="auto"/>
            <w:right w:val="none" w:sz="0" w:space="0" w:color="auto"/>
          </w:divBdr>
        </w:div>
        <w:div w:id="543714271">
          <w:marLeft w:val="0"/>
          <w:marRight w:val="0"/>
          <w:marTop w:val="0"/>
          <w:marBottom w:val="0"/>
          <w:divBdr>
            <w:top w:val="none" w:sz="0" w:space="0" w:color="auto"/>
            <w:left w:val="none" w:sz="0" w:space="0" w:color="auto"/>
            <w:bottom w:val="none" w:sz="0" w:space="0" w:color="auto"/>
            <w:right w:val="none" w:sz="0" w:space="0" w:color="auto"/>
          </w:divBdr>
        </w:div>
        <w:div w:id="544869959">
          <w:marLeft w:val="0"/>
          <w:marRight w:val="0"/>
          <w:marTop w:val="0"/>
          <w:marBottom w:val="0"/>
          <w:divBdr>
            <w:top w:val="none" w:sz="0" w:space="0" w:color="auto"/>
            <w:left w:val="none" w:sz="0" w:space="0" w:color="auto"/>
            <w:bottom w:val="none" w:sz="0" w:space="0" w:color="auto"/>
            <w:right w:val="none" w:sz="0" w:space="0" w:color="auto"/>
          </w:divBdr>
        </w:div>
        <w:div w:id="545484283">
          <w:marLeft w:val="0"/>
          <w:marRight w:val="0"/>
          <w:marTop w:val="0"/>
          <w:marBottom w:val="0"/>
          <w:divBdr>
            <w:top w:val="none" w:sz="0" w:space="0" w:color="auto"/>
            <w:left w:val="none" w:sz="0" w:space="0" w:color="auto"/>
            <w:bottom w:val="none" w:sz="0" w:space="0" w:color="auto"/>
            <w:right w:val="none" w:sz="0" w:space="0" w:color="auto"/>
          </w:divBdr>
        </w:div>
        <w:div w:id="547379800">
          <w:marLeft w:val="0"/>
          <w:marRight w:val="0"/>
          <w:marTop w:val="0"/>
          <w:marBottom w:val="0"/>
          <w:divBdr>
            <w:top w:val="none" w:sz="0" w:space="0" w:color="auto"/>
            <w:left w:val="none" w:sz="0" w:space="0" w:color="auto"/>
            <w:bottom w:val="none" w:sz="0" w:space="0" w:color="auto"/>
            <w:right w:val="none" w:sz="0" w:space="0" w:color="auto"/>
          </w:divBdr>
        </w:div>
        <w:div w:id="547494791">
          <w:marLeft w:val="0"/>
          <w:marRight w:val="0"/>
          <w:marTop w:val="0"/>
          <w:marBottom w:val="0"/>
          <w:divBdr>
            <w:top w:val="none" w:sz="0" w:space="0" w:color="auto"/>
            <w:left w:val="none" w:sz="0" w:space="0" w:color="auto"/>
            <w:bottom w:val="none" w:sz="0" w:space="0" w:color="auto"/>
            <w:right w:val="none" w:sz="0" w:space="0" w:color="auto"/>
          </w:divBdr>
        </w:div>
        <w:div w:id="548615080">
          <w:marLeft w:val="0"/>
          <w:marRight w:val="0"/>
          <w:marTop w:val="0"/>
          <w:marBottom w:val="0"/>
          <w:divBdr>
            <w:top w:val="none" w:sz="0" w:space="0" w:color="auto"/>
            <w:left w:val="none" w:sz="0" w:space="0" w:color="auto"/>
            <w:bottom w:val="none" w:sz="0" w:space="0" w:color="auto"/>
            <w:right w:val="none" w:sz="0" w:space="0" w:color="auto"/>
          </w:divBdr>
        </w:div>
        <w:div w:id="548690027">
          <w:marLeft w:val="0"/>
          <w:marRight w:val="0"/>
          <w:marTop w:val="0"/>
          <w:marBottom w:val="0"/>
          <w:divBdr>
            <w:top w:val="none" w:sz="0" w:space="0" w:color="auto"/>
            <w:left w:val="none" w:sz="0" w:space="0" w:color="auto"/>
            <w:bottom w:val="none" w:sz="0" w:space="0" w:color="auto"/>
            <w:right w:val="none" w:sz="0" w:space="0" w:color="auto"/>
          </w:divBdr>
        </w:div>
        <w:div w:id="549458601">
          <w:marLeft w:val="0"/>
          <w:marRight w:val="0"/>
          <w:marTop w:val="0"/>
          <w:marBottom w:val="0"/>
          <w:divBdr>
            <w:top w:val="none" w:sz="0" w:space="0" w:color="auto"/>
            <w:left w:val="none" w:sz="0" w:space="0" w:color="auto"/>
            <w:bottom w:val="none" w:sz="0" w:space="0" w:color="auto"/>
            <w:right w:val="none" w:sz="0" w:space="0" w:color="auto"/>
          </w:divBdr>
        </w:div>
        <w:div w:id="549534889">
          <w:marLeft w:val="0"/>
          <w:marRight w:val="0"/>
          <w:marTop w:val="0"/>
          <w:marBottom w:val="0"/>
          <w:divBdr>
            <w:top w:val="none" w:sz="0" w:space="0" w:color="auto"/>
            <w:left w:val="none" w:sz="0" w:space="0" w:color="auto"/>
            <w:bottom w:val="none" w:sz="0" w:space="0" w:color="auto"/>
            <w:right w:val="none" w:sz="0" w:space="0" w:color="auto"/>
          </w:divBdr>
        </w:div>
        <w:div w:id="550271085">
          <w:marLeft w:val="0"/>
          <w:marRight w:val="0"/>
          <w:marTop w:val="0"/>
          <w:marBottom w:val="0"/>
          <w:divBdr>
            <w:top w:val="none" w:sz="0" w:space="0" w:color="auto"/>
            <w:left w:val="none" w:sz="0" w:space="0" w:color="auto"/>
            <w:bottom w:val="none" w:sz="0" w:space="0" w:color="auto"/>
            <w:right w:val="none" w:sz="0" w:space="0" w:color="auto"/>
          </w:divBdr>
        </w:div>
        <w:div w:id="550962562">
          <w:marLeft w:val="0"/>
          <w:marRight w:val="0"/>
          <w:marTop w:val="0"/>
          <w:marBottom w:val="0"/>
          <w:divBdr>
            <w:top w:val="none" w:sz="0" w:space="0" w:color="auto"/>
            <w:left w:val="none" w:sz="0" w:space="0" w:color="auto"/>
            <w:bottom w:val="none" w:sz="0" w:space="0" w:color="auto"/>
            <w:right w:val="none" w:sz="0" w:space="0" w:color="auto"/>
          </w:divBdr>
        </w:div>
        <w:div w:id="551618525">
          <w:marLeft w:val="0"/>
          <w:marRight w:val="0"/>
          <w:marTop w:val="0"/>
          <w:marBottom w:val="0"/>
          <w:divBdr>
            <w:top w:val="none" w:sz="0" w:space="0" w:color="auto"/>
            <w:left w:val="none" w:sz="0" w:space="0" w:color="auto"/>
            <w:bottom w:val="none" w:sz="0" w:space="0" w:color="auto"/>
            <w:right w:val="none" w:sz="0" w:space="0" w:color="auto"/>
          </w:divBdr>
        </w:div>
        <w:div w:id="552624479">
          <w:marLeft w:val="0"/>
          <w:marRight w:val="0"/>
          <w:marTop w:val="0"/>
          <w:marBottom w:val="0"/>
          <w:divBdr>
            <w:top w:val="none" w:sz="0" w:space="0" w:color="auto"/>
            <w:left w:val="none" w:sz="0" w:space="0" w:color="auto"/>
            <w:bottom w:val="none" w:sz="0" w:space="0" w:color="auto"/>
            <w:right w:val="none" w:sz="0" w:space="0" w:color="auto"/>
          </w:divBdr>
        </w:div>
        <w:div w:id="553547699">
          <w:marLeft w:val="0"/>
          <w:marRight w:val="0"/>
          <w:marTop w:val="0"/>
          <w:marBottom w:val="0"/>
          <w:divBdr>
            <w:top w:val="none" w:sz="0" w:space="0" w:color="auto"/>
            <w:left w:val="none" w:sz="0" w:space="0" w:color="auto"/>
            <w:bottom w:val="none" w:sz="0" w:space="0" w:color="auto"/>
            <w:right w:val="none" w:sz="0" w:space="0" w:color="auto"/>
          </w:divBdr>
        </w:div>
        <w:div w:id="554589588">
          <w:marLeft w:val="0"/>
          <w:marRight w:val="0"/>
          <w:marTop w:val="0"/>
          <w:marBottom w:val="0"/>
          <w:divBdr>
            <w:top w:val="none" w:sz="0" w:space="0" w:color="auto"/>
            <w:left w:val="none" w:sz="0" w:space="0" w:color="auto"/>
            <w:bottom w:val="none" w:sz="0" w:space="0" w:color="auto"/>
            <w:right w:val="none" w:sz="0" w:space="0" w:color="auto"/>
          </w:divBdr>
        </w:div>
        <w:div w:id="555822831">
          <w:marLeft w:val="0"/>
          <w:marRight w:val="0"/>
          <w:marTop w:val="0"/>
          <w:marBottom w:val="0"/>
          <w:divBdr>
            <w:top w:val="none" w:sz="0" w:space="0" w:color="auto"/>
            <w:left w:val="none" w:sz="0" w:space="0" w:color="auto"/>
            <w:bottom w:val="none" w:sz="0" w:space="0" w:color="auto"/>
            <w:right w:val="none" w:sz="0" w:space="0" w:color="auto"/>
          </w:divBdr>
        </w:div>
        <w:div w:id="558439562">
          <w:marLeft w:val="0"/>
          <w:marRight w:val="0"/>
          <w:marTop w:val="0"/>
          <w:marBottom w:val="0"/>
          <w:divBdr>
            <w:top w:val="none" w:sz="0" w:space="0" w:color="auto"/>
            <w:left w:val="none" w:sz="0" w:space="0" w:color="auto"/>
            <w:bottom w:val="none" w:sz="0" w:space="0" w:color="auto"/>
            <w:right w:val="none" w:sz="0" w:space="0" w:color="auto"/>
          </w:divBdr>
        </w:div>
        <w:div w:id="558787675">
          <w:marLeft w:val="0"/>
          <w:marRight w:val="0"/>
          <w:marTop w:val="0"/>
          <w:marBottom w:val="0"/>
          <w:divBdr>
            <w:top w:val="none" w:sz="0" w:space="0" w:color="auto"/>
            <w:left w:val="none" w:sz="0" w:space="0" w:color="auto"/>
            <w:bottom w:val="none" w:sz="0" w:space="0" w:color="auto"/>
            <w:right w:val="none" w:sz="0" w:space="0" w:color="auto"/>
          </w:divBdr>
        </w:div>
        <w:div w:id="559288739">
          <w:marLeft w:val="0"/>
          <w:marRight w:val="0"/>
          <w:marTop w:val="0"/>
          <w:marBottom w:val="0"/>
          <w:divBdr>
            <w:top w:val="none" w:sz="0" w:space="0" w:color="auto"/>
            <w:left w:val="none" w:sz="0" w:space="0" w:color="auto"/>
            <w:bottom w:val="none" w:sz="0" w:space="0" w:color="auto"/>
            <w:right w:val="none" w:sz="0" w:space="0" w:color="auto"/>
          </w:divBdr>
        </w:div>
        <w:div w:id="559899446">
          <w:marLeft w:val="0"/>
          <w:marRight w:val="0"/>
          <w:marTop w:val="0"/>
          <w:marBottom w:val="0"/>
          <w:divBdr>
            <w:top w:val="none" w:sz="0" w:space="0" w:color="auto"/>
            <w:left w:val="none" w:sz="0" w:space="0" w:color="auto"/>
            <w:bottom w:val="none" w:sz="0" w:space="0" w:color="auto"/>
            <w:right w:val="none" w:sz="0" w:space="0" w:color="auto"/>
          </w:divBdr>
        </w:div>
        <w:div w:id="560404321">
          <w:marLeft w:val="0"/>
          <w:marRight w:val="0"/>
          <w:marTop w:val="0"/>
          <w:marBottom w:val="0"/>
          <w:divBdr>
            <w:top w:val="none" w:sz="0" w:space="0" w:color="auto"/>
            <w:left w:val="none" w:sz="0" w:space="0" w:color="auto"/>
            <w:bottom w:val="none" w:sz="0" w:space="0" w:color="auto"/>
            <w:right w:val="none" w:sz="0" w:space="0" w:color="auto"/>
          </w:divBdr>
        </w:div>
        <w:div w:id="562102306">
          <w:marLeft w:val="0"/>
          <w:marRight w:val="0"/>
          <w:marTop w:val="0"/>
          <w:marBottom w:val="0"/>
          <w:divBdr>
            <w:top w:val="none" w:sz="0" w:space="0" w:color="auto"/>
            <w:left w:val="none" w:sz="0" w:space="0" w:color="auto"/>
            <w:bottom w:val="none" w:sz="0" w:space="0" w:color="auto"/>
            <w:right w:val="none" w:sz="0" w:space="0" w:color="auto"/>
          </w:divBdr>
        </w:div>
        <w:div w:id="562641972">
          <w:marLeft w:val="0"/>
          <w:marRight w:val="0"/>
          <w:marTop w:val="0"/>
          <w:marBottom w:val="0"/>
          <w:divBdr>
            <w:top w:val="none" w:sz="0" w:space="0" w:color="auto"/>
            <w:left w:val="none" w:sz="0" w:space="0" w:color="auto"/>
            <w:bottom w:val="none" w:sz="0" w:space="0" w:color="auto"/>
            <w:right w:val="none" w:sz="0" w:space="0" w:color="auto"/>
          </w:divBdr>
        </w:div>
        <w:div w:id="564875050">
          <w:marLeft w:val="0"/>
          <w:marRight w:val="0"/>
          <w:marTop w:val="0"/>
          <w:marBottom w:val="0"/>
          <w:divBdr>
            <w:top w:val="none" w:sz="0" w:space="0" w:color="auto"/>
            <w:left w:val="none" w:sz="0" w:space="0" w:color="auto"/>
            <w:bottom w:val="none" w:sz="0" w:space="0" w:color="auto"/>
            <w:right w:val="none" w:sz="0" w:space="0" w:color="auto"/>
          </w:divBdr>
        </w:div>
        <w:div w:id="567154991">
          <w:marLeft w:val="0"/>
          <w:marRight w:val="0"/>
          <w:marTop w:val="0"/>
          <w:marBottom w:val="0"/>
          <w:divBdr>
            <w:top w:val="none" w:sz="0" w:space="0" w:color="auto"/>
            <w:left w:val="none" w:sz="0" w:space="0" w:color="auto"/>
            <w:bottom w:val="none" w:sz="0" w:space="0" w:color="auto"/>
            <w:right w:val="none" w:sz="0" w:space="0" w:color="auto"/>
          </w:divBdr>
        </w:div>
        <w:div w:id="569079763">
          <w:marLeft w:val="0"/>
          <w:marRight w:val="0"/>
          <w:marTop w:val="0"/>
          <w:marBottom w:val="0"/>
          <w:divBdr>
            <w:top w:val="none" w:sz="0" w:space="0" w:color="auto"/>
            <w:left w:val="none" w:sz="0" w:space="0" w:color="auto"/>
            <w:bottom w:val="none" w:sz="0" w:space="0" w:color="auto"/>
            <w:right w:val="none" w:sz="0" w:space="0" w:color="auto"/>
          </w:divBdr>
        </w:div>
        <w:div w:id="569998524">
          <w:marLeft w:val="0"/>
          <w:marRight w:val="0"/>
          <w:marTop w:val="0"/>
          <w:marBottom w:val="0"/>
          <w:divBdr>
            <w:top w:val="none" w:sz="0" w:space="0" w:color="auto"/>
            <w:left w:val="none" w:sz="0" w:space="0" w:color="auto"/>
            <w:bottom w:val="none" w:sz="0" w:space="0" w:color="auto"/>
            <w:right w:val="none" w:sz="0" w:space="0" w:color="auto"/>
          </w:divBdr>
        </w:div>
        <w:div w:id="572743321">
          <w:marLeft w:val="0"/>
          <w:marRight w:val="0"/>
          <w:marTop w:val="0"/>
          <w:marBottom w:val="0"/>
          <w:divBdr>
            <w:top w:val="none" w:sz="0" w:space="0" w:color="auto"/>
            <w:left w:val="none" w:sz="0" w:space="0" w:color="auto"/>
            <w:bottom w:val="none" w:sz="0" w:space="0" w:color="auto"/>
            <w:right w:val="none" w:sz="0" w:space="0" w:color="auto"/>
          </w:divBdr>
        </w:div>
        <w:div w:id="572810453">
          <w:marLeft w:val="0"/>
          <w:marRight w:val="0"/>
          <w:marTop w:val="0"/>
          <w:marBottom w:val="0"/>
          <w:divBdr>
            <w:top w:val="none" w:sz="0" w:space="0" w:color="auto"/>
            <w:left w:val="none" w:sz="0" w:space="0" w:color="auto"/>
            <w:bottom w:val="none" w:sz="0" w:space="0" w:color="auto"/>
            <w:right w:val="none" w:sz="0" w:space="0" w:color="auto"/>
          </w:divBdr>
        </w:div>
        <w:div w:id="574585819">
          <w:marLeft w:val="0"/>
          <w:marRight w:val="0"/>
          <w:marTop w:val="0"/>
          <w:marBottom w:val="0"/>
          <w:divBdr>
            <w:top w:val="none" w:sz="0" w:space="0" w:color="auto"/>
            <w:left w:val="none" w:sz="0" w:space="0" w:color="auto"/>
            <w:bottom w:val="none" w:sz="0" w:space="0" w:color="auto"/>
            <w:right w:val="none" w:sz="0" w:space="0" w:color="auto"/>
          </w:divBdr>
        </w:div>
        <w:div w:id="575358004">
          <w:marLeft w:val="0"/>
          <w:marRight w:val="0"/>
          <w:marTop w:val="0"/>
          <w:marBottom w:val="0"/>
          <w:divBdr>
            <w:top w:val="none" w:sz="0" w:space="0" w:color="auto"/>
            <w:left w:val="none" w:sz="0" w:space="0" w:color="auto"/>
            <w:bottom w:val="none" w:sz="0" w:space="0" w:color="auto"/>
            <w:right w:val="none" w:sz="0" w:space="0" w:color="auto"/>
          </w:divBdr>
        </w:div>
        <w:div w:id="575631623">
          <w:marLeft w:val="0"/>
          <w:marRight w:val="0"/>
          <w:marTop w:val="0"/>
          <w:marBottom w:val="0"/>
          <w:divBdr>
            <w:top w:val="none" w:sz="0" w:space="0" w:color="auto"/>
            <w:left w:val="none" w:sz="0" w:space="0" w:color="auto"/>
            <w:bottom w:val="none" w:sz="0" w:space="0" w:color="auto"/>
            <w:right w:val="none" w:sz="0" w:space="0" w:color="auto"/>
          </w:divBdr>
        </w:div>
        <w:div w:id="576205544">
          <w:marLeft w:val="0"/>
          <w:marRight w:val="0"/>
          <w:marTop w:val="0"/>
          <w:marBottom w:val="0"/>
          <w:divBdr>
            <w:top w:val="none" w:sz="0" w:space="0" w:color="auto"/>
            <w:left w:val="none" w:sz="0" w:space="0" w:color="auto"/>
            <w:bottom w:val="none" w:sz="0" w:space="0" w:color="auto"/>
            <w:right w:val="none" w:sz="0" w:space="0" w:color="auto"/>
          </w:divBdr>
        </w:div>
        <w:div w:id="577401060">
          <w:marLeft w:val="0"/>
          <w:marRight w:val="0"/>
          <w:marTop w:val="0"/>
          <w:marBottom w:val="0"/>
          <w:divBdr>
            <w:top w:val="none" w:sz="0" w:space="0" w:color="auto"/>
            <w:left w:val="none" w:sz="0" w:space="0" w:color="auto"/>
            <w:bottom w:val="none" w:sz="0" w:space="0" w:color="auto"/>
            <w:right w:val="none" w:sz="0" w:space="0" w:color="auto"/>
          </w:divBdr>
        </w:div>
        <w:div w:id="577831145">
          <w:marLeft w:val="0"/>
          <w:marRight w:val="0"/>
          <w:marTop w:val="0"/>
          <w:marBottom w:val="0"/>
          <w:divBdr>
            <w:top w:val="none" w:sz="0" w:space="0" w:color="auto"/>
            <w:left w:val="none" w:sz="0" w:space="0" w:color="auto"/>
            <w:bottom w:val="none" w:sz="0" w:space="0" w:color="auto"/>
            <w:right w:val="none" w:sz="0" w:space="0" w:color="auto"/>
          </w:divBdr>
        </w:div>
        <w:div w:id="577907360">
          <w:marLeft w:val="0"/>
          <w:marRight w:val="0"/>
          <w:marTop w:val="0"/>
          <w:marBottom w:val="0"/>
          <w:divBdr>
            <w:top w:val="none" w:sz="0" w:space="0" w:color="auto"/>
            <w:left w:val="none" w:sz="0" w:space="0" w:color="auto"/>
            <w:bottom w:val="none" w:sz="0" w:space="0" w:color="auto"/>
            <w:right w:val="none" w:sz="0" w:space="0" w:color="auto"/>
          </w:divBdr>
        </w:div>
        <w:div w:id="578095993">
          <w:marLeft w:val="0"/>
          <w:marRight w:val="0"/>
          <w:marTop w:val="0"/>
          <w:marBottom w:val="0"/>
          <w:divBdr>
            <w:top w:val="none" w:sz="0" w:space="0" w:color="auto"/>
            <w:left w:val="none" w:sz="0" w:space="0" w:color="auto"/>
            <w:bottom w:val="none" w:sz="0" w:space="0" w:color="auto"/>
            <w:right w:val="none" w:sz="0" w:space="0" w:color="auto"/>
          </w:divBdr>
        </w:div>
        <w:div w:id="578368277">
          <w:marLeft w:val="0"/>
          <w:marRight w:val="0"/>
          <w:marTop w:val="0"/>
          <w:marBottom w:val="0"/>
          <w:divBdr>
            <w:top w:val="none" w:sz="0" w:space="0" w:color="auto"/>
            <w:left w:val="none" w:sz="0" w:space="0" w:color="auto"/>
            <w:bottom w:val="none" w:sz="0" w:space="0" w:color="auto"/>
            <w:right w:val="none" w:sz="0" w:space="0" w:color="auto"/>
          </w:divBdr>
        </w:div>
        <w:div w:id="579606078">
          <w:marLeft w:val="0"/>
          <w:marRight w:val="0"/>
          <w:marTop w:val="0"/>
          <w:marBottom w:val="0"/>
          <w:divBdr>
            <w:top w:val="none" w:sz="0" w:space="0" w:color="auto"/>
            <w:left w:val="none" w:sz="0" w:space="0" w:color="auto"/>
            <w:bottom w:val="none" w:sz="0" w:space="0" w:color="auto"/>
            <w:right w:val="none" w:sz="0" w:space="0" w:color="auto"/>
          </w:divBdr>
        </w:div>
        <w:div w:id="581180316">
          <w:marLeft w:val="0"/>
          <w:marRight w:val="0"/>
          <w:marTop w:val="0"/>
          <w:marBottom w:val="0"/>
          <w:divBdr>
            <w:top w:val="none" w:sz="0" w:space="0" w:color="auto"/>
            <w:left w:val="none" w:sz="0" w:space="0" w:color="auto"/>
            <w:bottom w:val="none" w:sz="0" w:space="0" w:color="auto"/>
            <w:right w:val="none" w:sz="0" w:space="0" w:color="auto"/>
          </w:divBdr>
        </w:div>
        <w:div w:id="581376001">
          <w:marLeft w:val="0"/>
          <w:marRight w:val="0"/>
          <w:marTop w:val="0"/>
          <w:marBottom w:val="0"/>
          <w:divBdr>
            <w:top w:val="none" w:sz="0" w:space="0" w:color="auto"/>
            <w:left w:val="none" w:sz="0" w:space="0" w:color="auto"/>
            <w:bottom w:val="none" w:sz="0" w:space="0" w:color="auto"/>
            <w:right w:val="none" w:sz="0" w:space="0" w:color="auto"/>
          </w:divBdr>
        </w:div>
        <w:div w:id="582186636">
          <w:marLeft w:val="0"/>
          <w:marRight w:val="0"/>
          <w:marTop w:val="0"/>
          <w:marBottom w:val="0"/>
          <w:divBdr>
            <w:top w:val="none" w:sz="0" w:space="0" w:color="auto"/>
            <w:left w:val="none" w:sz="0" w:space="0" w:color="auto"/>
            <w:bottom w:val="none" w:sz="0" w:space="0" w:color="auto"/>
            <w:right w:val="none" w:sz="0" w:space="0" w:color="auto"/>
          </w:divBdr>
        </w:div>
        <w:div w:id="583757839">
          <w:marLeft w:val="0"/>
          <w:marRight w:val="0"/>
          <w:marTop w:val="0"/>
          <w:marBottom w:val="0"/>
          <w:divBdr>
            <w:top w:val="none" w:sz="0" w:space="0" w:color="auto"/>
            <w:left w:val="none" w:sz="0" w:space="0" w:color="auto"/>
            <w:bottom w:val="none" w:sz="0" w:space="0" w:color="auto"/>
            <w:right w:val="none" w:sz="0" w:space="0" w:color="auto"/>
          </w:divBdr>
        </w:div>
        <w:div w:id="586816311">
          <w:marLeft w:val="0"/>
          <w:marRight w:val="0"/>
          <w:marTop w:val="0"/>
          <w:marBottom w:val="0"/>
          <w:divBdr>
            <w:top w:val="none" w:sz="0" w:space="0" w:color="auto"/>
            <w:left w:val="none" w:sz="0" w:space="0" w:color="auto"/>
            <w:bottom w:val="none" w:sz="0" w:space="0" w:color="auto"/>
            <w:right w:val="none" w:sz="0" w:space="0" w:color="auto"/>
          </w:divBdr>
        </w:div>
        <w:div w:id="587232319">
          <w:marLeft w:val="0"/>
          <w:marRight w:val="0"/>
          <w:marTop w:val="0"/>
          <w:marBottom w:val="0"/>
          <w:divBdr>
            <w:top w:val="none" w:sz="0" w:space="0" w:color="auto"/>
            <w:left w:val="none" w:sz="0" w:space="0" w:color="auto"/>
            <w:bottom w:val="none" w:sz="0" w:space="0" w:color="auto"/>
            <w:right w:val="none" w:sz="0" w:space="0" w:color="auto"/>
          </w:divBdr>
        </w:div>
        <w:div w:id="588000655">
          <w:marLeft w:val="0"/>
          <w:marRight w:val="0"/>
          <w:marTop w:val="0"/>
          <w:marBottom w:val="0"/>
          <w:divBdr>
            <w:top w:val="none" w:sz="0" w:space="0" w:color="auto"/>
            <w:left w:val="none" w:sz="0" w:space="0" w:color="auto"/>
            <w:bottom w:val="none" w:sz="0" w:space="0" w:color="auto"/>
            <w:right w:val="none" w:sz="0" w:space="0" w:color="auto"/>
          </w:divBdr>
        </w:div>
        <w:div w:id="588075785">
          <w:marLeft w:val="0"/>
          <w:marRight w:val="0"/>
          <w:marTop w:val="0"/>
          <w:marBottom w:val="0"/>
          <w:divBdr>
            <w:top w:val="none" w:sz="0" w:space="0" w:color="auto"/>
            <w:left w:val="none" w:sz="0" w:space="0" w:color="auto"/>
            <w:bottom w:val="none" w:sz="0" w:space="0" w:color="auto"/>
            <w:right w:val="none" w:sz="0" w:space="0" w:color="auto"/>
          </w:divBdr>
        </w:div>
        <w:div w:id="590507976">
          <w:marLeft w:val="0"/>
          <w:marRight w:val="0"/>
          <w:marTop w:val="0"/>
          <w:marBottom w:val="0"/>
          <w:divBdr>
            <w:top w:val="none" w:sz="0" w:space="0" w:color="auto"/>
            <w:left w:val="none" w:sz="0" w:space="0" w:color="auto"/>
            <w:bottom w:val="none" w:sz="0" w:space="0" w:color="auto"/>
            <w:right w:val="none" w:sz="0" w:space="0" w:color="auto"/>
          </w:divBdr>
        </w:div>
        <w:div w:id="591087231">
          <w:marLeft w:val="0"/>
          <w:marRight w:val="0"/>
          <w:marTop w:val="0"/>
          <w:marBottom w:val="0"/>
          <w:divBdr>
            <w:top w:val="none" w:sz="0" w:space="0" w:color="auto"/>
            <w:left w:val="none" w:sz="0" w:space="0" w:color="auto"/>
            <w:bottom w:val="none" w:sz="0" w:space="0" w:color="auto"/>
            <w:right w:val="none" w:sz="0" w:space="0" w:color="auto"/>
          </w:divBdr>
        </w:div>
        <w:div w:id="591475882">
          <w:marLeft w:val="0"/>
          <w:marRight w:val="0"/>
          <w:marTop w:val="0"/>
          <w:marBottom w:val="0"/>
          <w:divBdr>
            <w:top w:val="none" w:sz="0" w:space="0" w:color="auto"/>
            <w:left w:val="none" w:sz="0" w:space="0" w:color="auto"/>
            <w:bottom w:val="none" w:sz="0" w:space="0" w:color="auto"/>
            <w:right w:val="none" w:sz="0" w:space="0" w:color="auto"/>
          </w:divBdr>
        </w:div>
        <w:div w:id="593364471">
          <w:marLeft w:val="0"/>
          <w:marRight w:val="0"/>
          <w:marTop w:val="0"/>
          <w:marBottom w:val="0"/>
          <w:divBdr>
            <w:top w:val="none" w:sz="0" w:space="0" w:color="auto"/>
            <w:left w:val="none" w:sz="0" w:space="0" w:color="auto"/>
            <w:bottom w:val="none" w:sz="0" w:space="0" w:color="auto"/>
            <w:right w:val="none" w:sz="0" w:space="0" w:color="auto"/>
          </w:divBdr>
        </w:div>
        <w:div w:id="595284499">
          <w:marLeft w:val="0"/>
          <w:marRight w:val="0"/>
          <w:marTop w:val="0"/>
          <w:marBottom w:val="0"/>
          <w:divBdr>
            <w:top w:val="none" w:sz="0" w:space="0" w:color="auto"/>
            <w:left w:val="none" w:sz="0" w:space="0" w:color="auto"/>
            <w:bottom w:val="none" w:sz="0" w:space="0" w:color="auto"/>
            <w:right w:val="none" w:sz="0" w:space="0" w:color="auto"/>
          </w:divBdr>
        </w:div>
        <w:div w:id="595333853">
          <w:marLeft w:val="0"/>
          <w:marRight w:val="0"/>
          <w:marTop w:val="0"/>
          <w:marBottom w:val="0"/>
          <w:divBdr>
            <w:top w:val="none" w:sz="0" w:space="0" w:color="auto"/>
            <w:left w:val="none" w:sz="0" w:space="0" w:color="auto"/>
            <w:bottom w:val="none" w:sz="0" w:space="0" w:color="auto"/>
            <w:right w:val="none" w:sz="0" w:space="0" w:color="auto"/>
          </w:divBdr>
        </w:div>
        <w:div w:id="599334928">
          <w:marLeft w:val="0"/>
          <w:marRight w:val="0"/>
          <w:marTop w:val="0"/>
          <w:marBottom w:val="0"/>
          <w:divBdr>
            <w:top w:val="none" w:sz="0" w:space="0" w:color="auto"/>
            <w:left w:val="none" w:sz="0" w:space="0" w:color="auto"/>
            <w:bottom w:val="none" w:sz="0" w:space="0" w:color="auto"/>
            <w:right w:val="none" w:sz="0" w:space="0" w:color="auto"/>
          </w:divBdr>
        </w:div>
        <w:div w:id="600529897">
          <w:marLeft w:val="0"/>
          <w:marRight w:val="0"/>
          <w:marTop w:val="0"/>
          <w:marBottom w:val="0"/>
          <w:divBdr>
            <w:top w:val="none" w:sz="0" w:space="0" w:color="auto"/>
            <w:left w:val="none" w:sz="0" w:space="0" w:color="auto"/>
            <w:bottom w:val="none" w:sz="0" w:space="0" w:color="auto"/>
            <w:right w:val="none" w:sz="0" w:space="0" w:color="auto"/>
          </w:divBdr>
        </w:div>
        <w:div w:id="601105784">
          <w:marLeft w:val="0"/>
          <w:marRight w:val="0"/>
          <w:marTop w:val="0"/>
          <w:marBottom w:val="0"/>
          <w:divBdr>
            <w:top w:val="none" w:sz="0" w:space="0" w:color="auto"/>
            <w:left w:val="none" w:sz="0" w:space="0" w:color="auto"/>
            <w:bottom w:val="none" w:sz="0" w:space="0" w:color="auto"/>
            <w:right w:val="none" w:sz="0" w:space="0" w:color="auto"/>
          </w:divBdr>
        </w:div>
        <w:div w:id="602416530">
          <w:marLeft w:val="0"/>
          <w:marRight w:val="0"/>
          <w:marTop w:val="0"/>
          <w:marBottom w:val="0"/>
          <w:divBdr>
            <w:top w:val="none" w:sz="0" w:space="0" w:color="auto"/>
            <w:left w:val="none" w:sz="0" w:space="0" w:color="auto"/>
            <w:bottom w:val="none" w:sz="0" w:space="0" w:color="auto"/>
            <w:right w:val="none" w:sz="0" w:space="0" w:color="auto"/>
          </w:divBdr>
        </w:div>
        <w:div w:id="602685194">
          <w:marLeft w:val="0"/>
          <w:marRight w:val="0"/>
          <w:marTop w:val="0"/>
          <w:marBottom w:val="0"/>
          <w:divBdr>
            <w:top w:val="none" w:sz="0" w:space="0" w:color="auto"/>
            <w:left w:val="none" w:sz="0" w:space="0" w:color="auto"/>
            <w:bottom w:val="none" w:sz="0" w:space="0" w:color="auto"/>
            <w:right w:val="none" w:sz="0" w:space="0" w:color="auto"/>
          </w:divBdr>
        </w:div>
        <w:div w:id="603343670">
          <w:marLeft w:val="0"/>
          <w:marRight w:val="0"/>
          <w:marTop w:val="0"/>
          <w:marBottom w:val="0"/>
          <w:divBdr>
            <w:top w:val="none" w:sz="0" w:space="0" w:color="auto"/>
            <w:left w:val="none" w:sz="0" w:space="0" w:color="auto"/>
            <w:bottom w:val="none" w:sz="0" w:space="0" w:color="auto"/>
            <w:right w:val="none" w:sz="0" w:space="0" w:color="auto"/>
          </w:divBdr>
        </w:div>
        <w:div w:id="604656451">
          <w:marLeft w:val="0"/>
          <w:marRight w:val="0"/>
          <w:marTop w:val="0"/>
          <w:marBottom w:val="0"/>
          <w:divBdr>
            <w:top w:val="none" w:sz="0" w:space="0" w:color="auto"/>
            <w:left w:val="none" w:sz="0" w:space="0" w:color="auto"/>
            <w:bottom w:val="none" w:sz="0" w:space="0" w:color="auto"/>
            <w:right w:val="none" w:sz="0" w:space="0" w:color="auto"/>
          </w:divBdr>
        </w:div>
        <w:div w:id="605388402">
          <w:marLeft w:val="0"/>
          <w:marRight w:val="0"/>
          <w:marTop w:val="0"/>
          <w:marBottom w:val="0"/>
          <w:divBdr>
            <w:top w:val="none" w:sz="0" w:space="0" w:color="auto"/>
            <w:left w:val="none" w:sz="0" w:space="0" w:color="auto"/>
            <w:bottom w:val="none" w:sz="0" w:space="0" w:color="auto"/>
            <w:right w:val="none" w:sz="0" w:space="0" w:color="auto"/>
          </w:divBdr>
        </w:div>
        <w:div w:id="605507297">
          <w:marLeft w:val="0"/>
          <w:marRight w:val="0"/>
          <w:marTop w:val="0"/>
          <w:marBottom w:val="0"/>
          <w:divBdr>
            <w:top w:val="none" w:sz="0" w:space="0" w:color="auto"/>
            <w:left w:val="none" w:sz="0" w:space="0" w:color="auto"/>
            <w:bottom w:val="none" w:sz="0" w:space="0" w:color="auto"/>
            <w:right w:val="none" w:sz="0" w:space="0" w:color="auto"/>
          </w:divBdr>
        </w:div>
        <w:div w:id="606809354">
          <w:marLeft w:val="0"/>
          <w:marRight w:val="0"/>
          <w:marTop w:val="0"/>
          <w:marBottom w:val="0"/>
          <w:divBdr>
            <w:top w:val="none" w:sz="0" w:space="0" w:color="auto"/>
            <w:left w:val="none" w:sz="0" w:space="0" w:color="auto"/>
            <w:bottom w:val="none" w:sz="0" w:space="0" w:color="auto"/>
            <w:right w:val="none" w:sz="0" w:space="0" w:color="auto"/>
          </w:divBdr>
        </w:div>
        <w:div w:id="607083965">
          <w:marLeft w:val="0"/>
          <w:marRight w:val="0"/>
          <w:marTop w:val="0"/>
          <w:marBottom w:val="0"/>
          <w:divBdr>
            <w:top w:val="none" w:sz="0" w:space="0" w:color="auto"/>
            <w:left w:val="none" w:sz="0" w:space="0" w:color="auto"/>
            <w:bottom w:val="none" w:sz="0" w:space="0" w:color="auto"/>
            <w:right w:val="none" w:sz="0" w:space="0" w:color="auto"/>
          </w:divBdr>
        </w:div>
        <w:div w:id="607854972">
          <w:marLeft w:val="0"/>
          <w:marRight w:val="0"/>
          <w:marTop w:val="0"/>
          <w:marBottom w:val="0"/>
          <w:divBdr>
            <w:top w:val="none" w:sz="0" w:space="0" w:color="auto"/>
            <w:left w:val="none" w:sz="0" w:space="0" w:color="auto"/>
            <w:bottom w:val="none" w:sz="0" w:space="0" w:color="auto"/>
            <w:right w:val="none" w:sz="0" w:space="0" w:color="auto"/>
          </w:divBdr>
        </w:div>
        <w:div w:id="608898441">
          <w:marLeft w:val="0"/>
          <w:marRight w:val="0"/>
          <w:marTop w:val="0"/>
          <w:marBottom w:val="0"/>
          <w:divBdr>
            <w:top w:val="none" w:sz="0" w:space="0" w:color="auto"/>
            <w:left w:val="none" w:sz="0" w:space="0" w:color="auto"/>
            <w:bottom w:val="none" w:sz="0" w:space="0" w:color="auto"/>
            <w:right w:val="none" w:sz="0" w:space="0" w:color="auto"/>
          </w:divBdr>
        </w:div>
        <w:div w:id="611327035">
          <w:marLeft w:val="0"/>
          <w:marRight w:val="0"/>
          <w:marTop w:val="0"/>
          <w:marBottom w:val="0"/>
          <w:divBdr>
            <w:top w:val="none" w:sz="0" w:space="0" w:color="auto"/>
            <w:left w:val="none" w:sz="0" w:space="0" w:color="auto"/>
            <w:bottom w:val="none" w:sz="0" w:space="0" w:color="auto"/>
            <w:right w:val="none" w:sz="0" w:space="0" w:color="auto"/>
          </w:divBdr>
        </w:div>
        <w:div w:id="613364690">
          <w:marLeft w:val="0"/>
          <w:marRight w:val="0"/>
          <w:marTop w:val="0"/>
          <w:marBottom w:val="0"/>
          <w:divBdr>
            <w:top w:val="none" w:sz="0" w:space="0" w:color="auto"/>
            <w:left w:val="none" w:sz="0" w:space="0" w:color="auto"/>
            <w:bottom w:val="none" w:sz="0" w:space="0" w:color="auto"/>
            <w:right w:val="none" w:sz="0" w:space="0" w:color="auto"/>
          </w:divBdr>
        </w:div>
        <w:div w:id="614292073">
          <w:marLeft w:val="0"/>
          <w:marRight w:val="0"/>
          <w:marTop w:val="0"/>
          <w:marBottom w:val="0"/>
          <w:divBdr>
            <w:top w:val="none" w:sz="0" w:space="0" w:color="auto"/>
            <w:left w:val="none" w:sz="0" w:space="0" w:color="auto"/>
            <w:bottom w:val="none" w:sz="0" w:space="0" w:color="auto"/>
            <w:right w:val="none" w:sz="0" w:space="0" w:color="auto"/>
          </w:divBdr>
        </w:div>
        <w:div w:id="614483535">
          <w:marLeft w:val="0"/>
          <w:marRight w:val="0"/>
          <w:marTop w:val="0"/>
          <w:marBottom w:val="0"/>
          <w:divBdr>
            <w:top w:val="none" w:sz="0" w:space="0" w:color="auto"/>
            <w:left w:val="none" w:sz="0" w:space="0" w:color="auto"/>
            <w:bottom w:val="none" w:sz="0" w:space="0" w:color="auto"/>
            <w:right w:val="none" w:sz="0" w:space="0" w:color="auto"/>
          </w:divBdr>
        </w:div>
        <w:div w:id="614752168">
          <w:marLeft w:val="0"/>
          <w:marRight w:val="0"/>
          <w:marTop w:val="0"/>
          <w:marBottom w:val="0"/>
          <w:divBdr>
            <w:top w:val="none" w:sz="0" w:space="0" w:color="auto"/>
            <w:left w:val="none" w:sz="0" w:space="0" w:color="auto"/>
            <w:bottom w:val="none" w:sz="0" w:space="0" w:color="auto"/>
            <w:right w:val="none" w:sz="0" w:space="0" w:color="auto"/>
          </w:divBdr>
        </w:div>
        <w:div w:id="615719006">
          <w:marLeft w:val="0"/>
          <w:marRight w:val="0"/>
          <w:marTop w:val="0"/>
          <w:marBottom w:val="0"/>
          <w:divBdr>
            <w:top w:val="none" w:sz="0" w:space="0" w:color="auto"/>
            <w:left w:val="none" w:sz="0" w:space="0" w:color="auto"/>
            <w:bottom w:val="none" w:sz="0" w:space="0" w:color="auto"/>
            <w:right w:val="none" w:sz="0" w:space="0" w:color="auto"/>
          </w:divBdr>
        </w:div>
        <w:div w:id="616715836">
          <w:marLeft w:val="0"/>
          <w:marRight w:val="0"/>
          <w:marTop w:val="0"/>
          <w:marBottom w:val="0"/>
          <w:divBdr>
            <w:top w:val="none" w:sz="0" w:space="0" w:color="auto"/>
            <w:left w:val="none" w:sz="0" w:space="0" w:color="auto"/>
            <w:bottom w:val="none" w:sz="0" w:space="0" w:color="auto"/>
            <w:right w:val="none" w:sz="0" w:space="0" w:color="auto"/>
          </w:divBdr>
        </w:div>
        <w:div w:id="616832637">
          <w:marLeft w:val="0"/>
          <w:marRight w:val="0"/>
          <w:marTop w:val="0"/>
          <w:marBottom w:val="0"/>
          <w:divBdr>
            <w:top w:val="none" w:sz="0" w:space="0" w:color="auto"/>
            <w:left w:val="none" w:sz="0" w:space="0" w:color="auto"/>
            <w:bottom w:val="none" w:sz="0" w:space="0" w:color="auto"/>
            <w:right w:val="none" w:sz="0" w:space="0" w:color="auto"/>
          </w:divBdr>
        </w:div>
        <w:div w:id="621771139">
          <w:marLeft w:val="0"/>
          <w:marRight w:val="0"/>
          <w:marTop w:val="0"/>
          <w:marBottom w:val="0"/>
          <w:divBdr>
            <w:top w:val="none" w:sz="0" w:space="0" w:color="auto"/>
            <w:left w:val="none" w:sz="0" w:space="0" w:color="auto"/>
            <w:bottom w:val="none" w:sz="0" w:space="0" w:color="auto"/>
            <w:right w:val="none" w:sz="0" w:space="0" w:color="auto"/>
          </w:divBdr>
        </w:div>
        <w:div w:id="621885166">
          <w:marLeft w:val="0"/>
          <w:marRight w:val="0"/>
          <w:marTop w:val="0"/>
          <w:marBottom w:val="0"/>
          <w:divBdr>
            <w:top w:val="none" w:sz="0" w:space="0" w:color="auto"/>
            <w:left w:val="none" w:sz="0" w:space="0" w:color="auto"/>
            <w:bottom w:val="none" w:sz="0" w:space="0" w:color="auto"/>
            <w:right w:val="none" w:sz="0" w:space="0" w:color="auto"/>
          </w:divBdr>
        </w:div>
        <w:div w:id="622269798">
          <w:marLeft w:val="0"/>
          <w:marRight w:val="0"/>
          <w:marTop w:val="0"/>
          <w:marBottom w:val="0"/>
          <w:divBdr>
            <w:top w:val="none" w:sz="0" w:space="0" w:color="auto"/>
            <w:left w:val="none" w:sz="0" w:space="0" w:color="auto"/>
            <w:bottom w:val="none" w:sz="0" w:space="0" w:color="auto"/>
            <w:right w:val="none" w:sz="0" w:space="0" w:color="auto"/>
          </w:divBdr>
        </w:div>
        <w:div w:id="622539295">
          <w:marLeft w:val="0"/>
          <w:marRight w:val="0"/>
          <w:marTop w:val="0"/>
          <w:marBottom w:val="0"/>
          <w:divBdr>
            <w:top w:val="none" w:sz="0" w:space="0" w:color="auto"/>
            <w:left w:val="none" w:sz="0" w:space="0" w:color="auto"/>
            <w:bottom w:val="none" w:sz="0" w:space="0" w:color="auto"/>
            <w:right w:val="none" w:sz="0" w:space="0" w:color="auto"/>
          </w:divBdr>
        </w:div>
        <w:div w:id="622541032">
          <w:marLeft w:val="0"/>
          <w:marRight w:val="0"/>
          <w:marTop w:val="0"/>
          <w:marBottom w:val="0"/>
          <w:divBdr>
            <w:top w:val="none" w:sz="0" w:space="0" w:color="auto"/>
            <w:left w:val="none" w:sz="0" w:space="0" w:color="auto"/>
            <w:bottom w:val="none" w:sz="0" w:space="0" w:color="auto"/>
            <w:right w:val="none" w:sz="0" w:space="0" w:color="auto"/>
          </w:divBdr>
        </w:div>
        <w:div w:id="623316044">
          <w:marLeft w:val="0"/>
          <w:marRight w:val="0"/>
          <w:marTop w:val="0"/>
          <w:marBottom w:val="0"/>
          <w:divBdr>
            <w:top w:val="none" w:sz="0" w:space="0" w:color="auto"/>
            <w:left w:val="none" w:sz="0" w:space="0" w:color="auto"/>
            <w:bottom w:val="none" w:sz="0" w:space="0" w:color="auto"/>
            <w:right w:val="none" w:sz="0" w:space="0" w:color="auto"/>
          </w:divBdr>
        </w:div>
        <w:div w:id="623581956">
          <w:marLeft w:val="0"/>
          <w:marRight w:val="0"/>
          <w:marTop w:val="0"/>
          <w:marBottom w:val="0"/>
          <w:divBdr>
            <w:top w:val="none" w:sz="0" w:space="0" w:color="auto"/>
            <w:left w:val="none" w:sz="0" w:space="0" w:color="auto"/>
            <w:bottom w:val="none" w:sz="0" w:space="0" w:color="auto"/>
            <w:right w:val="none" w:sz="0" w:space="0" w:color="auto"/>
          </w:divBdr>
        </w:div>
        <w:div w:id="624576671">
          <w:marLeft w:val="0"/>
          <w:marRight w:val="0"/>
          <w:marTop w:val="0"/>
          <w:marBottom w:val="0"/>
          <w:divBdr>
            <w:top w:val="none" w:sz="0" w:space="0" w:color="auto"/>
            <w:left w:val="none" w:sz="0" w:space="0" w:color="auto"/>
            <w:bottom w:val="none" w:sz="0" w:space="0" w:color="auto"/>
            <w:right w:val="none" w:sz="0" w:space="0" w:color="auto"/>
          </w:divBdr>
        </w:div>
        <w:div w:id="626742143">
          <w:marLeft w:val="0"/>
          <w:marRight w:val="0"/>
          <w:marTop w:val="0"/>
          <w:marBottom w:val="0"/>
          <w:divBdr>
            <w:top w:val="none" w:sz="0" w:space="0" w:color="auto"/>
            <w:left w:val="none" w:sz="0" w:space="0" w:color="auto"/>
            <w:bottom w:val="none" w:sz="0" w:space="0" w:color="auto"/>
            <w:right w:val="none" w:sz="0" w:space="0" w:color="auto"/>
          </w:divBdr>
        </w:div>
        <w:div w:id="631443888">
          <w:marLeft w:val="0"/>
          <w:marRight w:val="0"/>
          <w:marTop w:val="0"/>
          <w:marBottom w:val="0"/>
          <w:divBdr>
            <w:top w:val="none" w:sz="0" w:space="0" w:color="auto"/>
            <w:left w:val="none" w:sz="0" w:space="0" w:color="auto"/>
            <w:bottom w:val="none" w:sz="0" w:space="0" w:color="auto"/>
            <w:right w:val="none" w:sz="0" w:space="0" w:color="auto"/>
          </w:divBdr>
        </w:div>
        <w:div w:id="631710753">
          <w:marLeft w:val="0"/>
          <w:marRight w:val="0"/>
          <w:marTop w:val="0"/>
          <w:marBottom w:val="0"/>
          <w:divBdr>
            <w:top w:val="none" w:sz="0" w:space="0" w:color="auto"/>
            <w:left w:val="none" w:sz="0" w:space="0" w:color="auto"/>
            <w:bottom w:val="none" w:sz="0" w:space="0" w:color="auto"/>
            <w:right w:val="none" w:sz="0" w:space="0" w:color="auto"/>
          </w:divBdr>
        </w:div>
        <w:div w:id="632713973">
          <w:marLeft w:val="0"/>
          <w:marRight w:val="0"/>
          <w:marTop w:val="0"/>
          <w:marBottom w:val="0"/>
          <w:divBdr>
            <w:top w:val="none" w:sz="0" w:space="0" w:color="auto"/>
            <w:left w:val="none" w:sz="0" w:space="0" w:color="auto"/>
            <w:bottom w:val="none" w:sz="0" w:space="0" w:color="auto"/>
            <w:right w:val="none" w:sz="0" w:space="0" w:color="auto"/>
          </w:divBdr>
        </w:div>
        <w:div w:id="635069638">
          <w:marLeft w:val="0"/>
          <w:marRight w:val="0"/>
          <w:marTop w:val="0"/>
          <w:marBottom w:val="0"/>
          <w:divBdr>
            <w:top w:val="none" w:sz="0" w:space="0" w:color="auto"/>
            <w:left w:val="none" w:sz="0" w:space="0" w:color="auto"/>
            <w:bottom w:val="none" w:sz="0" w:space="0" w:color="auto"/>
            <w:right w:val="none" w:sz="0" w:space="0" w:color="auto"/>
          </w:divBdr>
        </w:div>
        <w:div w:id="635257822">
          <w:marLeft w:val="0"/>
          <w:marRight w:val="0"/>
          <w:marTop w:val="0"/>
          <w:marBottom w:val="0"/>
          <w:divBdr>
            <w:top w:val="none" w:sz="0" w:space="0" w:color="auto"/>
            <w:left w:val="none" w:sz="0" w:space="0" w:color="auto"/>
            <w:bottom w:val="none" w:sz="0" w:space="0" w:color="auto"/>
            <w:right w:val="none" w:sz="0" w:space="0" w:color="auto"/>
          </w:divBdr>
        </w:div>
        <w:div w:id="637682195">
          <w:marLeft w:val="0"/>
          <w:marRight w:val="0"/>
          <w:marTop w:val="0"/>
          <w:marBottom w:val="0"/>
          <w:divBdr>
            <w:top w:val="none" w:sz="0" w:space="0" w:color="auto"/>
            <w:left w:val="none" w:sz="0" w:space="0" w:color="auto"/>
            <w:bottom w:val="none" w:sz="0" w:space="0" w:color="auto"/>
            <w:right w:val="none" w:sz="0" w:space="0" w:color="auto"/>
          </w:divBdr>
        </w:div>
        <w:div w:id="637731784">
          <w:marLeft w:val="0"/>
          <w:marRight w:val="0"/>
          <w:marTop w:val="0"/>
          <w:marBottom w:val="0"/>
          <w:divBdr>
            <w:top w:val="none" w:sz="0" w:space="0" w:color="auto"/>
            <w:left w:val="none" w:sz="0" w:space="0" w:color="auto"/>
            <w:bottom w:val="none" w:sz="0" w:space="0" w:color="auto"/>
            <w:right w:val="none" w:sz="0" w:space="0" w:color="auto"/>
          </w:divBdr>
        </w:div>
        <w:div w:id="637998275">
          <w:marLeft w:val="0"/>
          <w:marRight w:val="0"/>
          <w:marTop w:val="0"/>
          <w:marBottom w:val="0"/>
          <w:divBdr>
            <w:top w:val="none" w:sz="0" w:space="0" w:color="auto"/>
            <w:left w:val="none" w:sz="0" w:space="0" w:color="auto"/>
            <w:bottom w:val="none" w:sz="0" w:space="0" w:color="auto"/>
            <w:right w:val="none" w:sz="0" w:space="0" w:color="auto"/>
          </w:divBdr>
        </w:div>
        <w:div w:id="638341769">
          <w:marLeft w:val="0"/>
          <w:marRight w:val="0"/>
          <w:marTop w:val="0"/>
          <w:marBottom w:val="0"/>
          <w:divBdr>
            <w:top w:val="none" w:sz="0" w:space="0" w:color="auto"/>
            <w:left w:val="none" w:sz="0" w:space="0" w:color="auto"/>
            <w:bottom w:val="none" w:sz="0" w:space="0" w:color="auto"/>
            <w:right w:val="none" w:sz="0" w:space="0" w:color="auto"/>
          </w:divBdr>
        </w:div>
        <w:div w:id="638876777">
          <w:marLeft w:val="0"/>
          <w:marRight w:val="0"/>
          <w:marTop w:val="0"/>
          <w:marBottom w:val="0"/>
          <w:divBdr>
            <w:top w:val="none" w:sz="0" w:space="0" w:color="auto"/>
            <w:left w:val="none" w:sz="0" w:space="0" w:color="auto"/>
            <w:bottom w:val="none" w:sz="0" w:space="0" w:color="auto"/>
            <w:right w:val="none" w:sz="0" w:space="0" w:color="auto"/>
          </w:divBdr>
        </w:div>
        <w:div w:id="639044745">
          <w:marLeft w:val="0"/>
          <w:marRight w:val="0"/>
          <w:marTop w:val="0"/>
          <w:marBottom w:val="0"/>
          <w:divBdr>
            <w:top w:val="none" w:sz="0" w:space="0" w:color="auto"/>
            <w:left w:val="none" w:sz="0" w:space="0" w:color="auto"/>
            <w:bottom w:val="none" w:sz="0" w:space="0" w:color="auto"/>
            <w:right w:val="none" w:sz="0" w:space="0" w:color="auto"/>
          </w:divBdr>
        </w:div>
        <w:div w:id="639115493">
          <w:marLeft w:val="0"/>
          <w:marRight w:val="0"/>
          <w:marTop w:val="0"/>
          <w:marBottom w:val="0"/>
          <w:divBdr>
            <w:top w:val="none" w:sz="0" w:space="0" w:color="auto"/>
            <w:left w:val="none" w:sz="0" w:space="0" w:color="auto"/>
            <w:bottom w:val="none" w:sz="0" w:space="0" w:color="auto"/>
            <w:right w:val="none" w:sz="0" w:space="0" w:color="auto"/>
          </w:divBdr>
        </w:div>
        <w:div w:id="640501368">
          <w:marLeft w:val="0"/>
          <w:marRight w:val="0"/>
          <w:marTop w:val="0"/>
          <w:marBottom w:val="0"/>
          <w:divBdr>
            <w:top w:val="none" w:sz="0" w:space="0" w:color="auto"/>
            <w:left w:val="none" w:sz="0" w:space="0" w:color="auto"/>
            <w:bottom w:val="none" w:sz="0" w:space="0" w:color="auto"/>
            <w:right w:val="none" w:sz="0" w:space="0" w:color="auto"/>
          </w:divBdr>
        </w:div>
        <w:div w:id="641275897">
          <w:marLeft w:val="0"/>
          <w:marRight w:val="0"/>
          <w:marTop w:val="0"/>
          <w:marBottom w:val="0"/>
          <w:divBdr>
            <w:top w:val="none" w:sz="0" w:space="0" w:color="auto"/>
            <w:left w:val="none" w:sz="0" w:space="0" w:color="auto"/>
            <w:bottom w:val="none" w:sz="0" w:space="0" w:color="auto"/>
            <w:right w:val="none" w:sz="0" w:space="0" w:color="auto"/>
          </w:divBdr>
        </w:div>
        <w:div w:id="644117497">
          <w:marLeft w:val="0"/>
          <w:marRight w:val="0"/>
          <w:marTop w:val="0"/>
          <w:marBottom w:val="0"/>
          <w:divBdr>
            <w:top w:val="none" w:sz="0" w:space="0" w:color="auto"/>
            <w:left w:val="none" w:sz="0" w:space="0" w:color="auto"/>
            <w:bottom w:val="none" w:sz="0" w:space="0" w:color="auto"/>
            <w:right w:val="none" w:sz="0" w:space="0" w:color="auto"/>
          </w:divBdr>
        </w:div>
        <w:div w:id="644965721">
          <w:marLeft w:val="0"/>
          <w:marRight w:val="0"/>
          <w:marTop w:val="0"/>
          <w:marBottom w:val="0"/>
          <w:divBdr>
            <w:top w:val="none" w:sz="0" w:space="0" w:color="auto"/>
            <w:left w:val="none" w:sz="0" w:space="0" w:color="auto"/>
            <w:bottom w:val="none" w:sz="0" w:space="0" w:color="auto"/>
            <w:right w:val="none" w:sz="0" w:space="0" w:color="auto"/>
          </w:divBdr>
        </w:div>
        <w:div w:id="647052337">
          <w:marLeft w:val="0"/>
          <w:marRight w:val="0"/>
          <w:marTop w:val="0"/>
          <w:marBottom w:val="0"/>
          <w:divBdr>
            <w:top w:val="none" w:sz="0" w:space="0" w:color="auto"/>
            <w:left w:val="none" w:sz="0" w:space="0" w:color="auto"/>
            <w:bottom w:val="none" w:sz="0" w:space="0" w:color="auto"/>
            <w:right w:val="none" w:sz="0" w:space="0" w:color="auto"/>
          </w:divBdr>
        </w:div>
        <w:div w:id="648556985">
          <w:marLeft w:val="0"/>
          <w:marRight w:val="0"/>
          <w:marTop w:val="0"/>
          <w:marBottom w:val="0"/>
          <w:divBdr>
            <w:top w:val="none" w:sz="0" w:space="0" w:color="auto"/>
            <w:left w:val="none" w:sz="0" w:space="0" w:color="auto"/>
            <w:bottom w:val="none" w:sz="0" w:space="0" w:color="auto"/>
            <w:right w:val="none" w:sz="0" w:space="0" w:color="auto"/>
          </w:divBdr>
        </w:div>
        <w:div w:id="649596798">
          <w:marLeft w:val="0"/>
          <w:marRight w:val="0"/>
          <w:marTop w:val="0"/>
          <w:marBottom w:val="0"/>
          <w:divBdr>
            <w:top w:val="none" w:sz="0" w:space="0" w:color="auto"/>
            <w:left w:val="none" w:sz="0" w:space="0" w:color="auto"/>
            <w:bottom w:val="none" w:sz="0" w:space="0" w:color="auto"/>
            <w:right w:val="none" w:sz="0" w:space="0" w:color="auto"/>
          </w:divBdr>
        </w:div>
        <w:div w:id="650402869">
          <w:marLeft w:val="0"/>
          <w:marRight w:val="0"/>
          <w:marTop w:val="0"/>
          <w:marBottom w:val="0"/>
          <w:divBdr>
            <w:top w:val="none" w:sz="0" w:space="0" w:color="auto"/>
            <w:left w:val="none" w:sz="0" w:space="0" w:color="auto"/>
            <w:bottom w:val="none" w:sz="0" w:space="0" w:color="auto"/>
            <w:right w:val="none" w:sz="0" w:space="0" w:color="auto"/>
          </w:divBdr>
        </w:div>
        <w:div w:id="650712908">
          <w:marLeft w:val="0"/>
          <w:marRight w:val="0"/>
          <w:marTop w:val="0"/>
          <w:marBottom w:val="0"/>
          <w:divBdr>
            <w:top w:val="none" w:sz="0" w:space="0" w:color="auto"/>
            <w:left w:val="none" w:sz="0" w:space="0" w:color="auto"/>
            <w:bottom w:val="none" w:sz="0" w:space="0" w:color="auto"/>
            <w:right w:val="none" w:sz="0" w:space="0" w:color="auto"/>
          </w:divBdr>
        </w:div>
        <w:div w:id="650719315">
          <w:marLeft w:val="0"/>
          <w:marRight w:val="0"/>
          <w:marTop w:val="0"/>
          <w:marBottom w:val="0"/>
          <w:divBdr>
            <w:top w:val="none" w:sz="0" w:space="0" w:color="auto"/>
            <w:left w:val="none" w:sz="0" w:space="0" w:color="auto"/>
            <w:bottom w:val="none" w:sz="0" w:space="0" w:color="auto"/>
            <w:right w:val="none" w:sz="0" w:space="0" w:color="auto"/>
          </w:divBdr>
        </w:div>
        <w:div w:id="652566402">
          <w:marLeft w:val="0"/>
          <w:marRight w:val="0"/>
          <w:marTop w:val="0"/>
          <w:marBottom w:val="0"/>
          <w:divBdr>
            <w:top w:val="none" w:sz="0" w:space="0" w:color="auto"/>
            <w:left w:val="none" w:sz="0" w:space="0" w:color="auto"/>
            <w:bottom w:val="none" w:sz="0" w:space="0" w:color="auto"/>
            <w:right w:val="none" w:sz="0" w:space="0" w:color="auto"/>
          </w:divBdr>
        </w:div>
        <w:div w:id="656031130">
          <w:marLeft w:val="0"/>
          <w:marRight w:val="0"/>
          <w:marTop w:val="0"/>
          <w:marBottom w:val="0"/>
          <w:divBdr>
            <w:top w:val="none" w:sz="0" w:space="0" w:color="auto"/>
            <w:left w:val="none" w:sz="0" w:space="0" w:color="auto"/>
            <w:bottom w:val="none" w:sz="0" w:space="0" w:color="auto"/>
            <w:right w:val="none" w:sz="0" w:space="0" w:color="auto"/>
          </w:divBdr>
        </w:div>
        <w:div w:id="657004082">
          <w:marLeft w:val="0"/>
          <w:marRight w:val="0"/>
          <w:marTop w:val="0"/>
          <w:marBottom w:val="0"/>
          <w:divBdr>
            <w:top w:val="none" w:sz="0" w:space="0" w:color="auto"/>
            <w:left w:val="none" w:sz="0" w:space="0" w:color="auto"/>
            <w:bottom w:val="none" w:sz="0" w:space="0" w:color="auto"/>
            <w:right w:val="none" w:sz="0" w:space="0" w:color="auto"/>
          </w:divBdr>
        </w:div>
        <w:div w:id="658729068">
          <w:marLeft w:val="0"/>
          <w:marRight w:val="0"/>
          <w:marTop w:val="0"/>
          <w:marBottom w:val="0"/>
          <w:divBdr>
            <w:top w:val="none" w:sz="0" w:space="0" w:color="auto"/>
            <w:left w:val="none" w:sz="0" w:space="0" w:color="auto"/>
            <w:bottom w:val="none" w:sz="0" w:space="0" w:color="auto"/>
            <w:right w:val="none" w:sz="0" w:space="0" w:color="auto"/>
          </w:divBdr>
        </w:div>
        <w:div w:id="658770230">
          <w:marLeft w:val="0"/>
          <w:marRight w:val="0"/>
          <w:marTop w:val="0"/>
          <w:marBottom w:val="0"/>
          <w:divBdr>
            <w:top w:val="none" w:sz="0" w:space="0" w:color="auto"/>
            <w:left w:val="none" w:sz="0" w:space="0" w:color="auto"/>
            <w:bottom w:val="none" w:sz="0" w:space="0" w:color="auto"/>
            <w:right w:val="none" w:sz="0" w:space="0" w:color="auto"/>
          </w:divBdr>
        </w:div>
        <w:div w:id="658965159">
          <w:marLeft w:val="0"/>
          <w:marRight w:val="0"/>
          <w:marTop w:val="0"/>
          <w:marBottom w:val="0"/>
          <w:divBdr>
            <w:top w:val="none" w:sz="0" w:space="0" w:color="auto"/>
            <w:left w:val="none" w:sz="0" w:space="0" w:color="auto"/>
            <w:bottom w:val="none" w:sz="0" w:space="0" w:color="auto"/>
            <w:right w:val="none" w:sz="0" w:space="0" w:color="auto"/>
          </w:divBdr>
        </w:div>
        <w:div w:id="660088184">
          <w:marLeft w:val="0"/>
          <w:marRight w:val="0"/>
          <w:marTop w:val="0"/>
          <w:marBottom w:val="0"/>
          <w:divBdr>
            <w:top w:val="none" w:sz="0" w:space="0" w:color="auto"/>
            <w:left w:val="none" w:sz="0" w:space="0" w:color="auto"/>
            <w:bottom w:val="none" w:sz="0" w:space="0" w:color="auto"/>
            <w:right w:val="none" w:sz="0" w:space="0" w:color="auto"/>
          </w:divBdr>
        </w:div>
        <w:div w:id="661393342">
          <w:marLeft w:val="0"/>
          <w:marRight w:val="0"/>
          <w:marTop w:val="0"/>
          <w:marBottom w:val="0"/>
          <w:divBdr>
            <w:top w:val="none" w:sz="0" w:space="0" w:color="auto"/>
            <w:left w:val="none" w:sz="0" w:space="0" w:color="auto"/>
            <w:bottom w:val="none" w:sz="0" w:space="0" w:color="auto"/>
            <w:right w:val="none" w:sz="0" w:space="0" w:color="auto"/>
          </w:divBdr>
        </w:div>
        <w:div w:id="663051952">
          <w:marLeft w:val="0"/>
          <w:marRight w:val="0"/>
          <w:marTop w:val="0"/>
          <w:marBottom w:val="0"/>
          <w:divBdr>
            <w:top w:val="none" w:sz="0" w:space="0" w:color="auto"/>
            <w:left w:val="none" w:sz="0" w:space="0" w:color="auto"/>
            <w:bottom w:val="none" w:sz="0" w:space="0" w:color="auto"/>
            <w:right w:val="none" w:sz="0" w:space="0" w:color="auto"/>
          </w:divBdr>
        </w:div>
        <w:div w:id="664014642">
          <w:marLeft w:val="0"/>
          <w:marRight w:val="0"/>
          <w:marTop w:val="0"/>
          <w:marBottom w:val="0"/>
          <w:divBdr>
            <w:top w:val="none" w:sz="0" w:space="0" w:color="auto"/>
            <w:left w:val="none" w:sz="0" w:space="0" w:color="auto"/>
            <w:bottom w:val="none" w:sz="0" w:space="0" w:color="auto"/>
            <w:right w:val="none" w:sz="0" w:space="0" w:color="auto"/>
          </w:divBdr>
        </w:div>
        <w:div w:id="664433068">
          <w:marLeft w:val="0"/>
          <w:marRight w:val="0"/>
          <w:marTop w:val="0"/>
          <w:marBottom w:val="0"/>
          <w:divBdr>
            <w:top w:val="none" w:sz="0" w:space="0" w:color="auto"/>
            <w:left w:val="none" w:sz="0" w:space="0" w:color="auto"/>
            <w:bottom w:val="none" w:sz="0" w:space="0" w:color="auto"/>
            <w:right w:val="none" w:sz="0" w:space="0" w:color="auto"/>
          </w:divBdr>
        </w:div>
        <w:div w:id="664550405">
          <w:marLeft w:val="0"/>
          <w:marRight w:val="0"/>
          <w:marTop w:val="0"/>
          <w:marBottom w:val="0"/>
          <w:divBdr>
            <w:top w:val="none" w:sz="0" w:space="0" w:color="auto"/>
            <w:left w:val="none" w:sz="0" w:space="0" w:color="auto"/>
            <w:bottom w:val="none" w:sz="0" w:space="0" w:color="auto"/>
            <w:right w:val="none" w:sz="0" w:space="0" w:color="auto"/>
          </w:divBdr>
        </w:div>
        <w:div w:id="664555961">
          <w:marLeft w:val="0"/>
          <w:marRight w:val="0"/>
          <w:marTop w:val="0"/>
          <w:marBottom w:val="0"/>
          <w:divBdr>
            <w:top w:val="none" w:sz="0" w:space="0" w:color="auto"/>
            <w:left w:val="none" w:sz="0" w:space="0" w:color="auto"/>
            <w:bottom w:val="none" w:sz="0" w:space="0" w:color="auto"/>
            <w:right w:val="none" w:sz="0" w:space="0" w:color="auto"/>
          </w:divBdr>
        </w:div>
        <w:div w:id="665019497">
          <w:marLeft w:val="0"/>
          <w:marRight w:val="0"/>
          <w:marTop w:val="0"/>
          <w:marBottom w:val="0"/>
          <w:divBdr>
            <w:top w:val="none" w:sz="0" w:space="0" w:color="auto"/>
            <w:left w:val="none" w:sz="0" w:space="0" w:color="auto"/>
            <w:bottom w:val="none" w:sz="0" w:space="0" w:color="auto"/>
            <w:right w:val="none" w:sz="0" w:space="0" w:color="auto"/>
          </w:divBdr>
        </w:div>
        <w:div w:id="666633865">
          <w:marLeft w:val="0"/>
          <w:marRight w:val="0"/>
          <w:marTop w:val="0"/>
          <w:marBottom w:val="0"/>
          <w:divBdr>
            <w:top w:val="none" w:sz="0" w:space="0" w:color="auto"/>
            <w:left w:val="none" w:sz="0" w:space="0" w:color="auto"/>
            <w:bottom w:val="none" w:sz="0" w:space="0" w:color="auto"/>
            <w:right w:val="none" w:sz="0" w:space="0" w:color="auto"/>
          </w:divBdr>
        </w:div>
        <w:div w:id="667296370">
          <w:marLeft w:val="0"/>
          <w:marRight w:val="0"/>
          <w:marTop w:val="0"/>
          <w:marBottom w:val="0"/>
          <w:divBdr>
            <w:top w:val="none" w:sz="0" w:space="0" w:color="auto"/>
            <w:left w:val="none" w:sz="0" w:space="0" w:color="auto"/>
            <w:bottom w:val="none" w:sz="0" w:space="0" w:color="auto"/>
            <w:right w:val="none" w:sz="0" w:space="0" w:color="auto"/>
          </w:divBdr>
        </w:div>
        <w:div w:id="667827544">
          <w:marLeft w:val="0"/>
          <w:marRight w:val="0"/>
          <w:marTop w:val="0"/>
          <w:marBottom w:val="0"/>
          <w:divBdr>
            <w:top w:val="none" w:sz="0" w:space="0" w:color="auto"/>
            <w:left w:val="none" w:sz="0" w:space="0" w:color="auto"/>
            <w:bottom w:val="none" w:sz="0" w:space="0" w:color="auto"/>
            <w:right w:val="none" w:sz="0" w:space="0" w:color="auto"/>
          </w:divBdr>
        </w:div>
        <w:div w:id="668218611">
          <w:marLeft w:val="0"/>
          <w:marRight w:val="0"/>
          <w:marTop w:val="0"/>
          <w:marBottom w:val="0"/>
          <w:divBdr>
            <w:top w:val="none" w:sz="0" w:space="0" w:color="auto"/>
            <w:left w:val="none" w:sz="0" w:space="0" w:color="auto"/>
            <w:bottom w:val="none" w:sz="0" w:space="0" w:color="auto"/>
            <w:right w:val="none" w:sz="0" w:space="0" w:color="auto"/>
          </w:divBdr>
        </w:div>
        <w:div w:id="669060183">
          <w:marLeft w:val="0"/>
          <w:marRight w:val="0"/>
          <w:marTop w:val="0"/>
          <w:marBottom w:val="0"/>
          <w:divBdr>
            <w:top w:val="none" w:sz="0" w:space="0" w:color="auto"/>
            <w:left w:val="none" w:sz="0" w:space="0" w:color="auto"/>
            <w:bottom w:val="none" w:sz="0" w:space="0" w:color="auto"/>
            <w:right w:val="none" w:sz="0" w:space="0" w:color="auto"/>
          </w:divBdr>
        </w:div>
        <w:div w:id="669063966">
          <w:marLeft w:val="0"/>
          <w:marRight w:val="0"/>
          <w:marTop w:val="0"/>
          <w:marBottom w:val="0"/>
          <w:divBdr>
            <w:top w:val="none" w:sz="0" w:space="0" w:color="auto"/>
            <w:left w:val="none" w:sz="0" w:space="0" w:color="auto"/>
            <w:bottom w:val="none" w:sz="0" w:space="0" w:color="auto"/>
            <w:right w:val="none" w:sz="0" w:space="0" w:color="auto"/>
          </w:divBdr>
        </w:div>
        <w:div w:id="670378214">
          <w:marLeft w:val="0"/>
          <w:marRight w:val="0"/>
          <w:marTop w:val="0"/>
          <w:marBottom w:val="0"/>
          <w:divBdr>
            <w:top w:val="none" w:sz="0" w:space="0" w:color="auto"/>
            <w:left w:val="none" w:sz="0" w:space="0" w:color="auto"/>
            <w:bottom w:val="none" w:sz="0" w:space="0" w:color="auto"/>
            <w:right w:val="none" w:sz="0" w:space="0" w:color="auto"/>
          </w:divBdr>
        </w:div>
        <w:div w:id="670987549">
          <w:marLeft w:val="0"/>
          <w:marRight w:val="0"/>
          <w:marTop w:val="0"/>
          <w:marBottom w:val="0"/>
          <w:divBdr>
            <w:top w:val="none" w:sz="0" w:space="0" w:color="auto"/>
            <w:left w:val="none" w:sz="0" w:space="0" w:color="auto"/>
            <w:bottom w:val="none" w:sz="0" w:space="0" w:color="auto"/>
            <w:right w:val="none" w:sz="0" w:space="0" w:color="auto"/>
          </w:divBdr>
        </w:div>
        <w:div w:id="671220247">
          <w:marLeft w:val="0"/>
          <w:marRight w:val="0"/>
          <w:marTop w:val="0"/>
          <w:marBottom w:val="0"/>
          <w:divBdr>
            <w:top w:val="none" w:sz="0" w:space="0" w:color="auto"/>
            <w:left w:val="none" w:sz="0" w:space="0" w:color="auto"/>
            <w:bottom w:val="none" w:sz="0" w:space="0" w:color="auto"/>
            <w:right w:val="none" w:sz="0" w:space="0" w:color="auto"/>
          </w:divBdr>
        </w:div>
        <w:div w:id="671956711">
          <w:marLeft w:val="0"/>
          <w:marRight w:val="0"/>
          <w:marTop w:val="0"/>
          <w:marBottom w:val="0"/>
          <w:divBdr>
            <w:top w:val="none" w:sz="0" w:space="0" w:color="auto"/>
            <w:left w:val="none" w:sz="0" w:space="0" w:color="auto"/>
            <w:bottom w:val="none" w:sz="0" w:space="0" w:color="auto"/>
            <w:right w:val="none" w:sz="0" w:space="0" w:color="auto"/>
          </w:divBdr>
        </w:div>
        <w:div w:id="672029667">
          <w:marLeft w:val="0"/>
          <w:marRight w:val="0"/>
          <w:marTop w:val="0"/>
          <w:marBottom w:val="0"/>
          <w:divBdr>
            <w:top w:val="none" w:sz="0" w:space="0" w:color="auto"/>
            <w:left w:val="none" w:sz="0" w:space="0" w:color="auto"/>
            <w:bottom w:val="none" w:sz="0" w:space="0" w:color="auto"/>
            <w:right w:val="none" w:sz="0" w:space="0" w:color="auto"/>
          </w:divBdr>
        </w:div>
        <w:div w:id="672954188">
          <w:marLeft w:val="0"/>
          <w:marRight w:val="0"/>
          <w:marTop w:val="0"/>
          <w:marBottom w:val="0"/>
          <w:divBdr>
            <w:top w:val="none" w:sz="0" w:space="0" w:color="auto"/>
            <w:left w:val="none" w:sz="0" w:space="0" w:color="auto"/>
            <w:bottom w:val="none" w:sz="0" w:space="0" w:color="auto"/>
            <w:right w:val="none" w:sz="0" w:space="0" w:color="auto"/>
          </w:divBdr>
        </w:div>
        <w:div w:id="673453646">
          <w:marLeft w:val="0"/>
          <w:marRight w:val="0"/>
          <w:marTop w:val="0"/>
          <w:marBottom w:val="0"/>
          <w:divBdr>
            <w:top w:val="none" w:sz="0" w:space="0" w:color="auto"/>
            <w:left w:val="none" w:sz="0" w:space="0" w:color="auto"/>
            <w:bottom w:val="none" w:sz="0" w:space="0" w:color="auto"/>
            <w:right w:val="none" w:sz="0" w:space="0" w:color="auto"/>
          </w:divBdr>
        </w:div>
        <w:div w:id="673580859">
          <w:marLeft w:val="0"/>
          <w:marRight w:val="0"/>
          <w:marTop w:val="0"/>
          <w:marBottom w:val="0"/>
          <w:divBdr>
            <w:top w:val="none" w:sz="0" w:space="0" w:color="auto"/>
            <w:left w:val="none" w:sz="0" w:space="0" w:color="auto"/>
            <w:bottom w:val="none" w:sz="0" w:space="0" w:color="auto"/>
            <w:right w:val="none" w:sz="0" w:space="0" w:color="auto"/>
          </w:divBdr>
        </w:div>
        <w:div w:id="673995099">
          <w:marLeft w:val="0"/>
          <w:marRight w:val="0"/>
          <w:marTop w:val="0"/>
          <w:marBottom w:val="0"/>
          <w:divBdr>
            <w:top w:val="none" w:sz="0" w:space="0" w:color="auto"/>
            <w:left w:val="none" w:sz="0" w:space="0" w:color="auto"/>
            <w:bottom w:val="none" w:sz="0" w:space="0" w:color="auto"/>
            <w:right w:val="none" w:sz="0" w:space="0" w:color="auto"/>
          </w:divBdr>
        </w:div>
        <w:div w:id="674265251">
          <w:marLeft w:val="0"/>
          <w:marRight w:val="0"/>
          <w:marTop w:val="0"/>
          <w:marBottom w:val="0"/>
          <w:divBdr>
            <w:top w:val="none" w:sz="0" w:space="0" w:color="auto"/>
            <w:left w:val="none" w:sz="0" w:space="0" w:color="auto"/>
            <w:bottom w:val="none" w:sz="0" w:space="0" w:color="auto"/>
            <w:right w:val="none" w:sz="0" w:space="0" w:color="auto"/>
          </w:divBdr>
        </w:div>
        <w:div w:id="679939130">
          <w:marLeft w:val="0"/>
          <w:marRight w:val="0"/>
          <w:marTop w:val="0"/>
          <w:marBottom w:val="0"/>
          <w:divBdr>
            <w:top w:val="none" w:sz="0" w:space="0" w:color="auto"/>
            <w:left w:val="none" w:sz="0" w:space="0" w:color="auto"/>
            <w:bottom w:val="none" w:sz="0" w:space="0" w:color="auto"/>
            <w:right w:val="none" w:sz="0" w:space="0" w:color="auto"/>
          </w:divBdr>
        </w:div>
        <w:div w:id="681316680">
          <w:marLeft w:val="0"/>
          <w:marRight w:val="0"/>
          <w:marTop w:val="0"/>
          <w:marBottom w:val="0"/>
          <w:divBdr>
            <w:top w:val="none" w:sz="0" w:space="0" w:color="auto"/>
            <w:left w:val="none" w:sz="0" w:space="0" w:color="auto"/>
            <w:bottom w:val="none" w:sz="0" w:space="0" w:color="auto"/>
            <w:right w:val="none" w:sz="0" w:space="0" w:color="auto"/>
          </w:divBdr>
        </w:div>
        <w:div w:id="682897627">
          <w:marLeft w:val="0"/>
          <w:marRight w:val="0"/>
          <w:marTop w:val="0"/>
          <w:marBottom w:val="0"/>
          <w:divBdr>
            <w:top w:val="none" w:sz="0" w:space="0" w:color="auto"/>
            <w:left w:val="none" w:sz="0" w:space="0" w:color="auto"/>
            <w:bottom w:val="none" w:sz="0" w:space="0" w:color="auto"/>
            <w:right w:val="none" w:sz="0" w:space="0" w:color="auto"/>
          </w:divBdr>
        </w:div>
        <w:div w:id="684020100">
          <w:marLeft w:val="0"/>
          <w:marRight w:val="0"/>
          <w:marTop w:val="0"/>
          <w:marBottom w:val="0"/>
          <w:divBdr>
            <w:top w:val="none" w:sz="0" w:space="0" w:color="auto"/>
            <w:left w:val="none" w:sz="0" w:space="0" w:color="auto"/>
            <w:bottom w:val="none" w:sz="0" w:space="0" w:color="auto"/>
            <w:right w:val="none" w:sz="0" w:space="0" w:color="auto"/>
          </w:divBdr>
        </w:div>
        <w:div w:id="684988769">
          <w:marLeft w:val="0"/>
          <w:marRight w:val="0"/>
          <w:marTop w:val="0"/>
          <w:marBottom w:val="0"/>
          <w:divBdr>
            <w:top w:val="none" w:sz="0" w:space="0" w:color="auto"/>
            <w:left w:val="none" w:sz="0" w:space="0" w:color="auto"/>
            <w:bottom w:val="none" w:sz="0" w:space="0" w:color="auto"/>
            <w:right w:val="none" w:sz="0" w:space="0" w:color="auto"/>
          </w:divBdr>
        </w:div>
        <w:div w:id="685712785">
          <w:marLeft w:val="0"/>
          <w:marRight w:val="0"/>
          <w:marTop w:val="0"/>
          <w:marBottom w:val="0"/>
          <w:divBdr>
            <w:top w:val="none" w:sz="0" w:space="0" w:color="auto"/>
            <w:left w:val="none" w:sz="0" w:space="0" w:color="auto"/>
            <w:bottom w:val="none" w:sz="0" w:space="0" w:color="auto"/>
            <w:right w:val="none" w:sz="0" w:space="0" w:color="auto"/>
          </w:divBdr>
        </w:div>
        <w:div w:id="686520799">
          <w:marLeft w:val="0"/>
          <w:marRight w:val="0"/>
          <w:marTop w:val="0"/>
          <w:marBottom w:val="0"/>
          <w:divBdr>
            <w:top w:val="none" w:sz="0" w:space="0" w:color="auto"/>
            <w:left w:val="none" w:sz="0" w:space="0" w:color="auto"/>
            <w:bottom w:val="none" w:sz="0" w:space="0" w:color="auto"/>
            <w:right w:val="none" w:sz="0" w:space="0" w:color="auto"/>
          </w:divBdr>
        </w:div>
        <w:div w:id="687145926">
          <w:marLeft w:val="0"/>
          <w:marRight w:val="0"/>
          <w:marTop w:val="0"/>
          <w:marBottom w:val="0"/>
          <w:divBdr>
            <w:top w:val="none" w:sz="0" w:space="0" w:color="auto"/>
            <w:left w:val="none" w:sz="0" w:space="0" w:color="auto"/>
            <w:bottom w:val="none" w:sz="0" w:space="0" w:color="auto"/>
            <w:right w:val="none" w:sz="0" w:space="0" w:color="auto"/>
          </w:divBdr>
        </w:div>
        <w:div w:id="689843942">
          <w:marLeft w:val="0"/>
          <w:marRight w:val="0"/>
          <w:marTop w:val="0"/>
          <w:marBottom w:val="0"/>
          <w:divBdr>
            <w:top w:val="none" w:sz="0" w:space="0" w:color="auto"/>
            <w:left w:val="none" w:sz="0" w:space="0" w:color="auto"/>
            <w:bottom w:val="none" w:sz="0" w:space="0" w:color="auto"/>
            <w:right w:val="none" w:sz="0" w:space="0" w:color="auto"/>
          </w:divBdr>
        </w:div>
        <w:div w:id="691883923">
          <w:marLeft w:val="0"/>
          <w:marRight w:val="0"/>
          <w:marTop w:val="0"/>
          <w:marBottom w:val="0"/>
          <w:divBdr>
            <w:top w:val="none" w:sz="0" w:space="0" w:color="auto"/>
            <w:left w:val="none" w:sz="0" w:space="0" w:color="auto"/>
            <w:bottom w:val="none" w:sz="0" w:space="0" w:color="auto"/>
            <w:right w:val="none" w:sz="0" w:space="0" w:color="auto"/>
          </w:divBdr>
        </w:div>
        <w:div w:id="692456371">
          <w:marLeft w:val="0"/>
          <w:marRight w:val="0"/>
          <w:marTop w:val="0"/>
          <w:marBottom w:val="0"/>
          <w:divBdr>
            <w:top w:val="none" w:sz="0" w:space="0" w:color="auto"/>
            <w:left w:val="none" w:sz="0" w:space="0" w:color="auto"/>
            <w:bottom w:val="none" w:sz="0" w:space="0" w:color="auto"/>
            <w:right w:val="none" w:sz="0" w:space="0" w:color="auto"/>
          </w:divBdr>
        </w:div>
        <w:div w:id="692806312">
          <w:marLeft w:val="0"/>
          <w:marRight w:val="0"/>
          <w:marTop w:val="0"/>
          <w:marBottom w:val="0"/>
          <w:divBdr>
            <w:top w:val="none" w:sz="0" w:space="0" w:color="auto"/>
            <w:left w:val="none" w:sz="0" w:space="0" w:color="auto"/>
            <w:bottom w:val="none" w:sz="0" w:space="0" w:color="auto"/>
            <w:right w:val="none" w:sz="0" w:space="0" w:color="auto"/>
          </w:divBdr>
        </w:div>
        <w:div w:id="693384010">
          <w:marLeft w:val="0"/>
          <w:marRight w:val="0"/>
          <w:marTop w:val="0"/>
          <w:marBottom w:val="0"/>
          <w:divBdr>
            <w:top w:val="none" w:sz="0" w:space="0" w:color="auto"/>
            <w:left w:val="none" w:sz="0" w:space="0" w:color="auto"/>
            <w:bottom w:val="none" w:sz="0" w:space="0" w:color="auto"/>
            <w:right w:val="none" w:sz="0" w:space="0" w:color="auto"/>
          </w:divBdr>
        </w:div>
        <w:div w:id="693385409">
          <w:marLeft w:val="0"/>
          <w:marRight w:val="0"/>
          <w:marTop w:val="0"/>
          <w:marBottom w:val="0"/>
          <w:divBdr>
            <w:top w:val="none" w:sz="0" w:space="0" w:color="auto"/>
            <w:left w:val="none" w:sz="0" w:space="0" w:color="auto"/>
            <w:bottom w:val="none" w:sz="0" w:space="0" w:color="auto"/>
            <w:right w:val="none" w:sz="0" w:space="0" w:color="auto"/>
          </w:divBdr>
        </w:div>
        <w:div w:id="695423928">
          <w:marLeft w:val="0"/>
          <w:marRight w:val="0"/>
          <w:marTop w:val="0"/>
          <w:marBottom w:val="0"/>
          <w:divBdr>
            <w:top w:val="none" w:sz="0" w:space="0" w:color="auto"/>
            <w:left w:val="none" w:sz="0" w:space="0" w:color="auto"/>
            <w:bottom w:val="none" w:sz="0" w:space="0" w:color="auto"/>
            <w:right w:val="none" w:sz="0" w:space="0" w:color="auto"/>
          </w:divBdr>
        </w:div>
        <w:div w:id="695424599">
          <w:marLeft w:val="0"/>
          <w:marRight w:val="0"/>
          <w:marTop w:val="0"/>
          <w:marBottom w:val="0"/>
          <w:divBdr>
            <w:top w:val="none" w:sz="0" w:space="0" w:color="auto"/>
            <w:left w:val="none" w:sz="0" w:space="0" w:color="auto"/>
            <w:bottom w:val="none" w:sz="0" w:space="0" w:color="auto"/>
            <w:right w:val="none" w:sz="0" w:space="0" w:color="auto"/>
          </w:divBdr>
        </w:div>
        <w:div w:id="695499673">
          <w:marLeft w:val="0"/>
          <w:marRight w:val="0"/>
          <w:marTop w:val="0"/>
          <w:marBottom w:val="0"/>
          <w:divBdr>
            <w:top w:val="none" w:sz="0" w:space="0" w:color="auto"/>
            <w:left w:val="none" w:sz="0" w:space="0" w:color="auto"/>
            <w:bottom w:val="none" w:sz="0" w:space="0" w:color="auto"/>
            <w:right w:val="none" w:sz="0" w:space="0" w:color="auto"/>
          </w:divBdr>
        </w:div>
        <w:div w:id="695623252">
          <w:marLeft w:val="0"/>
          <w:marRight w:val="0"/>
          <w:marTop w:val="0"/>
          <w:marBottom w:val="0"/>
          <w:divBdr>
            <w:top w:val="none" w:sz="0" w:space="0" w:color="auto"/>
            <w:left w:val="none" w:sz="0" w:space="0" w:color="auto"/>
            <w:bottom w:val="none" w:sz="0" w:space="0" w:color="auto"/>
            <w:right w:val="none" w:sz="0" w:space="0" w:color="auto"/>
          </w:divBdr>
        </w:div>
        <w:div w:id="695810860">
          <w:marLeft w:val="0"/>
          <w:marRight w:val="0"/>
          <w:marTop w:val="0"/>
          <w:marBottom w:val="0"/>
          <w:divBdr>
            <w:top w:val="none" w:sz="0" w:space="0" w:color="auto"/>
            <w:left w:val="none" w:sz="0" w:space="0" w:color="auto"/>
            <w:bottom w:val="none" w:sz="0" w:space="0" w:color="auto"/>
            <w:right w:val="none" w:sz="0" w:space="0" w:color="auto"/>
          </w:divBdr>
        </w:div>
        <w:div w:id="697392517">
          <w:marLeft w:val="0"/>
          <w:marRight w:val="0"/>
          <w:marTop w:val="0"/>
          <w:marBottom w:val="0"/>
          <w:divBdr>
            <w:top w:val="none" w:sz="0" w:space="0" w:color="auto"/>
            <w:left w:val="none" w:sz="0" w:space="0" w:color="auto"/>
            <w:bottom w:val="none" w:sz="0" w:space="0" w:color="auto"/>
            <w:right w:val="none" w:sz="0" w:space="0" w:color="auto"/>
          </w:divBdr>
        </w:div>
        <w:div w:id="697437633">
          <w:marLeft w:val="0"/>
          <w:marRight w:val="0"/>
          <w:marTop w:val="0"/>
          <w:marBottom w:val="0"/>
          <w:divBdr>
            <w:top w:val="none" w:sz="0" w:space="0" w:color="auto"/>
            <w:left w:val="none" w:sz="0" w:space="0" w:color="auto"/>
            <w:bottom w:val="none" w:sz="0" w:space="0" w:color="auto"/>
            <w:right w:val="none" w:sz="0" w:space="0" w:color="auto"/>
          </w:divBdr>
        </w:div>
        <w:div w:id="698119095">
          <w:marLeft w:val="0"/>
          <w:marRight w:val="0"/>
          <w:marTop w:val="0"/>
          <w:marBottom w:val="0"/>
          <w:divBdr>
            <w:top w:val="none" w:sz="0" w:space="0" w:color="auto"/>
            <w:left w:val="none" w:sz="0" w:space="0" w:color="auto"/>
            <w:bottom w:val="none" w:sz="0" w:space="0" w:color="auto"/>
            <w:right w:val="none" w:sz="0" w:space="0" w:color="auto"/>
          </w:divBdr>
        </w:div>
        <w:div w:id="698240600">
          <w:marLeft w:val="0"/>
          <w:marRight w:val="0"/>
          <w:marTop w:val="0"/>
          <w:marBottom w:val="0"/>
          <w:divBdr>
            <w:top w:val="none" w:sz="0" w:space="0" w:color="auto"/>
            <w:left w:val="none" w:sz="0" w:space="0" w:color="auto"/>
            <w:bottom w:val="none" w:sz="0" w:space="0" w:color="auto"/>
            <w:right w:val="none" w:sz="0" w:space="0" w:color="auto"/>
          </w:divBdr>
        </w:div>
        <w:div w:id="698360668">
          <w:marLeft w:val="0"/>
          <w:marRight w:val="0"/>
          <w:marTop w:val="0"/>
          <w:marBottom w:val="0"/>
          <w:divBdr>
            <w:top w:val="none" w:sz="0" w:space="0" w:color="auto"/>
            <w:left w:val="none" w:sz="0" w:space="0" w:color="auto"/>
            <w:bottom w:val="none" w:sz="0" w:space="0" w:color="auto"/>
            <w:right w:val="none" w:sz="0" w:space="0" w:color="auto"/>
          </w:divBdr>
        </w:div>
        <w:div w:id="699163026">
          <w:marLeft w:val="0"/>
          <w:marRight w:val="0"/>
          <w:marTop w:val="0"/>
          <w:marBottom w:val="0"/>
          <w:divBdr>
            <w:top w:val="none" w:sz="0" w:space="0" w:color="auto"/>
            <w:left w:val="none" w:sz="0" w:space="0" w:color="auto"/>
            <w:bottom w:val="none" w:sz="0" w:space="0" w:color="auto"/>
            <w:right w:val="none" w:sz="0" w:space="0" w:color="auto"/>
          </w:divBdr>
        </w:div>
        <w:div w:id="700084316">
          <w:marLeft w:val="0"/>
          <w:marRight w:val="0"/>
          <w:marTop w:val="0"/>
          <w:marBottom w:val="0"/>
          <w:divBdr>
            <w:top w:val="none" w:sz="0" w:space="0" w:color="auto"/>
            <w:left w:val="none" w:sz="0" w:space="0" w:color="auto"/>
            <w:bottom w:val="none" w:sz="0" w:space="0" w:color="auto"/>
            <w:right w:val="none" w:sz="0" w:space="0" w:color="auto"/>
          </w:divBdr>
        </w:div>
        <w:div w:id="700252208">
          <w:marLeft w:val="0"/>
          <w:marRight w:val="0"/>
          <w:marTop w:val="0"/>
          <w:marBottom w:val="0"/>
          <w:divBdr>
            <w:top w:val="none" w:sz="0" w:space="0" w:color="auto"/>
            <w:left w:val="none" w:sz="0" w:space="0" w:color="auto"/>
            <w:bottom w:val="none" w:sz="0" w:space="0" w:color="auto"/>
            <w:right w:val="none" w:sz="0" w:space="0" w:color="auto"/>
          </w:divBdr>
        </w:div>
        <w:div w:id="701515394">
          <w:marLeft w:val="0"/>
          <w:marRight w:val="0"/>
          <w:marTop w:val="0"/>
          <w:marBottom w:val="0"/>
          <w:divBdr>
            <w:top w:val="none" w:sz="0" w:space="0" w:color="auto"/>
            <w:left w:val="none" w:sz="0" w:space="0" w:color="auto"/>
            <w:bottom w:val="none" w:sz="0" w:space="0" w:color="auto"/>
            <w:right w:val="none" w:sz="0" w:space="0" w:color="auto"/>
          </w:divBdr>
        </w:div>
        <w:div w:id="701713685">
          <w:marLeft w:val="0"/>
          <w:marRight w:val="0"/>
          <w:marTop w:val="0"/>
          <w:marBottom w:val="0"/>
          <w:divBdr>
            <w:top w:val="none" w:sz="0" w:space="0" w:color="auto"/>
            <w:left w:val="none" w:sz="0" w:space="0" w:color="auto"/>
            <w:bottom w:val="none" w:sz="0" w:space="0" w:color="auto"/>
            <w:right w:val="none" w:sz="0" w:space="0" w:color="auto"/>
          </w:divBdr>
        </w:div>
        <w:div w:id="705302078">
          <w:marLeft w:val="0"/>
          <w:marRight w:val="0"/>
          <w:marTop w:val="0"/>
          <w:marBottom w:val="0"/>
          <w:divBdr>
            <w:top w:val="none" w:sz="0" w:space="0" w:color="auto"/>
            <w:left w:val="none" w:sz="0" w:space="0" w:color="auto"/>
            <w:bottom w:val="none" w:sz="0" w:space="0" w:color="auto"/>
            <w:right w:val="none" w:sz="0" w:space="0" w:color="auto"/>
          </w:divBdr>
        </w:div>
        <w:div w:id="706639989">
          <w:marLeft w:val="0"/>
          <w:marRight w:val="0"/>
          <w:marTop w:val="0"/>
          <w:marBottom w:val="0"/>
          <w:divBdr>
            <w:top w:val="none" w:sz="0" w:space="0" w:color="auto"/>
            <w:left w:val="none" w:sz="0" w:space="0" w:color="auto"/>
            <w:bottom w:val="none" w:sz="0" w:space="0" w:color="auto"/>
            <w:right w:val="none" w:sz="0" w:space="0" w:color="auto"/>
          </w:divBdr>
        </w:div>
        <w:div w:id="706830588">
          <w:marLeft w:val="0"/>
          <w:marRight w:val="0"/>
          <w:marTop w:val="0"/>
          <w:marBottom w:val="0"/>
          <w:divBdr>
            <w:top w:val="none" w:sz="0" w:space="0" w:color="auto"/>
            <w:left w:val="none" w:sz="0" w:space="0" w:color="auto"/>
            <w:bottom w:val="none" w:sz="0" w:space="0" w:color="auto"/>
            <w:right w:val="none" w:sz="0" w:space="0" w:color="auto"/>
          </w:divBdr>
        </w:div>
        <w:div w:id="707946935">
          <w:marLeft w:val="0"/>
          <w:marRight w:val="0"/>
          <w:marTop w:val="0"/>
          <w:marBottom w:val="0"/>
          <w:divBdr>
            <w:top w:val="none" w:sz="0" w:space="0" w:color="auto"/>
            <w:left w:val="none" w:sz="0" w:space="0" w:color="auto"/>
            <w:bottom w:val="none" w:sz="0" w:space="0" w:color="auto"/>
            <w:right w:val="none" w:sz="0" w:space="0" w:color="auto"/>
          </w:divBdr>
        </w:div>
        <w:div w:id="707993272">
          <w:marLeft w:val="0"/>
          <w:marRight w:val="0"/>
          <w:marTop w:val="0"/>
          <w:marBottom w:val="0"/>
          <w:divBdr>
            <w:top w:val="none" w:sz="0" w:space="0" w:color="auto"/>
            <w:left w:val="none" w:sz="0" w:space="0" w:color="auto"/>
            <w:bottom w:val="none" w:sz="0" w:space="0" w:color="auto"/>
            <w:right w:val="none" w:sz="0" w:space="0" w:color="auto"/>
          </w:divBdr>
        </w:div>
        <w:div w:id="708797524">
          <w:marLeft w:val="0"/>
          <w:marRight w:val="0"/>
          <w:marTop w:val="0"/>
          <w:marBottom w:val="0"/>
          <w:divBdr>
            <w:top w:val="none" w:sz="0" w:space="0" w:color="auto"/>
            <w:left w:val="none" w:sz="0" w:space="0" w:color="auto"/>
            <w:bottom w:val="none" w:sz="0" w:space="0" w:color="auto"/>
            <w:right w:val="none" w:sz="0" w:space="0" w:color="auto"/>
          </w:divBdr>
        </w:div>
        <w:div w:id="709040016">
          <w:marLeft w:val="0"/>
          <w:marRight w:val="0"/>
          <w:marTop w:val="0"/>
          <w:marBottom w:val="0"/>
          <w:divBdr>
            <w:top w:val="none" w:sz="0" w:space="0" w:color="auto"/>
            <w:left w:val="none" w:sz="0" w:space="0" w:color="auto"/>
            <w:bottom w:val="none" w:sz="0" w:space="0" w:color="auto"/>
            <w:right w:val="none" w:sz="0" w:space="0" w:color="auto"/>
          </w:divBdr>
        </w:div>
        <w:div w:id="710227129">
          <w:marLeft w:val="0"/>
          <w:marRight w:val="0"/>
          <w:marTop w:val="0"/>
          <w:marBottom w:val="0"/>
          <w:divBdr>
            <w:top w:val="none" w:sz="0" w:space="0" w:color="auto"/>
            <w:left w:val="none" w:sz="0" w:space="0" w:color="auto"/>
            <w:bottom w:val="none" w:sz="0" w:space="0" w:color="auto"/>
            <w:right w:val="none" w:sz="0" w:space="0" w:color="auto"/>
          </w:divBdr>
        </w:div>
        <w:div w:id="710762189">
          <w:marLeft w:val="0"/>
          <w:marRight w:val="0"/>
          <w:marTop w:val="0"/>
          <w:marBottom w:val="0"/>
          <w:divBdr>
            <w:top w:val="none" w:sz="0" w:space="0" w:color="auto"/>
            <w:left w:val="none" w:sz="0" w:space="0" w:color="auto"/>
            <w:bottom w:val="none" w:sz="0" w:space="0" w:color="auto"/>
            <w:right w:val="none" w:sz="0" w:space="0" w:color="auto"/>
          </w:divBdr>
        </w:div>
        <w:div w:id="713769177">
          <w:marLeft w:val="0"/>
          <w:marRight w:val="0"/>
          <w:marTop w:val="0"/>
          <w:marBottom w:val="0"/>
          <w:divBdr>
            <w:top w:val="none" w:sz="0" w:space="0" w:color="auto"/>
            <w:left w:val="none" w:sz="0" w:space="0" w:color="auto"/>
            <w:bottom w:val="none" w:sz="0" w:space="0" w:color="auto"/>
            <w:right w:val="none" w:sz="0" w:space="0" w:color="auto"/>
          </w:divBdr>
        </w:div>
        <w:div w:id="713893891">
          <w:marLeft w:val="0"/>
          <w:marRight w:val="0"/>
          <w:marTop w:val="0"/>
          <w:marBottom w:val="0"/>
          <w:divBdr>
            <w:top w:val="none" w:sz="0" w:space="0" w:color="auto"/>
            <w:left w:val="none" w:sz="0" w:space="0" w:color="auto"/>
            <w:bottom w:val="none" w:sz="0" w:space="0" w:color="auto"/>
            <w:right w:val="none" w:sz="0" w:space="0" w:color="auto"/>
          </w:divBdr>
        </w:div>
        <w:div w:id="714087320">
          <w:marLeft w:val="0"/>
          <w:marRight w:val="0"/>
          <w:marTop w:val="0"/>
          <w:marBottom w:val="0"/>
          <w:divBdr>
            <w:top w:val="none" w:sz="0" w:space="0" w:color="auto"/>
            <w:left w:val="none" w:sz="0" w:space="0" w:color="auto"/>
            <w:bottom w:val="none" w:sz="0" w:space="0" w:color="auto"/>
            <w:right w:val="none" w:sz="0" w:space="0" w:color="auto"/>
          </w:divBdr>
        </w:div>
        <w:div w:id="715663250">
          <w:marLeft w:val="0"/>
          <w:marRight w:val="0"/>
          <w:marTop w:val="0"/>
          <w:marBottom w:val="0"/>
          <w:divBdr>
            <w:top w:val="none" w:sz="0" w:space="0" w:color="auto"/>
            <w:left w:val="none" w:sz="0" w:space="0" w:color="auto"/>
            <w:bottom w:val="none" w:sz="0" w:space="0" w:color="auto"/>
            <w:right w:val="none" w:sz="0" w:space="0" w:color="auto"/>
          </w:divBdr>
        </w:div>
        <w:div w:id="715735082">
          <w:marLeft w:val="0"/>
          <w:marRight w:val="0"/>
          <w:marTop w:val="0"/>
          <w:marBottom w:val="0"/>
          <w:divBdr>
            <w:top w:val="none" w:sz="0" w:space="0" w:color="auto"/>
            <w:left w:val="none" w:sz="0" w:space="0" w:color="auto"/>
            <w:bottom w:val="none" w:sz="0" w:space="0" w:color="auto"/>
            <w:right w:val="none" w:sz="0" w:space="0" w:color="auto"/>
          </w:divBdr>
        </w:div>
        <w:div w:id="717972294">
          <w:marLeft w:val="0"/>
          <w:marRight w:val="0"/>
          <w:marTop w:val="0"/>
          <w:marBottom w:val="0"/>
          <w:divBdr>
            <w:top w:val="none" w:sz="0" w:space="0" w:color="auto"/>
            <w:left w:val="none" w:sz="0" w:space="0" w:color="auto"/>
            <w:bottom w:val="none" w:sz="0" w:space="0" w:color="auto"/>
            <w:right w:val="none" w:sz="0" w:space="0" w:color="auto"/>
          </w:divBdr>
        </w:div>
        <w:div w:id="718939429">
          <w:marLeft w:val="0"/>
          <w:marRight w:val="0"/>
          <w:marTop w:val="0"/>
          <w:marBottom w:val="0"/>
          <w:divBdr>
            <w:top w:val="none" w:sz="0" w:space="0" w:color="auto"/>
            <w:left w:val="none" w:sz="0" w:space="0" w:color="auto"/>
            <w:bottom w:val="none" w:sz="0" w:space="0" w:color="auto"/>
            <w:right w:val="none" w:sz="0" w:space="0" w:color="auto"/>
          </w:divBdr>
        </w:div>
        <w:div w:id="722290288">
          <w:marLeft w:val="0"/>
          <w:marRight w:val="0"/>
          <w:marTop w:val="0"/>
          <w:marBottom w:val="0"/>
          <w:divBdr>
            <w:top w:val="none" w:sz="0" w:space="0" w:color="auto"/>
            <w:left w:val="none" w:sz="0" w:space="0" w:color="auto"/>
            <w:bottom w:val="none" w:sz="0" w:space="0" w:color="auto"/>
            <w:right w:val="none" w:sz="0" w:space="0" w:color="auto"/>
          </w:divBdr>
        </w:div>
        <w:div w:id="723456143">
          <w:marLeft w:val="0"/>
          <w:marRight w:val="0"/>
          <w:marTop w:val="0"/>
          <w:marBottom w:val="0"/>
          <w:divBdr>
            <w:top w:val="none" w:sz="0" w:space="0" w:color="auto"/>
            <w:left w:val="none" w:sz="0" w:space="0" w:color="auto"/>
            <w:bottom w:val="none" w:sz="0" w:space="0" w:color="auto"/>
            <w:right w:val="none" w:sz="0" w:space="0" w:color="auto"/>
          </w:divBdr>
        </w:div>
        <w:div w:id="723720052">
          <w:marLeft w:val="0"/>
          <w:marRight w:val="0"/>
          <w:marTop w:val="0"/>
          <w:marBottom w:val="0"/>
          <w:divBdr>
            <w:top w:val="none" w:sz="0" w:space="0" w:color="auto"/>
            <w:left w:val="none" w:sz="0" w:space="0" w:color="auto"/>
            <w:bottom w:val="none" w:sz="0" w:space="0" w:color="auto"/>
            <w:right w:val="none" w:sz="0" w:space="0" w:color="auto"/>
          </w:divBdr>
        </w:div>
        <w:div w:id="724185816">
          <w:marLeft w:val="0"/>
          <w:marRight w:val="0"/>
          <w:marTop w:val="0"/>
          <w:marBottom w:val="0"/>
          <w:divBdr>
            <w:top w:val="none" w:sz="0" w:space="0" w:color="auto"/>
            <w:left w:val="none" w:sz="0" w:space="0" w:color="auto"/>
            <w:bottom w:val="none" w:sz="0" w:space="0" w:color="auto"/>
            <w:right w:val="none" w:sz="0" w:space="0" w:color="auto"/>
          </w:divBdr>
        </w:div>
        <w:div w:id="724371069">
          <w:marLeft w:val="0"/>
          <w:marRight w:val="0"/>
          <w:marTop w:val="0"/>
          <w:marBottom w:val="0"/>
          <w:divBdr>
            <w:top w:val="none" w:sz="0" w:space="0" w:color="auto"/>
            <w:left w:val="none" w:sz="0" w:space="0" w:color="auto"/>
            <w:bottom w:val="none" w:sz="0" w:space="0" w:color="auto"/>
            <w:right w:val="none" w:sz="0" w:space="0" w:color="auto"/>
          </w:divBdr>
        </w:div>
        <w:div w:id="724598301">
          <w:marLeft w:val="0"/>
          <w:marRight w:val="0"/>
          <w:marTop w:val="0"/>
          <w:marBottom w:val="0"/>
          <w:divBdr>
            <w:top w:val="none" w:sz="0" w:space="0" w:color="auto"/>
            <w:left w:val="none" w:sz="0" w:space="0" w:color="auto"/>
            <w:bottom w:val="none" w:sz="0" w:space="0" w:color="auto"/>
            <w:right w:val="none" w:sz="0" w:space="0" w:color="auto"/>
          </w:divBdr>
        </w:div>
        <w:div w:id="728844769">
          <w:marLeft w:val="0"/>
          <w:marRight w:val="0"/>
          <w:marTop w:val="0"/>
          <w:marBottom w:val="0"/>
          <w:divBdr>
            <w:top w:val="none" w:sz="0" w:space="0" w:color="auto"/>
            <w:left w:val="none" w:sz="0" w:space="0" w:color="auto"/>
            <w:bottom w:val="none" w:sz="0" w:space="0" w:color="auto"/>
            <w:right w:val="none" w:sz="0" w:space="0" w:color="auto"/>
          </w:divBdr>
        </w:div>
        <w:div w:id="732315252">
          <w:marLeft w:val="0"/>
          <w:marRight w:val="0"/>
          <w:marTop w:val="0"/>
          <w:marBottom w:val="0"/>
          <w:divBdr>
            <w:top w:val="none" w:sz="0" w:space="0" w:color="auto"/>
            <w:left w:val="none" w:sz="0" w:space="0" w:color="auto"/>
            <w:bottom w:val="none" w:sz="0" w:space="0" w:color="auto"/>
            <w:right w:val="none" w:sz="0" w:space="0" w:color="auto"/>
          </w:divBdr>
        </w:div>
        <w:div w:id="736175073">
          <w:marLeft w:val="0"/>
          <w:marRight w:val="0"/>
          <w:marTop w:val="0"/>
          <w:marBottom w:val="0"/>
          <w:divBdr>
            <w:top w:val="none" w:sz="0" w:space="0" w:color="auto"/>
            <w:left w:val="none" w:sz="0" w:space="0" w:color="auto"/>
            <w:bottom w:val="none" w:sz="0" w:space="0" w:color="auto"/>
            <w:right w:val="none" w:sz="0" w:space="0" w:color="auto"/>
          </w:divBdr>
        </w:div>
        <w:div w:id="736825919">
          <w:marLeft w:val="0"/>
          <w:marRight w:val="0"/>
          <w:marTop w:val="0"/>
          <w:marBottom w:val="0"/>
          <w:divBdr>
            <w:top w:val="none" w:sz="0" w:space="0" w:color="auto"/>
            <w:left w:val="none" w:sz="0" w:space="0" w:color="auto"/>
            <w:bottom w:val="none" w:sz="0" w:space="0" w:color="auto"/>
            <w:right w:val="none" w:sz="0" w:space="0" w:color="auto"/>
          </w:divBdr>
        </w:div>
        <w:div w:id="737479883">
          <w:marLeft w:val="0"/>
          <w:marRight w:val="0"/>
          <w:marTop w:val="0"/>
          <w:marBottom w:val="0"/>
          <w:divBdr>
            <w:top w:val="none" w:sz="0" w:space="0" w:color="auto"/>
            <w:left w:val="none" w:sz="0" w:space="0" w:color="auto"/>
            <w:bottom w:val="none" w:sz="0" w:space="0" w:color="auto"/>
            <w:right w:val="none" w:sz="0" w:space="0" w:color="auto"/>
          </w:divBdr>
        </w:div>
        <w:div w:id="737898174">
          <w:marLeft w:val="0"/>
          <w:marRight w:val="0"/>
          <w:marTop w:val="0"/>
          <w:marBottom w:val="0"/>
          <w:divBdr>
            <w:top w:val="none" w:sz="0" w:space="0" w:color="auto"/>
            <w:left w:val="none" w:sz="0" w:space="0" w:color="auto"/>
            <w:bottom w:val="none" w:sz="0" w:space="0" w:color="auto"/>
            <w:right w:val="none" w:sz="0" w:space="0" w:color="auto"/>
          </w:divBdr>
        </w:div>
        <w:div w:id="738671830">
          <w:marLeft w:val="0"/>
          <w:marRight w:val="0"/>
          <w:marTop w:val="0"/>
          <w:marBottom w:val="0"/>
          <w:divBdr>
            <w:top w:val="none" w:sz="0" w:space="0" w:color="auto"/>
            <w:left w:val="none" w:sz="0" w:space="0" w:color="auto"/>
            <w:bottom w:val="none" w:sz="0" w:space="0" w:color="auto"/>
            <w:right w:val="none" w:sz="0" w:space="0" w:color="auto"/>
          </w:divBdr>
        </w:div>
        <w:div w:id="740450026">
          <w:marLeft w:val="0"/>
          <w:marRight w:val="0"/>
          <w:marTop w:val="0"/>
          <w:marBottom w:val="0"/>
          <w:divBdr>
            <w:top w:val="none" w:sz="0" w:space="0" w:color="auto"/>
            <w:left w:val="none" w:sz="0" w:space="0" w:color="auto"/>
            <w:bottom w:val="none" w:sz="0" w:space="0" w:color="auto"/>
            <w:right w:val="none" w:sz="0" w:space="0" w:color="auto"/>
          </w:divBdr>
        </w:div>
        <w:div w:id="744034476">
          <w:marLeft w:val="0"/>
          <w:marRight w:val="0"/>
          <w:marTop w:val="0"/>
          <w:marBottom w:val="0"/>
          <w:divBdr>
            <w:top w:val="none" w:sz="0" w:space="0" w:color="auto"/>
            <w:left w:val="none" w:sz="0" w:space="0" w:color="auto"/>
            <w:bottom w:val="none" w:sz="0" w:space="0" w:color="auto"/>
            <w:right w:val="none" w:sz="0" w:space="0" w:color="auto"/>
          </w:divBdr>
        </w:div>
        <w:div w:id="745616833">
          <w:marLeft w:val="0"/>
          <w:marRight w:val="0"/>
          <w:marTop w:val="0"/>
          <w:marBottom w:val="0"/>
          <w:divBdr>
            <w:top w:val="none" w:sz="0" w:space="0" w:color="auto"/>
            <w:left w:val="none" w:sz="0" w:space="0" w:color="auto"/>
            <w:bottom w:val="none" w:sz="0" w:space="0" w:color="auto"/>
            <w:right w:val="none" w:sz="0" w:space="0" w:color="auto"/>
          </w:divBdr>
        </w:div>
        <w:div w:id="746807067">
          <w:marLeft w:val="0"/>
          <w:marRight w:val="0"/>
          <w:marTop w:val="0"/>
          <w:marBottom w:val="0"/>
          <w:divBdr>
            <w:top w:val="none" w:sz="0" w:space="0" w:color="auto"/>
            <w:left w:val="none" w:sz="0" w:space="0" w:color="auto"/>
            <w:bottom w:val="none" w:sz="0" w:space="0" w:color="auto"/>
            <w:right w:val="none" w:sz="0" w:space="0" w:color="auto"/>
          </w:divBdr>
        </w:div>
        <w:div w:id="747582111">
          <w:marLeft w:val="0"/>
          <w:marRight w:val="0"/>
          <w:marTop w:val="0"/>
          <w:marBottom w:val="0"/>
          <w:divBdr>
            <w:top w:val="none" w:sz="0" w:space="0" w:color="auto"/>
            <w:left w:val="none" w:sz="0" w:space="0" w:color="auto"/>
            <w:bottom w:val="none" w:sz="0" w:space="0" w:color="auto"/>
            <w:right w:val="none" w:sz="0" w:space="0" w:color="auto"/>
          </w:divBdr>
        </w:div>
        <w:div w:id="748230531">
          <w:marLeft w:val="0"/>
          <w:marRight w:val="0"/>
          <w:marTop w:val="0"/>
          <w:marBottom w:val="0"/>
          <w:divBdr>
            <w:top w:val="none" w:sz="0" w:space="0" w:color="auto"/>
            <w:left w:val="none" w:sz="0" w:space="0" w:color="auto"/>
            <w:bottom w:val="none" w:sz="0" w:space="0" w:color="auto"/>
            <w:right w:val="none" w:sz="0" w:space="0" w:color="auto"/>
          </w:divBdr>
        </w:div>
        <w:div w:id="750662058">
          <w:marLeft w:val="0"/>
          <w:marRight w:val="0"/>
          <w:marTop w:val="0"/>
          <w:marBottom w:val="0"/>
          <w:divBdr>
            <w:top w:val="none" w:sz="0" w:space="0" w:color="auto"/>
            <w:left w:val="none" w:sz="0" w:space="0" w:color="auto"/>
            <w:bottom w:val="none" w:sz="0" w:space="0" w:color="auto"/>
            <w:right w:val="none" w:sz="0" w:space="0" w:color="auto"/>
          </w:divBdr>
        </w:div>
        <w:div w:id="751777200">
          <w:marLeft w:val="0"/>
          <w:marRight w:val="0"/>
          <w:marTop w:val="0"/>
          <w:marBottom w:val="0"/>
          <w:divBdr>
            <w:top w:val="none" w:sz="0" w:space="0" w:color="auto"/>
            <w:left w:val="none" w:sz="0" w:space="0" w:color="auto"/>
            <w:bottom w:val="none" w:sz="0" w:space="0" w:color="auto"/>
            <w:right w:val="none" w:sz="0" w:space="0" w:color="auto"/>
          </w:divBdr>
        </w:div>
        <w:div w:id="751778270">
          <w:marLeft w:val="0"/>
          <w:marRight w:val="0"/>
          <w:marTop w:val="0"/>
          <w:marBottom w:val="0"/>
          <w:divBdr>
            <w:top w:val="none" w:sz="0" w:space="0" w:color="auto"/>
            <w:left w:val="none" w:sz="0" w:space="0" w:color="auto"/>
            <w:bottom w:val="none" w:sz="0" w:space="0" w:color="auto"/>
            <w:right w:val="none" w:sz="0" w:space="0" w:color="auto"/>
          </w:divBdr>
        </w:div>
        <w:div w:id="752506211">
          <w:marLeft w:val="0"/>
          <w:marRight w:val="0"/>
          <w:marTop w:val="0"/>
          <w:marBottom w:val="0"/>
          <w:divBdr>
            <w:top w:val="none" w:sz="0" w:space="0" w:color="auto"/>
            <w:left w:val="none" w:sz="0" w:space="0" w:color="auto"/>
            <w:bottom w:val="none" w:sz="0" w:space="0" w:color="auto"/>
            <w:right w:val="none" w:sz="0" w:space="0" w:color="auto"/>
          </w:divBdr>
        </w:div>
        <w:div w:id="753166671">
          <w:marLeft w:val="0"/>
          <w:marRight w:val="0"/>
          <w:marTop w:val="0"/>
          <w:marBottom w:val="0"/>
          <w:divBdr>
            <w:top w:val="none" w:sz="0" w:space="0" w:color="auto"/>
            <w:left w:val="none" w:sz="0" w:space="0" w:color="auto"/>
            <w:bottom w:val="none" w:sz="0" w:space="0" w:color="auto"/>
            <w:right w:val="none" w:sz="0" w:space="0" w:color="auto"/>
          </w:divBdr>
        </w:div>
        <w:div w:id="754592025">
          <w:marLeft w:val="0"/>
          <w:marRight w:val="0"/>
          <w:marTop w:val="0"/>
          <w:marBottom w:val="0"/>
          <w:divBdr>
            <w:top w:val="none" w:sz="0" w:space="0" w:color="auto"/>
            <w:left w:val="none" w:sz="0" w:space="0" w:color="auto"/>
            <w:bottom w:val="none" w:sz="0" w:space="0" w:color="auto"/>
            <w:right w:val="none" w:sz="0" w:space="0" w:color="auto"/>
          </w:divBdr>
        </w:div>
        <w:div w:id="754595594">
          <w:marLeft w:val="0"/>
          <w:marRight w:val="0"/>
          <w:marTop w:val="0"/>
          <w:marBottom w:val="0"/>
          <w:divBdr>
            <w:top w:val="none" w:sz="0" w:space="0" w:color="auto"/>
            <w:left w:val="none" w:sz="0" w:space="0" w:color="auto"/>
            <w:bottom w:val="none" w:sz="0" w:space="0" w:color="auto"/>
            <w:right w:val="none" w:sz="0" w:space="0" w:color="auto"/>
          </w:divBdr>
        </w:div>
        <w:div w:id="755054354">
          <w:marLeft w:val="0"/>
          <w:marRight w:val="0"/>
          <w:marTop w:val="0"/>
          <w:marBottom w:val="0"/>
          <w:divBdr>
            <w:top w:val="none" w:sz="0" w:space="0" w:color="auto"/>
            <w:left w:val="none" w:sz="0" w:space="0" w:color="auto"/>
            <w:bottom w:val="none" w:sz="0" w:space="0" w:color="auto"/>
            <w:right w:val="none" w:sz="0" w:space="0" w:color="auto"/>
          </w:divBdr>
        </w:div>
        <w:div w:id="755832292">
          <w:marLeft w:val="0"/>
          <w:marRight w:val="0"/>
          <w:marTop w:val="0"/>
          <w:marBottom w:val="0"/>
          <w:divBdr>
            <w:top w:val="none" w:sz="0" w:space="0" w:color="auto"/>
            <w:left w:val="none" w:sz="0" w:space="0" w:color="auto"/>
            <w:bottom w:val="none" w:sz="0" w:space="0" w:color="auto"/>
            <w:right w:val="none" w:sz="0" w:space="0" w:color="auto"/>
          </w:divBdr>
        </w:div>
        <w:div w:id="756444186">
          <w:marLeft w:val="0"/>
          <w:marRight w:val="0"/>
          <w:marTop w:val="0"/>
          <w:marBottom w:val="0"/>
          <w:divBdr>
            <w:top w:val="none" w:sz="0" w:space="0" w:color="auto"/>
            <w:left w:val="none" w:sz="0" w:space="0" w:color="auto"/>
            <w:bottom w:val="none" w:sz="0" w:space="0" w:color="auto"/>
            <w:right w:val="none" w:sz="0" w:space="0" w:color="auto"/>
          </w:divBdr>
        </w:div>
        <w:div w:id="756708418">
          <w:marLeft w:val="0"/>
          <w:marRight w:val="0"/>
          <w:marTop w:val="0"/>
          <w:marBottom w:val="0"/>
          <w:divBdr>
            <w:top w:val="none" w:sz="0" w:space="0" w:color="auto"/>
            <w:left w:val="none" w:sz="0" w:space="0" w:color="auto"/>
            <w:bottom w:val="none" w:sz="0" w:space="0" w:color="auto"/>
            <w:right w:val="none" w:sz="0" w:space="0" w:color="auto"/>
          </w:divBdr>
        </w:div>
        <w:div w:id="756831621">
          <w:marLeft w:val="0"/>
          <w:marRight w:val="0"/>
          <w:marTop w:val="0"/>
          <w:marBottom w:val="0"/>
          <w:divBdr>
            <w:top w:val="none" w:sz="0" w:space="0" w:color="auto"/>
            <w:left w:val="none" w:sz="0" w:space="0" w:color="auto"/>
            <w:bottom w:val="none" w:sz="0" w:space="0" w:color="auto"/>
            <w:right w:val="none" w:sz="0" w:space="0" w:color="auto"/>
          </w:divBdr>
        </w:div>
        <w:div w:id="758134508">
          <w:marLeft w:val="0"/>
          <w:marRight w:val="0"/>
          <w:marTop w:val="0"/>
          <w:marBottom w:val="0"/>
          <w:divBdr>
            <w:top w:val="none" w:sz="0" w:space="0" w:color="auto"/>
            <w:left w:val="none" w:sz="0" w:space="0" w:color="auto"/>
            <w:bottom w:val="none" w:sz="0" w:space="0" w:color="auto"/>
            <w:right w:val="none" w:sz="0" w:space="0" w:color="auto"/>
          </w:divBdr>
        </w:div>
        <w:div w:id="759331123">
          <w:marLeft w:val="0"/>
          <w:marRight w:val="0"/>
          <w:marTop w:val="0"/>
          <w:marBottom w:val="0"/>
          <w:divBdr>
            <w:top w:val="none" w:sz="0" w:space="0" w:color="auto"/>
            <w:left w:val="none" w:sz="0" w:space="0" w:color="auto"/>
            <w:bottom w:val="none" w:sz="0" w:space="0" w:color="auto"/>
            <w:right w:val="none" w:sz="0" w:space="0" w:color="auto"/>
          </w:divBdr>
        </w:div>
        <w:div w:id="759377338">
          <w:marLeft w:val="0"/>
          <w:marRight w:val="0"/>
          <w:marTop w:val="0"/>
          <w:marBottom w:val="0"/>
          <w:divBdr>
            <w:top w:val="none" w:sz="0" w:space="0" w:color="auto"/>
            <w:left w:val="none" w:sz="0" w:space="0" w:color="auto"/>
            <w:bottom w:val="none" w:sz="0" w:space="0" w:color="auto"/>
            <w:right w:val="none" w:sz="0" w:space="0" w:color="auto"/>
          </w:divBdr>
        </w:div>
        <w:div w:id="759912275">
          <w:marLeft w:val="0"/>
          <w:marRight w:val="0"/>
          <w:marTop w:val="0"/>
          <w:marBottom w:val="0"/>
          <w:divBdr>
            <w:top w:val="none" w:sz="0" w:space="0" w:color="auto"/>
            <w:left w:val="none" w:sz="0" w:space="0" w:color="auto"/>
            <w:bottom w:val="none" w:sz="0" w:space="0" w:color="auto"/>
            <w:right w:val="none" w:sz="0" w:space="0" w:color="auto"/>
          </w:divBdr>
        </w:div>
        <w:div w:id="762605574">
          <w:marLeft w:val="0"/>
          <w:marRight w:val="0"/>
          <w:marTop w:val="0"/>
          <w:marBottom w:val="0"/>
          <w:divBdr>
            <w:top w:val="none" w:sz="0" w:space="0" w:color="auto"/>
            <w:left w:val="none" w:sz="0" w:space="0" w:color="auto"/>
            <w:bottom w:val="none" w:sz="0" w:space="0" w:color="auto"/>
            <w:right w:val="none" w:sz="0" w:space="0" w:color="auto"/>
          </w:divBdr>
        </w:div>
        <w:div w:id="762650018">
          <w:marLeft w:val="0"/>
          <w:marRight w:val="0"/>
          <w:marTop w:val="0"/>
          <w:marBottom w:val="0"/>
          <w:divBdr>
            <w:top w:val="none" w:sz="0" w:space="0" w:color="auto"/>
            <w:left w:val="none" w:sz="0" w:space="0" w:color="auto"/>
            <w:bottom w:val="none" w:sz="0" w:space="0" w:color="auto"/>
            <w:right w:val="none" w:sz="0" w:space="0" w:color="auto"/>
          </w:divBdr>
        </w:div>
        <w:div w:id="763573648">
          <w:marLeft w:val="0"/>
          <w:marRight w:val="0"/>
          <w:marTop w:val="0"/>
          <w:marBottom w:val="0"/>
          <w:divBdr>
            <w:top w:val="none" w:sz="0" w:space="0" w:color="auto"/>
            <w:left w:val="none" w:sz="0" w:space="0" w:color="auto"/>
            <w:bottom w:val="none" w:sz="0" w:space="0" w:color="auto"/>
            <w:right w:val="none" w:sz="0" w:space="0" w:color="auto"/>
          </w:divBdr>
        </w:div>
        <w:div w:id="763577298">
          <w:marLeft w:val="0"/>
          <w:marRight w:val="0"/>
          <w:marTop w:val="0"/>
          <w:marBottom w:val="0"/>
          <w:divBdr>
            <w:top w:val="none" w:sz="0" w:space="0" w:color="auto"/>
            <w:left w:val="none" w:sz="0" w:space="0" w:color="auto"/>
            <w:bottom w:val="none" w:sz="0" w:space="0" w:color="auto"/>
            <w:right w:val="none" w:sz="0" w:space="0" w:color="auto"/>
          </w:divBdr>
        </w:div>
        <w:div w:id="764618825">
          <w:marLeft w:val="0"/>
          <w:marRight w:val="0"/>
          <w:marTop w:val="0"/>
          <w:marBottom w:val="0"/>
          <w:divBdr>
            <w:top w:val="none" w:sz="0" w:space="0" w:color="auto"/>
            <w:left w:val="none" w:sz="0" w:space="0" w:color="auto"/>
            <w:bottom w:val="none" w:sz="0" w:space="0" w:color="auto"/>
            <w:right w:val="none" w:sz="0" w:space="0" w:color="auto"/>
          </w:divBdr>
        </w:div>
        <w:div w:id="765544028">
          <w:marLeft w:val="0"/>
          <w:marRight w:val="0"/>
          <w:marTop w:val="0"/>
          <w:marBottom w:val="0"/>
          <w:divBdr>
            <w:top w:val="none" w:sz="0" w:space="0" w:color="auto"/>
            <w:left w:val="none" w:sz="0" w:space="0" w:color="auto"/>
            <w:bottom w:val="none" w:sz="0" w:space="0" w:color="auto"/>
            <w:right w:val="none" w:sz="0" w:space="0" w:color="auto"/>
          </w:divBdr>
        </w:div>
        <w:div w:id="765886302">
          <w:marLeft w:val="0"/>
          <w:marRight w:val="0"/>
          <w:marTop w:val="0"/>
          <w:marBottom w:val="0"/>
          <w:divBdr>
            <w:top w:val="none" w:sz="0" w:space="0" w:color="auto"/>
            <w:left w:val="none" w:sz="0" w:space="0" w:color="auto"/>
            <w:bottom w:val="none" w:sz="0" w:space="0" w:color="auto"/>
            <w:right w:val="none" w:sz="0" w:space="0" w:color="auto"/>
          </w:divBdr>
        </w:div>
        <w:div w:id="765926193">
          <w:marLeft w:val="0"/>
          <w:marRight w:val="0"/>
          <w:marTop w:val="0"/>
          <w:marBottom w:val="0"/>
          <w:divBdr>
            <w:top w:val="none" w:sz="0" w:space="0" w:color="auto"/>
            <w:left w:val="none" w:sz="0" w:space="0" w:color="auto"/>
            <w:bottom w:val="none" w:sz="0" w:space="0" w:color="auto"/>
            <w:right w:val="none" w:sz="0" w:space="0" w:color="auto"/>
          </w:divBdr>
        </w:div>
        <w:div w:id="766853825">
          <w:marLeft w:val="0"/>
          <w:marRight w:val="0"/>
          <w:marTop w:val="0"/>
          <w:marBottom w:val="0"/>
          <w:divBdr>
            <w:top w:val="none" w:sz="0" w:space="0" w:color="auto"/>
            <w:left w:val="none" w:sz="0" w:space="0" w:color="auto"/>
            <w:bottom w:val="none" w:sz="0" w:space="0" w:color="auto"/>
            <w:right w:val="none" w:sz="0" w:space="0" w:color="auto"/>
          </w:divBdr>
        </w:div>
        <w:div w:id="767625022">
          <w:marLeft w:val="0"/>
          <w:marRight w:val="0"/>
          <w:marTop w:val="0"/>
          <w:marBottom w:val="0"/>
          <w:divBdr>
            <w:top w:val="none" w:sz="0" w:space="0" w:color="auto"/>
            <w:left w:val="none" w:sz="0" w:space="0" w:color="auto"/>
            <w:bottom w:val="none" w:sz="0" w:space="0" w:color="auto"/>
            <w:right w:val="none" w:sz="0" w:space="0" w:color="auto"/>
          </w:divBdr>
        </w:div>
        <w:div w:id="768621218">
          <w:marLeft w:val="0"/>
          <w:marRight w:val="0"/>
          <w:marTop w:val="0"/>
          <w:marBottom w:val="0"/>
          <w:divBdr>
            <w:top w:val="none" w:sz="0" w:space="0" w:color="auto"/>
            <w:left w:val="none" w:sz="0" w:space="0" w:color="auto"/>
            <w:bottom w:val="none" w:sz="0" w:space="0" w:color="auto"/>
            <w:right w:val="none" w:sz="0" w:space="0" w:color="auto"/>
          </w:divBdr>
        </w:div>
        <w:div w:id="769132146">
          <w:marLeft w:val="0"/>
          <w:marRight w:val="0"/>
          <w:marTop w:val="0"/>
          <w:marBottom w:val="0"/>
          <w:divBdr>
            <w:top w:val="none" w:sz="0" w:space="0" w:color="auto"/>
            <w:left w:val="none" w:sz="0" w:space="0" w:color="auto"/>
            <w:bottom w:val="none" w:sz="0" w:space="0" w:color="auto"/>
            <w:right w:val="none" w:sz="0" w:space="0" w:color="auto"/>
          </w:divBdr>
        </w:div>
        <w:div w:id="769737635">
          <w:marLeft w:val="0"/>
          <w:marRight w:val="0"/>
          <w:marTop w:val="0"/>
          <w:marBottom w:val="0"/>
          <w:divBdr>
            <w:top w:val="none" w:sz="0" w:space="0" w:color="auto"/>
            <w:left w:val="none" w:sz="0" w:space="0" w:color="auto"/>
            <w:bottom w:val="none" w:sz="0" w:space="0" w:color="auto"/>
            <w:right w:val="none" w:sz="0" w:space="0" w:color="auto"/>
          </w:divBdr>
        </w:div>
        <w:div w:id="770783107">
          <w:marLeft w:val="0"/>
          <w:marRight w:val="0"/>
          <w:marTop w:val="0"/>
          <w:marBottom w:val="0"/>
          <w:divBdr>
            <w:top w:val="none" w:sz="0" w:space="0" w:color="auto"/>
            <w:left w:val="none" w:sz="0" w:space="0" w:color="auto"/>
            <w:bottom w:val="none" w:sz="0" w:space="0" w:color="auto"/>
            <w:right w:val="none" w:sz="0" w:space="0" w:color="auto"/>
          </w:divBdr>
        </w:div>
        <w:div w:id="772021505">
          <w:marLeft w:val="0"/>
          <w:marRight w:val="0"/>
          <w:marTop w:val="0"/>
          <w:marBottom w:val="0"/>
          <w:divBdr>
            <w:top w:val="none" w:sz="0" w:space="0" w:color="auto"/>
            <w:left w:val="none" w:sz="0" w:space="0" w:color="auto"/>
            <w:bottom w:val="none" w:sz="0" w:space="0" w:color="auto"/>
            <w:right w:val="none" w:sz="0" w:space="0" w:color="auto"/>
          </w:divBdr>
        </w:div>
        <w:div w:id="772241028">
          <w:marLeft w:val="0"/>
          <w:marRight w:val="0"/>
          <w:marTop w:val="0"/>
          <w:marBottom w:val="0"/>
          <w:divBdr>
            <w:top w:val="none" w:sz="0" w:space="0" w:color="auto"/>
            <w:left w:val="none" w:sz="0" w:space="0" w:color="auto"/>
            <w:bottom w:val="none" w:sz="0" w:space="0" w:color="auto"/>
            <w:right w:val="none" w:sz="0" w:space="0" w:color="auto"/>
          </w:divBdr>
        </w:div>
        <w:div w:id="773477109">
          <w:marLeft w:val="0"/>
          <w:marRight w:val="0"/>
          <w:marTop w:val="0"/>
          <w:marBottom w:val="0"/>
          <w:divBdr>
            <w:top w:val="none" w:sz="0" w:space="0" w:color="auto"/>
            <w:left w:val="none" w:sz="0" w:space="0" w:color="auto"/>
            <w:bottom w:val="none" w:sz="0" w:space="0" w:color="auto"/>
            <w:right w:val="none" w:sz="0" w:space="0" w:color="auto"/>
          </w:divBdr>
        </w:div>
        <w:div w:id="774133595">
          <w:marLeft w:val="0"/>
          <w:marRight w:val="0"/>
          <w:marTop w:val="0"/>
          <w:marBottom w:val="0"/>
          <w:divBdr>
            <w:top w:val="none" w:sz="0" w:space="0" w:color="auto"/>
            <w:left w:val="none" w:sz="0" w:space="0" w:color="auto"/>
            <w:bottom w:val="none" w:sz="0" w:space="0" w:color="auto"/>
            <w:right w:val="none" w:sz="0" w:space="0" w:color="auto"/>
          </w:divBdr>
        </w:div>
        <w:div w:id="774205422">
          <w:marLeft w:val="0"/>
          <w:marRight w:val="0"/>
          <w:marTop w:val="0"/>
          <w:marBottom w:val="0"/>
          <w:divBdr>
            <w:top w:val="none" w:sz="0" w:space="0" w:color="auto"/>
            <w:left w:val="none" w:sz="0" w:space="0" w:color="auto"/>
            <w:bottom w:val="none" w:sz="0" w:space="0" w:color="auto"/>
            <w:right w:val="none" w:sz="0" w:space="0" w:color="auto"/>
          </w:divBdr>
        </w:div>
        <w:div w:id="775373246">
          <w:marLeft w:val="0"/>
          <w:marRight w:val="0"/>
          <w:marTop w:val="0"/>
          <w:marBottom w:val="0"/>
          <w:divBdr>
            <w:top w:val="none" w:sz="0" w:space="0" w:color="auto"/>
            <w:left w:val="none" w:sz="0" w:space="0" w:color="auto"/>
            <w:bottom w:val="none" w:sz="0" w:space="0" w:color="auto"/>
            <w:right w:val="none" w:sz="0" w:space="0" w:color="auto"/>
          </w:divBdr>
        </w:div>
        <w:div w:id="777137023">
          <w:marLeft w:val="0"/>
          <w:marRight w:val="0"/>
          <w:marTop w:val="0"/>
          <w:marBottom w:val="0"/>
          <w:divBdr>
            <w:top w:val="none" w:sz="0" w:space="0" w:color="auto"/>
            <w:left w:val="none" w:sz="0" w:space="0" w:color="auto"/>
            <w:bottom w:val="none" w:sz="0" w:space="0" w:color="auto"/>
            <w:right w:val="none" w:sz="0" w:space="0" w:color="auto"/>
          </w:divBdr>
        </w:div>
        <w:div w:id="777719619">
          <w:marLeft w:val="0"/>
          <w:marRight w:val="0"/>
          <w:marTop w:val="0"/>
          <w:marBottom w:val="0"/>
          <w:divBdr>
            <w:top w:val="none" w:sz="0" w:space="0" w:color="auto"/>
            <w:left w:val="none" w:sz="0" w:space="0" w:color="auto"/>
            <w:bottom w:val="none" w:sz="0" w:space="0" w:color="auto"/>
            <w:right w:val="none" w:sz="0" w:space="0" w:color="auto"/>
          </w:divBdr>
        </w:div>
        <w:div w:id="778456614">
          <w:marLeft w:val="0"/>
          <w:marRight w:val="0"/>
          <w:marTop w:val="0"/>
          <w:marBottom w:val="0"/>
          <w:divBdr>
            <w:top w:val="none" w:sz="0" w:space="0" w:color="auto"/>
            <w:left w:val="none" w:sz="0" w:space="0" w:color="auto"/>
            <w:bottom w:val="none" w:sz="0" w:space="0" w:color="auto"/>
            <w:right w:val="none" w:sz="0" w:space="0" w:color="auto"/>
          </w:divBdr>
        </w:div>
        <w:div w:id="778721650">
          <w:marLeft w:val="0"/>
          <w:marRight w:val="0"/>
          <w:marTop w:val="0"/>
          <w:marBottom w:val="0"/>
          <w:divBdr>
            <w:top w:val="none" w:sz="0" w:space="0" w:color="auto"/>
            <w:left w:val="none" w:sz="0" w:space="0" w:color="auto"/>
            <w:bottom w:val="none" w:sz="0" w:space="0" w:color="auto"/>
            <w:right w:val="none" w:sz="0" w:space="0" w:color="auto"/>
          </w:divBdr>
        </w:div>
        <w:div w:id="779301748">
          <w:marLeft w:val="0"/>
          <w:marRight w:val="0"/>
          <w:marTop w:val="0"/>
          <w:marBottom w:val="0"/>
          <w:divBdr>
            <w:top w:val="none" w:sz="0" w:space="0" w:color="auto"/>
            <w:left w:val="none" w:sz="0" w:space="0" w:color="auto"/>
            <w:bottom w:val="none" w:sz="0" w:space="0" w:color="auto"/>
            <w:right w:val="none" w:sz="0" w:space="0" w:color="auto"/>
          </w:divBdr>
        </w:div>
        <w:div w:id="780076920">
          <w:marLeft w:val="0"/>
          <w:marRight w:val="0"/>
          <w:marTop w:val="0"/>
          <w:marBottom w:val="0"/>
          <w:divBdr>
            <w:top w:val="none" w:sz="0" w:space="0" w:color="auto"/>
            <w:left w:val="none" w:sz="0" w:space="0" w:color="auto"/>
            <w:bottom w:val="none" w:sz="0" w:space="0" w:color="auto"/>
            <w:right w:val="none" w:sz="0" w:space="0" w:color="auto"/>
          </w:divBdr>
        </w:div>
        <w:div w:id="780339931">
          <w:marLeft w:val="0"/>
          <w:marRight w:val="0"/>
          <w:marTop w:val="0"/>
          <w:marBottom w:val="0"/>
          <w:divBdr>
            <w:top w:val="none" w:sz="0" w:space="0" w:color="auto"/>
            <w:left w:val="none" w:sz="0" w:space="0" w:color="auto"/>
            <w:bottom w:val="none" w:sz="0" w:space="0" w:color="auto"/>
            <w:right w:val="none" w:sz="0" w:space="0" w:color="auto"/>
          </w:divBdr>
        </w:div>
        <w:div w:id="780611570">
          <w:marLeft w:val="0"/>
          <w:marRight w:val="0"/>
          <w:marTop w:val="0"/>
          <w:marBottom w:val="0"/>
          <w:divBdr>
            <w:top w:val="none" w:sz="0" w:space="0" w:color="auto"/>
            <w:left w:val="none" w:sz="0" w:space="0" w:color="auto"/>
            <w:bottom w:val="none" w:sz="0" w:space="0" w:color="auto"/>
            <w:right w:val="none" w:sz="0" w:space="0" w:color="auto"/>
          </w:divBdr>
        </w:div>
        <w:div w:id="781147472">
          <w:marLeft w:val="0"/>
          <w:marRight w:val="0"/>
          <w:marTop w:val="0"/>
          <w:marBottom w:val="0"/>
          <w:divBdr>
            <w:top w:val="none" w:sz="0" w:space="0" w:color="auto"/>
            <w:left w:val="none" w:sz="0" w:space="0" w:color="auto"/>
            <w:bottom w:val="none" w:sz="0" w:space="0" w:color="auto"/>
            <w:right w:val="none" w:sz="0" w:space="0" w:color="auto"/>
          </w:divBdr>
        </w:div>
        <w:div w:id="783159749">
          <w:marLeft w:val="0"/>
          <w:marRight w:val="0"/>
          <w:marTop w:val="0"/>
          <w:marBottom w:val="0"/>
          <w:divBdr>
            <w:top w:val="none" w:sz="0" w:space="0" w:color="auto"/>
            <w:left w:val="none" w:sz="0" w:space="0" w:color="auto"/>
            <w:bottom w:val="none" w:sz="0" w:space="0" w:color="auto"/>
            <w:right w:val="none" w:sz="0" w:space="0" w:color="auto"/>
          </w:divBdr>
        </w:div>
        <w:div w:id="783692934">
          <w:marLeft w:val="0"/>
          <w:marRight w:val="0"/>
          <w:marTop w:val="0"/>
          <w:marBottom w:val="0"/>
          <w:divBdr>
            <w:top w:val="none" w:sz="0" w:space="0" w:color="auto"/>
            <w:left w:val="none" w:sz="0" w:space="0" w:color="auto"/>
            <w:bottom w:val="none" w:sz="0" w:space="0" w:color="auto"/>
            <w:right w:val="none" w:sz="0" w:space="0" w:color="auto"/>
          </w:divBdr>
        </w:div>
        <w:div w:id="787048059">
          <w:marLeft w:val="0"/>
          <w:marRight w:val="0"/>
          <w:marTop w:val="0"/>
          <w:marBottom w:val="0"/>
          <w:divBdr>
            <w:top w:val="none" w:sz="0" w:space="0" w:color="auto"/>
            <w:left w:val="none" w:sz="0" w:space="0" w:color="auto"/>
            <w:bottom w:val="none" w:sz="0" w:space="0" w:color="auto"/>
            <w:right w:val="none" w:sz="0" w:space="0" w:color="auto"/>
          </w:divBdr>
        </w:div>
        <w:div w:id="789199914">
          <w:marLeft w:val="0"/>
          <w:marRight w:val="0"/>
          <w:marTop w:val="0"/>
          <w:marBottom w:val="0"/>
          <w:divBdr>
            <w:top w:val="none" w:sz="0" w:space="0" w:color="auto"/>
            <w:left w:val="none" w:sz="0" w:space="0" w:color="auto"/>
            <w:bottom w:val="none" w:sz="0" w:space="0" w:color="auto"/>
            <w:right w:val="none" w:sz="0" w:space="0" w:color="auto"/>
          </w:divBdr>
        </w:div>
        <w:div w:id="790169676">
          <w:marLeft w:val="0"/>
          <w:marRight w:val="0"/>
          <w:marTop w:val="0"/>
          <w:marBottom w:val="0"/>
          <w:divBdr>
            <w:top w:val="none" w:sz="0" w:space="0" w:color="auto"/>
            <w:left w:val="none" w:sz="0" w:space="0" w:color="auto"/>
            <w:bottom w:val="none" w:sz="0" w:space="0" w:color="auto"/>
            <w:right w:val="none" w:sz="0" w:space="0" w:color="auto"/>
          </w:divBdr>
        </w:div>
        <w:div w:id="791754248">
          <w:marLeft w:val="0"/>
          <w:marRight w:val="0"/>
          <w:marTop w:val="0"/>
          <w:marBottom w:val="0"/>
          <w:divBdr>
            <w:top w:val="none" w:sz="0" w:space="0" w:color="auto"/>
            <w:left w:val="none" w:sz="0" w:space="0" w:color="auto"/>
            <w:bottom w:val="none" w:sz="0" w:space="0" w:color="auto"/>
            <w:right w:val="none" w:sz="0" w:space="0" w:color="auto"/>
          </w:divBdr>
        </w:div>
        <w:div w:id="792096563">
          <w:marLeft w:val="0"/>
          <w:marRight w:val="0"/>
          <w:marTop w:val="0"/>
          <w:marBottom w:val="0"/>
          <w:divBdr>
            <w:top w:val="none" w:sz="0" w:space="0" w:color="auto"/>
            <w:left w:val="none" w:sz="0" w:space="0" w:color="auto"/>
            <w:bottom w:val="none" w:sz="0" w:space="0" w:color="auto"/>
            <w:right w:val="none" w:sz="0" w:space="0" w:color="auto"/>
          </w:divBdr>
        </w:div>
        <w:div w:id="792212524">
          <w:marLeft w:val="0"/>
          <w:marRight w:val="0"/>
          <w:marTop w:val="0"/>
          <w:marBottom w:val="0"/>
          <w:divBdr>
            <w:top w:val="none" w:sz="0" w:space="0" w:color="auto"/>
            <w:left w:val="none" w:sz="0" w:space="0" w:color="auto"/>
            <w:bottom w:val="none" w:sz="0" w:space="0" w:color="auto"/>
            <w:right w:val="none" w:sz="0" w:space="0" w:color="auto"/>
          </w:divBdr>
        </w:div>
        <w:div w:id="792403962">
          <w:marLeft w:val="0"/>
          <w:marRight w:val="0"/>
          <w:marTop w:val="0"/>
          <w:marBottom w:val="0"/>
          <w:divBdr>
            <w:top w:val="none" w:sz="0" w:space="0" w:color="auto"/>
            <w:left w:val="none" w:sz="0" w:space="0" w:color="auto"/>
            <w:bottom w:val="none" w:sz="0" w:space="0" w:color="auto"/>
            <w:right w:val="none" w:sz="0" w:space="0" w:color="auto"/>
          </w:divBdr>
        </w:div>
        <w:div w:id="792796155">
          <w:marLeft w:val="0"/>
          <w:marRight w:val="0"/>
          <w:marTop w:val="0"/>
          <w:marBottom w:val="0"/>
          <w:divBdr>
            <w:top w:val="none" w:sz="0" w:space="0" w:color="auto"/>
            <w:left w:val="none" w:sz="0" w:space="0" w:color="auto"/>
            <w:bottom w:val="none" w:sz="0" w:space="0" w:color="auto"/>
            <w:right w:val="none" w:sz="0" w:space="0" w:color="auto"/>
          </w:divBdr>
        </w:div>
        <w:div w:id="794983138">
          <w:marLeft w:val="0"/>
          <w:marRight w:val="0"/>
          <w:marTop w:val="0"/>
          <w:marBottom w:val="0"/>
          <w:divBdr>
            <w:top w:val="none" w:sz="0" w:space="0" w:color="auto"/>
            <w:left w:val="none" w:sz="0" w:space="0" w:color="auto"/>
            <w:bottom w:val="none" w:sz="0" w:space="0" w:color="auto"/>
            <w:right w:val="none" w:sz="0" w:space="0" w:color="auto"/>
          </w:divBdr>
        </w:div>
        <w:div w:id="795031375">
          <w:marLeft w:val="0"/>
          <w:marRight w:val="0"/>
          <w:marTop w:val="0"/>
          <w:marBottom w:val="0"/>
          <w:divBdr>
            <w:top w:val="none" w:sz="0" w:space="0" w:color="auto"/>
            <w:left w:val="none" w:sz="0" w:space="0" w:color="auto"/>
            <w:bottom w:val="none" w:sz="0" w:space="0" w:color="auto"/>
            <w:right w:val="none" w:sz="0" w:space="0" w:color="auto"/>
          </w:divBdr>
        </w:div>
        <w:div w:id="796264534">
          <w:marLeft w:val="0"/>
          <w:marRight w:val="0"/>
          <w:marTop w:val="0"/>
          <w:marBottom w:val="0"/>
          <w:divBdr>
            <w:top w:val="none" w:sz="0" w:space="0" w:color="auto"/>
            <w:left w:val="none" w:sz="0" w:space="0" w:color="auto"/>
            <w:bottom w:val="none" w:sz="0" w:space="0" w:color="auto"/>
            <w:right w:val="none" w:sz="0" w:space="0" w:color="auto"/>
          </w:divBdr>
        </w:div>
        <w:div w:id="797337818">
          <w:marLeft w:val="0"/>
          <w:marRight w:val="0"/>
          <w:marTop w:val="0"/>
          <w:marBottom w:val="0"/>
          <w:divBdr>
            <w:top w:val="none" w:sz="0" w:space="0" w:color="auto"/>
            <w:left w:val="none" w:sz="0" w:space="0" w:color="auto"/>
            <w:bottom w:val="none" w:sz="0" w:space="0" w:color="auto"/>
            <w:right w:val="none" w:sz="0" w:space="0" w:color="auto"/>
          </w:divBdr>
        </w:div>
        <w:div w:id="799224608">
          <w:marLeft w:val="0"/>
          <w:marRight w:val="0"/>
          <w:marTop w:val="0"/>
          <w:marBottom w:val="0"/>
          <w:divBdr>
            <w:top w:val="none" w:sz="0" w:space="0" w:color="auto"/>
            <w:left w:val="none" w:sz="0" w:space="0" w:color="auto"/>
            <w:bottom w:val="none" w:sz="0" w:space="0" w:color="auto"/>
            <w:right w:val="none" w:sz="0" w:space="0" w:color="auto"/>
          </w:divBdr>
        </w:div>
        <w:div w:id="799299534">
          <w:marLeft w:val="0"/>
          <w:marRight w:val="0"/>
          <w:marTop w:val="0"/>
          <w:marBottom w:val="0"/>
          <w:divBdr>
            <w:top w:val="none" w:sz="0" w:space="0" w:color="auto"/>
            <w:left w:val="none" w:sz="0" w:space="0" w:color="auto"/>
            <w:bottom w:val="none" w:sz="0" w:space="0" w:color="auto"/>
            <w:right w:val="none" w:sz="0" w:space="0" w:color="auto"/>
          </w:divBdr>
        </w:div>
        <w:div w:id="799299930">
          <w:marLeft w:val="0"/>
          <w:marRight w:val="0"/>
          <w:marTop w:val="0"/>
          <w:marBottom w:val="0"/>
          <w:divBdr>
            <w:top w:val="none" w:sz="0" w:space="0" w:color="auto"/>
            <w:left w:val="none" w:sz="0" w:space="0" w:color="auto"/>
            <w:bottom w:val="none" w:sz="0" w:space="0" w:color="auto"/>
            <w:right w:val="none" w:sz="0" w:space="0" w:color="auto"/>
          </w:divBdr>
        </w:div>
        <w:div w:id="799688590">
          <w:marLeft w:val="0"/>
          <w:marRight w:val="0"/>
          <w:marTop w:val="0"/>
          <w:marBottom w:val="0"/>
          <w:divBdr>
            <w:top w:val="none" w:sz="0" w:space="0" w:color="auto"/>
            <w:left w:val="none" w:sz="0" w:space="0" w:color="auto"/>
            <w:bottom w:val="none" w:sz="0" w:space="0" w:color="auto"/>
            <w:right w:val="none" w:sz="0" w:space="0" w:color="auto"/>
          </w:divBdr>
        </w:div>
        <w:div w:id="799760895">
          <w:marLeft w:val="0"/>
          <w:marRight w:val="0"/>
          <w:marTop w:val="0"/>
          <w:marBottom w:val="0"/>
          <w:divBdr>
            <w:top w:val="none" w:sz="0" w:space="0" w:color="auto"/>
            <w:left w:val="none" w:sz="0" w:space="0" w:color="auto"/>
            <w:bottom w:val="none" w:sz="0" w:space="0" w:color="auto"/>
            <w:right w:val="none" w:sz="0" w:space="0" w:color="auto"/>
          </w:divBdr>
        </w:div>
        <w:div w:id="800809689">
          <w:marLeft w:val="0"/>
          <w:marRight w:val="0"/>
          <w:marTop w:val="0"/>
          <w:marBottom w:val="0"/>
          <w:divBdr>
            <w:top w:val="none" w:sz="0" w:space="0" w:color="auto"/>
            <w:left w:val="none" w:sz="0" w:space="0" w:color="auto"/>
            <w:bottom w:val="none" w:sz="0" w:space="0" w:color="auto"/>
            <w:right w:val="none" w:sz="0" w:space="0" w:color="auto"/>
          </w:divBdr>
        </w:div>
        <w:div w:id="805202598">
          <w:marLeft w:val="0"/>
          <w:marRight w:val="0"/>
          <w:marTop w:val="0"/>
          <w:marBottom w:val="0"/>
          <w:divBdr>
            <w:top w:val="none" w:sz="0" w:space="0" w:color="auto"/>
            <w:left w:val="none" w:sz="0" w:space="0" w:color="auto"/>
            <w:bottom w:val="none" w:sz="0" w:space="0" w:color="auto"/>
            <w:right w:val="none" w:sz="0" w:space="0" w:color="auto"/>
          </w:divBdr>
        </w:div>
        <w:div w:id="806162355">
          <w:marLeft w:val="0"/>
          <w:marRight w:val="0"/>
          <w:marTop w:val="0"/>
          <w:marBottom w:val="0"/>
          <w:divBdr>
            <w:top w:val="none" w:sz="0" w:space="0" w:color="auto"/>
            <w:left w:val="none" w:sz="0" w:space="0" w:color="auto"/>
            <w:bottom w:val="none" w:sz="0" w:space="0" w:color="auto"/>
            <w:right w:val="none" w:sz="0" w:space="0" w:color="auto"/>
          </w:divBdr>
        </w:div>
        <w:div w:id="810248047">
          <w:marLeft w:val="0"/>
          <w:marRight w:val="0"/>
          <w:marTop w:val="0"/>
          <w:marBottom w:val="0"/>
          <w:divBdr>
            <w:top w:val="none" w:sz="0" w:space="0" w:color="auto"/>
            <w:left w:val="none" w:sz="0" w:space="0" w:color="auto"/>
            <w:bottom w:val="none" w:sz="0" w:space="0" w:color="auto"/>
            <w:right w:val="none" w:sz="0" w:space="0" w:color="auto"/>
          </w:divBdr>
        </w:div>
        <w:div w:id="810945931">
          <w:marLeft w:val="0"/>
          <w:marRight w:val="0"/>
          <w:marTop w:val="0"/>
          <w:marBottom w:val="0"/>
          <w:divBdr>
            <w:top w:val="none" w:sz="0" w:space="0" w:color="auto"/>
            <w:left w:val="none" w:sz="0" w:space="0" w:color="auto"/>
            <w:bottom w:val="none" w:sz="0" w:space="0" w:color="auto"/>
            <w:right w:val="none" w:sz="0" w:space="0" w:color="auto"/>
          </w:divBdr>
        </w:div>
        <w:div w:id="811754336">
          <w:marLeft w:val="0"/>
          <w:marRight w:val="0"/>
          <w:marTop w:val="0"/>
          <w:marBottom w:val="0"/>
          <w:divBdr>
            <w:top w:val="none" w:sz="0" w:space="0" w:color="auto"/>
            <w:left w:val="none" w:sz="0" w:space="0" w:color="auto"/>
            <w:bottom w:val="none" w:sz="0" w:space="0" w:color="auto"/>
            <w:right w:val="none" w:sz="0" w:space="0" w:color="auto"/>
          </w:divBdr>
        </w:div>
        <w:div w:id="812214960">
          <w:marLeft w:val="0"/>
          <w:marRight w:val="0"/>
          <w:marTop w:val="0"/>
          <w:marBottom w:val="0"/>
          <w:divBdr>
            <w:top w:val="none" w:sz="0" w:space="0" w:color="auto"/>
            <w:left w:val="none" w:sz="0" w:space="0" w:color="auto"/>
            <w:bottom w:val="none" w:sz="0" w:space="0" w:color="auto"/>
            <w:right w:val="none" w:sz="0" w:space="0" w:color="auto"/>
          </w:divBdr>
        </w:div>
        <w:div w:id="812403662">
          <w:marLeft w:val="0"/>
          <w:marRight w:val="0"/>
          <w:marTop w:val="0"/>
          <w:marBottom w:val="0"/>
          <w:divBdr>
            <w:top w:val="none" w:sz="0" w:space="0" w:color="auto"/>
            <w:left w:val="none" w:sz="0" w:space="0" w:color="auto"/>
            <w:bottom w:val="none" w:sz="0" w:space="0" w:color="auto"/>
            <w:right w:val="none" w:sz="0" w:space="0" w:color="auto"/>
          </w:divBdr>
        </w:div>
        <w:div w:id="814570377">
          <w:marLeft w:val="0"/>
          <w:marRight w:val="0"/>
          <w:marTop w:val="0"/>
          <w:marBottom w:val="0"/>
          <w:divBdr>
            <w:top w:val="none" w:sz="0" w:space="0" w:color="auto"/>
            <w:left w:val="none" w:sz="0" w:space="0" w:color="auto"/>
            <w:bottom w:val="none" w:sz="0" w:space="0" w:color="auto"/>
            <w:right w:val="none" w:sz="0" w:space="0" w:color="auto"/>
          </w:divBdr>
        </w:div>
        <w:div w:id="814764191">
          <w:marLeft w:val="0"/>
          <w:marRight w:val="0"/>
          <w:marTop w:val="0"/>
          <w:marBottom w:val="0"/>
          <w:divBdr>
            <w:top w:val="none" w:sz="0" w:space="0" w:color="auto"/>
            <w:left w:val="none" w:sz="0" w:space="0" w:color="auto"/>
            <w:bottom w:val="none" w:sz="0" w:space="0" w:color="auto"/>
            <w:right w:val="none" w:sz="0" w:space="0" w:color="auto"/>
          </w:divBdr>
        </w:div>
        <w:div w:id="814875786">
          <w:marLeft w:val="0"/>
          <w:marRight w:val="0"/>
          <w:marTop w:val="0"/>
          <w:marBottom w:val="0"/>
          <w:divBdr>
            <w:top w:val="none" w:sz="0" w:space="0" w:color="auto"/>
            <w:left w:val="none" w:sz="0" w:space="0" w:color="auto"/>
            <w:bottom w:val="none" w:sz="0" w:space="0" w:color="auto"/>
            <w:right w:val="none" w:sz="0" w:space="0" w:color="auto"/>
          </w:divBdr>
        </w:div>
        <w:div w:id="815607733">
          <w:marLeft w:val="0"/>
          <w:marRight w:val="0"/>
          <w:marTop w:val="0"/>
          <w:marBottom w:val="0"/>
          <w:divBdr>
            <w:top w:val="none" w:sz="0" w:space="0" w:color="auto"/>
            <w:left w:val="none" w:sz="0" w:space="0" w:color="auto"/>
            <w:bottom w:val="none" w:sz="0" w:space="0" w:color="auto"/>
            <w:right w:val="none" w:sz="0" w:space="0" w:color="auto"/>
          </w:divBdr>
        </w:div>
        <w:div w:id="815727855">
          <w:marLeft w:val="0"/>
          <w:marRight w:val="0"/>
          <w:marTop w:val="0"/>
          <w:marBottom w:val="0"/>
          <w:divBdr>
            <w:top w:val="none" w:sz="0" w:space="0" w:color="auto"/>
            <w:left w:val="none" w:sz="0" w:space="0" w:color="auto"/>
            <w:bottom w:val="none" w:sz="0" w:space="0" w:color="auto"/>
            <w:right w:val="none" w:sz="0" w:space="0" w:color="auto"/>
          </w:divBdr>
        </w:div>
        <w:div w:id="817307847">
          <w:marLeft w:val="0"/>
          <w:marRight w:val="0"/>
          <w:marTop w:val="0"/>
          <w:marBottom w:val="0"/>
          <w:divBdr>
            <w:top w:val="none" w:sz="0" w:space="0" w:color="auto"/>
            <w:left w:val="none" w:sz="0" w:space="0" w:color="auto"/>
            <w:bottom w:val="none" w:sz="0" w:space="0" w:color="auto"/>
            <w:right w:val="none" w:sz="0" w:space="0" w:color="auto"/>
          </w:divBdr>
        </w:div>
        <w:div w:id="818152913">
          <w:marLeft w:val="0"/>
          <w:marRight w:val="0"/>
          <w:marTop w:val="0"/>
          <w:marBottom w:val="0"/>
          <w:divBdr>
            <w:top w:val="none" w:sz="0" w:space="0" w:color="auto"/>
            <w:left w:val="none" w:sz="0" w:space="0" w:color="auto"/>
            <w:bottom w:val="none" w:sz="0" w:space="0" w:color="auto"/>
            <w:right w:val="none" w:sz="0" w:space="0" w:color="auto"/>
          </w:divBdr>
        </w:div>
        <w:div w:id="818420152">
          <w:marLeft w:val="0"/>
          <w:marRight w:val="0"/>
          <w:marTop w:val="0"/>
          <w:marBottom w:val="0"/>
          <w:divBdr>
            <w:top w:val="none" w:sz="0" w:space="0" w:color="auto"/>
            <w:left w:val="none" w:sz="0" w:space="0" w:color="auto"/>
            <w:bottom w:val="none" w:sz="0" w:space="0" w:color="auto"/>
            <w:right w:val="none" w:sz="0" w:space="0" w:color="auto"/>
          </w:divBdr>
        </w:div>
        <w:div w:id="818496606">
          <w:marLeft w:val="0"/>
          <w:marRight w:val="0"/>
          <w:marTop w:val="0"/>
          <w:marBottom w:val="0"/>
          <w:divBdr>
            <w:top w:val="none" w:sz="0" w:space="0" w:color="auto"/>
            <w:left w:val="none" w:sz="0" w:space="0" w:color="auto"/>
            <w:bottom w:val="none" w:sz="0" w:space="0" w:color="auto"/>
            <w:right w:val="none" w:sz="0" w:space="0" w:color="auto"/>
          </w:divBdr>
        </w:div>
        <w:div w:id="819423186">
          <w:marLeft w:val="0"/>
          <w:marRight w:val="0"/>
          <w:marTop w:val="0"/>
          <w:marBottom w:val="0"/>
          <w:divBdr>
            <w:top w:val="none" w:sz="0" w:space="0" w:color="auto"/>
            <w:left w:val="none" w:sz="0" w:space="0" w:color="auto"/>
            <w:bottom w:val="none" w:sz="0" w:space="0" w:color="auto"/>
            <w:right w:val="none" w:sz="0" w:space="0" w:color="auto"/>
          </w:divBdr>
        </w:div>
        <w:div w:id="821502997">
          <w:marLeft w:val="0"/>
          <w:marRight w:val="0"/>
          <w:marTop w:val="0"/>
          <w:marBottom w:val="0"/>
          <w:divBdr>
            <w:top w:val="none" w:sz="0" w:space="0" w:color="auto"/>
            <w:left w:val="none" w:sz="0" w:space="0" w:color="auto"/>
            <w:bottom w:val="none" w:sz="0" w:space="0" w:color="auto"/>
            <w:right w:val="none" w:sz="0" w:space="0" w:color="auto"/>
          </w:divBdr>
        </w:div>
        <w:div w:id="822821345">
          <w:marLeft w:val="0"/>
          <w:marRight w:val="0"/>
          <w:marTop w:val="0"/>
          <w:marBottom w:val="0"/>
          <w:divBdr>
            <w:top w:val="none" w:sz="0" w:space="0" w:color="auto"/>
            <w:left w:val="none" w:sz="0" w:space="0" w:color="auto"/>
            <w:bottom w:val="none" w:sz="0" w:space="0" w:color="auto"/>
            <w:right w:val="none" w:sz="0" w:space="0" w:color="auto"/>
          </w:divBdr>
        </w:div>
        <w:div w:id="823664193">
          <w:marLeft w:val="0"/>
          <w:marRight w:val="0"/>
          <w:marTop w:val="0"/>
          <w:marBottom w:val="0"/>
          <w:divBdr>
            <w:top w:val="none" w:sz="0" w:space="0" w:color="auto"/>
            <w:left w:val="none" w:sz="0" w:space="0" w:color="auto"/>
            <w:bottom w:val="none" w:sz="0" w:space="0" w:color="auto"/>
            <w:right w:val="none" w:sz="0" w:space="0" w:color="auto"/>
          </w:divBdr>
        </w:div>
        <w:div w:id="823819624">
          <w:marLeft w:val="0"/>
          <w:marRight w:val="0"/>
          <w:marTop w:val="0"/>
          <w:marBottom w:val="0"/>
          <w:divBdr>
            <w:top w:val="none" w:sz="0" w:space="0" w:color="auto"/>
            <w:left w:val="none" w:sz="0" w:space="0" w:color="auto"/>
            <w:bottom w:val="none" w:sz="0" w:space="0" w:color="auto"/>
            <w:right w:val="none" w:sz="0" w:space="0" w:color="auto"/>
          </w:divBdr>
        </w:div>
        <w:div w:id="824007090">
          <w:marLeft w:val="0"/>
          <w:marRight w:val="0"/>
          <w:marTop w:val="0"/>
          <w:marBottom w:val="0"/>
          <w:divBdr>
            <w:top w:val="none" w:sz="0" w:space="0" w:color="auto"/>
            <w:left w:val="none" w:sz="0" w:space="0" w:color="auto"/>
            <w:bottom w:val="none" w:sz="0" w:space="0" w:color="auto"/>
            <w:right w:val="none" w:sz="0" w:space="0" w:color="auto"/>
          </w:divBdr>
        </w:div>
        <w:div w:id="824399249">
          <w:marLeft w:val="0"/>
          <w:marRight w:val="0"/>
          <w:marTop w:val="0"/>
          <w:marBottom w:val="0"/>
          <w:divBdr>
            <w:top w:val="none" w:sz="0" w:space="0" w:color="auto"/>
            <w:left w:val="none" w:sz="0" w:space="0" w:color="auto"/>
            <w:bottom w:val="none" w:sz="0" w:space="0" w:color="auto"/>
            <w:right w:val="none" w:sz="0" w:space="0" w:color="auto"/>
          </w:divBdr>
        </w:div>
        <w:div w:id="825440939">
          <w:marLeft w:val="0"/>
          <w:marRight w:val="0"/>
          <w:marTop w:val="0"/>
          <w:marBottom w:val="0"/>
          <w:divBdr>
            <w:top w:val="none" w:sz="0" w:space="0" w:color="auto"/>
            <w:left w:val="none" w:sz="0" w:space="0" w:color="auto"/>
            <w:bottom w:val="none" w:sz="0" w:space="0" w:color="auto"/>
            <w:right w:val="none" w:sz="0" w:space="0" w:color="auto"/>
          </w:divBdr>
        </w:div>
        <w:div w:id="825517416">
          <w:marLeft w:val="0"/>
          <w:marRight w:val="0"/>
          <w:marTop w:val="0"/>
          <w:marBottom w:val="0"/>
          <w:divBdr>
            <w:top w:val="none" w:sz="0" w:space="0" w:color="auto"/>
            <w:left w:val="none" w:sz="0" w:space="0" w:color="auto"/>
            <w:bottom w:val="none" w:sz="0" w:space="0" w:color="auto"/>
            <w:right w:val="none" w:sz="0" w:space="0" w:color="auto"/>
          </w:divBdr>
        </w:div>
        <w:div w:id="825627169">
          <w:marLeft w:val="0"/>
          <w:marRight w:val="0"/>
          <w:marTop w:val="0"/>
          <w:marBottom w:val="0"/>
          <w:divBdr>
            <w:top w:val="none" w:sz="0" w:space="0" w:color="auto"/>
            <w:left w:val="none" w:sz="0" w:space="0" w:color="auto"/>
            <w:bottom w:val="none" w:sz="0" w:space="0" w:color="auto"/>
            <w:right w:val="none" w:sz="0" w:space="0" w:color="auto"/>
          </w:divBdr>
        </w:div>
        <w:div w:id="825979656">
          <w:marLeft w:val="0"/>
          <w:marRight w:val="0"/>
          <w:marTop w:val="0"/>
          <w:marBottom w:val="0"/>
          <w:divBdr>
            <w:top w:val="none" w:sz="0" w:space="0" w:color="auto"/>
            <w:left w:val="none" w:sz="0" w:space="0" w:color="auto"/>
            <w:bottom w:val="none" w:sz="0" w:space="0" w:color="auto"/>
            <w:right w:val="none" w:sz="0" w:space="0" w:color="auto"/>
          </w:divBdr>
        </w:div>
        <w:div w:id="826941738">
          <w:marLeft w:val="0"/>
          <w:marRight w:val="0"/>
          <w:marTop w:val="0"/>
          <w:marBottom w:val="0"/>
          <w:divBdr>
            <w:top w:val="none" w:sz="0" w:space="0" w:color="auto"/>
            <w:left w:val="none" w:sz="0" w:space="0" w:color="auto"/>
            <w:bottom w:val="none" w:sz="0" w:space="0" w:color="auto"/>
            <w:right w:val="none" w:sz="0" w:space="0" w:color="auto"/>
          </w:divBdr>
        </w:div>
        <w:div w:id="827525304">
          <w:marLeft w:val="0"/>
          <w:marRight w:val="0"/>
          <w:marTop w:val="0"/>
          <w:marBottom w:val="0"/>
          <w:divBdr>
            <w:top w:val="none" w:sz="0" w:space="0" w:color="auto"/>
            <w:left w:val="none" w:sz="0" w:space="0" w:color="auto"/>
            <w:bottom w:val="none" w:sz="0" w:space="0" w:color="auto"/>
            <w:right w:val="none" w:sz="0" w:space="0" w:color="auto"/>
          </w:divBdr>
        </w:div>
        <w:div w:id="827788702">
          <w:marLeft w:val="0"/>
          <w:marRight w:val="0"/>
          <w:marTop w:val="0"/>
          <w:marBottom w:val="0"/>
          <w:divBdr>
            <w:top w:val="none" w:sz="0" w:space="0" w:color="auto"/>
            <w:left w:val="none" w:sz="0" w:space="0" w:color="auto"/>
            <w:bottom w:val="none" w:sz="0" w:space="0" w:color="auto"/>
            <w:right w:val="none" w:sz="0" w:space="0" w:color="auto"/>
          </w:divBdr>
        </w:div>
        <w:div w:id="831221152">
          <w:marLeft w:val="0"/>
          <w:marRight w:val="0"/>
          <w:marTop w:val="0"/>
          <w:marBottom w:val="0"/>
          <w:divBdr>
            <w:top w:val="none" w:sz="0" w:space="0" w:color="auto"/>
            <w:left w:val="none" w:sz="0" w:space="0" w:color="auto"/>
            <w:bottom w:val="none" w:sz="0" w:space="0" w:color="auto"/>
            <w:right w:val="none" w:sz="0" w:space="0" w:color="auto"/>
          </w:divBdr>
        </w:div>
        <w:div w:id="831259540">
          <w:marLeft w:val="0"/>
          <w:marRight w:val="0"/>
          <w:marTop w:val="0"/>
          <w:marBottom w:val="0"/>
          <w:divBdr>
            <w:top w:val="none" w:sz="0" w:space="0" w:color="auto"/>
            <w:left w:val="none" w:sz="0" w:space="0" w:color="auto"/>
            <w:bottom w:val="none" w:sz="0" w:space="0" w:color="auto"/>
            <w:right w:val="none" w:sz="0" w:space="0" w:color="auto"/>
          </w:divBdr>
        </w:div>
        <w:div w:id="831262542">
          <w:marLeft w:val="0"/>
          <w:marRight w:val="0"/>
          <w:marTop w:val="0"/>
          <w:marBottom w:val="0"/>
          <w:divBdr>
            <w:top w:val="none" w:sz="0" w:space="0" w:color="auto"/>
            <w:left w:val="none" w:sz="0" w:space="0" w:color="auto"/>
            <w:bottom w:val="none" w:sz="0" w:space="0" w:color="auto"/>
            <w:right w:val="none" w:sz="0" w:space="0" w:color="auto"/>
          </w:divBdr>
        </w:div>
        <w:div w:id="833374783">
          <w:marLeft w:val="0"/>
          <w:marRight w:val="0"/>
          <w:marTop w:val="0"/>
          <w:marBottom w:val="0"/>
          <w:divBdr>
            <w:top w:val="none" w:sz="0" w:space="0" w:color="auto"/>
            <w:left w:val="none" w:sz="0" w:space="0" w:color="auto"/>
            <w:bottom w:val="none" w:sz="0" w:space="0" w:color="auto"/>
            <w:right w:val="none" w:sz="0" w:space="0" w:color="auto"/>
          </w:divBdr>
        </w:div>
        <w:div w:id="834495353">
          <w:marLeft w:val="0"/>
          <w:marRight w:val="0"/>
          <w:marTop w:val="0"/>
          <w:marBottom w:val="0"/>
          <w:divBdr>
            <w:top w:val="none" w:sz="0" w:space="0" w:color="auto"/>
            <w:left w:val="none" w:sz="0" w:space="0" w:color="auto"/>
            <w:bottom w:val="none" w:sz="0" w:space="0" w:color="auto"/>
            <w:right w:val="none" w:sz="0" w:space="0" w:color="auto"/>
          </w:divBdr>
        </w:div>
        <w:div w:id="838423116">
          <w:marLeft w:val="0"/>
          <w:marRight w:val="0"/>
          <w:marTop w:val="0"/>
          <w:marBottom w:val="0"/>
          <w:divBdr>
            <w:top w:val="none" w:sz="0" w:space="0" w:color="auto"/>
            <w:left w:val="none" w:sz="0" w:space="0" w:color="auto"/>
            <w:bottom w:val="none" w:sz="0" w:space="0" w:color="auto"/>
            <w:right w:val="none" w:sz="0" w:space="0" w:color="auto"/>
          </w:divBdr>
        </w:div>
        <w:div w:id="839545943">
          <w:marLeft w:val="0"/>
          <w:marRight w:val="0"/>
          <w:marTop w:val="0"/>
          <w:marBottom w:val="0"/>
          <w:divBdr>
            <w:top w:val="none" w:sz="0" w:space="0" w:color="auto"/>
            <w:left w:val="none" w:sz="0" w:space="0" w:color="auto"/>
            <w:bottom w:val="none" w:sz="0" w:space="0" w:color="auto"/>
            <w:right w:val="none" w:sz="0" w:space="0" w:color="auto"/>
          </w:divBdr>
        </w:div>
        <w:div w:id="840434797">
          <w:marLeft w:val="0"/>
          <w:marRight w:val="0"/>
          <w:marTop w:val="0"/>
          <w:marBottom w:val="0"/>
          <w:divBdr>
            <w:top w:val="none" w:sz="0" w:space="0" w:color="auto"/>
            <w:left w:val="none" w:sz="0" w:space="0" w:color="auto"/>
            <w:bottom w:val="none" w:sz="0" w:space="0" w:color="auto"/>
            <w:right w:val="none" w:sz="0" w:space="0" w:color="auto"/>
          </w:divBdr>
        </w:div>
        <w:div w:id="843207278">
          <w:marLeft w:val="0"/>
          <w:marRight w:val="0"/>
          <w:marTop w:val="0"/>
          <w:marBottom w:val="0"/>
          <w:divBdr>
            <w:top w:val="none" w:sz="0" w:space="0" w:color="auto"/>
            <w:left w:val="none" w:sz="0" w:space="0" w:color="auto"/>
            <w:bottom w:val="none" w:sz="0" w:space="0" w:color="auto"/>
            <w:right w:val="none" w:sz="0" w:space="0" w:color="auto"/>
          </w:divBdr>
        </w:div>
        <w:div w:id="843325513">
          <w:marLeft w:val="0"/>
          <w:marRight w:val="0"/>
          <w:marTop w:val="0"/>
          <w:marBottom w:val="0"/>
          <w:divBdr>
            <w:top w:val="none" w:sz="0" w:space="0" w:color="auto"/>
            <w:left w:val="none" w:sz="0" w:space="0" w:color="auto"/>
            <w:bottom w:val="none" w:sz="0" w:space="0" w:color="auto"/>
            <w:right w:val="none" w:sz="0" w:space="0" w:color="auto"/>
          </w:divBdr>
        </w:div>
        <w:div w:id="844638131">
          <w:marLeft w:val="0"/>
          <w:marRight w:val="0"/>
          <w:marTop w:val="0"/>
          <w:marBottom w:val="0"/>
          <w:divBdr>
            <w:top w:val="none" w:sz="0" w:space="0" w:color="auto"/>
            <w:left w:val="none" w:sz="0" w:space="0" w:color="auto"/>
            <w:bottom w:val="none" w:sz="0" w:space="0" w:color="auto"/>
            <w:right w:val="none" w:sz="0" w:space="0" w:color="auto"/>
          </w:divBdr>
        </w:div>
        <w:div w:id="845826339">
          <w:marLeft w:val="0"/>
          <w:marRight w:val="0"/>
          <w:marTop w:val="0"/>
          <w:marBottom w:val="0"/>
          <w:divBdr>
            <w:top w:val="none" w:sz="0" w:space="0" w:color="auto"/>
            <w:left w:val="none" w:sz="0" w:space="0" w:color="auto"/>
            <w:bottom w:val="none" w:sz="0" w:space="0" w:color="auto"/>
            <w:right w:val="none" w:sz="0" w:space="0" w:color="auto"/>
          </w:divBdr>
        </w:div>
        <w:div w:id="846675968">
          <w:marLeft w:val="0"/>
          <w:marRight w:val="0"/>
          <w:marTop w:val="0"/>
          <w:marBottom w:val="0"/>
          <w:divBdr>
            <w:top w:val="none" w:sz="0" w:space="0" w:color="auto"/>
            <w:left w:val="none" w:sz="0" w:space="0" w:color="auto"/>
            <w:bottom w:val="none" w:sz="0" w:space="0" w:color="auto"/>
            <w:right w:val="none" w:sz="0" w:space="0" w:color="auto"/>
          </w:divBdr>
        </w:div>
        <w:div w:id="846797427">
          <w:marLeft w:val="0"/>
          <w:marRight w:val="0"/>
          <w:marTop w:val="0"/>
          <w:marBottom w:val="0"/>
          <w:divBdr>
            <w:top w:val="none" w:sz="0" w:space="0" w:color="auto"/>
            <w:left w:val="none" w:sz="0" w:space="0" w:color="auto"/>
            <w:bottom w:val="none" w:sz="0" w:space="0" w:color="auto"/>
            <w:right w:val="none" w:sz="0" w:space="0" w:color="auto"/>
          </w:divBdr>
        </w:div>
        <w:div w:id="847066304">
          <w:marLeft w:val="0"/>
          <w:marRight w:val="0"/>
          <w:marTop w:val="0"/>
          <w:marBottom w:val="0"/>
          <w:divBdr>
            <w:top w:val="none" w:sz="0" w:space="0" w:color="auto"/>
            <w:left w:val="none" w:sz="0" w:space="0" w:color="auto"/>
            <w:bottom w:val="none" w:sz="0" w:space="0" w:color="auto"/>
            <w:right w:val="none" w:sz="0" w:space="0" w:color="auto"/>
          </w:divBdr>
        </w:div>
        <w:div w:id="847216033">
          <w:marLeft w:val="0"/>
          <w:marRight w:val="0"/>
          <w:marTop w:val="0"/>
          <w:marBottom w:val="0"/>
          <w:divBdr>
            <w:top w:val="none" w:sz="0" w:space="0" w:color="auto"/>
            <w:left w:val="none" w:sz="0" w:space="0" w:color="auto"/>
            <w:bottom w:val="none" w:sz="0" w:space="0" w:color="auto"/>
            <w:right w:val="none" w:sz="0" w:space="0" w:color="auto"/>
          </w:divBdr>
        </w:div>
        <w:div w:id="847907168">
          <w:marLeft w:val="0"/>
          <w:marRight w:val="0"/>
          <w:marTop w:val="0"/>
          <w:marBottom w:val="0"/>
          <w:divBdr>
            <w:top w:val="none" w:sz="0" w:space="0" w:color="auto"/>
            <w:left w:val="none" w:sz="0" w:space="0" w:color="auto"/>
            <w:bottom w:val="none" w:sz="0" w:space="0" w:color="auto"/>
            <w:right w:val="none" w:sz="0" w:space="0" w:color="auto"/>
          </w:divBdr>
        </w:div>
        <w:div w:id="849568697">
          <w:marLeft w:val="0"/>
          <w:marRight w:val="0"/>
          <w:marTop w:val="0"/>
          <w:marBottom w:val="0"/>
          <w:divBdr>
            <w:top w:val="none" w:sz="0" w:space="0" w:color="auto"/>
            <w:left w:val="none" w:sz="0" w:space="0" w:color="auto"/>
            <w:bottom w:val="none" w:sz="0" w:space="0" w:color="auto"/>
            <w:right w:val="none" w:sz="0" w:space="0" w:color="auto"/>
          </w:divBdr>
        </w:div>
        <w:div w:id="850535326">
          <w:marLeft w:val="0"/>
          <w:marRight w:val="0"/>
          <w:marTop w:val="0"/>
          <w:marBottom w:val="0"/>
          <w:divBdr>
            <w:top w:val="none" w:sz="0" w:space="0" w:color="auto"/>
            <w:left w:val="none" w:sz="0" w:space="0" w:color="auto"/>
            <w:bottom w:val="none" w:sz="0" w:space="0" w:color="auto"/>
            <w:right w:val="none" w:sz="0" w:space="0" w:color="auto"/>
          </w:divBdr>
        </w:div>
        <w:div w:id="850602361">
          <w:marLeft w:val="0"/>
          <w:marRight w:val="0"/>
          <w:marTop w:val="0"/>
          <w:marBottom w:val="0"/>
          <w:divBdr>
            <w:top w:val="none" w:sz="0" w:space="0" w:color="auto"/>
            <w:left w:val="none" w:sz="0" w:space="0" w:color="auto"/>
            <w:bottom w:val="none" w:sz="0" w:space="0" w:color="auto"/>
            <w:right w:val="none" w:sz="0" w:space="0" w:color="auto"/>
          </w:divBdr>
        </w:div>
        <w:div w:id="851604065">
          <w:marLeft w:val="0"/>
          <w:marRight w:val="0"/>
          <w:marTop w:val="0"/>
          <w:marBottom w:val="0"/>
          <w:divBdr>
            <w:top w:val="none" w:sz="0" w:space="0" w:color="auto"/>
            <w:left w:val="none" w:sz="0" w:space="0" w:color="auto"/>
            <w:bottom w:val="none" w:sz="0" w:space="0" w:color="auto"/>
            <w:right w:val="none" w:sz="0" w:space="0" w:color="auto"/>
          </w:divBdr>
        </w:div>
        <w:div w:id="852719170">
          <w:marLeft w:val="0"/>
          <w:marRight w:val="0"/>
          <w:marTop w:val="0"/>
          <w:marBottom w:val="0"/>
          <w:divBdr>
            <w:top w:val="none" w:sz="0" w:space="0" w:color="auto"/>
            <w:left w:val="none" w:sz="0" w:space="0" w:color="auto"/>
            <w:bottom w:val="none" w:sz="0" w:space="0" w:color="auto"/>
            <w:right w:val="none" w:sz="0" w:space="0" w:color="auto"/>
          </w:divBdr>
        </w:div>
        <w:div w:id="853150159">
          <w:marLeft w:val="0"/>
          <w:marRight w:val="0"/>
          <w:marTop w:val="0"/>
          <w:marBottom w:val="0"/>
          <w:divBdr>
            <w:top w:val="none" w:sz="0" w:space="0" w:color="auto"/>
            <w:left w:val="none" w:sz="0" w:space="0" w:color="auto"/>
            <w:bottom w:val="none" w:sz="0" w:space="0" w:color="auto"/>
            <w:right w:val="none" w:sz="0" w:space="0" w:color="auto"/>
          </w:divBdr>
        </w:div>
        <w:div w:id="855272624">
          <w:marLeft w:val="0"/>
          <w:marRight w:val="0"/>
          <w:marTop w:val="0"/>
          <w:marBottom w:val="0"/>
          <w:divBdr>
            <w:top w:val="none" w:sz="0" w:space="0" w:color="auto"/>
            <w:left w:val="none" w:sz="0" w:space="0" w:color="auto"/>
            <w:bottom w:val="none" w:sz="0" w:space="0" w:color="auto"/>
            <w:right w:val="none" w:sz="0" w:space="0" w:color="auto"/>
          </w:divBdr>
        </w:div>
        <w:div w:id="855313029">
          <w:marLeft w:val="0"/>
          <w:marRight w:val="0"/>
          <w:marTop w:val="0"/>
          <w:marBottom w:val="0"/>
          <w:divBdr>
            <w:top w:val="none" w:sz="0" w:space="0" w:color="auto"/>
            <w:left w:val="none" w:sz="0" w:space="0" w:color="auto"/>
            <w:bottom w:val="none" w:sz="0" w:space="0" w:color="auto"/>
            <w:right w:val="none" w:sz="0" w:space="0" w:color="auto"/>
          </w:divBdr>
        </w:div>
        <w:div w:id="858129193">
          <w:marLeft w:val="0"/>
          <w:marRight w:val="0"/>
          <w:marTop w:val="0"/>
          <w:marBottom w:val="0"/>
          <w:divBdr>
            <w:top w:val="none" w:sz="0" w:space="0" w:color="auto"/>
            <w:left w:val="none" w:sz="0" w:space="0" w:color="auto"/>
            <w:bottom w:val="none" w:sz="0" w:space="0" w:color="auto"/>
            <w:right w:val="none" w:sz="0" w:space="0" w:color="auto"/>
          </w:divBdr>
        </w:div>
        <w:div w:id="859851642">
          <w:marLeft w:val="0"/>
          <w:marRight w:val="0"/>
          <w:marTop w:val="0"/>
          <w:marBottom w:val="0"/>
          <w:divBdr>
            <w:top w:val="none" w:sz="0" w:space="0" w:color="auto"/>
            <w:left w:val="none" w:sz="0" w:space="0" w:color="auto"/>
            <w:bottom w:val="none" w:sz="0" w:space="0" w:color="auto"/>
            <w:right w:val="none" w:sz="0" w:space="0" w:color="auto"/>
          </w:divBdr>
        </w:div>
        <w:div w:id="860554747">
          <w:marLeft w:val="0"/>
          <w:marRight w:val="0"/>
          <w:marTop w:val="0"/>
          <w:marBottom w:val="0"/>
          <w:divBdr>
            <w:top w:val="none" w:sz="0" w:space="0" w:color="auto"/>
            <w:left w:val="none" w:sz="0" w:space="0" w:color="auto"/>
            <w:bottom w:val="none" w:sz="0" w:space="0" w:color="auto"/>
            <w:right w:val="none" w:sz="0" w:space="0" w:color="auto"/>
          </w:divBdr>
        </w:div>
        <w:div w:id="861355785">
          <w:marLeft w:val="0"/>
          <w:marRight w:val="0"/>
          <w:marTop w:val="0"/>
          <w:marBottom w:val="0"/>
          <w:divBdr>
            <w:top w:val="none" w:sz="0" w:space="0" w:color="auto"/>
            <w:left w:val="none" w:sz="0" w:space="0" w:color="auto"/>
            <w:bottom w:val="none" w:sz="0" w:space="0" w:color="auto"/>
            <w:right w:val="none" w:sz="0" w:space="0" w:color="auto"/>
          </w:divBdr>
        </w:div>
        <w:div w:id="861824967">
          <w:marLeft w:val="0"/>
          <w:marRight w:val="0"/>
          <w:marTop w:val="0"/>
          <w:marBottom w:val="0"/>
          <w:divBdr>
            <w:top w:val="none" w:sz="0" w:space="0" w:color="auto"/>
            <w:left w:val="none" w:sz="0" w:space="0" w:color="auto"/>
            <w:bottom w:val="none" w:sz="0" w:space="0" w:color="auto"/>
            <w:right w:val="none" w:sz="0" w:space="0" w:color="auto"/>
          </w:divBdr>
        </w:div>
        <w:div w:id="862549902">
          <w:marLeft w:val="0"/>
          <w:marRight w:val="0"/>
          <w:marTop w:val="0"/>
          <w:marBottom w:val="0"/>
          <w:divBdr>
            <w:top w:val="none" w:sz="0" w:space="0" w:color="auto"/>
            <w:left w:val="none" w:sz="0" w:space="0" w:color="auto"/>
            <w:bottom w:val="none" w:sz="0" w:space="0" w:color="auto"/>
            <w:right w:val="none" w:sz="0" w:space="0" w:color="auto"/>
          </w:divBdr>
        </w:div>
        <w:div w:id="862981414">
          <w:marLeft w:val="0"/>
          <w:marRight w:val="0"/>
          <w:marTop w:val="0"/>
          <w:marBottom w:val="0"/>
          <w:divBdr>
            <w:top w:val="none" w:sz="0" w:space="0" w:color="auto"/>
            <w:left w:val="none" w:sz="0" w:space="0" w:color="auto"/>
            <w:bottom w:val="none" w:sz="0" w:space="0" w:color="auto"/>
            <w:right w:val="none" w:sz="0" w:space="0" w:color="auto"/>
          </w:divBdr>
        </w:div>
        <w:div w:id="863324232">
          <w:marLeft w:val="0"/>
          <w:marRight w:val="0"/>
          <w:marTop w:val="0"/>
          <w:marBottom w:val="0"/>
          <w:divBdr>
            <w:top w:val="none" w:sz="0" w:space="0" w:color="auto"/>
            <w:left w:val="none" w:sz="0" w:space="0" w:color="auto"/>
            <w:bottom w:val="none" w:sz="0" w:space="0" w:color="auto"/>
            <w:right w:val="none" w:sz="0" w:space="0" w:color="auto"/>
          </w:divBdr>
        </w:div>
        <w:div w:id="864294815">
          <w:marLeft w:val="0"/>
          <w:marRight w:val="0"/>
          <w:marTop w:val="0"/>
          <w:marBottom w:val="0"/>
          <w:divBdr>
            <w:top w:val="none" w:sz="0" w:space="0" w:color="auto"/>
            <w:left w:val="none" w:sz="0" w:space="0" w:color="auto"/>
            <w:bottom w:val="none" w:sz="0" w:space="0" w:color="auto"/>
            <w:right w:val="none" w:sz="0" w:space="0" w:color="auto"/>
          </w:divBdr>
        </w:div>
        <w:div w:id="864442492">
          <w:marLeft w:val="0"/>
          <w:marRight w:val="0"/>
          <w:marTop w:val="0"/>
          <w:marBottom w:val="0"/>
          <w:divBdr>
            <w:top w:val="none" w:sz="0" w:space="0" w:color="auto"/>
            <w:left w:val="none" w:sz="0" w:space="0" w:color="auto"/>
            <w:bottom w:val="none" w:sz="0" w:space="0" w:color="auto"/>
            <w:right w:val="none" w:sz="0" w:space="0" w:color="auto"/>
          </w:divBdr>
        </w:div>
        <w:div w:id="864639746">
          <w:marLeft w:val="0"/>
          <w:marRight w:val="0"/>
          <w:marTop w:val="0"/>
          <w:marBottom w:val="0"/>
          <w:divBdr>
            <w:top w:val="none" w:sz="0" w:space="0" w:color="auto"/>
            <w:left w:val="none" w:sz="0" w:space="0" w:color="auto"/>
            <w:bottom w:val="none" w:sz="0" w:space="0" w:color="auto"/>
            <w:right w:val="none" w:sz="0" w:space="0" w:color="auto"/>
          </w:divBdr>
        </w:div>
        <w:div w:id="868688690">
          <w:marLeft w:val="0"/>
          <w:marRight w:val="0"/>
          <w:marTop w:val="0"/>
          <w:marBottom w:val="0"/>
          <w:divBdr>
            <w:top w:val="none" w:sz="0" w:space="0" w:color="auto"/>
            <w:left w:val="none" w:sz="0" w:space="0" w:color="auto"/>
            <w:bottom w:val="none" w:sz="0" w:space="0" w:color="auto"/>
            <w:right w:val="none" w:sz="0" w:space="0" w:color="auto"/>
          </w:divBdr>
        </w:div>
        <w:div w:id="870995177">
          <w:marLeft w:val="0"/>
          <w:marRight w:val="0"/>
          <w:marTop w:val="0"/>
          <w:marBottom w:val="0"/>
          <w:divBdr>
            <w:top w:val="none" w:sz="0" w:space="0" w:color="auto"/>
            <w:left w:val="none" w:sz="0" w:space="0" w:color="auto"/>
            <w:bottom w:val="none" w:sz="0" w:space="0" w:color="auto"/>
            <w:right w:val="none" w:sz="0" w:space="0" w:color="auto"/>
          </w:divBdr>
        </w:div>
        <w:div w:id="872156574">
          <w:marLeft w:val="0"/>
          <w:marRight w:val="0"/>
          <w:marTop w:val="0"/>
          <w:marBottom w:val="0"/>
          <w:divBdr>
            <w:top w:val="none" w:sz="0" w:space="0" w:color="auto"/>
            <w:left w:val="none" w:sz="0" w:space="0" w:color="auto"/>
            <w:bottom w:val="none" w:sz="0" w:space="0" w:color="auto"/>
            <w:right w:val="none" w:sz="0" w:space="0" w:color="auto"/>
          </w:divBdr>
        </w:div>
        <w:div w:id="872233167">
          <w:marLeft w:val="0"/>
          <w:marRight w:val="0"/>
          <w:marTop w:val="0"/>
          <w:marBottom w:val="0"/>
          <w:divBdr>
            <w:top w:val="none" w:sz="0" w:space="0" w:color="auto"/>
            <w:left w:val="none" w:sz="0" w:space="0" w:color="auto"/>
            <w:bottom w:val="none" w:sz="0" w:space="0" w:color="auto"/>
            <w:right w:val="none" w:sz="0" w:space="0" w:color="auto"/>
          </w:divBdr>
        </w:div>
        <w:div w:id="873155957">
          <w:marLeft w:val="0"/>
          <w:marRight w:val="0"/>
          <w:marTop w:val="0"/>
          <w:marBottom w:val="0"/>
          <w:divBdr>
            <w:top w:val="none" w:sz="0" w:space="0" w:color="auto"/>
            <w:left w:val="none" w:sz="0" w:space="0" w:color="auto"/>
            <w:bottom w:val="none" w:sz="0" w:space="0" w:color="auto"/>
            <w:right w:val="none" w:sz="0" w:space="0" w:color="auto"/>
          </w:divBdr>
        </w:div>
        <w:div w:id="875892107">
          <w:marLeft w:val="0"/>
          <w:marRight w:val="0"/>
          <w:marTop w:val="0"/>
          <w:marBottom w:val="0"/>
          <w:divBdr>
            <w:top w:val="none" w:sz="0" w:space="0" w:color="auto"/>
            <w:left w:val="none" w:sz="0" w:space="0" w:color="auto"/>
            <w:bottom w:val="none" w:sz="0" w:space="0" w:color="auto"/>
            <w:right w:val="none" w:sz="0" w:space="0" w:color="auto"/>
          </w:divBdr>
        </w:div>
        <w:div w:id="876114756">
          <w:marLeft w:val="0"/>
          <w:marRight w:val="0"/>
          <w:marTop w:val="0"/>
          <w:marBottom w:val="0"/>
          <w:divBdr>
            <w:top w:val="none" w:sz="0" w:space="0" w:color="auto"/>
            <w:left w:val="none" w:sz="0" w:space="0" w:color="auto"/>
            <w:bottom w:val="none" w:sz="0" w:space="0" w:color="auto"/>
            <w:right w:val="none" w:sz="0" w:space="0" w:color="auto"/>
          </w:divBdr>
        </w:div>
        <w:div w:id="876353076">
          <w:marLeft w:val="0"/>
          <w:marRight w:val="0"/>
          <w:marTop w:val="0"/>
          <w:marBottom w:val="0"/>
          <w:divBdr>
            <w:top w:val="none" w:sz="0" w:space="0" w:color="auto"/>
            <w:left w:val="none" w:sz="0" w:space="0" w:color="auto"/>
            <w:bottom w:val="none" w:sz="0" w:space="0" w:color="auto"/>
            <w:right w:val="none" w:sz="0" w:space="0" w:color="auto"/>
          </w:divBdr>
        </w:div>
        <w:div w:id="876771799">
          <w:marLeft w:val="0"/>
          <w:marRight w:val="0"/>
          <w:marTop w:val="0"/>
          <w:marBottom w:val="0"/>
          <w:divBdr>
            <w:top w:val="none" w:sz="0" w:space="0" w:color="auto"/>
            <w:left w:val="none" w:sz="0" w:space="0" w:color="auto"/>
            <w:bottom w:val="none" w:sz="0" w:space="0" w:color="auto"/>
            <w:right w:val="none" w:sz="0" w:space="0" w:color="auto"/>
          </w:divBdr>
        </w:div>
        <w:div w:id="877396075">
          <w:marLeft w:val="0"/>
          <w:marRight w:val="0"/>
          <w:marTop w:val="0"/>
          <w:marBottom w:val="0"/>
          <w:divBdr>
            <w:top w:val="none" w:sz="0" w:space="0" w:color="auto"/>
            <w:left w:val="none" w:sz="0" w:space="0" w:color="auto"/>
            <w:bottom w:val="none" w:sz="0" w:space="0" w:color="auto"/>
            <w:right w:val="none" w:sz="0" w:space="0" w:color="auto"/>
          </w:divBdr>
        </w:div>
        <w:div w:id="880938218">
          <w:marLeft w:val="0"/>
          <w:marRight w:val="0"/>
          <w:marTop w:val="0"/>
          <w:marBottom w:val="0"/>
          <w:divBdr>
            <w:top w:val="none" w:sz="0" w:space="0" w:color="auto"/>
            <w:left w:val="none" w:sz="0" w:space="0" w:color="auto"/>
            <w:bottom w:val="none" w:sz="0" w:space="0" w:color="auto"/>
            <w:right w:val="none" w:sz="0" w:space="0" w:color="auto"/>
          </w:divBdr>
        </w:div>
        <w:div w:id="882641364">
          <w:marLeft w:val="0"/>
          <w:marRight w:val="0"/>
          <w:marTop w:val="0"/>
          <w:marBottom w:val="0"/>
          <w:divBdr>
            <w:top w:val="none" w:sz="0" w:space="0" w:color="auto"/>
            <w:left w:val="none" w:sz="0" w:space="0" w:color="auto"/>
            <w:bottom w:val="none" w:sz="0" w:space="0" w:color="auto"/>
            <w:right w:val="none" w:sz="0" w:space="0" w:color="auto"/>
          </w:divBdr>
        </w:div>
        <w:div w:id="882713499">
          <w:marLeft w:val="0"/>
          <w:marRight w:val="0"/>
          <w:marTop w:val="0"/>
          <w:marBottom w:val="0"/>
          <w:divBdr>
            <w:top w:val="none" w:sz="0" w:space="0" w:color="auto"/>
            <w:left w:val="none" w:sz="0" w:space="0" w:color="auto"/>
            <w:bottom w:val="none" w:sz="0" w:space="0" w:color="auto"/>
            <w:right w:val="none" w:sz="0" w:space="0" w:color="auto"/>
          </w:divBdr>
        </w:div>
        <w:div w:id="883175848">
          <w:marLeft w:val="0"/>
          <w:marRight w:val="0"/>
          <w:marTop w:val="0"/>
          <w:marBottom w:val="0"/>
          <w:divBdr>
            <w:top w:val="none" w:sz="0" w:space="0" w:color="auto"/>
            <w:left w:val="none" w:sz="0" w:space="0" w:color="auto"/>
            <w:bottom w:val="none" w:sz="0" w:space="0" w:color="auto"/>
            <w:right w:val="none" w:sz="0" w:space="0" w:color="auto"/>
          </w:divBdr>
        </w:div>
        <w:div w:id="885216762">
          <w:marLeft w:val="0"/>
          <w:marRight w:val="0"/>
          <w:marTop w:val="0"/>
          <w:marBottom w:val="0"/>
          <w:divBdr>
            <w:top w:val="none" w:sz="0" w:space="0" w:color="auto"/>
            <w:left w:val="none" w:sz="0" w:space="0" w:color="auto"/>
            <w:bottom w:val="none" w:sz="0" w:space="0" w:color="auto"/>
            <w:right w:val="none" w:sz="0" w:space="0" w:color="auto"/>
          </w:divBdr>
        </w:div>
        <w:div w:id="885526931">
          <w:marLeft w:val="0"/>
          <w:marRight w:val="0"/>
          <w:marTop w:val="0"/>
          <w:marBottom w:val="0"/>
          <w:divBdr>
            <w:top w:val="none" w:sz="0" w:space="0" w:color="auto"/>
            <w:left w:val="none" w:sz="0" w:space="0" w:color="auto"/>
            <w:bottom w:val="none" w:sz="0" w:space="0" w:color="auto"/>
            <w:right w:val="none" w:sz="0" w:space="0" w:color="auto"/>
          </w:divBdr>
        </w:div>
        <w:div w:id="886188198">
          <w:marLeft w:val="0"/>
          <w:marRight w:val="0"/>
          <w:marTop w:val="0"/>
          <w:marBottom w:val="0"/>
          <w:divBdr>
            <w:top w:val="none" w:sz="0" w:space="0" w:color="auto"/>
            <w:left w:val="none" w:sz="0" w:space="0" w:color="auto"/>
            <w:bottom w:val="none" w:sz="0" w:space="0" w:color="auto"/>
            <w:right w:val="none" w:sz="0" w:space="0" w:color="auto"/>
          </w:divBdr>
        </w:div>
        <w:div w:id="886599718">
          <w:marLeft w:val="0"/>
          <w:marRight w:val="0"/>
          <w:marTop w:val="0"/>
          <w:marBottom w:val="0"/>
          <w:divBdr>
            <w:top w:val="none" w:sz="0" w:space="0" w:color="auto"/>
            <w:left w:val="none" w:sz="0" w:space="0" w:color="auto"/>
            <w:bottom w:val="none" w:sz="0" w:space="0" w:color="auto"/>
            <w:right w:val="none" w:sz="0" w:space="0" w:color="auto"/>
          </w:divBdr>
        </w:div>
        <w:div w:id="887227085">
          <w:marLeft w:val="0"/>
          <w:marRight w:val="0"/>
          <w:marTop w:val="0"/>
          <w:marBottom w:val="0"/>
          <w:divBdr>
            <w:top w:val="none" w:sz="0" w:space="0" w:color="auto"/>
            <w:left w:val="none" w:sz="0" w:space="0" w:color="auto"/>
            <w:bottom w:val="none" w:sz="0" w:space="0" w:color="auto"/>
            <w:right w:val="none" w:sz="0" w:space="0" w:color="auto"/>
          </w:divBdr>
        </w:div>
        <w:div w:id="888371923">
          <w:marLeft w:val="0"/>
          <w:marRight w:val="0"/>
          <w:marTop w:val="0"/>
          <w:marBottom w:val="0"/>
          <w:divBdr>
            <w:top w:val="none" w:sz="0" w:space="0" w:color="auto"/>
            <w:left w:val="none" w:sz="0" w:space="0" w:color="auto"/>
            <w:bottom w:val="none" w:sz="0" w:space="0" w:color="auto"/>
            <w:right w:val="none" w:sz="0" w:space="0" w:color="auto"/>
          </w:divBdr>
          <w:divsChild>
            <w:div w:id="2830216">
              <w:marLeft w:val="0"/>
              <w:marRight w:val="0"/>
              <w:marTop w:val="0"/>
              <w:marBottom w:val="0"/>
              <w:divBdr>
                <w:top w:val="none" w:sz="0" w:space="0" w:color="auto"/>
                <w:left w:val="none" w:sz="0" w:space="0" w:color="auto"/>
                <w:bottom w:val="none" w:sz="0" w:space="0" w:color="auto"/>
                <w:right w:val="none" w:sz="0" w:space="0" w:color="auto"/>
              </w:divBdr>
            </w:div>
            <w:div w:id="162863925">
              <w:marLeft w:val="0"/>
              <w:marRight w:val="0"/>
              <w:marTop w:val="0"/>
              <w:marBottom w:val="0"/>
              <w:divBdr>
                <w:top w:val="none" w:sz="0" w:space="0" w:color="auto"/>
                <w:left w:val="none" w:sz="0" w:space="0" w:color="auto"/>
                <w:bottom w:val="none" w:sz="0" w:space="0" w:color="auto"/>
                <w:right w:val="none" w:sz="0" w:space="0" w:color="auto"/>
              </w:divBdr>
            </w:div>
            <w:div w:id="448553605">
              <w:marLeft w:val="0"/>
              <w:marRight w:val="0"/>
              <w:marTop w:val="0"/>
              <w:marBottom w:val="0"/>
              <w:divBdr>
                <w:top w:val="none" w:sz="0" w:space="0" w:color="auto"/>
                <w:left w:val="none" w:sz="0" w:space="0" w:color="auto"/>
                <w:bottom w:val="none" w:sz="0" w:space="0" w:color="auto"/>
                <w:right w:val="none" w:sz="0" w:space="0" w:color="auto"/>
              </w:divBdr>
            </w:div>
            <w:div w:id="493764148">
              <w:marLeft w:val="0"/>
              <w:marRight w:val="0"/>
              <w:marTop w:val="0"/>
              <w:marBottom w:val="0"/>
              <w:divBdr>
                <w:top w:val="none" w:sz="0" w:space="0" w:color="auto"/>
                <w:left w:val="none" w:sz="0" w:space="0" w:color="auto"/>
                <w:bottom w:val="none" w:sz="0" w:space="0" w:color="auto"/>
                <w:right w:val="none" w:sz="0" w:space="0" w:color="auto"/>
              </w:divBdr>
            </w:div>
            <w:div w:id="998194191">
              <w:marLeft w:val="0"/>
              <w:marRight w:val="0"/>
              <w:marTop w:val="0"/>
              <w:marBottom w:val="0"/>
              <w:divBdr>
                <w:top w:val="none" w:sz="0" w:space="0" w:color="auto"/>
                <w:left w:val="none" w:sz="0" w:space="0" w:color="auto"/>
                <w:bottom w:val="none" w:sz="0" w:space="0" w:color="auto"/>
                <w:right w:val="none" w:sz="0" w:space="0" w:color="auto"/>
              </w:divBdr>
            </w:div>
            <w:div w:id="1436098267">
              <w:marLeft w:val="0"/>
              <w:marRight w:val="0"/>
              <w:marTop w:val="0"/>
              <w:marBottom w:val="0"/>
              <w:divBdr>
                <w:top w:val="none" w:sz="0" w:space="0" w:color="auto"/>
                <w:left w:val="none" w:sz="0" w:space="0" w:color="auto"/>
                <w:bottom w:val="none" w:sz="0" w:space="0" w:color="auto"/>
                <w:right w:val="none" w:sz="0" w:space="0" w:color="auto"/>
              </w:divBdr>
            </w:div>
            <w:div w:id="1850943748">
              <w:marLeft w:val="0"/>
              <w:marRight w:val="0"/>
              <w:marTop w:val="0"/>
              <w:marBottom w:val="0"/>
              <w:divBdr>
                <w:top w:val="none" w:sz="0" w:space="0" w:color="auto"/>
                <w:left w:val="none" w:sz="0" w:space="0" w:color="auto"/>
                <w:bottom w:val="none" w:sz="0" w:space="0" w:color="auto"/>
                <w:right w:val="none" w:sz="0" w:space="0" w:color="auto"/>
              </w:divBdr>
            </w:div>
          </w:divsChild>
        </w:div>
        <w:div w:id="888492712">
          <w:marLeft w:val="0"/>
          <w:marRight w:val="0"/>
          <w:marTop w:val="0"/>
          <w:marBottom w:val="0"/>
          <w:divBdr>
            <w:top w:val="none" w:sz="0" w:space="0" w:color="auto"/>
            <w:left w:val="none" w:sz="0" w:space="0" w:color="auto"/>
            <w:bottom w:val="none" w:sz="0" w:space="0" w:color="auto"/>
            <w:right w:val="none" w:sz="0" w:space="0" w:color="auto"/>
          </w:divBdr>
        </w:div>
        <w:div w:id="891766822">
          <w:marLeft w:val="0"/>
          <w:marRight w:val="0"/>
          <w:marTop w:val="0"/>
          <w:marBottom w:val="0"/>
          <w:divBdr>
            <w:top w:val="none" w:sz="0" w:space="0" w:color="auto"/>
            <w:left w:val="none" w:sz="0" w:space="0" w:color="auto"/>
            <w:bottom w:val="none" w:sz="0" w:space="0" w:color="auto"/>
            <w:right w:val="none" w:sz="0" w:space="0" w:color="auto"/>
          </w:divBdr>
        </w:div>
        <w:div w:id="892546235">
          <w:marLeft w:val="0"/>
          <w:marRight w:val="0"/>
          <w:marTop w:val="0"/>
          <w:marBottom w:val="0"/>
          <w:divBdr>
            <w:top w:val="none" w:sz="0" w:space="0" w:color="auto"/>
            <w:left w:val="none" w:sz="0" w:space="0" w:color="auto"/>
            <w:bottom w:val="none" w:sz="0" w:space="0" w:color="auto"/>
            <w:right w:val="none" w:sz="0" w:space="0" w:color="auto"/>
          </w:divBdr>
        </w:div>
        <w:div w:id="894782929">
          <w:marLeft w:val="0"/>
          <w:marRight w:val="0"/>
          <w:marTop w:val="0"/>
          <w:marBottom w:val="0"/>
          <w:divBdr>
            <w:top w:val="none" w:sz="0" w:space="0" w:color="auto"/>
            <w:left w:val="none" w:sz="0" w:space="0" w:color="auto"/>
            <w:bottom w:val="none" w:sz="0" w:space="0" w:color="auto"/>
            <w:right w:val="none" w:sz="0" w:space="0" w:color="auto"/>
          </w:divBdr>
        </w:div>
        <w:div w:id="896665837">
          <w:marLeft w:val="0"/>
          <w:marRight w:val="0"/>
          <w:marTop w:val="0"/>
          <w:marBottom w:val="0"/>
          <w:divBdr>
            <w:top w:val="none" w:sz="0" w:space="0" w:color="auto"/>
            <w:left w:val="none" w:sz="0" w:space="0" w:color="auto"/>
            <w:bottom w:val="none" w:sz="0" w:space="0" w:color="auto"/>
            <w:right w:val="none" w:sz="0" w:space="0" w:color="auto"/>
          </w:divBdr>
        </w:div>
        <w:div w:id="898512919">
          <w:marLeft w:val="0"/>
          <w:marRight w:val="0"/>
          <w:marTop w:val="0"/>
          <w:marBottom w:val="0"/>
          <w:divBdr>
            <w:top w:val="none" w:sz="0" w:space="0" w:color="auto"/>
            <w:left w:val="none" w:sz="0" w:space="0" w:color="auto"/>
            <w:bottom w:val="none" w:sz="0" w:space="0" w:color="auto"/>
            <w:right w:val="none" w:sz="0" w:space="0" w:color="auto"/>
          </w:divBdr>
        </w:div>
        <w:div w:id="900478559">
          <w:marLeft w:val="0"/>
          <w:marRight w:val="0"/>
          <w:marTop w:val="0"/>
          <w:marBottom w:val="0"/>
          <w:divBdr>
            <w:top w:val="none" w:sz="0" w:space="0" w:color="auto"/>
            <w:left w:val="none" w:sz="0" w:space="0" w:color="auto"/>
            <w:bottom w:val="none" w:sz="0" w:space="0" w:color="auto"/>
            <w:right w:val="none" w:sz="0" w:space="0" w:color="auto"/>
          </w:divBdr>
        </w:div>
        <w:div w:id="903904658">
          <w:marLeft w:val="0"/>
          <w:marRight w:val="0"/>
          <w:marTop w:val="0"/>
          <w:marBottom w:val="0"/>
          <w:divBdr>
            <w:top w:val="none" w:sz="0" w:space="0" w:color="auto"/>
            <w:left w:val="none" w:sz="0" w:space="0" w:color="auto"/>
            <w:bottom w:val="none" w:sz="0" w:space="0" w:color="auto"/>
            <w:right w:val="none" w:sz="0" w:space="0" w:color="auto"/>
          </w:divBdr>
        </w:div>
        <w:div w:id="904800674">
          <w:marLeft w:val="0"/>
          <w:marRight w:val="0"/>
          <w:marTop w:val="0"/>
          <w:marBottom w:val="0"/>
          <w:divBdr>
            <w:top w:val="none" w:sz="0" w:space="0" w:color="auto"/>
            <w:left w:val="none" w:sz="0" w:space="0" w:color="auto"/>
            <w:bottom w:val="none" w:sz="0" w:space="0" w:color="auto"/>
            <w:right w:val="none" w:sz="0" w:space="0" w:color="auto"/>
          </w:divBdr>
        </w:div>
        <w:div w:id="905800683">
          <w:marLeft w:val="0"/>
          <w:marRight w:val="0"/>
          <w:marTop w:val="0"/>
          <w:marBottom w:val="0"/>
          <w:divBdr>
            <w:top w:val="none" w:sz="0" w:space="0" w:color="auto"/>
            <w:left w:val="none" w:sz="0" w:space="0" w:color="auto"/>
            <w:bottom w:val="none" w:sz="0" w:space="0" w:color="auto"/>
            <w:right w:val="none" w:sz="0" w:space="0" w:color="auto"/>
          </w:divBdr>
        </w:div>
        <w:div w:id="906190280">
          <w:marLeft w:val="0"/>
          <w:marRight w:val="0"/>
          <w:marTop w:val="0"/>
          <w:marBottom w:val="0"/>
          <w:divBdr>
            <w:top w:val="none" w:sz="0" w:space="0" w:color="auto"/>
            <w:left w:val="none" w:sz="0" w:space="0" w:color="auto"/>
            <w:bottom w:val="none" w:sz="0" w:space="0" w:color="auto"/>
            <w:right w:val="none" w:sz="0" w:space="0" w:color="auto"/>
          </w:divBdr>
        </w:div>
        <w:div w:id="906767586">
          <w:marLeft w:val="0"/>
          <w:marRight w:val="0"/>
          <w:marTop w:val="0"/>
          <w:marBottom w:val="0"/>
          <w:divBdr>
            <w:top w:val="none" w:sz="0" w:space="0" w:color="auto"/>
            <w:left w:val="none" w:sz="0" w:space="0" w:color="auto"/>
            <w:bottom w:val="none" w:sz="0" w:space="0" w:color="auto"/>
            <w:right w:val="none" w:sz="0" w:space="0" w:color="auto"/>
          </w:divBdr>
        </w:div>
        <w:div w:id="907615106">
          <w:marLeft w:val="0"/>
          <w:marRight w:val="0"/>
          <w:marTop w:val="0"/>
          <w:marBottom w:val="0"/>
          <w:divBdr>
            <w:top w:val="none" w:sz="0" w:space="0" w:color="auto"/>
            <w:left w:val="none" w:sz="0" w:space="0" w:color="auto"/>
            <w:bottom w:val="none" w:sz="0" w:space="0" w:color="auto"/>
            <w:right w:val="none" w:sz="0" w:space="0" w:color="auto"/>
          </w:divBdr>
        </w:div>
        <w:div w:id="907765478">
          <w:marLeft w:val="0"/>
          <w:marRight w:val="0"/>
          <w:marTop w:val="0"/>
          <w:marBottom w:val="0"/>
          <w:divBdr>
            <w:top w:val="none" w:sz="0" w:space="0" w:color="auto"/>
            <w:left w:val="none" w:sz="0" w:space="0" w:color="auto"/>
            <w:bottom w:val="none" w:sz="0" w:space="0" w:color="auto"/>
            <w:right w:val="none" w:sz="0" w:space="0" w:color="auto"/>
          </w:divBdr>
        </w:div>
        <w:div w:id="908685631">
          <w:marLeft w:val="0"/>
          <w:marRight w:val="0"/>
          <w:marTop w:val="0"/>
          <w:marBottom w:val="0"/>
          <w:divBdr>
            <w:top w:val="none" w:sz="0" w:space="0" w:color="auto"/>
            <w:left w:val="none" w:sz="0" w:space="0" w:color="auto"/>
            <w:bottom w:val="none" w:sz="0" w:space="0" w:color="auto"/>
            <w:right w:val="none" w:sz="0" w:space="0" w:color="auto"/>
          </w:divBdr>
        </w:div>
        <w:div w:id="909387605">
          <w:marLeft w:val="0"/>
          <w:marRight w:val="0"/>
          <w:marTop w:val="0"/>
          <w:marBottom w:val="0"/>
          <w:divBdr>
            <w:top w:val="none" w:sz="0" w:space="0" w:color="auto"/>
            <w:left w:val="none" w:sz="0" w:space="0" w:color="auto"/>
            <w:bottom w:val="none" w:sz="0" w:space="0" w:color="auto"/>
            <w:right w:val="none" w:sz="0" w:space="0" w:color="auto"/>
          </w:divBdr>
        </w:div>
        <w:div w:id="909584159">
          <w:marLeft w:val="0"/>
          <w:marRight w:val="0"/>
          <w:marTop w:val="0"/>
          <w:marBottom w:val="0"/>
          <w:divBdr>
            <w:top w:val="none" w:sz="0" w:space="0" w:color="auto"/>
            <w:left w:val="none" w:sz="0" w:space="0" w:color="auto"/>
            <w:bottom w:val="none" w:sz="0" w:space="0" w:color="auto"/>
            <w:right w:val="none" w:sz="0" w:space="0" w:color="auto"/>
          </w:divBdr>
        </w:div>
        <w:div w:id="909651940">
          <w:marLeft w:val="0"/>
          <w:marRight w:val="0"/>
          <w:marTop w:val="0"/>
          <w:marBottom w:val="0"/>
          <w:divBdr>
            <w:top w:val="none" w:sz="0" w:space="0" w:color="auto"/>
            <w:left w:val="none" w:sz="0" w:space="0" w:color="auto"/>
            <w:bottom w:val="none" w:sz="0" w:space="0" w:color="auto"/>
            <w:right w:val="none" w:sz="0" w:space="0" w:color="auto"/>
          </w:divBdr>
        </w:div>
        <w:div w:id="909775082">
          <w:marLeft w:val="0"/>
          <w:marRight w:val="0"/>
          <w:marTop w:val="0"/>
          <w:marBottom w:val="0"/>
          <w:divBdr>
            <w:top w:val="none" w:sz="0" w:space="0" w:color="auto"/>
            <w:left w:val="none" w:sz="0" w:space="0" w:color="auto"/>
            <w:bottom w:val="none" w:sz="0" w:space="0" w:color="auto"/>
            <w:right w:val="none" w:sz="0" w:space="0" w:color="auto"/>
          </w:divBdr>
        </w:div>
        <w:div w:id="910584829">
          <w:marLeft w:val="0"/>
          <w:marRight w:val="0"/>
          <w:marTop w:val="0"/>
          <w:marBottom w:val="0"/>
          <w:divBdr>
            <w:top w:val="none" w:sz="0" w:space="0" w:color="auto"/>
            <w:left w:val="none" w:sz="0" w:space="0" w:color="auto"/>
            <w:bottom w:val="none" w:sz="0" w:space="0" w:color="auto"/>
            <w:right w:val="none" w:sz="0" w:space="0" w:color="auto"/>
          </w:divBdr>
        </w:div>
        <w:div w:id="913399279">
          <w:marLeft w:val="0"/>
          <w:marRight w:val="0"/>
          <w:marTop w:val="0"/>
          <w:marBottom w:val="0"/>
          <w:divBdr>
            <w:top w:val="none" w:sz="0" w:space="0" w:color="auto"/>
            <w:left w:val="none" w:sz="0" w:space="0" w:color="auto"/>
            <w:bottom w:val="none" w:sz="0" w:space="0" w:color="auto"/>
            <w:right w:val="none" w:sz="0" w:space="0" w:color="auto"/>
          </w:divBdr>
        </w:div>
        <w:div w:id="913858481">
          <w:marLeft w:val="0"/>
          <w:marRight w:val="0"/>
          <w:marTop w:val="0"/>
          <w:marBottom w:val="0"/>
          <w:divBdr>
            <w:top w:val="none" w:sz="0" w:space="0" w:color="auto"/>
            <w:left w:val="none" w:sz="0" w:space="0" w:color="auto"/>
            <w:bottom w:val="none" w:sz="0" w:space="0" w:color="auto"/>
            <w:right w:val="none" w:sz="0" w:space="0" w:color="auto"/>
          </w:divBdr>
        </w:div>
        <w:div w:id="914171874">
          <w:marLeft w:val="0"/>
          <w:marRight w:val="0"/>
          <w:marTop w:val="0"/>
          <w:marBottom w:val="0"/>
          <w:divBdr>
            <w:top w:val="none" w:sz="0" w:space="0" w:color="auto"/>
            <w:left w:val="none" w:sz="0" w:space="0" w:color="auto"/>
            <w:bottom w:val="none" w:sz="0" w:space="0" w:color="auto"/>
            <w:right w:val="none" w:sz="0" w:space="0" w:color="auto"/>
          </w:divBdr>
        </w:div>
        <w:div w:id="917903533">
          <w:marLeft w:val="0"/>
          <w:marRight w:val="0"/>
          <w:marTop w:val="0"/>
          <w:marBottom w:val="0"/>
          <w:divBdr>
            <w:top w:val="none" w:sz="0" w:space="0" w:color="auto"/>
            <w:left w:val="none" w:sz="0" w:space="0" w:color="auto"/>
            <w:bottom w:val="none" w:sz="0" w:space="0" w:color="auto"/>
            <w:right w:val="none" w:sz="0" w:space="0" w:color="auto"/>
          </w:divBdr>
        </w:div>
        <w:div w:id="922447250">
          <w:marLeft w:val="0"/>
          <w:marRight w:val="0"/>
          <w:marTop w:val="0"/>
          <w:marBottom w:val="0"/>
          <w:divBdr>
            <w:top w:val="none" w:sz="0" w:space="0" w:color="auto"/>
            <w:left w:val="none" w:sz="0" w:space="0" w:color="auto"/>
            <w:bottom w:val="none" w:sz="0" w:space="0" w:color="auto"/>
            <w:right w:val="none" w:sz="0" w:space="0" w:color="auto"/>
          </w:divBdr>
        </w:div>
        <w:div w:id="924614341">
          <w:marLeft w:val="0"/>
          <w:marRight w:val="0"/>
          <w:marTop w:val="0"/>
          <w:marBottom w:val="0"/>
          <w:divBdr>
            <w:top w:val="none" w:sz="0" w:space="0" w:color="auto"/>
            <w:left w:val="none" w:sz="0" w:space="0" w:color="auto"/>
            <w:bottom w:val="none" w:sz="0" w:space="0" w:color="auto"/>
            <w:right w:val="none" w:sz="0" w:space="0" w:color="auto"/>
          </w:divBdr>
        </w:div>
        <w:div w:id="925115826">
          <w:marLeft w:val="0"/>
          <w:marRight w:val="0"/>
          <w:marTop w:val="0"/>
          <w:marBottom w:val="0"/>
          <w:divBdr>
            <w:top w:val="none" w:sz="0" w:space="0" w:color="auto"/>
            <w:left w:val="none" w:sz="0" w:space="0" w:color="auto"/>
            <w:bottom w:val="none" w:sz="0" w:space="0" w:color="auto"/>
            <w:right w:val="none" w:sz="0" w:space="0" w:color="auto"/>
          </w:divBdr>
        </w:div>
        <w:div w:id="925380072">
          <w:marLeft w:val="0"/>
          <w:marRight w:val="0"/>
          <w:marTop w:val="0"/>
          <w:marBottom w:val="0"/>
          <w:divBdr>
            <w:top w:val="none" w:sz="0" w:space="0" w:color="auto"/>
            <w:left w:val="none" w:sz="0" w:space="0" w:color="auto"/>
            <w:bottom w:val="none" w:sz="0" w:space="0" w:color="auto"/>
            <w:right w:val="none" w:sz="0" w:space="0" w:color="auto"/>
          </w:divBdr>
        </w:div>
        <w:div w:id="926964478">
          <w:marLeft w:val="0"/>
          <w:marRight w:val="0"/>
          <w:marTop w:val="0"/>
          <w:marBottom w:val="0"/>
          <w:divBdr>
            <w:top w:val="none" w:sz="0" w:space="0" w:color="auto"/>
            <w:left w:val="none" w:sz="0" w:space="0" w:color="auto"/>
            <w:bottom w:val="none" w:sz="0" w:space="0" w:color="auto"/>
            <w:right w:val="none" w:sz="0" w:space="0" w:color="auto"/>
          </w:divBdr>
        </w:div>
        <w:div w:id="927231033">
          <w:marLeft w:val="0"/>
          <w:marRight w:val="0"/>
          <w:marTop w:val="0"/>
          <w:marBottom w:val="0"/>
          <w:divBdr>
            <w:top w:val="none" w:sz="0" w:space="0" w:color="auto"/>
            <w:left w:val="none" w:sz="0" w:space="0" w:color="auto"/>
            <w:bottom w:val="none" w:sz="0" w:space="0" w:color="auto"/>
            <w:right w:val="none" w:sz="0" w:space="0" w:color="auto"/>
          </w:divBdr>
        </w:div>
        <w:div w:id="927884278">
          <w:marLeft w:val="0"/>
          <w:marRight w:val="0"/>
          <w:marTop w:val="0"/>
          <w:marBottom w:val="0"/>
          <w:divBdr>
            <w:top w:val="none" w:sz="0" w:space="0" w:color="auto"/>
            <w:left w:val="none" w:sz="0" w:space="0" w:color="auto"/>
            <w:bottom w:val="none" w:sz="0" w:space="0" w:color="auto"/>
            <w:right w:val="none" w:sz="0" w:space="0" w:color="auto"/>
          </w:divBdr>
        </w:div>
        <w:div w:id="931471069">
          <w:marLeft w:val="0"/>
          <w:marRight w:val="0"/>
          <w:marTop w:val="0"/>
          <w:marBottom w:val="0"/>
          <w:divBdr>
            <w:top w:val="none" w:sz="0" w:space="0" w:color="auto"/>
            <w:left w:val="none" w:sz="0" w:space="0" w:color="auto"/>
            <w:bottom w:val="none" w:sz="0" w:space="0" w:color="auto"/>
            <w:right w:val="none" w:sz="0" w:space="0" w:color="auto"/>
          </w:divBdr>
        </w:div>
        <w:div w:id="931477830">
          <w:marLeft w:val="0"/>
          <w:marRight w:val="0"/>
          <w:marTop w:val="0"/>
          <w:marBottom w:val="0"/>
          <w:divBdr>
            <w:top w:val="none" w:sz="0" w:space="0" w:color="auto"/>
            <w:left w:val="none" w:sz="0" w:space="0" w:color="auto"/>
            <w:bottom w:val="none" w:sz="0" w:space="0" w:color="auto"/>
            <w:right w:val="none" w:sz="0" w:space="0" w:color="auto"/>
          </w:divBdr>
        </w:div>
        <w:div w:id="932670483">
          <w:marLeft w:val="0"/>
          <w:marRight w:val="0"/>
          <w:marTop w:val="0"/>
          <w:marBottom w:val="0"/>
          <w:divBdr>
            <w:top w:val="none" w:sz="0" w:space="0" w:color="auto"/>
            <w:left w:val="none" w:sz="0" w:space="0" w:color="auto"/>
            <w:bottom w:val="none" w:sz="0" w:space="0" w:color="auto"/>
            <w:right w:val="none" w:sz="0" w:space="0" w:color="auto"/>
          </w:divBdr>
        </w:div>
        <w:div w:id="933396175">
          <w:marLeft w:val="0"/>
          <w:marRight w:val="0"/>
          <w:marTop w:val="0"/>
          <w:marBottom w:val="0"/>
          <w:divBdr>
            <w:top w:val="none" w:sz="0" w:space="0" w:color="auto"/>
            <w:left w:val="none" w:sz="0" w:space="0" w:color="auto"/>
            <w:bottom w:val="none" w:sz="0" w:space="0" w:color="auto"/>
            <w:right w:val="none" w:sz="0" w:space="0" w:color="auto"/>
          </w:divBdr>
        </w:div>
        <w:div w:id="934244446">
          <w:marLeft w:val="0"/>
          <w:marRight w:val="0"/>
          <w:marTop w:val="0"/>
          <w:marBottom w:val="0"/>
          <w:divBdr>
            <w:top w:val="none" w:sz="0" w:space="0" w:color="auto"/>
            <w:left w:val="none" w:sz="0" w:space="0" w:color="auto"/>
            <w:bottom w:val="none" w:sz="0" w:space="0" w:color="auto"/>
            <w:right w:val="none" w:sz="0" w:space="0" w:color="auto"/>
          </w:divBdr>
        </w:div>
        <w:div w:id="934872209">
          <w:marLeft w:val="0"/>
          <w:marRight w:val="0"/>
          <w:marTop w:val="0"/>
          <w:marBottom w:val="0"/>
          <w:divBdr>
            <w:top w:val="none" w:sz="0" w:space="0" w:color="auto"/>
            <w:left w:val="none" w:sz="0" w:space="0" w:color="auto"/>
            <w:bottom w:val="none" w:sz="0" w:space="0" w:color="auto"/>
            <w:right w:val="none" w:sz="0" w:space="0" w:color="auto"/>
          </w:divBdr>
        </w:div>
        <w:div w:id="938021680">
          <w:marLeft w:val="0"/>
          <w:marRight w:val="0"/>
          <w:marTop w:val="0"/>
          <w:marBottom w:val="0"/>
          <w:divBdr>
            <w:top w:val="none" w:sz="0" w:space="0" w:color="auto"/>
            <w:left w:val="none" w:sz="0" w:space="0" w:color="auto"/>
            <w:bottom w:val="none" w:sz="0" w:space="0" w:color="auto"/>
            <w:right w:val="none" w:sz="0" w:space="0" w:color="auto"/>
          </w:divBdr>
        </w:div>
        <w:div w:id="944505835">
          <w:marLeft w:val="0"/>
          <w:marRight w:val="0"/>
          <w:marTop w:val="0"/>
          <w:marBottom w:val="0"/>
          <w:divBdr>
            <w:top w:val="none" w:sz="0" w:space="0" w:color="auto"/>
            <w:left w:val="none" w:sz="0" w:space="0" w:color="auto"/>
            <w:bottom w:val="none" w:sz="0" w:space="0" w:color="auto"/>
            <w:right w:val="none" w:sz="0" w:space="0" w:color="auto"/>
          </w:divBdr>
        </w:div>
        <w:div w:id="946618233">
          <w:marLeft w:val="0"/>
          <w:marRight w:val="0"/>
          <w:marTop w:val="0"/>
          <w:marBottom w:val="0"/>
          <w:divBdr>
            <w:top w:val="none" w:sz="0" w:space="0" w:color="auto"/>
            <w:left w:val="none" w:sz="0" w:space="0" w:color="auto"/>
            <w:bottom w:val="none" w:sz="0" w:space="0" w:color="auto"/>
            <w:right w:val="none" w:sz="0" w:space="0" w:color="auto"/>
          </w:divBdr>
        </w:div>
        <w:div w:id="948387691">
          <w:marLeft w:val="0"/>
          <w:marRight w:val="0"/>
          <w:marTop w:val="0"/>
          <w:marBottom w:val="0"/>
          <w:divBdr>
            <w:top w:val="none" w:sz="0" w:space="0" w:color="auto"/>
            <w:left w:val="none" w:sz="0" w:space="0" w:color="auto"/>
            <w:bottom w:val="none" w:sz="0" w:space="0" w:color="auto"/>
            <w:right w:val="none" w:sz="0" w:space="0" w:color="auto"/>
          </w:divBdr>
        </w:div>
        <w:div w:id="948665621">
          <w:marLeft w:val="0"/>
          <w:marRight w:val="0"/>
          <w:marTop w:val="0"/>
          <w:marBottom w:val="0"/>
          <w:divBdr>
            <w:top w:val="none" w:sz="0" w:space="0" w:color="auto"/>
            <w:left w:val="none" w:sz="0" w:space="0" w:color="auto"/>
            <w:bottom w:val="none" w:sz="0" w:space="0" w:color="auto"/>
            <w:right w:val="none" w:sz="0" w:space="0" w:color="auto"/>
          </w:divBdr>
        </w:div>
        <w:div w:id="949357836">
          <w:marLeft w:val="0"/>
          <w:marRight w:val="0"/>
          <w:marTop w:val="0"/>
          <w:marBottom w:val="0"/>
          <w:divBdr>
            <w:top w:val="none" w:sz="0" w:space="0" w:color="auto"/>
            <w:left w:val="none" w:sz="0" w:space="0" w:color="auto"/>
            <w:bottom w:val="none" w:sz="0" w:space="0" w:color="auto"/>
            <w:right w:val="none" w:sz="0" w:space="0" w:color="auto"/>
          </w:divBdr>
        </w:div>
        <w:div w:id="951596090">
          <w:marLeft w:val="0"/>
          <w:marRight w:val="0"/>
          <w:marTop w:val="0"/>
          <w:marBottom w:val="0"/>
          <w:divBdr>
            <w:top w:val="none" w:sz="0" w:space="0" w:color="auto"/>
            <w:left w:val="none" w:sz="0" w:space="0" w:color="auto"/>
            <w:bottom w:val="none" w:sz="0" w:space="0" w:color="auto"/>
            <w:right w:val="none" w:sz="0" w:space="0" w:color="auto"/>
          </w:divBdr>
        </w:div>
        <w:div w:id="952441563">
          <w:marLeft w:val="0"/>
          <w:marRight w:val="0"/>
          <w:marTop w:val="0"/>
          <w:marBottom w:val="0"/>
          <w:divBdr>
            <w:top w:val="none" w:sz="0" w:space="0" w:color="auto"/>
            <w:left w:val="none" w:sz="0" w:space="0" w:color="auto"/>
            <w:bottom w:val="none" w:sz="0" w:space="0" w:color="auto"/>
            <w:right w:val="none" w:sz="0" w:space="0" w:color="auto"/>
          </w:divBdr>
        </w:div>
        <w:div w:id="952789833">
          <w:marLeft w:val="0"/>
          <w:marRight w:val="0"/>
          <w:marTop w:val="0"/>
          <w:marBottom w:val="0"/>
          <w:divBdr>
            <w:top w:val="none" w:sz="0" w:space="0" w:color="auto"/>
            <w:left w:val="none" w:sz="0" w:space="0" w:color="auto"/>
            <w:bottom w:val="none" w:sz="0" w:space="0" w:color="auto"/>
            <w:right w:val="none" w:sz="0" w:space="0" w:color="auto"/>
          </w:divBdr>
        </w:div>
        <w:div w:id="953560822">
          <w:marLeft w:val="0"/>
          <w:marRight w:val="0"/>
          <w:marTop w:val="0"/>
          <w:marBottom w:val="0"/>
          <w:divBdr>
            <w:top w:val="none" w:sz="0" w:space="0" w:color="auto"/>
            <w:left w:val="none" w:sz="0" w:space="0" w:color="auto"/>
            <w:bottom w:val="none" w:sz="0" w:space="0" w:color="auto"/>
            <w:right w:val="none" w:sz="0" w:space="0" w:color="auto"/>
          </w:divBdr>
        </w:div>
        <w:div w:id="953679976">
          <w:marLeft w:val="0"/>
          <w:marRight w:val="0"/>
          <w:marTop w:val="0"/>
          <w:marBottom w:val="0"/>
          <w:divBdr>
            <w:top w:val="none" w:sz="0" w:space="0" w:color="auto"/>
            <w:left w:val="none" w:sz="0" w:space="0" w:color="auto"/>
            <w:bottom w:val="none" w:sz="0" w:space="0" w:color="auto"/>
            <w:right w:val="none" w:sz="0" w:space="0" w:color="auto"/>
          </w:divBdr>
        </w:div>
        <w:div w:id="958485722">
          <w:marLeft w:val="0"/>
          <w:marRight w:val="0"/>
          <w:marTop w:val="0"/>
          <w:marBottom w:val="0"/>
          <w:divBdr>
            <w:top w:val="none" w:sz="0" w:space="0" w:color="auto"/>
            <w:left w:val="none" w:sz="0" w:space="0" w:color="auto"/>
            <w:bottom w:val="none" w:sz="0" w:space="0" w:color="auto"/>
            <w:right w:val="none" w:sz="0" w:space="0" w:color="auto"/>
          </w:divBdr>
        </w:div>
        <w:div w:id="958606061">
          <w:marLeft w:val="0"/>
          <w:marRight w:val="0"/>
          <w:marTop w:val="0"/>
          <w:marBottom w:val="0"/>
          <w:divBdr>
            <w:top w:val="none" w:sz="0" w:space="0" w:color="auto"/>
            <w:left w:val="none" w:sz="0" w:space="0" w:color="auto"/>
            <w:bottom w:val="none" w:sz="0" w:space="0" w:color="auto"/>
            <w:right w:val="none" w:sz="0" w:space="0" w:color="auto"/>
          </w:divBdr>
        </w:div>
        <w:div w:id="959216174">
          <w:marLeft w:val="0"/>
          <w:marRight w:val="0"/>
          <w:marTop w:val="0"/>
          <w:marBottom w:val="0"/>
          <w:divBdr>
            <w:top w:val="none" w:sz="0" w:space="0" w:color="auto"/>
            <w:left w:val="none" w:sz="0" w:space="0" w:color="auto"/>
            <w:bottom w:val="none" w:sz="0" w:space="0" w:color="auto"/>
            <w:right w:val="none" w:sz="0" w:space="0" w:color="auto"/>
          </w:divBdr>
        </w:div>
        <w:div w:id="960109475">
          <w:marLeft w:val="0"/>
          <w:marRight w:val="0"/>
          <w:marTop w:val="0"/>
          <w:marBottom w:val="0"/>
          <w:divBdr>
            <w:top w:val="none" w:sz="0" w:space="0" w:color="auto"/>
            <w:left w:val="none" w:sz="0" w:space="0" w:color="auto"/>
            <w:bottom w:val="none" w:sz="0" w:space="0" w:color="auto"/>
            <w:right w:val="none" w:sz="0" w:space="0" w:color="auto"/>
          </w:divBdr>
        </w:div>
        <w:div w:id="960259491">
          <w:marLeft w:val="0"/>
          <w:marRight w:val="0"/>
          <w:marTop w:val="0"/>
          <w:marBottom w:val="0"/>
          <w:divBdr>
            <w:top w:val="none" w:sz="0" w:space="0" w:color="auto"/>
            <w:left w:val="none" w:sz="0" w:space="0" w:color="auto"/>
            <w:bottom w:val="none" w:sz="0" w:space="0" w:color="auto"/>
            <w:right w:val="none" w:sz="0" w:space="0" w:color="auto"/>
          </w:divBdr>
        </w:div>
        <w:div w:id="961612165">
          <w:marLeft w:val="0"/>
          <w:marRight w:val="0"/>
          <w:marTop w:val="0"/>
          <w:marBottom w:val="0"/>
          <w:divBdr>
            <w:top w:val="none" w:sz="0" w:space="0" w:color="auto"/>
            <w:left w:val="none" w:sz="0" w:space="0" w:color="auto"/>
            <w:bottom w:val="none" w:sz="0" w:space="0" w:color="auto"/>
            <w:right w:val="none" w:sz="0" w:space="0" w:color="auto"/>
          </w:divBdr>
        </w:div>
        <w:div w:id="962006922">
          <w:marLeft w:val="0"/>
          <w:marRight w:val="0"/>
          <w:marTop w:val="0"/>
          <w:marBottom w:val="0"/>
          <w:divBdr>
            <w:top w:val="none" w:sz="0" w:space="0" w:color="auto"/>
            <w:left w:val="none" w:sz="0" w:space="0" w:color="auto"/>
            <w:bottom w:val="none" w:sz="0" w:space="0" w:color="auto"/>
            <w:right w:val="none" w:sz="0" w:space="0" w:color="auto"/>
          </w:divBdr>
        </w:div>
        <w:div w:id="962884291">
          <w:marLeft w:val="0"/>
          <w:marRight w:val="0"/>
          <w:marTop w:val="0"/>
          <w:marBottom w:val="0"/>
          <w:divBdr>
            <w:top w:val="none" w:sz="0" w:space="0" w:color="auto"/>
            <w:left w:val="none" w:sz="0" w:space="0" w:color="auto"/>
            <w:bottom w:val="none" w:sz="0" w:space="0" w:color="auto"/>
            <w:right w:val="none" w:sz="0" w:space="0" w:color="auto"/>
          </w:divBdr>
        </w:div>
        <w:div w:id="963080303">
          <w:marLeft w:val="0"/>
          <w:marRight w:val="0"/>
          <w:marTop w:val="0"/>
          <w:marBottom w:val="0"/>
          <w:divBdr>
            <w:top w:val="none" w:sz="0" w:space="0" w:color="auto"/>
            <w:left w:val="none" w:sz="0" w:space="0" w:color="auto"/>
            <w:bottom w:val="none" w:sz="0" w:space="0" w:color="auto"/>
            <w:right w:val="none" w:sz="0" w:space="0" w:color="auto"/>
          </w:divBdr>
        </w:div>
        <w:div w:id="963656537">
          <w:marLeft w:val="0"/>
          <w:marRight w:val="0"/>
          <w:marTop w:val="0"/>
          <w:marBottom w:val="0"/>
          <w:divBdr>
            <w:top w:val="none" w:sz="0" w:space="0" w:color="auto"/>
            <w:left w:val="none" w:sz="0" w:space="0" w:color="auto"/>
            <w:bottom w:val="none" w:sz="0" w:space="0" w:color="auto"/>
            <w:right w:val="none" w:sz="0" w:space="0" w:color="auto"/>
          </w:divBdr>
        </w:div>
        <w:div w:id="963997342">
          <w:marLeft w:val="0"/>
          <w:marRight w:val="0"/>
          <w:marTop w:val="0"/>
          <w:marBottom w:val="0"/>
          <w:divBdr>
            <w:top w:val="none" w:sz="0" w:space="0" w:color="auto"/>
            <w:left w:val="none" w:sz="0" w:space="0" w:color="auto"/>
            <w:bottom w:val="none" w:sz="0" w:space="0" w:color="auto"/>
            <w:right w:val="none" w:sz="0" w:space="0" w:color="auto"/>
          </w:divBdr>
        </w:div>
        <w:div w:id="964313341">
          <w:marLeft w:val="0"/>
          <w:marRight w:val="0"/>
          <w:marTop w:val="0"/>
          <w:marBottom w:val="0"/>
          <w:divBdr>
            <w:top w:val="none" w:sz="0" w:space="0" w:color="auto"/>
            <w:left w:val="none" w:sz="0" w:space="0" w:color="auto"/>
            <w:bottom w:val="none" w:sz="0" w:space="0" w:color="auto"/>
            <w:right w:val="none" w:sz="0" w:space="0" w:color="auto"/>
          </w:divBdr>
        </w:div>
        <w:div w:id="966473179">
          <w:marLeft w:val="0"/>
          <w:marRight w:val="0"/>
          <w:marTop w:val="0"/>
          <w:marBottom w:val="0"/>
          <w:divBdr>
            <w:top w:val="none" w:sz="0" w:space="0" w:color="auto"/>
            <w:left w:val="none" w:sz="0" w:space="0" w:color="auto"/>
            <w:bottom w:val="none" w:sz="0" w:space="0" w:color="auto"/>
            <w:right w:val="none" w:sz="0" w:space="0" w:color="auto"/>
          </w:divBdr>
        </w:div>
        <w:div w:id="969286508">
          <w:marLeft w:val="0"/>
          <w:marRight w:val="0"/>
          <w:marTop w:val="0"/>
          <w:marBottom w:val="0"/>
          <w:divBdr>
            <w:top w:val="none" w:sz="0" w:space="0" w:color="auto"/>
            <w:left w:val="none" w:sz="0" w:space="0" w:color="auto"/>
            <w:bottom w:val="none" w:sz="0" w:space="0" w:color="auto"/>
            <w:right w:val="none" w:sz="0" w:space="0" w:color="auto"/>
          </w:divBdr>
        </w:div>
        <w:div w:id="969677228">
          <w:marLeft w:val="0"/>
          <w:marRight w:val="0"/>
          <w:marTop w:val="0"/>
          <w:marBottom w:val="0"/>
          <w:divBdr>
            <w:top w:val="none" w:sz="0" w:space="0" w:color="auto"/>
            <w:left w:val="none" w:sz="0" w:space="0" w:color="auto"/>
            <w:bottom w:val="none" w:sz="0" w:space="0" w:color="auto"/>
            <w:right w:val="none" w:sz="0" w:space="0" w:color="auto"/>
          </w:divBdr>
        </w:div>
        <w:div w:id="972905816">
          <w:marLeft w:val="0"/>
          <w:marRight w:val="0"/>
          <w:marTop w:val="0"/>
          <w:marBottom w:val="0"/>
          <w:divBdr>
            <w:top w:val="none" w:sz="0" w:space="0" w:color="auto"/>
            <w:left w:val="none" w:sz="0" w:space="0" w:color="auto"/>
            <w:bottom w:val="none" w:sz="0" w:space="0" w:color="auto"/>
            <w:right w:val="none" w:sz="0" w:space="0" w:color="auto"/>
          </w:divBdr>
        </w:div>
        <w:div w:id="975111349">
          <w:marLeft w:val="0"/>
          <w:marRight w:val="0"/>
          <w:marTop w:val="0"/>
          <w:marBottom w:val="0"/>
          <w:divBdr>
            <w:top w:val="none" w:sz="0" w:space="0" w:color="auto"/>
            <w:left w:val="none" w:sz="0" w:space="0" w:color="auto"/>
            <w:bottom w:val="none" w:sz="0" w:space="0" w:color="auto"/>
            <w:right w:val="none" w:sz="0" w:space="0" w:color="auto"/>
          </w:divBdr>
        </w:div>
        <w:div w:id="975140587">
          <w:marLeft w:val="0"/>
          <w:marRight w:val="0"/>
          <w:marTop w:val="0"/>
          <w:marBottom w:val="0"/>
          <w:divBdr>
            <w:top w:val="none" w:sz="0" w:space="0" w:color="auto"/>
            <w:left w:val="none" w:sz="0" w:space="0" w:color="auto"/>
            <w:bottom w:val="none" w:sz="0" w:space="0" w:color="auto"/>
            <w:right w:val="none" w:sz="0" w:space="0" w:color="auto"/>
          </w:divBdr>
        </w:div>
        <w:div w:id="975722270">
          <w:marLeft w:val="0"/>
          <w:marRight w:val="0"/>
          <w:marTop w:val="0"/>
          <w:marBottom w:val="0"/>
          <w:divBdr>
            <w:top w:val="none" w:sz="0" w:space="0" w:color="auto"/>
            <w:left w:val="none" w:sz="0" w:space="0" w:color="auto"/>
            <w:bottom w:val="none" w:sz="0" w:space="0" w:color="auto"/>
            <w:right w:val="none" w:sz="0" w:space="0" w:color="auto"/>
          </w:divBdr>
        </w:div>
        <w:div w:id="976567529">
          <w:marLeft w:val="0"/>
          <w:marRight w:val="0"/>
          <w:marTop w:val="0"/>
          <w:marBottom w:val="0"/>
          <w:divBdr>
            <w:top w:val="none" w:sz="0" w:space="0" w:color="auto"/>
            <w:left w:val="none" w:sz="0" w:space="0" w:color="auto"/>
            <w:bottom w:val="none" w:sz="0" w:space="0" w:color="auto"/>
            <w:right w:val="none" w:sz="0" w:space="0" w:color="auto"/>
          </w:divBdr>
        </w:div>
        <w:div w:id="978924846">
          <w:marLeft w:val="0"/>
          <w:marRight w:val="0"/>
          <w:marTop w:val="0"/>
          <w:marBottom w:val="0"/>
          <w:divBdr>
            <w:top w:val="none" w:sz="0" w:space="0" w:color="auto"/>
            <w:left w:val="none" w:sz="0" w:space="0" w:color="auto"/>
            <w:bottom w:val="none" w:sz="0" w:space="0" w:color="auto"/>
            <w:right w:val="none" w:sz="0" w:space="0" w:color="auto"/>
          </w:divBdr>
        </w:div>
        <w:div w:id="979578666">
          <w:marLeft w:val="0"/>
          <w:marRight w:val="0"/>
          <w:marTop w:val="0"/>
          <w:marBottom w:val="0"/>
          <w:divBdr>
            <w:top w:val="none" w:sz="0" w:space="0" w:color="auto"/>
            <w:left w:val="none" w:sz="0" w:space="0" w:color="auto"/>
            <w:bottom w:val="none" w:sz="0" w:space="0" w:color="auto"/>
            <w:right w:val="none" w:sz="0" w:space="0" w:color="auto"/>
          </w:divBdr>
        </w:div>
        <w:div w:id="979847498">
          <w:marLeft w:val="0"/>
          <w:marRight w:val="0"/>
          <w:marTop w:val="0"/>
          <w:marBottom w:val="0"/>
          <w:divBdr>
            <w:top w:val="none" w:sz="0" w:space="0" w:color="auto"/>
            <w:left w:val="none" w:sz="0" w:space="0" w:color="auto"/>
            <w:bottom w:val="none" w:sz="0" w:space="0" w:color="auto"/>
            <w:right w:val="none" w:sz="0" w:space="0" w:color="auto"/>
          </w:divBdr>
        </w:div>
        <w:div w:id="980574322">
          <w:marLeft w:val="0"/>
          <w:marRight w:val="0"/>
          <w:marTop w:val="0"/>
          <w:marBottom w:val="0"/>
          <w:divBdr>
            <w:top w:val="none" w:sz="0" w:space="0" w:color="auto"/>
            <w:left w:val="none" w:sz="0" w:space="0" w:color="auto"/>
            <w:bottom w:val="none" w:sz="0" w:space="0" w:color="auto"/>
            <w:right w:val="none" w:sz="0" w:space="0" w:color="auto"/>
          </w:divBdr>
        </w:div>
        <w:div w:id="981547217">
          <w:marLeft w:val="0"/>
          <w:marRight w:val="0"/>
          <w:marTop w:val="0"/>
          <w:marBottom w:val="0"/>
          <w:divBdr>
            <w:top w:val="none" w:sz="0" w:space="0" w:color="auto"/>
            <w:left w:val="none" w:sz="0" w:space="0" w:color="auto"/>
            <w:bottom w:val="none" w:sz="0" w:space="0" w:color="auto"/>
            <w:right w:val="none" w:sz="0" w:space="0" w:color="auto"/>
          </w:divBdr>
        </w:div>
        <w:div w:id="982346242">
          <w:marLeft w:val="0"/>
          <w:marRight w:val="0"/>
          <w:marTop w:val="0"/>
          <w:marBottom w:val="0"/>
          <w:divBdr>
            <w:top w:val="none" w:sz="0" w:space="0" w:color="auto"/>
            <w:left w:val="none" w:sz="0" w:space="0" w:color="auto"/>
            <w:bottom w:val="none" w:sz="0" w:space="0" w:color="auto"/>
            <w:right w:val="none" w:sz="0" w:space="0" w:color="auto"/>
          </w:divBdr>
        </w:div>
        <w:div w:id="983002942">
          <w:marLeft w:val="0"/>
          <w:marRight w:val="0"/>
          <w:marTop w:val="0"/>
          <w:marBottom w:val="0"/>
          <w:divBdr>
            <w:top w:val="none" w:sz="0" w:space="0" w:color="auto"/>
            <w:left w:val="none" w:sz="0" w:space="0" w:color="auto"/>
            <w:bottom w:val="none" w:sz="0" w:space="0" w:color="auto"/>
            <w:right w:val="none" w:sz="0" w:space="0" w:color="auto"/>
          </w:divBdr>
        </w:div>
        <w:div w:id="983198429">
          <w:marLeft w:val="0"/>
          <w:marRight w:val="0"/>
          <w:marTop w:val="0"/>
          <w:marBottom w:val="0"/>
          <w:divBdr>
            <w:top w:val="none" w:sz="0" w:space="0" w:color="auto"/>
            <w:left w:val="none" w:sz="0" w:space="0" w:color="auto"/>
            <w:bottom w:val="none" w:sz="0" w:space="0" w:color="auto"/>
            <w:right w:val="none" w:sz="0" w:space="0" w:color="auto"/>
          </w:divBdr>
        </w:div>
        <w:div w:id="984432950">
          <w:marLeft w:val="0"/>
          <w:marRight w:val="0"/>
          <w:marTop w:val="0"/>
          <w:marBottom w:val="0"/>
          <w:divBdr>
            <w:top w:val="none" w:sz="0" w:space="0" w:color="auto"/>
            <w:left w:val="none" w:sz="0" w:space="0" w:color="auto"/>
            <w:bottom w:val="none" w:sz="0" w:space="0" w:color="auto"/>
            <w:right w:val="none" w:sz="0" w:space="0" w:color="auto"/>
          </w:divBdr>
        </w:div>
        <w:div w:id="985399701">
          <w:marLeft w:val="0"/>
          <w:marRight w:val="0"/>
          <w:marTop w:val="0"/>
          <w:marBottom w:val="0"/>
          <w:divBdr>
            <w:top w:val="none" w:sz="0" w:space="0" w:color="auto"/>
            <w:left w:val="none" w:sz="0" w:space="0" w:color="auto"/>
            <w:bottom w:val="none" w:sz="0" w:space="0" w:color="auto"/>
            <w:right w:val="none" w:sz="0" w:space="0" w:color="auto"/>
          </w:divBdr>
        </w:div>
        <w:div w:id="986740000">
          <w:marLeft w:val="0"/>
          <w:marRight w:val="0"/>
          <w:marTop w:val="0"/>
          <w:marBottom w:val="0"/>
          <w:divBdr>
            <w:top w:val="none" w:sz="0" w:space="0" w:color="auto"/>
            <w:left w:val="none" w:sz="0" w:space="0" w:color="auto"/>
            <w:bottom w:val="none" w:sz="0" w:space="0" w:color="auto"/>
            <w:right w:val="none" w:sz="0" w:space="0" w:color="auto"/>
          </w:divBdr>
        </w:div>
        <w:div w:id="986863568">
          <w:marLeft w:val="0"/>
          <w:marRight w:val="0"/>
          <w:marTop w:val="0"/>
          <w:marBottom w:val="0"/>
          <w:divBdr>
            <w:top w:val="none" w:sz="0" w:space="0" w:color="auto"/>
            <w:left w:val="none" w:sz="0" w:space="0" w:color="auto"/>
            <w:bottom w:val="none" w:sz="0" w:space="0" w:color="auto"/>
            <w:right w:val="none" w:sz="0" w:space="0" w:color="auto"/>
          </w:divBdr>
        </w:div>
        <w:div w:id="987435228">
          <w:marLeft w:val="0"/>
          <w:marRight w:val="0"/>
          <w:marTop w:val="0"/>
          <w:marBottom w:val="0"/>
          <w:divBdr>
            <w:top w:val="none" w:sz="0" w:space="0" w:color="auto"/>
            <w:left w:val="none" w:sz="0" w:space="0" w:color="auto"/>
            <w:bottom w:val="none" w:sz="0" w:space="0" w:color="auto"/>
            <w:right w:val="none" w:sz="0" w:space="0" w:color="auto"/>
          </w:divBdr>
        </w:div>
        <w:div w:id="989676193">
          <w:marLeft w:val="0"/>
          <w:marRight w:val="0"/>
          <w:marTop w:val="0"/>
          <w:marBottom w:val="0"/>
          <w:divBdr>
            <w:top w:val="none" w:sz="0" w:space="0" w:color="auto"/>
            <w:left w:val="none" w:sz="0" w:space="0" w:color="auto"/>
            <w:bottom w:val="none" w:sz="0" w:space="0" w:color="auto"/>
            <w:right w:val="none" w:sz="0" w:space="0" w:color="auto"/>
          </w:divBdr>
        </w:div>
        <w:div w:id="990017830">
          <w:marLeft w:val="0"/>
          <w:marRight w:val="0"/>
          <w:marTop w:val="0"/>
          <w:marBottom w:val="0"/>
          <w:divBdr>
            <w:top w:val="none" w:sz="0" w:space="0" w:color="auto"/>
            <w:left w:val="none" w:sz="0" w:space="0" w:color="auto"/>
            <w:bottom w:val="none" w:sz="0" w:space="0" w:color="auto"/>
            <w:right w:val="none" w:sz="0" w:space="0" w:color="auto"/>
          </w:divBdr>
        </w:div>
        <w:div w:id="990249532">
          <w:marLeft w:val="0"/>
          <w:marRight w:val="0"/>
          <w:marTop w:val="0"/>
          <w:marBottom w:val="0"/>
          <w:divBdr>
            <w:top w:val="none" w:sz="0" w:space="0" w:color="auto"/>
            <w:left w:val="none" w:sz="0" w:space="0" w:color="auto"/>
            <w:bottom w:val="none" w:sz="0" w:space="0" w:color="auto"/>
            <w:right w:val="none" w:sz="0" w:space="0" w:color="auto"/>
          </w:divBdr>
        </w:div>
        <w:div w:id="990673242">
          <w:marLeft w:val="0"/>
          <w:marRight w:val="0"/>
          <w:marTop w:val="0"/>
          <w:marBottom w:val="0"/>
          <w:divBdr>
            <w:top w:val="none" w:sz="0" w:space="0" w:color="auto"/>
            <w:left w:val="none" w:sz="0" w:space="0" w:color="auto"/>
            <w:bottom w:val="none" w:sz="0" w:space="0" w:color="auto"/>
            <w:right w:val="none" w:sz="0" w:space="0" w:color="auto"/>
          </w:divBdr>
        </w:div>
        <w:div w:id="991057415">
          <w:marLeft w:val="0"/>
          <w:marRight w:val="0"/>
          <w:marTop w:val="0"/>
          <w:marBottom w:val="0"/>
          <w:divBdr>
            <w:top w:val="none" w:sz="0" w:space="0" w:color="auto"/>
            <w:left w:val="none" w:sz="0" w:space="0" w:color="auto"/>
            <w:bottom w:val="none" w:sz="0" w:space="0" w:color="auto"/>
            <w:right w:val="none" w:sz="0" w:space="0" w:color="auto"/>
          </w:divBdr>
        </w:div>
        <w:div w:id="992568000">
          <w:marLeft w:val="0"/>
          <w:marRight w:val="0"/>
          <w:marTop w:val="0"/>
          <w:marBottom w:val="0"/>
          <w:divBdr>
            <w:top w:val="none" w:sz="0" w:space="0" w:color="auto"/>
            <w:left w:val="none" w:sz="0" w:space="0" w:color="auto"/>
            <w:bottom w:val="none" w:sz="0" w:space="0" w:color="auto"/>
            <w:right w:val="none" w:sz="0" w:space="0" w:color="auto"/>
          </w:divBdr>
        </w:div>
        <w:div w:id="993140639">
          <w:marLeft w:val="0"/>
          <w:marRight w:val="0"/>
          <w:marTop w:val="0"/>
          <w:marBottom w:val="0"/>
          <w:divBdr>
            <w:top w:val="none" w:sz="0" w:space="0" w:color="auto"/>
            <w:left w:val="none" w:sz="0" w:space="0" w:color="auto"/>
            <w:bottom w:val="none" w:sz="0" w:space="0" w:color="auto"/>
            <w:right w:val="none" w:sz="0" w:space="0" w:color="auto"/>
          </w:divBdr>
        </w:div>
        <w:div w:id="993221255">
          <w:marLeft w:val="0"/>
          <w:marRight w:val="0"/>
          <w:marTop w:val="0"/>
          <w:marBottom w:val="0"/>
          <w:divBdr>
            <w:top w:val="none" w:sz="0" w:space="0" w:color="auto"/>
            <w:left w:val="none" w:sz="0" w:space="0" w:color="auto"/>
            <w:bottom w:val="none" w:sz="0" w:space="0" w:color="auto"/>
            <w:right w:val="none" w:sz="0" w:space="0" w:color="auto"/>
          </w:divBdr>
        </w:div>
        <w:div w:id="993492587">
          <w:marLeft w:val="0"/>
          <w:marRight w:val="0"/>
          <w:marTop w:val="0"/>
          <w:marBottom w:val="0"/>
          <w:divBdr>
            <w:top w:val="none" w:sz="0" w:space="0" w:color="auto"/>
            <w:left w:val="none" w:sz="0" w:space="0" w:color="auto"/>
            <w:bottom w:val="none" w:sz="0" w:space="0" w:color="auto"/>
            <w:right w:val="none" w:sz="0" w:space="0" w:color="auto"/>
          </w:divBdr>
        </w:div>
        <w:div w:id="994187554">
          <w:marLeft w:val="0"/>
          <w:marRight w:val="0"/>
          <w:marTop w:val="0"/>
          <w:marBottom w:val="0"/>
          <w:divBdr>
            <w:top w:val="none" w:sz="0" w:space="0" w:color="auto"/>
            <w:left w:val="none" w:sz="0" w:space="0" w:color="auto"/>
            <w:bottom w:val="none" w:sz="0" w:space="0" w:color="auto"/>
            <w:right w:val="none" w:sz="0" w:space="0" w:color="auto"/>
          </w:divBdr>
        </w:div>
        <w:div w:id="994336780">
          <w:marLeft w:val="0"/>
          <w:marRight w:val="0"/>
          <w:marTop w:val="0"/>
          <w:marBottom w:val="0"/>
          <w:divBdr>
            <w:top w:val="none" w:sz="0" w:space="0" w:color="auto"/>
            <w:left w:val="none" w:sz="0" w:space="0" w:color="auto"/>
            <w:bottom w:val="none" w:sz="0" w:space="0" w:color="auto"/>
            <w:right w:val="none" w:sz="0" w:space="0" w:color="auto"/>
          </w:divBdr>
        </w:div>
        <w:div w:id="994721661">
          <w:marLeft w:val="0"/>
          <w:marRight w:val="0"/>
          <w:marTop w:val="0"/>
          <w:marBottom w:val="0"/>
          <w:divBdr>
            <w:top w:val="none" w:sz="0" w:space="0" w:color="auto"/>
            <w:left w:val="none" w:sz="0" w:space="0" w:color="auto"/>
            <w:bottom w:val="none" w:sz="0" w:space="0" w:color="auto"/>
            <w:right w:val="none" w:sz="0" w:space="0" w:color="auto"/>
          </w:divBdr>
        </w:div>
        <w:div w:id="996541976">
          <w:marLeft w:val="0"/>
          <w:marRight w:val="0"/>
          <w:marTop w:val="0"/>
          <w:marBottom w:val="0"/>
          <w:divBdr>
            <w:top w:val="none" w:sz="0" w:space="0" w:color="auto"/>
            <w:left w:val="none" w:sz="0" w:space="0" w:color="auto"/>
            <w:bottom w:val="none" w:sz="0" w:space="0" w:color="auto"/>
            <w:right w:val="none" w:sz="0" w:space="0" w:color="auto"/>
          </w:divBdr>
        </w:div>
        <w:div w:id="997029483">
          <w:marLeft w:val="0"/>
          <w:marRight w:val="0"/>
          <w:marTop w:val="0"/>
          <w:marBottom w:val="0"/>
          <w:divBdr>
            <w:top w:val="none" w:sz="0" w:space="0" w:color="auto"/>
            <w:left w:val="none" w:sz="0" w:space="0" w:color="auto"/>
            <w:bottom w:val="none" w:sz="0" w:space="0" w:color="auto"/>
            <w:right w:val="none" w:sz="0" w:space="0" w:color="auto"/>
          </w:divBdr>
        </w:div>
        <w:div w:id="997882086">
          <w:marLeft w:val="0"/>
          <w:marRight w:val="0"/>
          <w:marTop w:val="0"/>
          <w:marBottom w:val="0"/>
          <w:divBdr>
            <w:top w:val="none" w:sz="0" w:space="0" w:color="auto"/>
            <w:left w:val="none" w:sz="0" w:space="0" w:color="auto"/>
            <w:bottom w:val="none" w:sz="0" w:space="0" w:color="auto"/>
            <w:right w:val="none" w:sz="0" w:space="0" w:color="auto"/>
          </w:divBdr>
        </w:div>
        <w:div w:id="998003066">
          <w:marLeft w:val="0"/>
          <w:marRight w:val="0"/>
          <w:marTop w:val="0"/>
          <w:marBottom w:val="0"/>
          <w:divBdr>
            <w:top w:val="none" w:sz="0" w:space="0" w:color="auto"/>
            <w:left w:val="none" w:sz="0" w:space="0" w:color="auto"/>
            <w:bottom w:val="none" w:sz="0" w:space="0" w:color="auto"/>
            <w:right w:val="none" w:sz="0" w:space="0" w:color="auto"/>
          </w:divBdr>
        </w:div>
        <w:div w:id="998923219">
          <w:marLeft w:val="0"/>
          <w:marRight w:val="0"/>
          <w:marTop w:val="0"/>
          <w:marBottom w:val="0"/>
          <w:divBdr>
            <w:top w:val="none" w:sz="0" w:space="0" w:color="auto"/>
            <w:left w:val="none" w:sz="0" w:space="0" w:color="auto"/>
            <w:bottom w:val="none" w:sz="0" w:space="0" w:color="auto"/>
            <w:right w:val="none" w:sz="0" w:space="0" w:color="auto"/>
          </w:divBdr>
        </w:div>
        <w:div w:id="1005060899">
          <w:marLeft w:val="0"/>
          <w:marRight w:val="0"/>
          <w:marTop w:val="0"/>
          <w:marBottom w:val="0"/>
          <w:divBdr>
            <w:top w:val="none" w:sz="0" w:space="0" w:color="auto"/>
            <w:left w:val="none" w:sz="0" w:space="0" w:color="auto"/>
            <w:bottom w:val="none" w:sz="0" w:space="0" w:color="auto"/>
            <w:right w:val="none" w:sz="0" w:space="0" w:color="auto"/>
          </w:divBdr>
        </w:div>
        <w:div w:id="1006129781">
          <w:marLeft w:val="0"/>
          <w:marRight w:val="0"/>
          <w:marTop w:val="0"/>
          <w:marBottom w:val="0"/>
          <w:divBdr>
            <w:top w:val="none" w:sz="0" w:space="0" w:color="auto"/>
            <w:left w:val="none" w:sz="0" w:space="0" w:color="auto"/>
            <w:bottom w:val="none" w:sz="0" w:space="0" w:color="auto"/>
            <w:right w:val="none" w:sz="0" w:space="0" w:color="auto"/>
          </w:divBdr>
        </w:div>
        <w:div w:id="1007289176">
          <w:marLeft w:val="0"/>
          <w:marRight w:val="0"/>
          <w:marTop w:val="0"/>
          <w:marBottom w:val="0"/>
          <w:divBdr>
            <w:top w:val="none" w:sz="0" w:space="0" w:color="auto"/>
            <w:left w:val="none" w:sz="0" w:space="0" w:color="auto"/>
            <w:bottom w:val="none" w:sz="0" w:space="0" w:color="auto"/>
            <w:right w:val="none" w:sz="0" w:space="0" w:color="auto"/>
          </w:divBdr>
        </w:div>
        <w:div w:id="1008484514">
          <w:marLeft w:val="0"/>
          <w:marRight w:val="0"/>
          <w:marTop w:val="0"/>
          <w:marBottom w:val="0"/>
          <w:divBdr>
            <w:top w:val="none" w:sz="0" w:space="0" w:color="auto"/>
            <w:left w:val="none" w:sz="0" w:space="0" w:color="auto"/>
            <w:bottom w:val="none" w:sz="0" w:space="0" w:color="auto"/>
            <w:right w:val="none" w:sz="0" w:space="0" w:color="auto"/>
          </w:divBdr>
        </w:div>
        <w:div w:id="1009409244">
          <w:marLeft w:val="0"/>
          <w:marRight w:val="0"/>
          <w:marTop w:val="0"/>
          <w:marBottom w:val="0"/>
          <w:divBdr>
            <w:top w:val="none" w:sz="0" w:space="0" w:color="auto"/>
            <w:left w:val="none" w:sz="0" w:space="0" w:color="auto"/>
            <w:bottom w:val="none" w:sz="0" w:space="0" w:color="auto"/>
            <w:right w:val="none" w:sz="0" w:space="0" w:color="auto"/>
          </w:divBdr>
        </w:div>
        <w:div w:id="1010838051">
          <w:marLeft w:val="0"/>
          <w:marRight w:val="0"/>
          <w:marTop w:val="0"/>
          <w:marBottom w:val="0"/>
          <w:divBdr>
            <w:top w:val="none" w:sz="0" w:space="0" w:color="auto"/>
            <w:left w:val="none" w:sz="0" w:space="0" w:color="auto"/>
            <w:bottom w:val="none" w:sz="0" w:space="0" w:color="auto"/>
            <w:right w:val="none" w:sz="0" w:space="0" w:color="auto"/>
          </w:divBdr>
        </w:div>
        <w:div w:id="1011761001">
          <w:marLeft w:val="0"/>
          <w:marRight w:val="0"/>
          <w:marTop w:val="0"/>
          <w:marBottom w:val="0"/>
          <w:divBdr>
            <w:top w:val="none" w:sz="0" w:space="0" w:color="auto"/>
            <w:left w:val="none" w:sz="0" w:space="0" w:color="auto"/>
            <w:bottom w:val="none" w:sz="0" w:space="0" w:color="auto"/>
            <w:right w:val="none" w:sz="0" w:space="0" w:color="auto"/>
          </w:divBdr>
        </w:div>
        <w:div w:id="1011878932">
          <w:marLeft w:val="0"/>
          <w:marRight w:val="0"/>
          <w:marTop w:val="0"/>
          <w:marBottom w:val="0"/>
          <w:divBdr>
            <w:top w:val="none" w:sz="0" w:space="0" w:color="auto"/>
            <w:left w:val="none" w:sz="0" w:space="0" w:color="auto"/>
            <w:bottom w:val="none" w:sz="0" w:space="0" w:color="auto"/>
            <w:right w:val="none" w:sz="0" w:space="0" w:color="auto"/>
          </w:divBdr>
        </w:div>
        <w:div w:id="1011881393">
          <w:marLeft w:val="0"/>
          <w:marRight w:val="0"/>
          <w:marTop w:val="0"/>
          <w:marBottom w:val="0"/>
          <w:divBdr>
            <w:top w:val="none" w:sz="0" w:space="0" w:color="auto"/>
            <w:left w:val="none" w:sz="0" w:space="0" w:color="auto"/>
            <w:bottom w:val="none" w:sz="0" w:space="0" w:color="auto"/>
            <w:right w:val="none" w:sz="0" w:space="0" w:color="auto"/>
          </w:divBdr>
        </w:div>
        <w:div w:id="1012993634">
          <w:marLeft w:val="0"/>
          <w:marRight w:val="0"/>
          <w:marTop w:val="0"/>
          <w:marBottom w:val="0"/>
          <w:divBdr>
            <w:top w:val="none" w:sz="0" w:space="0" w:color="auto"/>
            <w:left w:val="none" w:sz="0" w:space="0" w:color="auto"/>
            <w:bottom w:val="none" w:sz="0" w:space="0" w:color="auto"/>
            <w:right w:val="none" w:sz="0" w:space="0" w:color="auto"/>
          </w:divBdr>
        </w:div>
        <w:div w:id="1012997154">
          <w:marLeft w:val="0"/>
          <w:marRight w:val="0"/>
          <w:marTop w:val="0"/>
          <w:marBottom w:val="0"/>
          <w:divBdr>
            <w:top w:val="none" w:sz="0" w:space="0" w:color="auto"/>
            <w:left w:val="none" w:sz="0" w:space="0" w:color="auto"/>
            <w:bottom w:val="none" w:sz="0" w:space="0" w:color="auto"/>
            <w:right w:val="none" w:sz="0" w:space="0" w:color="auto"/>
          </w:divBdr>
        </w:div>
        <w:div w:id="1013149976">
          <w:marLeft w:val="0"/>
          <w:marRight w:val="0"/>
          <w:marTop w:val="0"/>
          <w:marBottom w:val="0"/>
          <w:divBdr>
            <w:top w:val="none" w:sz="0" w:space="0" w:color="auto"/>
            <w:left w:val="none" w:sz="0" w:space="0" w:color="auto"/>
            <w:bottom w:val="none" w:sz="0" w:space="0" w:color="auto"/>
            <w:right w:val="none" w:sz="0" w:space="0" w:color="auto"/>
          </w:divBdr>
        </w:div>
        <w:div w:id="1015958280">
          <w:marLeft w:val="0"/>
          <w:marRight w:val="0"/>
          <w:marTop w:val="0"/>
          <w:marBottom w:val="0"/>
          <w:divBdr>
            <w:top w:val="none" w:sz="0" w:space="0" w:color="auto"/>
            <w:left w:val="none" w:sz="0" w:space="0" w:color="auto"/>
            <w:bottom w:val="none" w:sz="0" w:space="0" w:color="auto"/>
            <w:right w:val="none" w:sz="0" w:space="0" w:color="auto"/>
          </w:divBdr>
        </w:div>
        <w:div w:id="1018190820">
          <w:marLeft w:val="0"/>
          <w:marRight w:val="0"/>
          <w:marTop w:val="0"/>
          <w:marBottom w:val="0"/>
          <w:divBdr>
            <w:top w:val="none" w:sz="0" w:space="0" w:color="auto"/>
            <w:left w:val="none" w:sz="0" w:space="0" w:color="auto"/>
            <w:bottom w:val="none" w:sz="0" w:space="0" w:color="auto"/>
            <w:right w:val="none" w:sz="0" w:space="0" w:color="auto"/>
          </w:divBdr>
        </w:div>
        <w:div w:id="1018893491">
          <w:marLeft w:val="0"/>
          <w:marRight w:val="0"/>
          <w:marTop w:val="0"/>
          <w:marBottom w:val="0"/>
          <w:divBdr>
            <w:top w:val="none" w:sz="0" w:space="0" w:color="auto"/>
            <w:left w:val="none" w:sz="0" w:space="0" w:color="auto"/>
            <w:bottom w:val="none" w:sz="0" w:space="0" w:color="auto"/>
            <w:right w:val="none" w:sz="0" w:space="0" w:color="auto"/>
          </w:divBdr>
        </w:div>
        <w:div w:id="1020469732">
          <w:marLeft w:val="0"/>
          <w:marRight w:val="0"/>
          <w:marTop w:val="0"/>
          <w:marBottom w:val="0"/>
          <w:divBdr>
            <w:top w:val="none" w:sz="0" w:space="0" w:color="auto"/>
            <w:left w:val="none" w:sz="0" w:space="0" w:color="auto"/>
            <w:bottom w:val="none" w:sz="0" w:space="0" w:color="auto"/>
            <w:right w:val="none" w:sz="0" w:space="0" w:color="auto"/>
          </w:divBdr>
        </w:div>
        <w:div w:id="1020737094">
          <w:marLeft w:val="0"/>
          <w:marRight w:val="0"/>
          <w:marTop w:val="0"/>
          <w:marBottom w:val="0"/>
          <w:divBdr>
            <w:top w:val="none" w:sz="0" w:space="0" w:color="auto"/>
            <w:left w:val="none" w:sz="0" w:space="0" w:color="auto"/>
            <w:bottom w:val="none" w:sz="0" w:space="0" w:color="auto"/>
            <w:right w:val="none" w:sz="0" w:space="0" w:color="auto"/>
          </w:divBdr>
        </w:div>
        <w:div w:id="1021783216">
          <w:marLeft w:val="0"/>
          <w:marRight w:val="0"/>
          <w:marTop w:val="0"/>
          <w:marBottom w:val="0"/>
          <w:divBdr>
            <w:top w:val="none" w:sz="0" w:space="0" w:color="auto"/>
            <w:left w:val="none" w:sz="0" w:space="0" w:color="auto"/>
            <w:bottom w:val="none" w:sz="0" w:space="0" w:color="auto"/>
            <w:right w:val="none" w:sz="0" w:space="0" w:color="auto"/>
          </w:divBdr>
        </w:div>
        <w:div w:id="1023674200">
          <w:marLeft w:val="0"/>
          <w:marRight w:val="0"/>
          <w:marTop w:val="0"/>
          <w:marBottom w:val="0"/>
          <w:divBdr>
            <w:top w:val="none" w:sz="0" w:space="0" w:color="auto"/>
            <w:left w:val="none" w:sz="0" w:space="0" w:color="auto"/>
            <w:bottom w:val="none" w:sz="0" w:space="0" w:color="auto"/>
            <w:right w:val="none" w:sz="0" w:space="0" w:color="auto"/>
          </w:divBdr>
        </w:div>
        <w:div w:id="1024205921">
          <w:marLeft w:val="0"/>
          <w:marRight w:val="0"/>
          <w:marTop w:val="0"/>
          <w:marBottom w:val="0"/>
          <w:divBdr>
            <w:top w:val="none" w:sz="0" w:space="0" w:color="auto"/>
            <w:left w:val="none" w:sz="0" w:space="0" w:color="auto"/>
            <w:bottom w:val="none" w:sz="0" w:space="0" w:color="auto"/>
            <w:right w:val="none" w:sz="0" w:space="0" w:color="auto"/>
          </w:divBdr>
        </w:div>
        <w:div w:id="1024940296">
          <w:marLeft w:val="0"/>
          <w:marRight w:val="0"/>
          <w:marTop w:val="0"/>
          <w:marBottom w:val="0"/>
          <w:divBdr>
            <w:top w:val="none" w:sz="0" w:space="0" w:color="auto"/>
            <w:left w:val="none" w:sz="0" w:space="0" w:color="auto"/>
            <w:bottom w:val="none" w:sz="0" w:space="0" w:color="auto"/>
            <w:right w:val="none" w:sz="0" w:space="0" w:color="auto"/>
          </w:divBdr>
        </w:div>
        <w:div w:id="1025516067">
          <w:marLeft w:val="0"/>
          <w:marRight w:val="0"/>
          <w:marTop w:val="0"/>
          <w:marBottom w:val="0"/>
          <w:divBdr>
            <w:top w:val="none" w:sz="0" w:space="0" w:color="auto"/>
            <w:left w:val="none" w:sz="0" w:space="0" w:color="auto"/>
            <w:bottom w:val="none" w:sz="0" w:space="0" w:color="auto"/>
            <w:right w:val="none" w:sz="0" w:space="0" w:color="auto"/>
          </w:divBdr>
        </w:div>
        <w:div w:id="1025710902">
          <w:marLeft w:val="0"/>
          <w:marRight w:val="0"/>
          <w:marTop w:val="0"/>
          <w:marBottom w:val="0"/>
          <w:divBdr>
            <w:top w:val="none" w:sz="0" w:space="0" w:color="auto"/>
            <w:left w:val="none" w:sz="0" w:space="0" w:color="auto"/>
            <w:bottom w:val="none" w:sz="0" w:space="0" w:color="auto"/>
            <w:right w:val="none" w:sz="0" w:space="0" w:color="auto"/>
          </w:divBdr>
        </w:div>
        <w:div w:id="1028264762">
          <w:marLeft w:val="0"/>
          <w:marRight w:val="0"/>
          <w:marTop w:val="0"/>
          <w:marBottom w:val="0"/>
          <w:divBdr>
            <w:top w:val="none" w:sz="0" w:space="0" w:color="auto"/>
            <w:left w:val="none" w:sz="0" w:space="0" w:color="auto"/>
            <w:bottom w:val="none" w:sz="0" w:space="0" w:color="auto"/>
            <w:right w:val="none" w:sz="0" w:space="0" w:color="auto"/>
          </w:divBdr>
        </w:div>
        <w:div w:id="1028526659">
          <w:marLeft w:val="0"/>
          <w:marRight w:val="0"/>
          <w:marTop w:val="0"/>
          <w:marBottom w:val="0"/>
          <w:divBdr>
            <w:top w:val="none" w:sz="0" w:space="0" w:color="auto"/>
            <w:left w:val="none" w:sz="0" w:space="0" w:color="auto"/>
            <w:bottom w:val="none" w:sz="0" w:space="0" w:color="auto"/>
            <w:right w:val="none" w:sz="0" w:space="0" w:color="auto"/>
          </w:divBdr>
        </w:div>
        <w:div w:id="1029257791">
          <w:marLeft w:val="0"/>
          <w:marRight w:val="0"/>
          <w:marTop w:val="0"/>
          <w:marBottom w:val="0"/>
          <w:divBdr>
            <w:top w:val="none" w:sz="0" w:space="0" w:color="auto"/>
            <w:left w:val="none" w:sz="0" w:space="0" w:color="auto"/>
            <w:bottom w:val="none" w:sz="0" w:space="0" w:color="auto"/>
            <w:right w:val="none" w:sz="0" w:space="0" w:color="auto"/>
          </w:divBdr>
        </w:div>
        <w:div w:id="1030447338">
          <w:marLeft w:val="0"/>
          <w:marRight w:val="0"/>
          <w:marTop w:val="0"/>
          <w:marBottom w:val="0"/>
          <w:divBdr>
            <w:top w:val="none" w:sz="0" w:space="0" w:color="auto"/>
            <w:left w:val="none" w:sz="0" w:space="0" w:color="auto"/>
            <w:bottom w:val="none" w:sz="0" w:space="0" w:color="auto"/>
            <w:right w:val="none" w:sz="0" w:space="0" w:color="auto"/>
          </w:divBdr>
        </w:div>
        <w:div w:id="1031146243">
          <w:marLeft w:val="0"/>
          <w:marRight w:val="0"/>
          <w:marTop w:val="0"/>
          <w:marBottom w:val="0"/>
          <w:divBdr>
            <w:top w:val="none" w:sz="0" w:space="0" w:color="auto"/>
            <w:left w:val="none" w:sz="0" w:space="0" w:color="auto"/>
            <w:bottom w:val="none" w:sz="0" w:space="0" w:color="auto"/>
            <w:right w:val="none" w:sz="0" w:space="0" w:color="auto"/>
          </w:divBdr>
        </w:div>
        <w:div w:id="1031295735">
          <w:marLeft w:val="0"/>
          <w:marRight w:val="0"/>
          <w:marTop w:val="0"/>
          <w:marBottom w:val="0"/>
          <w:divBdr>
            <w:top w:val="none" w:sz="0" w:space="0" w:color="auto"/>
            <w:left w:val="none" w:sz="0" w:space="0" w:color="auto"/>
            <w:bottom w:val="none" w:sz="0" w:space="0" w:color="auto"/>
            <w:right w:val="none" w:sz="0" w:space="0" w:color="auto"/>
          </w:divBdr>
        </w:div>
        <w:div w:id="1031606844">
          <w:marLeft w:val="0"/>
          <w:marRight w:val="0"/>
          <w:marTop w:val="0"/>
          <w:marBottom w:val="0"/>
          <w:divBdr>
            <w:top w:val="none" w:sz="0" w:space="0" w:color="auto"/>
            <w:left w:val="none" w:sz="0" w:space="0" w:color="auto"/>
            <w:bottom w:val="none" w:sz="0" w:space="0" w:color="auto"/>
            <w:right w:val="none" w:sz="0" w:space="0" w:color="auto"/>
          </w:divBdr>
        </w:div>
        <w:div w:id="1031957864">
          <w:marLeft w:val="0"/>
          <w:marRight w:val="0"/>
          <w:marTop w:val="0"/>
          <w:marBottom w:val="0"/>
          <w:divBdr>
            <w:top w:val="none" w:sz="0" w:space="0" w:color="auto"/>
            <w:left w:val="none" w:sz="0" w:space="0" w:color="auto"/>
            <w:bottom w:val="none" w:sz="0" w:space="0" w:color="auto"/>
            <w:right w:val="none" w:sz="0" w:space="0" w:color="auto"/>
          </w:divBdr>
        </w:div>
        <w:div w:id="1033582321">
          <w:marLeft w:val="0"/>
          <w:marRight w:val="0"/>
          <w:marTop w:val="0"/>
          <w:marBottom w:val="0"/>
          <w:divBdr>
            <w:top w:val="none" w:sz="0" w:space="0" w:color="auto"/>
            <w:left w:val="none" w:sz="0" w:space="0" w:color="auto"/>
            <w:bottom w:val="none" w:sz="0" w:space="0" w:color="auto"/>
            <w:right w:val="none" w:sz="0" w:space="0" w:color="auto"/>
          </w:divBdr>
        </w:div>
        <w:div w:id="1035353961">
          <w:marLeft w:val="0"/>
          <w:marRight w:val="0"/>
          <w:marTop w:val="0"/>
          <w:marBottom w:val="0"/>
          <w:divBdr>
            <w:top w:val="none" w:sz="0" w:space="0" w:color="auto"/>
            <w:left w:val="none" w:sz="0" w:space="0" w:color="auto"/>
            <w:bottom w:val="none" w:sz="0" w:space="0" w:color="auto"/>
            <w:right w:val="none" w:sz="0" w:space="0" w:color="auto"/>
          </w:divBdr>
        </w:div>
        <w:div w:id="1036393579">
          <w:marLeft w:val="0"/>
          <w:marRight w:val="0"/>
          <w:marTop w:val="0"/>
          <w:marBottom w:val="0"/>
          <w:divBdr>
            <w:top w:val="none" w:sz="0" w:space="0" w:color="auto"/>
            <w:left w:val="none" w:sz="0" w:space="0" w:color="auto"/>
            <w:bottom w:val="none" w:sz="0" w:space="0" w:color="auto"/>
            <w:right w:val="none" w:sz="0" w:space="0" w:color="auto"/>
          </w:divBdr>
        </w:div>
        <w:div w:id="1037466664">
          <w:marLeft w:val="0"/>
          <w:marRight w:val="0"/>
          <w:marTop w:val="0"/>
          <w:marBottom w:val="0"/>
          <w:divBdr>
            <w:top w:val="none" w:sz="0" w:space="0" w:color="auto"/>
            <w:left w:val="none" w:sz="0" w:space="0" w:color="auto"/>
            <w:bottom w:val="none" w:sz="0" w:space="0" w:color="auto"/>
            <w:right w:val="none" w:sz="0" w:space="0" w:color="auto"/>
          </w:divBdr>
        </w:div>
        <w:div w:id="1037898046">
          <w:marLeft w:val="0"/>
          <w:marRight w:val="0"/>
          <w:marTop w:val="0"/>
          <w:marBottom w:val="0"/>
          <w:divBdr>
            <w:top w:val="none" w:sz="0" w:space="0" w:color="auto"/>
            <w:left w:val="none" w:sz="0" w:space="0" w:color="auto"/>
            <w:bottom w:val="none" w:sz="0" w:space="0" w:color="auto"/>
            <w:right w:val="none" w:sz="0" w:space="0" w:color="auto"/>
          </w:divBdr>
        </w:div>
        <w:div w:id="1037971696">
          <w:marLeft w:val="0"/>
          <w:marRight w:val="0"/>
          <w:marTop w:val="0"/>
          <w:marBottom w:val="0"/>
          <w:divBdr>
            <w:top w:val="none" w:sz="0" w:space="0" w:color="auto"/>
            <w:left w:val="none" w:sz="0" w:space="0" w:color="auto"/>
            <w:bottom w:val="none" w:sz="0" w:space="0" w:color="auto"/>
            <w:right w:val="none" w:sz="0" w:space="0" w:color="auto"/>
          </w:divBdr>
        </w:div>
        <w:div w:id="1040596232">
          <w:marLeft w:val="0"/>
          <w:marRight w:val="0"/>
          <w:marTop w:val="0"/>
          <w:marBottom w:val="0"/>
          <w:divBdr>
            <w:top w:val="none" w:sz="0" w:space="0" w:color="auto"/>
            <w:left w:val="none" w:sz="0" w:space="0" w:color="auto"/>
            <w:bottom w:val="none" w:sz="0" w:space="0" w:color="auto"/>
            <w:right w:val="none" w:sz="0" w:space="0" w:color="auto"/>
          </w:divBdr>
        </w:div>
        <w:div w:id="1040936686">
          <w:marLeft w:val="0"/>
          <w:marRight w:val="0"/>
          <w:marTop w:val="0"/>
          <w:marBottom w:val="0"/>
          <w:divBdr>
            <w:top w:val="none" w:sz="0" w:space="0" w:color="auto"/>
            <w:left w:val="none" w:sz="0" w:space="0" w:color="auto"/>
            <w:bottom w:val="none" w:sz="0" w:space="0" w:color="auto"/>
            <w:right w:val="none" w:sz="0" w:space="0" w:color="auto"/>
          </w:divBdr>
        </w:div>
        <w:div w:id="1042483482">
          <w:marLeft w:val="0"/>
          <w:marRight w:val="0"/>
          <w:marTop w:val="0"/>
          <w:marBottom w:val="0"/>
          <w:divBdr>
            <w:top w:val="none" w:sz="0" w:space="0" w:color="auto"/>
            <w:left w:val="none" w:sz="0" w:space="0" w:color="auto"/>
            <w:bottom w:val="none" w:sz="0" w:space="0" w:color="auto"/>
            <w:right w:val="none" w:sz="0" w:space="0" w:color="auto"/>
          </w:divBdr>
        </w:div>
        <w:div w:id="1043946095">
          <w:marLeft w:val="0"/>
          <w:marRight w:val="0"/>
          <w:marTop w:val="0"/>
          <w:marBottom w:val="0"/>
          <w:divBdr>
            <w:top w:val="none" w:sz="0" w:space="0" w:color="auto"/>
            <w:left w:val="none" w:sz="0" w:space="0" w:color="auto"/>
            <w:bottom w:val="none" w:sz="0" w:space="0" w:color="auto"/>
            <w:right w:val="none" w:sz="0" w:space="0" w:color="auto"/>
          </w:divBdr>
        </w:div>
        <w:div w:id="1044791506">
          <w:marLeft w:val="0"/>
          <w:marRight w:val="0"/>
          <w:marTop w:val="0"/>
          <w:marBottom w:val="0"/>
          <w:divBdr>
            <w:top w:val="none" w:sz="0" w:space="0" w:color="auto"/>
            <w:left w:val="none" w:sz="0" w:space="0" w:color="auto"/>
            <w:bottom w:val="none" w:sz="0" w:space="0" w:color="auto"/>
            <w:right w:val="none" w:sz="0" w:space="0" w:color="auto"/>
          </w:divBdr>
        </w:div>
        <w:div w:id="1046682616">
          <w:marLeft w:val="0"/>
          <w:marRight w:val="0"/>
          <w:marTop w:val="0"/>
          <w:marBottom w:val="0"/>
          <w:divBdr>
            <w:top w:val="none" w:sz="0" w:space="0" w:color="auto"/>
            <w:left w:val="none" w:sz="0" w:space="0" w:color="auto"/>
            <w:bottom w:val="none" w:sz="0" w:space="0" w:color="auto"/>
            <w:right w:val="none" w:sz="0" w:space="0" w:color="auto"/>
          </w:divBdr>
        </w:div>
        <w:div w:id="1047997852">
          <w:marLeft w:val="0"/>
          <w:marRight w:val="0"/>
          <w:marTop w:val="0"/>
          <w:marBottom w:val="0"/>
          <w:divBdr>
            <w:top w:val="none" w:sz="0" w:space="0" w:color="auto"/>
            <w:left w:val="none" w:sz="0" w:space="0" w:color="auto"/>
            <w:bottom w:val="none" w:sz="0" w:space="0" w:color="auto"/>
            <w:right w:val="none" w:sz="0" w:space="0" w:color="auto"/>
          </w:divBdr>
        </w:div>
        <w:div w:id="1049185131">
          <w:marLeft w:val="0"/>
          <w:marRight w:val="0"/>
          <w:marTop w:val="0"/>
          <w:marBottom w:val="0"/>
          <w:divBdr>
            <w:top w:val="none" w:sz="0" w:space="0" w:color="auto"/>
            <w:left w:val="none" w:sz="0" w:space="0" w:color="auto"/>
            <w:bottom w:val="none" w:sz="0" w:space="0" w:color="auto"/>
            <w:right w:val="none" w:sz="0" w:space="0" w:color="auto"/>
          </w:divBdr>
        </w:div>
        <w:div w:id="1049377086">
          <w:marLeft w:val="0"/>
          <w:marRight w:val="0"/>
          <w:marTop w:val="0"/>
          <w:marBottom w:val="0"/>
          <w:divBdr>
            <w:top w:val="none" w:sz="0" w:space="0" w:color="auto"/>
            <w:left w:val="none" w:sz="0" w:space="0" w:color="auto"/>
            <w:bottom w:val="none" w:sz="0" w:space="0" w:color="auto"/>
            <w:right w:val="none" w:sz="0" w:space="0" w:color="auto"/>
          </w:divBdr>
        </w:div>
        <w:div w:id="1049845713">
          <w:marLeft w:val="0"/>
          <w:marRight w:val="0"/>
          <w:marTop w:val="0"/>
          <w:marBottom w:val="0"/>
          <w:divBdr>
            <w:top w:val="none" w:sz="0" w:space="0" w:color="auto"/>
            <w:left w:val="none" w:sz="0" w:space="0" w:color="auto"/>
            <w:bottom w:val="none" w:sz="0" w:space="0" w:color="auto"/>
            <w:right w:val="none" w:sz="0" w:space="0" w:color="auto"/>
          </w:divBdr>
        </w:div>
        <w:div w:id="1050305795">
          <w:marLeft w:val="0"/>
          <w:marRight w:val="0"/>
          <w:marTop w:val="0"/>
          <w:marBottom w:val="0"/>
          <w:divBdr>
            <w:top w:val="none" w:sz="0" w:space="0" w:color="auto"/>
            <w:left w:val="none" w:sz="0" w:space="0" w:color="auto"/>
            <w:bottom w:val="none" w:sz="0" w:space="0" w:color="auto"/>
            <w:right w:val="none" w:sz="0" w:space="0" w:color="auto"/>
          </w:divBdr>
        </w:div>
        <w:div w:id="1050421577">
          <w:marLeft w:val="0"/>
          <w:marRight w:val="0"/>
          <w:marTop w:val="0"/>
          <w:marBottom w:val="0"/>
          <w:divBdr>
            <w:top w:val="none" w:sz="0" w:space="0" w:color="auto"/>
            <w:left w:val="none" w:sz="0" w:space="0" w:color="auto"/>
            <w:bottom w:val="none" w:sz="0" w:space="0" w:color="auto"/>
            <w:right w:val="none" w:sz="0" w:space="0" w:color="auto"/>
          </w:divBdr>
        </w:div>
        <w:div w:id="1050571410">
          <w:marLeft w:val="0"/>
          <w:marRight w:val="0"/>
          <w:marTop w:val="0"/>
          <w:marBottom w:val="0"/>
          <w:divBdr>
            <w:top w:val="none" w:sz="0" w:space="0" w:color="auto"/>
            <w:left w:val="none" w:sz="0" w:space="0" w:color="auto"/>
            <w:bottom w:val="none" w:sz="0" w:space="0" w:color="auto"/>
            <w:right w:val="none" w:sz="0" w:space="0" w:color="auto"/>
          </w:divBdr>
        </w:div>
        <w:div w:id="1050614763">
          <w:marLeft w:val="0"/>
          <w:marRight w:val="0"/>
          <w:marTop w:val="0"/>
          <w:marBottom w:val="0"/>
          <w:divBdr>
            <w:top w:val="none" w:sz="0" w:space="0" w:color="auto"/>
            <w:left w:val="none" w:sz="0" w:space="0" w:color="auto"/>
            <w:bottom w:val="none" w:sz="0" w:space="0" w:color="auto"/>
            <w:right w:val="none" w:sz="0" w:space="0" w:color="auto"/>
          </w:divBdr>
        </w:div>
        <w:div w:id="1050960666">
          <w:marLeft w:val="0"/>
          <w:marRight w:val="0"/>
          <w:marTop w:val="0"/>
          <w:marBottom w:val="0"/>
          <w:divBdr>
            <w:top w:val="none" w:sz="0" w:space="0" w:color="auto"/>
            <w:left w:val="none" w:sz="0" w:space="0" w:color="auto"/>
            <w:bottom w:val="none" w:sz="0" w:space="0" w:color="auto"/>
            <w:right w:val="none" w:sz="0" w:space="0" w:color="auto"/>
          </w:divBdr>
        </w:div>
        <w:div w:id="1051226517">
          <w:marLeft w:val="0"/>
          <w:marRight w:val="0"/>
          <w:marTop w:val="0"/>
          <w:marBottom w:val="0"/>
          <w:divBdr>
            <w:top w:val="none" w:sz="0" w:space="0" w:color="auto"/>
            <w:left w:val="none" w:sz="0" w:space="0" w:color="auto"/>
            <w:bottom w:val="none" w:sz="0" w:space="0" w:color="auto"/>
            <w:right w:val="none" w:sz="0" w:space="0" w:color="auto"/>
          </w:divBdr>
        </w:div>
        <w:div w:id="1054036927">
          <w:marLeft w:val="0"/>
          <w:marRight w:val="0"/>
          <w:marTop w:val="0"/>
          <w:marBottom w:val="0"/>
          <w:divBdr>
            <w:top w:val="none" w:sz="0" w:space="0" w:color="auto"/>
            <w:left w:val="none" w:sz="0" w:space="0" w:color="auto"/>
            <w:bottom w:val="none" w:sz="0" w:space="0" w:color="auto"/>
            <w:right w:val="none" w:sz="0" w:space="0" w:color="auto"/>
          </w:divBdr>
        </w:div>
        <w:div w:id="1055081952">
          <w:marLeft w:val="0"/>
          <w:marRight w:val="0"/>
          <w:marTop w:val="0"/>
          <w:marBottom w:val="0"/>
          <w:divBdr>
            <w:top w:val="none" w:sz="0" w:space="0" w:color="auto"/>
            <w:left w:val="none" w:sz="0" w:space="0" w:color="auto"/>
            <w:bottom w:val="none" w:sz="0" w:space="0" w:color="auto"/>
            <w:right w:val="none" w:sz="0" w:space="0" w:color="auto"/>
          </w:divBdr>
        </w:div>
        <w:div w:id="1055084602">
          <w:marLeft w:val="0"/>
          <w:marRight w:val="0"/>
          <w:marTop w:val="0"/>
          <w:marBottom w:val="0"/>
          <w:divBdr>
            <w:top w:val="none" w:sz="0" w:space="0" w:color="auto"/>
            <w:left w:val="none" w:sz="0" w:space="0" w:color="auto"/>
            <w:bottom w:val="none" w:sz="0" w:space="0" w:color="auto"/>
            <w:right w:val="none" w:sz="0" w:space="0" w:color="auto"/>
          </w:divBdr>
        </w:div>
        <w:div w:id="1057630013">
          <w:marLeft w:val="0"/>
          <w:marRight w:val="0"/>
          <w:marTop w:val="0"/>
          <w:marBottom w:val="0"/>
          <w:divBdr>
            <w:top w:val="none" w:sz="0" w:space="0" w:color="auto"/>
            <w:left w:val="none" w:sz="0" w:space="0" w:color="auto"/>
            <w:bottom w:val="none" w:sz="0" w:space="0" w:color="auto"/>
            <w:right w:val="none" w:sz="0" w:space="0" w:color="auto"/>
          </w:divBdr>
        </w:div>
        <w:div w:id="1059354249">
          <w:marLeft w:val="0"/>
          <w:marRight w:val="0"/>
          <w:marTop w:val="0"/>
          <w:marBottom w:val="0"/>
          <w:divBdr>
            <w:top w:val="none" w:sz="0" w:space="0" w:color="auto"/>
            <w:left w:val="none" w:sz="0" w:space="0" w:color="auto"/>
            <w:bottom w:val="none" w:sz="0" w:space="0" w:color="auto"/>
            <w:right w:val="none" w:sz="0" w:space="0" w:color="auto"/>
          </w:divBdr>
        </w:div>
        <w:div w:id="1060055808">
          <w:marLeft w:val="0"/>
          <w:marRight w:val="0"/>
          <w:marTop w:val="0"/>
          <w:marBottom w:val="0"/>
          <w:divBdr>
            <w:top w:val="none" w:sz="0" w:space="0" w:color="auto"/>
            <w:left w:val="none" w:sz="0" w:space="0" w:color="auto"/>
            <w:bottom w:val="none" w:sz="0" w:space="0" w:color="auto"/>
            <w:right w:val="none" w:sz="0" w:space="0" w:color="auto"/>
          </w:divBdr>
        </w:div>
        <w:div w:id="1060397015">
          <w:marLeft w:val="0"/>
          <w:marRight w:val="0"/>
          <w:marTop w:val="0"/>
          <w:marBottom w:val="0"/>
          <w:divBdr>
            <w:top w:val="none" w:sz="0" w:space="0" w:color="auto"/>
            <w:left w:val="none" w:sz="0" w:space="0" w:color="auto"/>
            <w:bottom w:val="none" w:sz="0" w:space="0" w:color="auto"/>
            <w:right w:val="none" w:sz="0" w:space="0" w:color="auto"/>
          </w:divBdr>
        </w:div>
        <w:div w:id="1060593491">
          <w:marLeft w:val="0"/>
          <w:marRight w:val="0"/>
          <w:marTop w:val="0"/>
          <w:marBottom w:val="0"/>
          <w:divBdr>
            <w:top w:val="none" w:sz="0" w:space="0" w:color="auto"/>
            <w:left w:val="none" w:sz="0" w:space="0" w:color="auto"/>
            <w:bottom w:val="none" w:sz="0" w:space="0" w:color="auto"/>
            <w:right w:val="none" w:sz="0" w:space="0" w:color="auto"/>
          </w:divBdr>
        </w:div>
        <w:div w:id="1063022370">
          <w:marLeft w:val="0"/>
          <w:marRight w:val="0"/>
          <w:marTop w:val="0"/>
          <w:marBottom w:val="0"/>
          <w:divBdr>
            <w:top w:val="none" w:sz="0" w:space="0" w:color="auto"/>
            <w:left w:val="none" w:sz="0" w:space="0" w:color="auto"/>
            <w:bottom w:val="none" w:sz="0" w:space="0" w:color="auto"/>
            <w:right w:val="none" w:sz="0" w:space="0" w:color="auto"/>
          </w:divBdr>
        </w:div>
        <w:div w:id="1066298799">
          <w:marLeft w:val="0"/>
          <w:marRight w:val="0"/>
          <w:marTop w:val="0"/>
          <w:marBottom w:val="0"/>
          <w:divBdr>
            <w:top w:val="none" w:sz="0" w:space="0" w:color="auto"/>
            <w:left w:val="none" w:sz="0" w:space="0" w:color="auto"/>
            <w:bottom w:val="none" w:sz="0" w:space="0" w:color="auto"/>
            <w:right w:val="none" w:sz="0" w:space="0" w:color="auto"/>
          </w:divBdr>
        </w:div>
        <w:div w:id="1066799105">
          <w:marLeft w:val="0"/>
          <w:marRight w:val="0"/>
          <w:marTop w:val="0"/>
          <w:marBottom w:val="0"/>
          <w:divBdr>
            <w:top w:val="none" w:sz="0" w:space="0" w:color="auto"/>
            <w:left w:val="none" w:sz="0" w:space="0" w:color="auto"/>
            <w:bottom w:val="none" w:sz="0" w:space="0" w:color="auto"/>
            <w:right w:val="none" w:sz="0" w:space="0" w:color="auto"/>
          </w:divBdr>
        </w:div>
        <w:div w:id="1068771577">
          <w:marLeft w:val="0"/>
          <w:marRight w:val="0"/>
          <w:marTop w:val="0"/>
          <w:marBottom w:val="0"/>
          <w:divBdr>
            <w:top w:val="none" w:sz="0" w:space="0" w:color="auto"/>
            <w:left w:val="none" w:sz="0" w:space="0" w:color="auto"/>
            <w:bottom w:val="none" w:sz="0" w:space="0" w:color="auto"/>
            <w:right w:val="none" w:sz="0" w:space="0" w:color="auto"/>
          </w:divBdr>
        </w:div>
        <w:div w:id="1072850284">
          <w:marLeft w:val="0"/>
          <w:marRight w:val="0"/>
          <w:marTop w:val="0"/>
          <w:marBottom w:val="0"/>
          <w:divBdr>
            <w:top w:val="none" w:sz="0" w:space="0" w:color="auto"/>
            <w:left w:val="none" w:sz="0" w:space="0" w:color="auto"/>
            <w:bottom w:val="none" w:sz="0" w:space="0" w:color="auto"/>
            <w:right w:val="none" w:sz="0" w:space="0" w:color="auto"/>
          </w:divBdr>
        </w:div>
        <w:div w:id="1073821048">
          <w:marLeft w:val="0"/>
          <w:marRight w:val="0"/>
          <w:marTop w:val="0"/>
          <w:marBottom w:val="0"/>
          <w:divBdr>
            <w:top w:val="none" w:sz="0" w:space="0" w:color="auto"/>
            <w:left w:val="none" w:sz="0" w:space="0" w:color="auto"/>
            <w:bottom w:val="none" w:sz="0" w:space="0" w:color="auto"/>
            <w:right w:val="none" w:sz="0" w:space="0" w:color="auto"/>
          </w:divBdr>
        </w:div>
        <w:div w:id="1076167682">
          <w:marLeft w:val="0"/>
          <w:marRight w:val="0"/>
          <w:marTop w:val="0"/>
          <w:marBottom w:val="0"/>
          <w:divBdr>
            <w:top w:val="none" w:sz="0" w:space="0" w:color="auto"/>
            <w:left w:val="none" w:sz="0" w:space="0" w:color="auto"/>
            <w:bottom w:val="none" w:sz="0" w:space="0" w:color="auto"/>
            <w:right w:val="none" w:sz="0" w:space="0" w:color="auto"/>
          </w:divBdr>
        </w:div>
        <w:div w:id="1076853857">
          <w:marLeft w:val="0"/>
          <w:marRight w:val="0"/>
          <w:marTop w:val="0"/>
          <w:marBottom w:val="0"/>
          <w:divBdr>
            <w:top w:val="none" w:sz="0" w:space="0" w:color="auto"/>
            <w:left w:val="none" w:sz="0" w:space="0" w:color="auto"/>
            <w:bottom w:val="none" w:sz="0" w:space="0" w:color="auto"/>
            <w:right w:val="none" w:sz="0" w:space="0" w:color="auto"/>
          </w:divBdr>
        </w:div>
        <w:div w:id="1077360360">
          <w:marLeft w:val="0"/>
          <w:marRight w:val="0"/>
          <w:marTop w:val="0"/>
          <w:marBottom w:val="0"/>
          <w:divBdr>
            <w:top w:val="none" w:sz="0" w:space="0" w:color="auto"/>
            <w:left w:val="none" w:sz="0" w:space="0" w:color="auto"/>
            <w:bottom w:val="none" w:sz="0" w:space="0" w:color="auto"/>
            <w:right w:val="none" w:sz="0" w:space="0" w:color="auto"/>
          </w:divBdr>
        </w:div>
        <w:div w:id="1077822931">
          <w:marLeft w:val="0"/>
          <w:marRight w:val="0"/>
          <w:marTop w:val="0"/>
          <w:marBottom w:val="0"/>
          <w:divBdr>
            <w:top w:val="none" w:sz="0" w:space="0" w:color="auto"/>
            <w:left w:val="none" w:sz="0" w:space="0" w:color="auto"/>
            <w:bottom w:val="none" w:sz="0" w:space="0" w:color="auto"/>
            <w:right w:val="none" w:sz="0" w:space="0" w:color="auto"/>
          </w:divBdr>
        </w:div>
        <w:div w:id="1078021308">
          <w:marLeft w:val="0"/>
          <w:marRight w:val="0"/>
          <w:marTop w:val="0"/>
          <w:marBottom w:val="0"/>
          <w:divBdr>
            <w:top w:val="none" w:sz="0" w:space="0" w:color="auto"/>
            <w:left w:val="none" w:sz="0" w:space="0" w:color="auto"/>
            <w:bottom w:val="none" w:sz="0" w:space="0" w:color="auto"/>
            <w:right w:val="none" w:sz="0" w:space="0" w:color="auto"/>
          </w:divBdr>
        </w:div>
        <w:div w:id="1079516919">
          <w:marLeft w:val="0"/>
          <w:marRight w:val="0"/>
          <w:marTop w:val="0"/>
          <w:marBottom w:val="0"/>
          <w:divBdr>
            <w:top w:val="none" w:sz="0" w:space="0" w:color="auto"/>
            <w:left w:val="none" w:sz="0" w:space="0" w:color="auto"/>
            <w:bottom w:val="none" w:sz="0" w:space="0" w:color="auto"/>
            <w:right w:val="none" w:sz="0" w:space="0" w:color="auto"/>
          </w:divBdr>
        </w:div>
        <w:div w:id="1079715089">
          <w:marLeft w:val="0"/>
          <w:marRight w:val="0"/>
          <w:marTop w:val="0"/>
          <w:marBottom w:val="0"/>
          <w:divBdr>
            <w:top w:val="none" w:sz="0" w:space="0" w:color="auto"/>
            <w:left w:val="none" w:sz="0" w:space="0" w:color="auto"/>
            <w:bottom w:val="none" w:sz="0" w:space="0" w:color="auto"/>
            <w:right w:val="none" w:sz="0" w:space="0" w:color="auto"/>
          </w:divBdr>
        </w:div>
        <w:div w:id="1079791701">
          <w:marLeft w:val="0"/>
          <w:marRight w:val="0"/>
          <w:marTop w:val="0"/>
          <w:marBottom w:val="0"/>
          <w:divBdr>
            <w:top w:val="none" w:sz="0" w:space="0" w:color="auto"/>
            <w:left w:val="none" w:sz="0" w:space="0" w:color="auto"/>
            <w:bottom w:val="none" w:sz="0" w:space="0" w:color="auto"/>
            <w:right w:val="none" w:sz="0" w:space="0" w:color="auto"/>
          </w:divBdr>
        </w:div>
        <w:div w:id="1079981515">
          <w:marLeft w:val="0"/>
          <w:marRight w:val="0"/>
          <w:marTop w:val="0"/>
          <w:marBottom w:val="0"/>
          <w:divBdr>
            <w:top w:val="none" w:sz="0" w:space="0" w:color="auto"/>
            <w:left w:val="none" w:sz="0" w:space="0" w:color="auto"/>
            <w:bottom w:val="none" w:sz="0" w:space="0" w:color="auto"/>
            <w:right w:val="none" w:sz="0" w:space="0" w:color="auto"/>
          </w:divBdr>
        </w:div>
        <w:div w:id="1081101416">
          <w:marLeft w:val="0"/>
          <w:marRight w:val="0"/>
          <w:marTop w:val="0"/>
          <w:marBottom w:val="0"/>
          <w:divBdr>
            <w:top w:val="none" w:sz="0" w:space="0" w:color="auto"/>
            <w:left w:val="none" w:sz="0" w:space="0" w:color="auto"/>
            <w:bottom w:val="none" w:sz="0" w:space="0" w:color="auto"/>
            <w:right w:val="none" w:sz="0" w:space="0" w:color="auto"/>
          </w:divBdr>
        </w:div>
        <w:div w:id="1081367454">
          <w:marLeft w:val="0"/>
          <w:marRight w:val="0"/>
          <w:marTop w:val="0"/>
          <w:marBottom w:val="0"/>
          <w:divBdr>
            <w:top w:val="none" w:sz="0" w:space="0" w:color="auto"/>
            <w:left w:val="none" w:sz="0" w:space="0" w:color="auto"/>
            <w:bottom w:val="none" w:sz="0" w:space="0" w:color="auto"/>
            <w:right w:val="none" w:sz="0" w:space="0" w:color="auto"/>
          </w:divBdr>
        </w:div>
        <w:div w:id="1082021021">
          <w:marLeft w:val="0"/>
          <w:marRight w:val="0"/>
          <w:marTop w:val="0"/>
          <w:marBottom w:val="0"/>
          <w:divBdr>
            <w:top w:val="none" w:sz="0" w:space="0" w:color="auto"/>
            <w:left w:val="none" w:sz="0" w:space="0" w:color="auto"/>
            <w:bottom w:val="none" w:sz="0" w:space="0" w:color="auto"/>
            <w:right w:val="none" w:sz="0" w:space="0" w:color="auto"/>
          </w:divBdr>
        </w:div>
        <w:div w:id="1082293323">
          <w:marLeft w:val="0"/>
          <w:marRight w:val="0"/>
          <w:marTop w:val="0"/>
          <w:marBottom w:val="0"/>
          <w:divBdr>
            <w:top w:val="none" w:sz="0" w:space="0" w:color="auto"/>
            <w:left w:val="none" w:sz="0" w:space="0" w:color="auto"/>
            <w:bottom w:val="none" w:sz="0" w:space="0" w:color="auto"/>
            <w:right w:val="none" w:sz="0" w:space="0" w:color="auto"/>
          </w:divBdr>
        </w:div>
        <w:div w:id="1084105678">
          <w:marLeft w:val="0"/>
          <w:marRight w:val="0"/>
          <w:marTop w:val="0"/>
          <w:marBottom w:val="0"/>
          <w:divBdr>
            <w:top w:val="none" w:sz="0" w:space="0" w:color="auto"/>
            <w:left w:val="none" w:sz="0" w:space="0" w:color="auto"/>
            <w:bottom w:val="none" w:sz="0" w:space="0" w:color="auto"/>
            <w:right w:val="none" w:sz="0" w:space="0" w:color="auto"/>
          </w:divBdr>
        </w:div>
        <w:div w:id="1085540213">
          <w:marLeft w:val="0"/>
          <w:marRight w:val="0"/>
          <w:marTop w:val="0"/>
          <w:marBottom w:val="0"/>
          <w:divBdr>
            <w:top w:val="none" w:sz="0" w:space="0" w:color="auto"/>
            <w:left w:val="none" w:sz="0" w:space="0" w:color="auto"/>
            <w:bottom w:val="none" w:sz="0" w:space="0" w:color="auto"/>
            <w:right w:val="none" w:sz="0" w:space="0" w:color="auto"/>
          </w:divBdr>
        </w:div>
        <w:div w:id="1086078886">
          <w:marLeft w:val="0"/>
          <w:marRight w:val="0"/>
          <w:marTop w:val="0"/>
          <w:marBottom w:val="0"/>
          <w:divBdr>
            <w:top w:val="none" w:sz="0" w:space="0" w:color="auto"/>
            <w:left w:val="none" w:sz="0" w:space="0" w:color="auto"/>
            <w:bottom w:val="none" w:sz="0" w:space="0" w:color="auto"/>
            <w:right w:val="none" w:sz="0" w:space="0" w:color="auto"/>
          </w:divBdr>
        </w:div>
        <w:div w:id="1086652950">
          <w:marLeft w:val="0"/>
          <w:marRight w:val="0"/>
          <w:marTop w:val="0"/>
          <w:marBottom w:val="0"/>
          <w:divBdr>
            <w:top w:val="none" w:sz="0" w:space="0" w:color="auto"/>
            <w:left w:val="none" w:sz="0" w:space="0" w:color="auto"/>
            <w:bottom w:val="none" w:sz="0" w:space="0" w:color="auto"/>
            <w:right w:val="none" w:sz="0" w:space="0" w:color="auto"/>
          </w:divBdr>
        </w:div>
        <w:div w:id="1088426597">
          <w:marLeft w:val="0"/>
          <w:marRight w:val="0"/>
          <w:marTop w:val="0"/>
          <w:marBottom w:val="0"/>
          <w:divBdr>
            <w:top w:val="none" w:sz="0" w:space="0" w:color="auto"/>
            <w:left w:val="none" w:sz="0" w:space="0" w:color="auto"/>
            <w:bottom w:val="none" w:sz="0" w:space="0" w:color="auto"/>
            <w:right w:val="none" w:sz="0" w:space="0" w:color="auto"/>
          </w:divBdr>
        </w:div>
        <w:div w:id="1088843053">
          <w:marLeft w:val="0"/>
          <w:marRight w:val="0"/>
          <w:marTop w:val="0"/>
          <w:marBottom w:val="0"/>
          <w:divBdr>
            <w:top w:val="none" w:sz="0" w:space="0" w:color="auto"/>
            <w:left w:val="none" w:sz="0" w:space="0" w:color="auto"/>
            <w:bottom w:val="none" w:sz="0" w:space="0" w:color="auto"/>
            <w:right w:val="none" w:sz="0" w:space="0" w:color="auto"/>
          </w:divBdr>
        </w:div>
        <w:div w:id="1090391399">
          <w:marLeft w:val="0"/>
          <w:marRight w:val="0"/>
          <w:marTop w:val="0"/>
          <w:marBottom w:val="0"/>
          <w:divBdr>
            <w:top w:val="none" w:sz="0" w:space="0" w:color="auto"/>
            <w:left w:val="none" w:sz="0" w:space="0" w:color="auto"/>
            <w:bottom w:val="none" w:sz="0" w:space="0" w:color="auto"/>
            <w:right w:val="none" w:sz="0" w:space="0" w:color="auto"/>
          </w:divBdr>
        </w:div>
        <w:div w:id="1091198712">
          <w:marLeft w:val="0"/>
          <w:marRight w:val="0"/>
          <w:marTop w:val="0"/>
          <w:marBottom w:val="0"/>
          <w:divBdr>
            <w:top w:val="none" w:sz="0" w:space="0" w:color="auto"/>
            <w:left w:val="none" w:sz="0" w:space="0" w:color="auto"/>
            <w:bottom w:val="none" w:sz="0" w:space="0" w:color="auto"/>
            <w:right w:val="none" w:sz="0" w:space="0" w:color="auto"/>
          </w:divBdr>
        </w:div>
        <w:div w:id="1091970812">
          <w:marLeft w:val="0"/>
          <w:marRight w:val="0"/>
          <w:marTop w:val="0"/>
          <w:marBottom w:val="0"/>
          <w:divBdr>
            <w:top w:val="none" w:sz="0" w:space="0" w:color="auto"/>
            <w:left w:val="none" w:sz="0" w:space="0" w:color="auto"/>
            <w:bottom w:val="none" w:sz="0" w:space="0" w:color="auto"/>
            <w:right w:val="none" w:sz="0" w:space="0" w:color="auto"/>
          </w:divBdr>
        </w:div>
        <w:div w:id="1092320671">
          <w:marLeft w:val="0"/>
          <w:marRight w:val="0"/>
          <w:marTop w:val="0"/>
          <w:marBottom w:val="0"/>
          <w:divBdr>
            <w:top w:val="none" w:sz="0" w:space="0" w:color="auto"/>
            <w:left w:val="none" w:sz="0" w:space="0" w:color="auto"/>
            <w:bottom w:val="none" w:sz="0" w:space="0" w:color="auto"/>
            <w:right w:val="none" w:sz="0" w:space="0" w:color="auto"/>
          </w:divBdr>
        </w:div>
        <w:div w:id="1094741352">
          <w:marLeft w:val="0"/>
          <w:marRight w:val="0"/>
          <w:marTop w:val="0"/>
          <w:marBottom w:val="0"/>
          <w:divBdr>
            <w:top w:val="none" w:sz="0" w:space="0" w:color="auto"/>
            <w:left w:val="none" w:sz="0" w:space="0" w:color="auto"/>
            <w:bottom w:val="none" w:sz="0" w:space="0" w:color="auto"/>
            <w:right w:val="none" w:sz="0" w:space="0" w:color="auto"/>
          </w:divBdr>
        </w:div>
        <w:div w:id="1094784368">
          <w:marLeft w:val="0"/>
          <w:marRight w:val="0"/>
          <w:marTop w:val="0"/>
          <w:marBottom w:val="0"/>
          <w:divBdr>
            <w:top w:val="none" w:sz="0" w:space="0" w:color="auto"/>
            <w:left w:val="none" w:sz="0" w:space="0" w:color="auto"/>
            <w:bottom w:val="none" w:sz="0" w:space="0" w:color="auto"/>
            <w:right w:val="none" w:sz="0" w:space="0" w:color="auto"/>
          </w:divBdr>
        </w:div>
        <w:div w:id="1097216919">
          <w:marLeft w:val="0"/>
          <w:marRight w:val="0"/>
          <w:marTop w:val="0"/>
          <w:marBottom w:val="0"/>
          <w:divBdr>
            <w:top w:val="none" w:sz="0" w:space="0" w:color="auto"/>
            <w:left w:val="none" w:sz="0" w:space="0" w:color="auto"/>
            <w:bottom w:val="none" w:sz="0" w:space="0" w:color="auto"/>
            <w:right w:val="none" w:sz="0" w:space="0" w:color="auto"/>
          </w:divBdr>
        </w:div>
        <w:div w:id="1097479523">
          <w:marLeft w:val="0"/>
          <w:marRight w:val="0"/>
          <w:marTop w:val="0"/>
          <w:marBottom w:val="0"/>
          <w:divBdr>
            <w:top w:val="none" w:sz="0" w:space="0" w:color="auto"/>
            <w:left w:val="none" w:sz="0" w:space="0" w:color="auto"/>
            <w:bottom w:val="none" w:sz="0" w:space="0" w:color="auto"/>
            <w:right w:val="none" w:sz="0" w:space="0" w:color="auto"/>
          </w:divBdr>
        </w:div>
        <w:div w:id="1098914884">
          <w:marLeft w:val="0"/>
          <w:marRight w:val="0"/>
          <w:marTop w:val="0"/>
          <w:marBottom w:val="0"/>
          <w:divBdr>
            <w:top w:val="none" w:sz="0" w:space="0" w:color="auto"/>
            <w:left w:val="none" w:sz="0" w:space="0" w:color="auto"/>
            <w:bottom w:val="none" w:sz="0" w:space="0" w:color="auto"/>
            <w:right w:val="none" w:sz="0" w:space="0" w:color="auto"/>
          </w:divBdr>
        </w:div>
        <w:div w:id="1100299875">
          <w:marLeft w:val="0"/>
          <w:marRight w:val="0"/>
          <w:marTop w:val="0"/>
          <w:marBottom w:val="0"/>
          <w:divBdr>
            <w:top w:val="none" w:sz="0" w:space="0" w:color="auto"/>
            <w:left w:val="none" w:sz="0" w:space="0" w:color="auto"/>
            <w:bottom w:val="none" w:sz="0" w:space="0" w:color="auto"/>
            <w:right w:val="none" w:sz="0" w:space="0" w:color="auto"/>
          </w:divBdr>
        </w:div>
        <w:div w:id="1100757365">
          <w:marLeft w:val="0"/>
          <w:marRight w:val="0"/>
          <w:marTop w:val="0"/>
          <w:marBottom w:val="0"/>
          <w:divBdr>
            <w:top w:val="none" w:sz="0" w:space="0" w:color="auto"/>
            <w:left w:val="none" w:sz="0" w:space="0" w:color="auto"/>
            <w:bottom w:val="none" w:sz="0" w:space="0" w:color="auto"/>
            <w:right w:val="none" w:sz="0" w:space="0" w:color="auto"/>
          </w:divBdr>
        </w:div>
        <w:div w:id="1101142135">
          <w:marLeft w:val="0"/>
          <w:marRight w:val="0"/>
          <w:marTop w:val="0"/>
          <w:marBottom w:val="0"/>
          <w:divBdr>
            <w:top w:val="none" w:sz="0" w:space="0" w:color="auto"/>
            <w:left w:val="none" w:sz="0" w:space="0" w:color="auto"/>
            <w:bottom w:val="none" w:sz="0" w:space="0" w:color="auto"/>
            <w:right w:val="none" w:sz="0" w:space="0" w:color="auto"/>
          </w:divBdr>
        </w:div>
        <w:div w:id="1101416282">
          <w:marLeft w:val="0"/>
          <w:marRight w:val="0"/>
          <w:marTop w:val="0"/>
          <w:marBottom w:val="0"/>
          <w:divBdr>
            <w:top w:val="none" w:sz="0" w:space="0" w:color="auto"/>
            <w:left w:val="none" w:sz="0" w:space="0" w:color="auto"/>
            <w:bottom w:val="none" w:sz="0" w:space="0" w:color="auto"/>
            <w:right w:val="none" w:sz="0" w:space="0" w:color="auto"/>
          </w:divBdr>
        </w:div>
        <w:div w:id="1101535138">
          <w:marLeft w:val="0"/>
          <w:marRight w:val="0"/>
          <w:marTop w:val="0"/>
          <w:marBottom w:val="0"/>
          <w:divBdr>
            <w:top w:val="none" w:sz="0" w:space="0" w:color="auto"/>
            <w:left w:val="none" w:sz="0" w:space="0" w:color="auto"/>
            <w:bottom w:val="none" w:sz="0" w:space="0" w:color="auto"/>
            <w:right w:val="none" w:sz="0" w:space="0" w:color="auto"/>
          </w:divBdr>
        </w:div>
        <w:div w:id="1102143371">
          <w:marLeft w:val="0"/>
          <w:marRight w:val="0"/>
          <w:marTop w:val="0"/>
          <w:marBottom w:val="0"/>
          <w:divBdr>
            <w:top w:val="none" w:sz="0" w:space="0" w:color="auto"/>
            <w:left w:val="none" w:sz="0" w:space="0" w:color="auto"/>
            <w:bottom w:val="none" w:sz="0" w:space="0" w:color="auto"/>
            <w:right w:val="none" w:sz="0" w:space="0" w:color="auto"/>
          </w:divBdr>
        </w:div>
        <w:div w:id="1103182277">
          <w:marLeft w:val="0"/>
          <w:marRight w:val="0"/>
          <w:marTop w:val="0"/>
          <w:marBottom w:val="0"/>
          <w:divBdr>
            <w:top w:val="none" w:sz="0" w:space="0" w:color="auto"/>
            <w:left w:val="none" w:sz="0" w:space="0" w:color="auto"/>
            <w:bottom w:val="none" w:sz="0" w:space="0" w:color="auto"/>
            <w:right w:val="none" w:sz="0" w:space="0" w:color="auto"/>
          </w:divBdr>
        </w:div>
        <w:div w:id="1104109958">
          <w:marLeft w:val="0"/>
          <w:marRight w:val="0"/>
          <w:marTop w:val="0"/>
          <w:marBottom w:val="0"/>
          <w:divBdr>
            <w:top w:val="none" w:sz="0" w:space="0" w:color="auto"/>
            <w:left w:val="none" w:sz="0" w:space="0" w:color="auto"/>
            <w:bottom w:val="none" w:sz="0" w:space="0" w:color="auto"/>
            <w:right w:val="none" w:sz="0" w:space="0" w:color="auto"/>
          </w:divBdr>
        </w:div>
        <w:div w:id="1104494417">
          <w:marLeft w:val="0"/>
          <w:marRight w:val="0"/>
          <w:marTop w:val="0"/>
          <w:marBottom w:val="0"/>
          <w:divBdr>
            <w:top w:val="none" w:sz="0" w:space="0" w:color="auto"/>
            <w:left w:val="none" w:sz="0" w:space="0" w:color="auto"/>
            <w:bottom w:val="none" w:sz="0" w:space="0" w:color="auto"/>
            <w:right w:val="none" w:sz="0" w:space="0" w:color="auto"/>
          </w:divBdr>
        </w:div>
        <w:div w:id="1104693393">
          <w:marLeft w:val="0"/>
          <w:marRight w:val="0"/>
          <w:marTop w:val="0"/>
          <w:marBottom w:val="0"/>
          <w:divBdr>
            <w:top w:val="none" w:sz="0" w:space="0" w:color="auto"/>
            <w:left w:val="none" w:sz="0" w:space="0" w:color="auto"/>
            <w:bottom w:val="none" w:sz="0" w:space="0" w:color="auto"/>
            <w:right w:val="none" w:sz="0" w:space="0" w:color="auto"/>
          </w:divBdr>
        </w:div>
        <w:div w:id="1105231599">
          <w:marLeft w:val="0"/>
          <w:marRight w:val="0"/>
          <w:marTop w:val="0"/>
          <w:marBottom w:val="0"/>
          <w:divBdr>
            <w:top w:val="none" w:sz="0" w:space="0" w:color="auto"/>
            <w:left w:val="none" w:sz="0" w:space="0" w:color="auto"/>
            <w:bottom w:val="none" w:sz="0" w:space="0" w:color="auto"/>
            <w:right w:val="none" w:sz="0" w:space="0" w:color="auto"/>
          </w:divBdr>
        </w:div>
        <w:div w:id="1105685168">
          <w:marLeft w:val="0"/>
          <w:marRight w:val="0"/>
          <w:marTop w:val="0"/>
          <w:marBottom w:val="0"/>
          <w:divBdr>
            <w:top w:val="none" w:sz="0" w:space="0" w:color="auto"/>
            <w:left w:val="none" w:sz="0" w:space="0" w:color="auto"/>
            <w:bottom w:val="none" w:sz="0" w:space="0" w:color="auto"/>
            <w:right w:val="none" w:sz="0" w:space="0" w:color="auto"/>
          </w:divBdr>
        </w:div>
        <w:div w:id="1107240296">
          <w:marLeft w:val="0"/>
          <w:marRight w:val="0"/>
          <w:marTop w:val="0"/>
          <w:marBottom w:val="0"/>
          <w:divBdr>
            <w:top w:val="none" w:sz="0" w:space="0" w:color="auto"/>
            <w:left w:val="none" w:sz="0" w:space="0" w:color="auto"/>
            <w:bottom w:val="none" w:sz="0" w:space="0" w:color="auto"/>
            <w:right w:val="none" w:sz="0" w:space="0" w:color="auto"/>
          </w:divBdr>
        </w:div>
        <w:div w:id="1107389563">
          <w:marLeft w:val="0"/>
          <w:marRight w:val="0"/>
          <w:marTop w:val="0"/>
          <w:marBottom w:val="0"/>
          <w:divBdr>
            <w:top w:val="none" w:sz="0" w:space="0" w:color="auto"/>
            <w:left w:val="none" w:sz="0" w:space="0" w:color="auto"/>
            <w:bottom w:val="none" w:sz="0" w:space="0" w:color="auto"/>
            <w:right w:val="none" w:sz="0" w:space="0" w:color="auto"/>
          </w:divBdr>
        </w:div>
        <w:div w:id="1107962482">
          <w:marLeft w:val="0"/>
          <w:marRight w:val="0"/>
          <w:marTop w:val="0"/>
          <w:marBottom w:val="0"/>
          <w:divBdr>
            <w:top w:val="none" w:sz="0" w:space="0" w:color="auto"/>
            <w:left w:val="none" w:sz="0" w:space="0" w:color="auto"/>
            <w:bottom w:val="none" w:sz="0" w:space="0" w:color="auto"/>
            <w:right w:val="none" w:sz="0" w:space="0" w:color="auto"/>
          </w:divBdr>
        </w:div>
        <w:div w:id="1108621066">
          <w:marLeft w:val="0"/>
          <w:marRight w:val="0"/>
          <w:marTop w:val="0"/>
          <w:marBottom w:val="0"/>
          <w:divBdr>
            <w:top w:val="none" w:sz="0" w:space="0" w:color="auto"/>
            <w:left w:val="none" w:sz="0" w:space="0" w:color="auto"/>
            <w:bottom w:val="none" w:sz="0" w:space="0" w:color="auto"/>
            <w:right w:val="none" w:sz="0" w:space="0" w:color="auto"/>
          </w:divBdr>
        </w:div>
        <w:div w:id="1110079693">
          <w:marLeft w:val="0"/>
          <w:marRight w:val="0"/>
          <w:marTop w:val="0"/>
          <w:marBottom w:val="0"/>
          <w:divBdr>
            <w:top w:val="none" w:sz="0" w:space="0" w:color="auto"/>
            <w:left w:val="none" w:sz="0" w:space="0" w:color="auto"/>
            <w:bottom w:val="none" w:sz="0" w:space="0" w:color="auto"/>
            <w:right w:val="none" w:sz="0" w:space="0" w:color="auto"/>
          </w:divBdr>
        </w:div>
        <w:div w:id="1110246327">
          <w:marLeft w:val="0"/>
          <w:marRight w:val="0"/>
          <w:marTop w:val="0"/>
          <w:marBottom w:val="0"/>
          <w:divBdr>
            <w:top w:val="none" w:sz="0" w:space="0" w:color="auto"/>
            <w:left w:val="none" w:sz="0" w:space="0" w:color="auto"/>
            <w:bottom w:val="none" w:sz="0" w:space="0" w:color="auto"/>
            <w:right w:val="none" w:sz="0" w:space="0" w:color="auto"/>
          </w:divBdr>
        </w:div>
        <w:div w:id="1110667609">
          <w:marLeft w:val="0"/>
          <w:marRight w:val="0"/>
          <w:marTop w:val="0"/>
          <w:marBottom w:val="0"/>
          <w:divBdr>
            <w:top w:val="none" w:sz="0" w:space="0" w:color="auto"/>
            <w:left w:val="none" w:sz="0" w:space="0" w:color="auto"/>
            <w:bottom w:val="none" w:sz="0" w:space="0" w:color="auto"/>
            <w:right w:val="none" w:sz="0" w:space="0" w:color="auto"/>
          </w:divBdr>
        </w:div>
        <w:div w:id="1110784981">
          <w:marLeft w:val="0"/>
          <w:marRight w:val="0"/>
          <w:marTop w:val="0"/>
          <w:marBottom w:val="0"/>
          <w:divBdr>
            <w:top w:val="none" w:sz="0" w:space="0" w:color="auto"/>
            <w:left w:val="none" w:sz="0" w:space="0" w:color="auto"/>
            <w:bottom w:val="none" w:sz="0" w:space="0" w:color="auto"/>
            <w:right w:val="none" w:sz="0" w:space="0" w:color="auto"/>
          </w:divBdr>
        </w:div>
        <w:div w:id="1110859080">
          <w:marLeft w:val="0"/>
          <w:marRight w:val="0"/>
          <w:marTop w:val="0"/>
          <w:marBottom w:val="0"/>
          <w:divBdr>
            <w:top w:val="none" w:sz="0" w:space="0" w:color="auto"/>
            <w:left w:val="none" w:sz="0" w:space="0" w:color="auto"/>
            <w:bottom w:val="none" w:sz="0" w:space="0" w:color="auto"/>
            <w:right w:val="none" w:sz="0" w:space="0" w:color="auto"/>
          </w:divBdr>
        </w:div>
        <w:div w:id="1111784743">
          <w:marLeft w:val="0"/>
          <w:marRight w:val="0"/>
          <w:marTop w:val="0"/>
          <w:marBottom w:val="0"/>
          <w:divBdr>
            <w:top w:val="none" w:sz="0" w:space="0" w:color="auto"/>
            <w:left w:val="none" w:sz="0" w:space="0" w:color="auto"/>
            <w:bottom w:val="none" w:sz="0" w:space="0" w:color="auto"/>
            <w:right w:val="none" w:sz="0" w:space="0" w:color="auto"/>
          </w:divBdr>
        </w:div>
        <w:div w:id="1113597709">
          <w:marLeft w:val="0"/>
          <w:marRight w:val="0"/>
          <w:marTop w:val="0"/>
          <w:marBottom w:val="0"/>
          <w:divBdr>
            <w:top w:val="none" w:sz="0" w:space="0" w:color="auto"/>
            <w:left w:val="none" w:sz="0" w:space="0" w:color="auto"/>
            <w:bottom w:val="none" w:sz="0" w:space="0" w:color="auto"/>
            <w:right w:val="none" w:sz="0" w:space="0" w:color="auto"/>
          </w:divBdr>
        </w:div>
        <w:div w:id="1115322552">
          <w:marLeft w:val="0"/>
          <w:marRight w:val="0"/>
          <w:marTop w:val="0"/>
          <w:marBottom w:val="0"/>
          <w:divBdr>
            <w:top w:val="none" w:sz="0" w:space="0" w:color="auto"/>
            <w:left w:val="none" w:sz="0" w:space="0" w:color="auto"/>
            <w:bottom w:val="none" w:sz="0" w:space="0" w:color="auto"/>
            <w:right w:val="none" w:sz="0" w:space="0" w:color="auto"/>
          </w:divBdr>
        </w:div>
        <w:div w:id="1115638469">
          <w:marLeft w:val="0"/>
          <w:marRight w:val="0"/>
          <w:marTop w:val="0"/>
          <w:marBottom w:val="0"/>
          <w:divBdr>
            <w:top w:val="none" w:sz="0" w:space="0" w:color="auto"/>
            <w:left w:val="none" w:sz="0" w:space="0" w:color="auto"/>
            <w:bottom w:val="none" w:sz="0" w:space="0" w:color="auto"/>
            <w:right w:val="none" w:sz="0" w:space="0" w:color="auto"/>
          </w:divBdr>
        </w:div>
        <w:div w:id="1117682797">
          <w:marLeft w:val="0"/>
          <w:marRight w:val="0"/>
          <w:marTop w:val="0"/>
          <w:marBottom w:val="0"/>
          <w:divBdr>
            <w:top w:val="none" w:sz="0" w:space="0" w:color="auto"/>
            <w:left w:val="none" w:sz="0" w:space="0" w:color="auto"/>
            <w:bottom w:val="none" w:sz="0" w:space="0" w:color="auto"/>
            <w:right w:val="none" w:sz="0" w:space="0" w:color="auto"/>
          </w:divBdr>
        </w:div>
        <w:div w:id="1118837692">
          <w:marLeft w:val="0"/>
          <w:marRight w:val="0"/>
          <w:marTop w:val="0"/>
          <w:marBottom w:val="0"/>
          <w:divBdr>
            <w:top w:val="none" w:sz="0" w:space="0" w:color="auto"/>
            <w:left w:val="none" w:sz="0" w:space="0" w:color="auto"/>
            <w:bottom w:val="none" w:sz="0" w:space="0" w:color="auto"/>
            <w:right w:val="none" w:sz="0" w:space="0" w:color="auto"/>
          </w:divBdr>
        </w:div>
        <w:div w:id="1120300972">
          <w:marLeft w:val="0"/>
          <w:marRight w:val="0"/>
          <w:marTop w:val="0"/>
          <w:marBottom w:val="0"/>
          <w:divBdr>
            <w:top w:val="none" w:sz="0" w:space="0" w:color="auto"/>
            <w:left w:val="none" w:sz="0" w:space="0" w:color="auto"/>
            <w:bottom w:val="none" w:sz="0" w:space="0" w:color="auto"/>
            <w:right w:val="none" w:sz="0" w:space="0" w:color="auto"/>
          </w:divBdr>
        </w:div>
        <w:div w:id="1120685508">
          <w:marLeft w:val="0"/>
          <w:marRight w:val="0"/>
          <w:marTop w:val="0"/>
          <w:marBottom w:val="0"/>
          <w:divBdr>
            <w:top w:val="none" w:sz="0" w:space="0" w:color="auto"/>
            <w:left w:val="none" w:sz="0" w:space="0" w:color="auto"/>
            <w:bottom w:val="none" w:sz="0" w:space="0" w:color="auto"/>
            <w:right w:val="none" w:sz="0" w:space="0" w:color="auto"/>
          </w:divBdr>
        </w:div>
        <w:div w:id="1120807480">
          <w:marLeft w:val="0"/>
          <w:marRight w:val="0"/>
          <w:marTop w:val="0"/>
          <w:marBottom w:val="0"/>
          <w:divBdr>
            <w:top w:val="none" w:sz="0" w:space="0" w:color="auto"/>
            <w:left w:val="none" w:sz="0" w:space="0" w:color="auto"/>
            <w:bottom w:val="none" w:sz="0" w:space="0" w:color="auto"/>
            <w:right w:val="none" w:sz="0" w:space="0" w:color="auto"/>
          </w:divBdr>
        </w:div>
        <w:div w:id="1123033773">
          <w:marLeft w:val="0"/>
          <w:marRight w:val="0"/>
          <w:marTop w:val="0"/>
          <w:marBottom w:val="0"/>
          <w:divBdr>
            <w:top w:val="none" w:sz="0" w:space="0" w:color="auto"/>
            <w:left w:val="none" w:sz="0" w:space="0" w:color="auto"/>
            <w:bottom w:val="none" w:sz="0" w:space="0" w:color="auto"/>
            <w:right w:val="none" w:sz="0" w:space="0" w:color="auto"/>
          </w:divBdr>
        </w:div>
        <w:div w:id="1124931221">
          <w:marLeft w:val="0"/>
          <w:marRight w:val="0"/>
          <w:marTop w:val="0"/>
          <w:marBottom w:val="0"/>
          <w:divBdr>
            <w:top w:val="none" w:sz="0" w:space="0" w:color="auto"/>
            <w:left w:val="none" w:sz="0" w:space="0" w:color="auto"/>
            <w:bottom w:val="none" w:sz="0" w:space="0" w:color="auto"/>
            <w:right w:val="none" w:sz="0" w:space="0" w:color="auto"/>
          </w:divBdr>
        </w:div>
        <w:div w:id="1126314932">
          <w:marLeft w:val="0"/>
          <w:marRight w:val="0"/>
          <w:marTop w:val="0"/>
          <w:marBottom w:val="0"/>
          <w:divBdr>
            <w:top w:val="none" w:sz="0" w:space="0" w:color="auto"/>
            <w:left w:val="none" w:sz="0" w:space="0" w:color="auto"/>
            <w:bottom w:val="none" w:sz="0" w:space="0" w:color="auto"/>
            <w:right w:val="none" w:sz="0" w:space="0" w:color="auto"/>
          </w:divBdr>
        </w:div>
        <w:div w:id="1127353459">
          <w:marLeft w:val="0"/>
          <w:marRight w:val="0"/>
          <w:marTop w:val="0"/>
          <w:marBottom w:val="0"/>
          <w:divBdr>
            <w:top w:val="none" w:sz="0" w:space="0" w:color="auto"/>
            <w:left w:val="none" w:sz="0" w:space="0" w:color="auto"/>
            <w:bottom w:val="none" w:sz="0" w:space="0" w:color="auto"/>
            <w:right w:val="none" w:sz="0" w:space="0" w:color="auto"/>
          </w:divBdr>
        </w:div>
        <w:div w:id="1129129277">
          <w:marLeft w:val="0"/>
          <w:marRight w:val="0"/>
          <w:marTop w:val="0"/>
          <w:marBottom w:val="0"/>
          <w:divBdr>
            <w:top w:val="none" w:sz="0" w:space="0" w:color="auto"/>
            <w:left w:val="none" w:sz="0" w:space="0" w:color="auto"/>
            <w:bottom w:val="none" w:sz="0" w:space="0" w:color="auto"/>
            <w:right w:val="none" w:sz="0" w:space="0" w:color="auto"/>
          </w:divBdr>
        </w:div>
        <w:div w:id="1129662389">
          <w:marLeft w:val="0"/>
          <w:marRight w:val="0"/>
          <w:marTop w:val="0"/>
          <w:marBottom w:val="0"/>
          <w:divBdr>
            <w:top w:val="none" w:sz="0" w:space="0" w:color="auto"/>
            <w:left w:val="none" w:sz="0" w:space="0" w:color="auto"/>
            <w:bottom w:val="none" w:sz="0" w:space="0" w:color="auto"/>
            <w:right w:val="none" w:sz="0" w:space="0" w:color="auto"/>
          </w:divBdr>
        </w:div>
        <w:div w:id="1130830423">
          <w:marLeft w:val="0"/>
          <w:marRight w:val="0"/>
          <w:marTop w:val="0"/>
          <w:marBottom w:val="0"/>
          <w:divBdr>
            <w:top w:val="none" w:sz="0" w:space="0" w:color="auto"/>
            <w:left w:val="none" w:sz="0" w:space="0" w:color="auto"/>
            <w:bottom w:val="none" w:sz="0" w:space="0" w:color="auto"/>
            <w:right w:val="none" w:sz="0" w:space="0" w:color="auto"/>
          </w:divBdr>
        </w:div>
        <w:div w:id="1132331084">
          <w:marLeft w:val="0"/>
          <w:marRight w:val="0"/>
          <w:marTop w:val="0"/>
          <w:marBottom w:val="0"/>
          <w:divBdr>
            <w:top w:val="none" w:sz="0" w:space="0" w:color="auto"/>
            <w:left w:val="none" w:sz="0" w:space="0" w:color="auto"/>
            <w:bottom w:val="none" w:sz="0" w:space="0" w:color="auto"/>
            <w:right w:val="none" w:sz="0" w:space="0" w:color="auto"/>
          </w:divBdr>
        </w:div>
        <w:div w:id="1132747825">
          <w:marLeft w:val="0"/>
          <w:marRight w:val="0"/>
          <w:marTop w:val="0"/>
          <w:marBottom w:val="0"/>
          <w:divBdr>
            <w:top w:val="none" w:sz="0" w:space="0" w:color="auto"/>
            <w:left w:val="none" w:sz="0" w:space="0" w:color="auto"/>
            <w:bottom w:val="none" w:sz="0" w:space="0" w:color="auto"/>
            <w:right w:val="none" w:sz="0" w:space="0" w:color="auto"/>
          </w:divBdr>
        </w:div>
        <w:div w:id="1132870818">
          <w:marLeft w:val="0"/>
          <w:marRight w:val="0"/>
          <w:marTop w:val="0"/>
          <w:marBottom w:val="0"/>
          <w:divBdr>
            <w:top w:val="none" w:sz="0" w:space="0" w:color="auto"/>
            <w:left w:val="none" w:sz="0" w:space="0" w:color="auto"/>
            <w:bottom w:val="none" w:sz="0" w:space="0" w:color="auto"/>
            <w:right w:val="none" w:sz="0" w:space="0" w:color="auto"/>
          </w:divBdr>
        </w:div>
        <w:div w:id="1134100692">
          <w:marLeft w:val="0"/>
          <w:marRight w:val="0"/>
          <w:marTop w:val="0"/>
          <w:marBottom w:val="0"/>
          <w:divBdr>
            <w:top w:val="none" w:sz="0" w:space="0" w:color="auto"/>
            <w:left w:val="none" w:sz="0" w:space="0" w:color="auto"/>
            <w:bottom w:val="none" w:sz="0" w:space="0" w:color="auto"/>
            <w:right w:val="none" w:sz="0" w:space="0" w:color="auto"/>
          </w:divBdr>
        </w:div>
        <w:div w:id="1134366249">
          <w:marLeft w:val="0"/>
          <w:marRight w:val="0"/>
          <w:marTop w:val="0"/>
          <w:marBottom w:val="0"/>
          <w:divBdr>
            <w:top w:val="none" w:sz="0" w:space="0" w:color="auto"/>
            <w:left w:val="none" w:sz="0" w:space="0" w:color="auto"/>
            <w:bottom w:val="none" w:sz="0" w:space="0" w:color="auto"/>
            <w:right w:val="none" w:sz="0" w:space="0" w:color="auto"/>
          </w:divBdr>
        </w:div>
        <w:div w:id="1135174820">
          <w:marLeft w:val="0"/>
          <w:marRight w:val="0"/>
          <w:marTop w:val="0"/>
          <w:marBottom w:val="0"/>
          <w:divBdr>
            <w:top w:val="none" w:sz="0" w:space="0" w:color="auto"/>
            <w:left w:val="none" w:sz="0" w:space="0" w:color="auto"/>
            <w:bottom w:val="none" w:sz="0" w:space="0" w:color="auto"/>
            <w:right w:val="none" w:sz="0" w:space="0" w:color="auto"/>
          </w:divBdr>
        </w:div>
        <w:div w:id="1136141659">
          <w:marLeft w:val="0"/>
          <w:marRight w:val="0"/>
          <w:marTop w:val="0"/>
          <w:marBottom w:val="0"/>
          <w:divBdr>
            <w:top w:val="none" w:sz="0" w:space="0" w:color="auto"/>
            <w:left w:val="none" w:sz="0" w:space="0" w:color="auto"/>
            <w:bottom w:val="none" w:sz="0" w:space="0" w:color="auto"/>
            <w:right w:val="none" w:sz="0" w:space="0" w:color="auto"/>
          </w:divBdr>
        </w:div>
        <w:div w:id="1136600595">
          <w:marLeft w:val="0"/>
          <w:marRight w:val="0"/>
          <w:marTop w:val="0"/>
          <w:marBottom w:val="0"/>
          <w:divBdr>
            <w:top w:val="none" w:sz="0" w:space="0" w:color="auto"/>
            <w:left w:val="none" w:sz="0" w:space="0" w:color="auto"/>
            <w:bottom w:val="none" w:sz="0" w:space="0" w:color="auto"/>
            <w:right w:val="none" w:sz="0" w:space="0" w:color="auto"/>
          </w:divBdr>
        </w:div>
        <w:div w:id="1137331453">
          <w:marLeft w:val="0"/>
          <w:marRight w:val="0"/>
          <w:marTop w:val="0"/>
          <w:marBottom w:val="0"/>
          <w:divBdr>
            <w:top w:val="none" w:sz="0" w:space="0" w:color="auto"/>
            <w:left w:val="none" w:sz="0" w:space="0" w:color="auto"/>
            <w:bottom w:val="none" w:sz="0" w:space="0" w:color="auto"/>
            <w:right w:val="none" w:sz="0" w:space="0" w:color="auto"/>
          </w:divBdr>
        </w:div>
        <w:div w:id="1138062332">
          <w:marLeft w:val="0"/>
          <w:marRight w:val="0"/>
          <w:marTop w:val="0"/>
          <w:marBottom w:val="0"/>
          <w:divBdr>
            <w:top w:val="none" w:sz="0" w:space="0" w:color="auto"/>
            <w:left w:val="none" w:sz="0" w:space="0" w:color="auto"/>
            <w:bottom w:val="none" w:sz="0" w:space="0" w:color="auto"/>
            <w:right w:val="none" w:sz="0" w:space="0" w:color="auto"/>
          </w:divBdr>
        </w:div>
        <w:div w:id="1139760000">
          <w:marLeft w:val="0"/>
          <w:marRight w:val="0"/>
          <w:marTop w:val="0"/>
          <w:marBottom w:val="0"/>
          <w:divBdr>
            <w:top w:val="none" w:sz="0" w:space="0" w:color="auto"/>
            <w:left w:val="none" w:sz="0" w:space="0" w:color="auto"/>
            <w:bottom w:val="none" w:sz="0" w:space="0" w:color="auto"/>
            <w:right w:val="none" w:sz="0" w:space="0" w:color="auto"/>
          </w:divBdr>
        </w:div>
        <w:div w:id="1142697352">
          <w:marLeft w:val="0"/>
          <w:marRight w:val="0"/>
          <w:marTop w:val="0"/>
          <w:marBottom w:val="0"/>
          <w:divBdr>
            <w:top w:val="none" w:sz="0" w:space="0" w:color="auto"/>
            <w:left w:val="none" w:sz="0" w:space="0" w:color="auto"/>
            <w:bottom w:val="none" w:sz="0" w:space="0" w:color="auto"/>
            <w:right w:val="none" w:sz="0" w:space="0" w:color="auto"/>
          </w:divBdr>
        </w:div>
        <w:div w:id="1144741075">
          <w:marLeft w:val="0"/>
          <w:marRight w:val="0"/>
          <w:marTop w:val="0"/>
          <w:marBottom w:val="0"/>
          <w:divBdr>
            <w:top w:val="none" w:sz="0" w:space="0" w:color="auto"/>
            <w:left w:val="none" w:sz="0" w:space="0" w:color="auto"/>
            <w:bottom w:val="none" w:sz="0" w:space="0" w:color="auto"/>
            <w:right w:val="none" w:sz="0" w:space="0" w:color="auto"/>
          </w:divBdr>
        </w:div>
        <w:div w:id="1145706265">
          <w:marLeft w:val="0"/>
          <w:marRight w:val="0"/>
          <w:marTop w:val="0"/>
          <w:marBottom w:val="0"/>
          <w:divBdr>
            <w:top w:val="none" w:sz="0" w:space="0" w:color="auto"/>
            <w:left w:val="none" w:sz="0" w:space="0" w:color="auto"/>
            <w:bottom w:val="none" w:sz="0" w:space="0" w:color="auto"/>
            <w:right w:val="none" w:sz="0" w:space="0" w:color="auto"/>
          </w:divBdr>
        </w:div>
        <w:div w:id="1146775349">
          <w:marLeft w:val="0"/>
          <w:marRight w:val="0"/>
          <w:marTop w:val="0"/>
          <w:marBottom w:val="0"/>
          <w:divBdr>
            <w:top w:val="none" w:sz="0" w:space="0" w:color="auto"/>
            <w:left w:val="none" w:sz="0" w:space="0" w:color="auto"/>
            <w:bottom w:val="none" w:sz="0" w:space="0" w:color="auto"/>
            <w:right w:val="none" w:sz="0" w:space="0" w:color="auto"/>
          </w:divBdr>
        </w:div>
        <w:div w:id="1147430158">
          <w:marLeft w:val="0"/>
          <w:marRight w:val="0"/>
          <w:marTop w:val="0"/>
          <w:marBottom w:val="0"/>
          <w:divBdr>
            <w:top w:val="none" w:sz="0" w:space="0" w:color="auto"/>
            <w:left w:val="none" w:sz="0" w:space="0" w:color="auto"/>
            <w:bottom w:val="none" w:sz="0" w:space="0" w:color="auto"/>
            <w:right w:val="none" w:sz="0" w:space="0" w:color="auto"/>
          </w:divBdr>
        </w:div>
        <w:div w:id="1147744516">
          <w:marLeft w:val="0"/>
          <w:marRight w:val="0"/>
          <w:marTop w:val="0"/>
          <w:marBottom w:val="0"/>
          <w:divBdr>
            <w:top w:val="none" w:sz="0" w:space="0" w:color="auto"/>
            <w:left w:val="none" w:sz="0" w:space="0" w:color="auto"/>
            <w:bottom w:val="none" w:sz="0" w:space="0" w:color="auto"/>
            <w:right w:val="none" w:sz="0" w:space="0" w:color="auto"/>
          </w:divBdr>
        </w:div>
        <w:div w:id="1148589503">
          <w:marLeft w:val="0"/>
          <w:marRight w:val="0"/>
          <w:marTop w:val="0"/>
          <w:marBottom w:val="0"/>
          <w:divBdr>
            <w:top w:val="none" w:sz="0" w:space="0" w:color="auto"/>
            <w:left w:val="none" w:sz="0" w:space="0" w:color="auto"/>
            <w:bottom w:val="none" w:sz="0" w:space="0" w:color="auto"/>
            <w:right w:val="none" w:sz="0" w:space="0" w:color="auto"/>
          </w:divBdr>
        </w:div>
        <w:div w:id="1149174923">
          <w:marLeft w:val="0"/>
          <w:marRight w:val="0"/>
          <w:marTop w:val="0"/>
          <w:marBottom w:val="0"/>
          <w:divBdr>
            <w:top w:val="none" w:sz="0" w:space="0" w:color="auto"/>
            <w:left w:val="none" w:sz="0" w:space="0" w:color="auto"/>
            <w:bottom w:val="none" w:sz="0" w:space="0" w:color="auto"/>
            <w:right w:val="none" w:sz="0" w:space="0" w:color="auto"/>
          </w:divBdr>
        </w:div>
        <w:div w:id="1149319913">
          <w:marLeft w:val="0"/>
          <w:marRight w:val="0"/>
          <w:marTop w:val="0"/>
          <w:marBottom w:val="0"/>
          <w:divBdr>
            <w:top w:val="none" w:sz="0" w:space="0" w:color="auto"/>
            <w:left w:val="none" w:sz="0" w:space="0" w:color="auto"/>
            <w:bottom w:val="none" w:sz="0" w:space="0" w:color="auto"/>
            <w:right w:val="none" w:sz="0" w:space="0" w:color="auto"/>
          </w:divBdr>
        </w:div>
        <w:div w:id="1149516824">
          <w:marLeft w:val="0"/>
          <w:marRight w:val="0"/>
          <w:marTop w:val="0"/>
          <w:marBottom w:val="0"/>
          <w:divBdr>
            <w:top w:val="none" w:sz="0" w:space="0" w:color="auto"/>
            <w:left w:val="none" w:sz="0" w:space="0" w:color="auto"/>
            <w:bottom w:val="none" w:sz="0" w:space="0" w:color="auto"/>
            <w:right w:val="none" w:sz="0" w:space="0" w:color="auto"/>
          </w:divBdr>
        </w:div>
        <w:div w:id="1149833293">
          <w:marLeft w:val="0"/>
          <w:marRight w:val="0"/>
          <w:marTop w:val="0"/>
          <w:marBottom w:val="0"/>
          <w:divBdr>
            <w:top w:val="none" w:sz="0" w:space="0" w:color="auto"/>
            <w:left w:val="none" w:sz="0" w:space="0" w:color="auto"/>
            <w:bottom w:val="none" w:sz="0" w:space="0" w:color="auto"/>
            <w:right w:val="none" w:sz="0" w:space="0" w:color="auto"/>
          </w:divBdr>
        </w:div>
        <w:div w:id="1150488223">
          <w:marLeft w:val="0"/>
          <w:marRight w:val="0"/>
          <w:marTop w:val="0"/>
          <w:marBottom w:val="0"/>
          <w:divBdr>
            <w:top w:val="none" w:sz="0" w:space="0" w:color="auto"/>
            <w:left w:val="none" w:sz="0" w:space="0" w:color="auto"/>
            <w:bottom w:val="none" w:sz="0" w:space="0" w:color="auto"/>
            <w:right w:val="none" w:sz="0" w:space="0" w:color="auto"/>
          </w:divBdr>
        </w:div>
        <w:div w:id="1150515198">
          <w:marLeft w:val="0"/>
          <w:marRight w:val="0"/>
          <w:marTop w:val="0"/>
          <w:marBottom w:val="0"/>
          <w:divBdr>
            <w:top w:val="none" w:sz="0" w:space="0" w:color="auto"/>
            <w:left w:val="none" w:sz="0" w:space="0" w:color="auto"/>
            <w:bottom w:val="none" w:sz="0" w:space="0" w:color="auto"/>
            <w:right w:val="none" w:sz="0" w:space="0" w:color="auto"/>
          </w:divBdr>
        </w:div>
        <w:div w:id="1152138982">
          <w:marLeft w:val="0"/>
          <w:marRight w:val="0"/>
          <w:marTop w:val="0"/>
          <w:marBottom w:val="0"/>
          <w:divBdr>
            <w:top w:val="none" w:sz="0" w:space="0" w:color="auto"/>
            <w:left w:val="none" w:sz="0" w:space="0" w:color="auto"/>
            <w:bottom w:val="none" w:sz="0" w:space="0" w:color="auto"/>
            <w:right w:val="none" w:sz="0" w:space="0" w:color="auto"/>
          </w:divBdr>
        </w:div>
        <w:div w:id="1155023986">
          <w:marLeft w:val="0"/>
          <w:marRight w:val="0"/>
          <w:marTop w:val="0"/>
          <w:marBottom w:val="0"/>
          <w:divBdr>
            <w:top w:val="none" w:sz="0" w:space="0" w:color="auto"/>
            <w:left w:val="none" w:sz="0" w:space="0" w:color="auto"/>
            <w:bottom w:val="none" w:sz="0" w:space="0" w:color="auto"/>
            <w:right w:val="none" w:sz="0" w:space="0" w:color="auto"/>
          </w:divBdr>
        </w:div>
        <w:div w:id="1156187112">
          <w:marLeft w:val="0"/>
          <w:marRight w:val="0"/>
          <w:marTop w:val="0"/>
          <w:marBottom w:val="0"/>
          <w:divBdr>
            <w:top w:val="none" w:sz="0" w:space="0" w:color="auto"/>
            <w:left w:val="none" w:sz="0" w:space="0" w:color="auto"/>
            <w:bottom w:val="none" w:sz="0" w:space="0" w:color="auto"/>
            <w:right w:val="none" w:sz="0" w:space="0" w:color="auto"/>
          </w:divBdr>
        </w:div>
        <w:div w:id="1159728583">
          <w:marLeft w:val="0"/>
          <w:marRight w:val="0"/>
          <w:marTop w:val="0"/>
          <w:marBottom w:val="0"/>
          <w:divBdr>
            <w:top w:val="none" w:sz="0" w:space="0" w:color="auto"/>
            <w:left w:val="none" w:sz="0" w:space="0" w:color="auto"/>
            <w:bottom w:val="none" w:sz="0" w:space="0" w:color="auto"/>
            <w:right w:val="none" w:sz="0" w:space="0" w:color="auto"/>
          </w:divBdr>
        </w:div>
        <w:div w:id="1160731582">
          <w:marLeft w:val="0"/>
          <w:marRight w:val="0"/>
          <w:marTop w:val="0"/>
          <w:marBottom w:val="0"/>
          <w:divBdr>
            <w:top w:val="none" w:sz="0" w:space="0" w:color="auto"/>
            <w:left w:val="none" w:sz="0" w:space="0" w:color="auto"/>
            <w:bottom w:val="none" w:sz="0" w:space="0" w:color="auto"/>
            <w:right w:val="none" w:sz="0" w:space="0" w:color="auto"/>
          </w:divBdr>
        </w:div>
        <w:div w:id="1161119042">
          <w:marLeft w:val="0"/>
          <w:marRight w:val="0"/>
          <w:marTop w:val="0"/>
          <w:marBottom w:val="0"/>
          <w:divBdr>
            <w:top w:val="none" w:sz="0" w:space="0" w:color="auto"/>
            <w:left w:val="none" w:sz="0" w:space="0" w:color="auto"/>
            <w:bottom w:val="none" w:sz="0" w:space="0" w:color="auto"/>
            <w:right w:val="none" w:sz="0" w:space="0" w:color="auto"/>
          </w:divBdr>
        </w:div>
        <w:div w:id="1161849083">
          <w:marLeft w:val="0"/>
          <w:marRight w:val="0"/>
          <w:marTop w:val="0"/>
          <w:marBottom w:val="0"/>
          <w:divBdr>
            <w:top w:val="none" w:sz="0" w:space="0" w:color="auto"/>
            <w:left w:val="none" w:sz="0" w:space="0" w:color="auto"/>
            <w:bottom w:val="none" w:sz="0" w:space="0" w:color="auto"/>
            <w:right w:val="none" w:sz="0" w:space="0" w:color="auto"/>
          </w:divBdr>
        </w:div>
        <w:div w:id="1161896732">
          <w:marLeft w:val="0"/>
          <w:marRight w:val="0"/>
          <w:marTop w:val="0"/>
          <w:marBottom w:val="0"/>
          <w:divBdr>
            <w:top w:val="none" w:sz="0" w:space="0" w:color="auto"/>
            <w:left w:val="none" w:sz="0" w:space="0" w:color="auto"/>
            <w:bottom w:val="none" w:sz="0" w:space="0" w:color="auto"/>
            <w:right w:val="none" w:sz="0" w:space="0" w:color="auto"/>
          </w:divBdr>
        </w:div>
        <w:div w:id="1162812977">
          <w:marLeft w:val="0"/>
          <w:marRight w:val="0"/>
          <w:marTop w:val="0"/>
          <w:marBottom w:val="0"/>
          <w:divBdr>
            <w:top w:val="none" w:sz="0" w:space="0" w:color="auto"/>
            <w:left w:val="none" w:sz="0" w:space="0" w:color="auto"/>
            <w:bottom w:val="none" w:sz="0" w:space="0" w:color="auto"/>
            <w:right w:val="none" w:sz="0" w:space="0" w:color="auto"/>
          </w:divBdr>
        </w:div>
        <w:div w:id="1162819955">
          <w:marLeft w:val="0"/>
          <w:marRight w:val="0"/>
          <w:marTop w:val="0"/>
          <w:marBottom w:val="0"/>
          <w:divBdr>
            <w:top w:val="none" w:sz="0" w:space="0" w:color="auto"/>
            <w:left w:val="none" w:sz="0" w:space="0" w:color="auto"/>
            <w:bottom w:val="none" w:sz="0" w:space="0" w:color="auto"/>
            <w:right w:val="none" w:sz="0" w:space="0" w:color="auto"/>
          </w:divBdr>
        </w:div>
        <w:div w:id="1162938542">
          <w:marLeft w:val="0"/>
          <w:marRight w:val="0"/>
          <w:marTop w:val="0"/>
          <w:marBottom w:val="0"/>
          <w:divBdr>
            <w:top w:val="none" w:sz="0" w:space="0" w:color="auto"/>
            <w:left w:val="none" w:sz="0" w:space="0" w:color="auto"/>
            <w:bottom w:val="none" w:sz="0" w:space="0" w:color="auto"/>
            <w:right w:val="none" w:sz="0" w:space="0" w:color="auto"/>
          </w:divBdr>
        </w:div>
        <w:div w:id="1164006344">
          <w:marLeft w:val="0"/>
          <w:marRight w:val="0"/>
          <w:marTop w:val="0"/>
          <w:marBottom w:val="0"/>
          <w:divBdr>
            <w:top w:val="none" w:sz="0" w:space="0" w:color="auto"/>
            <w:left w:val="none" w:sz="0" w:space="0" w:color="auto"/>
            <w:bottom w:val="none" w:sz="0" w:space="0" w:color="auto"/>
            <w:right w:val="none" w:sz="0" w:space="0" w:color="auto"/>
          </w:divBdr>
        </w:div>
        <w:div w:id="1164856909">
          <w:marLeft w:val="0"/>
          <w:marRight w:val="0"/>
          <w:marTop w:val="0"/>
          <w:marBottom w:val="0"/>
          <w:divBdr>
            <w:top w:val="none" w:sz="0" w:space="0" w:color="auto"/>
            <w:left w:val="none" w:sz="0" w:space="0" w:color="auto"/>
            <w:bottom w:val="none" w:sz="0" w:space="0" w:color="auto"/>
            <w:right w:val="none" w:sz="0" w:space="0" w:color="auto"/>
          </w:divBdr>
        </w:div>
        <w:div w:id="1165823487">
          <w:marLeft w:val="0"/>
          <w:marRight w:val="0"/>
          <w:marTop w:val="0"/>
          <w:marBottom w:val="0"/>
          <w:divBdr>
            <w:top w:val="none" w:sz="0" w:space="0" w:color="auto"/>
            <w:left w:val="none" w:sz="0" w:space="0" w:color="auto"/>
            <w:bottom w:val="none" w:sz="0" w:space="0" w:color="auto"/>
            <w:right w:val="none" w:sz="0" w:space="0" w:color="auto"/>
          </w:divBdr>
        </w:div>
        <w:div w:id="1166823904">
          <w:marLeft w:val="0"/>
          <w:marRight w:val="0"/>
          <w:marTop w:val="0"/>
          <w:marBottom w:val="0"/>
          <w:divBdr>
            <w:top w:val="none" w:sz="0" w:space="0" w:color="auto"/>
            <w:left w:val="none" w:sz="0" w:space="0" w:color="auto"/>
            <w:bottom w:val="none" w:sz="0" w:space="0" w:color="auto"/>
            <w:right w:val="none" w:sz="0" w:space="0" w:color="auto"/>
          </w:divBdr>
        </w:div>
        <w:div w:id="1167939304">
          <w:marLeft w:val="0"/>
          <w:marRight w:val="0"/>
          <w:marTop w:val="0"/>
          <w:marBottom w:val="0"/>
          <w:divBdr>
            <w:top w:val="none" w:sz="0" w:space="0" w:color="auto"/>
            <w:left w:val="none" w:sz="0" w:space="0" w:color="auto"/>
            <w:bottom w:val="none" w:sz="0" w:space="0" w:color="auto"/>
            <w:right w:val="none" w:sz="0" w:space="0" w:color="auto"/>
          </w:divBdr>
        </w:div>
        <w:div w:id="1167985436">
          <w:marLeft w:val="0"/>
          <w:marRight w:val="0"/>
          <w:marTop w:val="0"/>
          <w:marBottom w:val="0"/>
          <w:divBdr>
            <w:top w:val="none" w:sz="0" w:space="0" w:color="auto"/>
            <w:left w:val="none" w:sz="0" w:space="0" w:color="auto"/>
            <w:bottom w:val="none" w:sz="0" w:space="0" w:color="auto"/>
            <w:right w:val="none" w:sz="0" w:space="0" w:color="auto"/>
          </w:divBdr>
        </w:div>
        <w:div w:id="1169753068">
          <w:marLeft w:val="0"/>
          <w:marRight w:val="0"/>
          <w:marTop w:val="0"/>
          <w:marBottom w:val="0"/>
          <w:divBdr>
            <w:top w:val="none" w:sz="0" w:space="0" w:color="auto"/>
            <w:left w:val="none" w:sz="0" w:space="0" w:color="auto"/>
            <w:bottom w:val="none" w:sz="0" w:space="0" w:color="auto"/>
            <w:right w:val="none" w:sz="0" w:space="0" w:color="auto"/>
          </w:divBdr>
        </w:div>
        <w:div w:id="1169908027">
          <w:marLeft w:val="0"/>
          <w:marRight w:val="0"/>
          <w:marTop w:val="0"/>
          <w:marBottom w:val="0"/>
          <w:divBdr>
            <w:top w:val="none" w:sz="0" w:space="0" w:color="auto"/>
            <w:left w:val="none" w:sz="0" w:space="0" w:color="auto"/>
            <w:bottom w:val="none" w:sz="0" w:space="0" w:color="auto"/>
            <w:right w:val="none" w:sz="0" w:space="0" w:color="auto"/>
          </w:divBdr>
        </w:div>
        <w:div w:id="1170217842">
          <w:marLeft w:val="0"/>
          <w:marRight w:val="0"/>
          <w:marTop w:val="0"/>
          <w:marBottom w:val="0"/>
          <w:divBdr>
            <w:top w:val="none" w:sz="0" w:space="0" w:color="auto"/>
            <w:left w:val="none" w:sz="0" w:space="0" w:color="auto"/>
            <w:bottom w:val="none" w:sz="0" w:space="0" w:color="auto"/>
            <w:right w:val="none" w:sz="0" w:space="0" w:color="auto"/>
          </w:divBdr>
        </w:div>
        <w:div w:id="1170676142">
          <w:marLeft w:val="0"/>
          <w:marRight w:val="0"/>
          <w:marTop w:val="0"/>
          <w:marBottom w:val="0"/>
          <w:divBdr>
            <w:top w:val="none" w:sz="0" w:space="0" w:color="auto"/>
            <w:left w:val="none" w:sz="0" w:space="0" w:color="auto"/>
            <w:bottom w:val="none" w:sz="0" w:space="0" w:color="auto"/>
            <w:right w:val="none" w:sz="0" w:space="0" w:color="auto"/>
          </w:divBdr>
        </w:div>
        <w:div w:id="1171143854">
          <w:marLeft w:val="0"/>
          <w:marRight w:val="0"/>
          <w:marTop w:val="0"/>
          <w:marBottom w:val="0"/>
          <w:divBdr>
            <w:top w:val="none" w:sz="0" w:space="0" w:color="auto"/>
            <w:left w:val="none" w:sz="0" w:space="0" w:color="auto"/>
            <w:bottom w:val="none" w:sz="0" w:space="0" w:color="auto"/>
            <w:right w:val="none" w:sz="0" w:space="0" w:color="auto"/>
          </w:divBdr>
        </w:div>
        <w:div w:id="1171406244">
          <w:marLeft w:val="0"/>
          <w:marRight w:val="0"/>
          <w:marTop w:val="0"/>
          <w:marBottom w:val="0"/>
          <w:divBdr>
            <w:top w:val="none" w:sz="0" w:space="0" w:color="auto"/>
            <w:left w:val="none" w:sz="0" w:space="0" w:color="auto"/>
            <w:bottom w:val="none" w:sz="0" w:space="0" w:color="auto"/>
            <w:right w:val="none" w:sz="0" w:space="0" w:color="auto"/>
          </w:divBdr>
        </w:div>
        <w:div w:id="1172255607">
          <w:marLeft w:val="0"/>
          <w:marRight w:val="0"/>
          <w:marTop w:val="0"/>
          <w:marBottom w:val="0"/>
          <w:divBdr>
            <w:top w:val="none" w:sz="0" w:space="0" w:color="auto"/>
            <w:left w:val="none" w:sz="0" w:space="0" w:color="auto"/>
            <w:bottom w:val="none" w:sz="0" w:space="0" w:color="auto"/>
            <w:right w:val="none" w:sz="0" w:space="0" w:color="auto"/>
          </w:divBdr>
        </w:div>
        <w:div w:id="1172843104">
          <w:marLeft w:val="0"/>
          <w:marRight w:val="0"/>
          <w:marTop w:val="0"/>
          <w:marBottom w:val="0"/>
          <w:divBdr>
            <w:top w:val="none" w:sz="0" w:space="0" w:color="auto"/>
            <w:left w:val="none" w:sz="0" w:space="0" w:color="auto"/>
            <w:bottom w:val="none" w:sz="0" w:space="0" w:color="auto"/>
            <w:right w:val="none" w:sz="0" w:space="0" w:color="auto"/>
          </w:divBdr>
        </w:div>
        <w:div w:id="1173691238">
          <w:marLeft w:val="0"/>
          <w:marRight w:val="0"/>
          <w:marTop w:val="0"/>
          <w:marBottom w:val="0"/>
          <w:divBdr>
            <w:top w:val="none" w:sz="0" w:space="0" w:color="auto"/>
            <w:left w:val="none" w:sz="0" w:space="0" w:color="auto"/>
            <w:bottom w:val="none" w:sz="0" w:space="0" w:color="auto"/>
            <w:right w:val="none" w:sz="0" w:space="0" w:color="auto"/>
          </w:divBdr>
        </w:div>
        <w:div w:id="1175537541">
          <w:marLeft w:val="0"/>
          <w:marRight w:val="0"/>
          <w:marTop w:val="0"/>
          <w:marBottom w:val="0"/>
          <w:divBdr>
            <w:top w:val="none" w:sz="0" w:space="0" w:color="auto"/>
            <w:left w:val="none" w:sz="0" w:space="0" w:color="auto"/>
            <w:bottom w:val="none" w:sz="0" w:space="0" w:color="auto"/>
            <w:right w:val="none" w:sz="0" w:space="0" w:color="auto"/>
          </w:divBdr>
        </w:div>
        <w:div w:id="1176112379">
          <w:marLeft w:val="0"/>
          <w:marRight w:val="0"/>
          <w:marTop w:val="0"/>
          <w:marBottom w:val="0"/>
          <w:divBdr>
            <w:top w:val="none" w:sz="0" w:space="0" w:color="auto"/>
            <w:left w:val="none" w:sz="0" w:space="0" w:color="auto"/>
            <w:bottom w:val="none" w:sz="0" w:space="0" w:color="auto"/>
            <w:right w:val="none" w:sz="0" w:space="0" w:color="auto"/>
          </w:divBdr>
        </w:div>
        <w:div w:id="1176655254">
          <w:marLeft w:val="0"/>
          <w:marRight w:val="0"/>
          <w:marTop w:val="0"/>
          <w:marBottom w:val="0"/>
          <w:divBdr>
            <w:top w:val="none" w:sz="0" w:space="0" w:color="auto"/>
            <w:left w:val="none" w:sz="0" w:space="0" w:color="auto"/>
            <w:bottom w:val="none" w:sz="0" w:space="0" w:color="auto"/>
            <w:right w:val="none" w:sz="0" w:space="0" w:color="auto"/>
          </w:divBdr>
        </w:div>
        <w:div w:id="1177113760">
          <w:marLeft w:val="0"/>
          <w:marRight w:val="0"/>
          <w:marTop w:val="0"/>
          <w:marBottom w:val="0"/>
          <w:divBdr>
            <w:top w:val="none" w:sz="0" w:space="0" w:color="auto"/>
            <w:left w:val="none" w:sz="0" w:space="0" w:color="auto"/>
            <w:bottom w:val="none" w:sz="0" w:space="0" w:color="auto"/>
            <w:right w:val="none" w:sz="0" w:space="0" w:color="auto"/>
          </w:divBdr>
        </w:div>
        <w:div w:id="1179008808">
          <w:marLeft w:val="0"/>
          <w:marRight w:val="0"/>
          <w:marTop w:val="0"/>
          <w:marBottom w:val="0"/>
          <w:divBdr>
            <w:top w:val="none" w:sz="0" w:space="0" w:color="auto"/>
            <w:left w:val="none" w:sz="0" w:space="0" w:color="auto"/>
            <w:bottom w:val="none" w:sz="0" w:space="0" w:color="auto"/>
            <w:right w:val="none" w:sz="0" w:space="0" w:color="auto"/>
          </w:divBdr>
        </w:div>
        <w:div w:id="1179151967">
          <w:marLeft w:val="0"/>
          <w:marRight w:val="0"/>
          <w:marTop w:val="0"/>
          <w:marBottom w:val="0"/>
          <w:divBdr>
            <w:top w:val="none" w:sz="0" w:space="0" w:color="auto"/>
            <w:left w:val="none" w:sz="0" w:space="0" w:color="auto"/>
            <w:bottom w:val="none" w:sz="0" w:space="0" w:color="auto"/>
            <w:right w:val="none" w:sz="0" w:space="0" w:color="auto"/>
          </w:divBdr>
        </w:div>
        <w:div w:id="1179200987">
          <w:marLeft w:val="0"/>
          <w:marRight w:val="0"/>
          <w:marTop w:val="0"/>
          <w:marBottom w:val="0"/>
          <w:divBdr>
            <w:top w:val="none" w:sz="0" w:space="0" w:color="auto"/>
            <w:left w:val="none" w:sz="0" w:space="0" w:color="auto"/>
            <w:bottom w:val="none" w:sz="0" w:space="0" w:color="auto"/>
            <w:right w:val="none" w:sz="0" w:space="0" w:color="auto"/>
          </w:divBdr>
        </w:div>
        <w:div w:id="1179390819">
          <w:marLeft w:val="0"/>
          <w:marRight w:val="0"/>
          <w:marTop w:val="0"/>
          <w:marBottom w:val="0"/>
          <w:divBdr>
            <w:top w:val="none" w:sz="0" w:space="0" w:color="auto"/>
            <w:left w:val="none" w:sz="0" w:space="0" w:color="auto"/>
            <w:bottom w:val="none" w:sz="0" w:space="0" w:color="auto"/>
            <w:right w:val="none" w:sz="0" w:space="0" w:color="auto"/>
          </w:divBdr>
        </w:div>
        <w:div w:id="1180582340">
          <w:marLeft w:val="0"/>
          <w:marRight w:val="0"/>
          <w:marTop w:val="0"/>
          <w:marBottom w:val="0"/>
          <w:divBdr>
            <w:top w:val="none" w:sz="0" w:space="0" w:color="auto"/>
            <w:left w:val="none" w:sz="0" w:space="0" w:color="auto"/>
            <w:bottom w:val="none" w:sz="0" w:space="0" w:color="auto"/>
            <w:right w:val="none" w:sz="0" w:space="0" w:color="auto"/>
          </w:divBdr>
        </w:div>
        <w:div w:id="1180588622">
          <w:marLeft w:val="0"/>
          <w:marRight w:val="0"/>
          <w:marTop w:val="0"/>
          <w:marBottom w:val="0"/>
          <w:divBdr>
            <w:top w:val="none" w:sz="0" w:space="0" w:color="auto"/>
            <w:left w:val="none" w:sz="0" w:space="0" w:color="auto"/>
            <w:bottom w:val="none" w:sz="0" w:space="0" w:color="auto"/>
            <w:right w:val="none" w:sz="0" w:space="0" w:color="auto"/>
          </w:divBdr>
        </w:div>
        <w:div w:id="1182941015">
          <w:marLeft w:val="0"/>
          <w:marRight w:val="0"/>
          <w:marTop w:val="0"/>
          <w:marBottom w:val="0"/>
          <w:divBdr>
            <w:top w:val="none" w:sz="0" w:space="0" w:color="auto"/>
            <w:left w:val="none" w:sz="0" w:space="0" w:color="auto"/>
            <w:bottom w:val="none" w:sz="0" w:space="0" w:color="auto"/>
            <w:right w:val="none" w:sz="0" w:space="0" w:color="auto"/>
          </w:divBdr>
        </w:div>
        <w:div w:id="1186138772">
          <w:marLeft w:val="0"/>
          <w:marRight w:val="0"/>
          <w:marTop w:val="0"/>
          <w:marBottom w:val="0"/>
          <w:divBdr>
            <w:top w:val="none" w:sz="0" w:space="0" w:color="auto"/>
            <w:left w:val="none" w:sz="0" w:space="0" w:color="auto"/>
            <w:bottom w:val="none" w:sz="0" w:space="0" w:color="auto"/>
            <w:right w:val="none" w:sz="0" w:space="0" w:color="auto"/>
          </w:divBdr>
        </w:div>
        <w:div w:id="1186212005">
          <w:marLeft w:val="0"/>
          <w:marRight w:val="0"/>
          <w:marTop w:val="0"/>
          <w:marBottom w:val="0"/>
          <w:divBdr>
            <w:top w:val="none" w:sz="0" w:space="0" w:color="auto"/>
            <w:left w:val="none" w:sz="0" w:space="0" w:color="auto"/>
            <w:bottom w:val="none" w:sz="0" w:space="0" w:color="auto"/>
            <w:right w:val="none" w:sz="0" w:space="0" w:color="auto"/>
          </w:divBdr>
        </w:div>
        <w:div w:id="1187216676">
          <w:marLeft w:val="0"/>
          <w:marRight w:val="0"/>
          <w:marTop w:val="0"/>
          <w:marBottom w:val="0"/>
          <w:divBdr>
            <w:top w:val="none" w:sz="0" w:space="0" w:color="auto"/>
            <w:left w:val="none" w:sz="0" w:space="0" w:color="auto"/>
            <w:bottom w:val="none" w:sz="0" w:space="0" w:color="auto"/>
            <w:right w:val="none" w:sz="0" w:space="0" w:color="auto"/>
          </w:divBdr>
        </w:div>
        <w:div w:id="1187408972">
          <w:marLeft w:val="0"/>
          <w:marRight w:val="0"/>
          <w:marTop w:val="0"/>
          <w:marBottom w:val="0"/>
          <w:divBdr>
            <w:top w:val="none" w:sz="0" w:space="0" w:color="auto"/>
            <w:left w:val="none" w:sz="0" w:space="0" w:color="auto"/>
            <w:bottom w:val="none" w:sz="0" w:space="0" w:color="auto"/>
            <w:right w:val="none" w:sz="0" w:space="0" w:color="auto"/>
          </w:divBdr>
        </w:div>
        <w:div w:id="1189022834">
          <w:marLeft w:val="0"/>
          <w:marRight w:val="0"/>
          <w:marTop w:val="0"/>
          <w:marBottom w:val="0"/>
          <w:divBdr>
            <w:top w:val="none" w:sz="0" w:space="0" w:color="auto"/>
            <w:left w:val="none" w:sz="0" w:space="0" w:color="auto"/>
            <w:bottom w:val="none" w:sz="0" w:space="0" w:color="auto"/>
            <w:right w:val="none" w:sz="0" w:space="0" w:color="auto"/>
          </w:divBdr>
        </w:div>
        <w:div w:id="1190408068">
          <w:marLeft w:val="0"/>
          <w:marRight w:val="0"/>
          <w:marTop w:val="0"/>
          <w:marBottom w:val="0"/>
          <w:divBdr>
            <w:top w:val="none" w:sz="0" w:space="0" w:color="auto"/>
            <w:left w:val="none" w:sz="0" w:space="0" w:color="auto"/>
            <w:bottom w:val="none" w:sz="0" w:space="0" w:color="auto"/>
            <w:right w:val="none" w:sz="0" w:space="0" w:color="auto"/>
          </w:divBdr>
        </w:div>
        <w:div w:id="1193222565">
          <w:marLeft w:val="0"/>
          <w:marRight w:val="0"/>
          <w:marTop w:val="0"/>
          <w:marBottom w:val="0"/>
          <w:divBdr>
            <w:top w:val="none" w:sz="0" w:space="0" w:color="auto"/>
            <w:left w:val="none" w:sz="0" w:space="0" w:color="auto"/>
            <w:bottom w:val="none" w:sz="0" w:space="0" w:color="auto"/>
            <w:right w:val="none" w:sz="0" w:space="0" w:color="auto"/>
          </w:divBdr>
        </w:div>
        <w:div w:id="1194417895">
          <w:marLeft w:val="0"/>
          <w:marRight w:val="0"/>
          <w:marTop w:val="0"/>
          <w:marBottom w:val="0"/>
          <w:divBdr>
            <w:top w:val="none" w:sz="0" w:space="0" w:color="auto"/>
            <w:left w:val="none" w:sz="0" w:space="0" w:color="auto"/>
            <w:bottom w:val="none" w:sz="0" w:space="0" w:color="auto"/>
            <w:right w:val="none" w:sz="0" w:space="0" w:color="auto"/>
          </w:divBdr>
        </w:div>
        <w:div w:id="1194536146">
          <w:marLeft w:val="0"/>
          <w:marRight w:val="0"/>
          <w:marTop w:val="0"/>
          <w:marBottom w:val="0"/>
          <w:divBdr>
            <w:top w:val="none" w:sz="0" w:space="0" w:color="auto"/>
            <w:left w:val="none" w:sz="0" w:space="0" w:color="auto"/>
            <w:bottom w:val="none" w:sz="0" w:space="0" w:color="auto"/>
            <w:right w:val="none" w:sz="0" w:space="0" w:color="auto"/>
          </w:divBdr>
        </w:div>
        <w:div w:id="1194614292">
          <w:marLeft w:val="0"/>
          <w:marRight w:val="0"/>
          <w:marTop w:val="0"/>
          <w:marBottom w:val="0"/>
          <w:divBdr>
            <w:top w:val="none" w:sz="0" w:space="0" w:color="auto"/>
            <w:left w:val="none" w:sz="0" w:space="0" w:color="auto"/>
            <w:bottom w:val="none" w:sz="0" w:space="0" w:color="auto"/>
            <w:right w:val="none" w:sz="0" w:space="0" w:color="auto"/>
          </w:divBdr>
        </w:div>
        <w:div w:id="1201357225">
          <w:marLeft w:val="0"/>
          <w:marRight w:val="0"/>
          <w:marTop w:val="0"/>
          <w:marBottom w:val="0"/>
          <w:divBdr>
            <w:top w:val="none" w:sz="0" w:space="0" w:color="auto"/>
            <w:left w:val="none" w:sz="0" w:space="0" w:color="auto"/>
            <w:bottom w:val="none" w:sz="0" w:space="0" w:color="auto"/>
            <w:right w:val="none" w:sz="0" w:space="0" w:color="auto"/>
          </w:divBdr>
        </w:div>
        <w:div w:id="1205100359">
          <w:marLeft w:val="0"/>
          <w:marRight w:val="0"/>
          <w:marTop w:val="0"/>
          <w:marBottom w:val="0"/>
          <w:divBdr>
            <w:top w:val="none" w:sz="0" w:space="0" w:color="auto"/>
            <w:left w:val="none" w:sz="0" w:space="0" w:color="auto"/>
            <w:bottom w:val="none" w:sz="0" w:space="0" w:color="auto"/>
            <w:right w:val="none" w:sz="0" w:space="0" w:color="auto"/>
          </w:divBdr>
        </w:div>
        <w:div w:id="1205291536">
          <w:marLeft w:val="0"/>
          <w:marRight w:val="0"/>
          <w:marTop w:val="0"/>
          <w:marBottom w:val="0"/>
          <w:divBdr>
            <w:top w:val="none" w:sz="0" w:space="0" w:color="auto"/>
            <w:left w:val="none" w:sz="0" w:space="0" w:color="auto"/>
            <w:bottom w:val="none" w:sz="0" w:space="0" w:color="auto"/>
            <w:right w:val="none" w:sz="0" w:space="0" w:color="auto"/>
          </w:divBdr>
        </w:div>
        <w:div w:id="1206134874">
          <w:marLeft w:val="0"/>
          <w:marRight w:val="0"/>
          <w:marTop w:val="0"/>
          <w:marBottom w:val="0"/>
          <w:divBdr>
            <w:top w:val="none" w:sz="0" w:space="0" w:color="auto"/>
            <w:left w:val="none" w:sz="0" w:space="0" w:color="auto"/>
            <w:bottom w:val="none" w:sz="0" w:space="0" w:color="auto"/>
            <w:right w:val="none" w:sz="0" w:space="0" w:color="auto"/>
          </w:divBdr>
        </w:div>
        <w:div w:id="1206334571">
          <w:marLeft w:val="0"/>
          <w:marRight w:val="0"/>
          <w:marTop w:val="0"/>
          <w:marBottom w:val="0"/>
          <w:divBdr>
            <w:top w:val="none" w:sz="0" w:space="0" w:color="auto"/>
            <w:left w:val="none" w:sz="0" w:space="0" w:color="auto"/>
            <w:bottom w:val="none" w:sz="0" w:space="0" w:color="auto"/>
            <w:right w:val="none" w:sz="0" w:space="0" w:color="auto"/>
          </w:divBdr>
        </w:div>
        <w:div w:id="1208949253">
          <w:marLeft w:val="0"/>
          <w:marRight w:val="0"/>
          <w:marTop w:val="0"/>
          <w:marBottom w:val="0"/>
          <w:divBdr>
            <w:top w:val="none" w:sz="0" w:space="0" w:color="auto"/>
            <w:left w:val="none" w:sz="0" w:space="0" w:color="auto"/>
            <w:bottom w:val="none" w:sz="0" w:space="0" w:color="auto"/>
            <w:right w:val="none" w:sz="0" w:space="0" w:color="auto"/>
          </w:divBdr>
        </w:div>
        <w:div w:id="1209301149">
          <w:marLeft w:val="0"/>
          <w:marRight w:val="0"/>
          <w:marTop w:val="0"/>
          <w:marBottom w:val="0"/>
          <w:divBdr>
            <w:top w:val="none" w:sz="0" w:space="0" w:color="auto"/>
            <w:left w:val="none" w:sz="0" w:space="0" w:color="auto"/>
            <w:bottom w:val="none" w:sz="0" w:space="0" w:color="auto"/>
            <w:right w:val="none" w:sz="0" w:space="0" w:color="auto"/>
          </w:divBdr>
        </w:div>
        <w:div w:id="1210532110">
          <w:marLeft w:val="0"/>
          <w:marRight w:val="0"/>
          <w:marTop w:val="0"/>
          <w:marBottom w:val="0"/>
          <w:divBdr>
            <w:top w:val="none" w:sz="0" w:space="0" w:color="auto"/>
            <w:left w:val="none" w:sz="0" w:space="0" w:color="auto"/>
            <w:bottom w:val="none" w:sz="0" w:space="0" w:color="auto"/>
            <w:right w:val="none" w:sz="0" w:space="0" w:color="auto"/>
          </w:divBdr>
        </w:div>
        <w:div w:id="1212154294">
          <w:marLeft w:val="0"/>
          <w:marRight w:val="0"/>
          <w:marTop w:val="0"/>
          <w:marBottom w:val="0"/>
          <w:divBdr>
            <w:top w:val="none" w:sz="0" w:space="0" w:color="auto"/>
            <w:left w:val="none" w:sz="0" w:space="0" w:color="auto"/>
            <w:bottom w:val="none" w:sz="0" w:space="0" w:color="auto"/>
            <w:right w:val="none" w:sz="0" w:space="0" w:color="auto"/>
          </w:divBdr>
        </w:div>
        <w:div w:id="1212376147">
          <w:marLeft w:val="0"/>
          <w:marRight w:val="0"/>
          <w:marTop w:val="0"/>
          <w:marBottom w:val="0"/>
          <w:divBdr>
            <w:top w:val="none" w:sz="0" w:space="0" w:color="auto"/>
            <w:left w:val="none" w:sz="0" w:space="0" w:color="auto"/>
            <w:bottom w:val="none" w:sz="0" w:space="0" w:color="auto"/>
            <w:right w:val="none" w:sz="0" w:space="0" w:color="auto"/>
          </w:divBdr>
        </w:div>
        <w:div w:id="1213153178">
          <w:marLeft w:val="0"/>
          <w:marRight w:val="0"/>
          <w:marTop w:val="0"/>
          <w:marBottom w:val="0"/>
          <w:divBdr>
            <w:top w:val="none" w:sz="0" w:space="0" w:color="auto"/>
            <w:left w:val="none" w:sz="0" w:space="0" w:color="auto"/>
            <w:bottom w:val="none" w:sz="0" w:space="0" w:color="auto"/>
            <w:right w:val="none" w:sz="0" w:space="0" w:color="auto"/>
          </w:divBdr>
        </w:div>
        <w:div w:id="1213300233">
          <w:marLeft w:val="0"/>
          <w:marRight w:val="0"/>
          <w:marTop w:val="0"/>
          <w:marBottom w:val="0"/>
          <w:divBdr>
            <w:top w:val="none" w:sz="0" w:space="0" w:color="auto"/>
            <w:left w:val="none" w:sz="0" w:space="0" w:color="auto"/>
            <w:bottom w:val="none" w:sz="0" w:space="0" w:color="auto"/>
            <w:right w:val="none" w:sz="0" w:space="0" w:color="auto"/>
          </w:divBdr>
        </w:div>
        <w:div w:id="1213737317">
          <w:marLeft w:val="0"/>
          <w:marRight w:val="0"/>
          <w:marTop w:val="0"/>
          <w:marBottom w:val="0"/>
          <w:divBdr>
            <w:top w:val="none" w:sz="0" w:space="0" w:color="auto"/>
            <w:left w:val="none" w:sz="0" w:space="0" w:color="auto"/>
            <w:bottom w:val="none" w:sz="0" w:space="0" w:color="auto"/>
            <w:right w:val="none" w:sz="0" w:space="0" w:color="auto"/>
          </w:divBdr>
        </w:div>
        <w:div w:id="1213929050">
          <w:marLeft w:val="0"/>
          <w:marRight w:val="0"/>
          <w:marTop w:val="0"/>
          <w:marBottom w:val="0"/>
          <w:divBdr>
            <w:top w:val="none" w:sz="0" w:space="0" w:color="auto"/>
            <w:left w:val="none" w:sz="0" w:space="0" w:color="auto"/>
            <w:bottom w:val="none" w:sz="0" w:space="0" w:color="auto"/>
            <w:right w:val="none" w:sz="0" w:space="0" w:color="auto"/>
          </w:divBdr>
        </w:div>
        <w:div w:id="1215774881">
          <w:marLeft w:val="0"/>
          <w:marRight w:val="0"/>
          <w:marTop w:val="0"/>
          <w:marBottom w:val="0"/>
          <w:divBdr>
            <w:top w:val="none" w:sz="0" w:space="0" w:color="auto"/>
            <w:left w:val="none" w:sz="0" w:space="0" w:color="auto"/>
            <w:bottom w:val="none" w:sz="0" w:space="0" w:color="auto"/>
            <w:right w:val="none" w:sz="0" w:space="0" w:color="auto"/>
          </w:divBdr>
        </w:div>
        <w:div w:id="1216549491">
          <w:marLeft w:val="0"/>
          <w:marRight w:val="0"/>
          <w:marTop w:val="0"/>
          <w:marBottom w:val="0"/>
          <w:divBdr>
            <w:top w:val="none" w:sz="0" w:space="0" w:color="auto"/>
            <w:left w:val="none" w:sz="0" w:space="0" w:color="auto"/>
            <w:bottom w:val="none" w:sz="0" w:space="0" w:color="auto"/>
            <w:right w:val="none" w:sz="0" w:space="0" w:color="auto"/>
          </w:divBdr>
        </w:div>
        <w:div w:id="1217011938">
          <w:marLeft w:val="0"/>
          <w:marRight w:val="0"/>
          <w:marTop w:val="0"/>
          <w:marBottom w:val="0"/>
          <w:divBdr>
            <w:top w:val="none" w:sz="0" w:space="0" w:color="auto"/>
            <w:left w:val="none" w:sz="0" w:space="0" w:color="auto"/>
            <w:bottom w:val="none" w:sz="0" w:space="0" w:color="auto"/>
            <w:right w:val="none" w:sz="0" w:space="0" w:color="auto"/>
          </w:divBdr>
        </w:div>
        <w:div w:id="1217231747">
          <w:marLeft w:val="0"/>
          <w:marRight w:val="0"/>
          <w:marTop w:val="0"/>
          <w:marBottom w:val="0"/>
          <w:divBdr>
            <w:top w:val="none" w:sz="0" w:space="0" w:color="auto"/>
            <w:left w:val="none" w:sz="0" w:space="0" w:color="auto"/>
            <w:bottom w:val="none" w:sz="0" w:space="0" w:color="auto"/>
            <w:right w:val="none" w:sz="0" w:space="0" w:color="auto"/>
          </w:divBdr>
        </w:div>
        <w:div w:id="1219509738">
          <w:marLeft w:val="0"/>
          <w:marRight w:val="0"/>
          <w:marTop w:val="0"/>
          <w:marBottom w:val="0"/>
          <w:divBdr>
            <w:top w:val="none" w:sz="0" w:space="0" w:color="auto"/>
            <w:left w:val="none" w:sz="0" w:space="0" w:color="auto"/>
            <w:bottom w:val="none" w:sz="0" w:space="0" w:color="auto"/>
            <w:right w:val="none" w:sz="0" w:space="0" w:color="auto"/>
          </w:divBdr>
        </w:div>
        <w:div w:id="1220166323">
          <w:marLeft w:val="0"/>
          <w:marRight w:val="0"/>
          <w:marTop w:val="0"/>
          <w:marBottom w:val="0"/>
          <w:divBdr>
            <w:top w:val="none" w:sz="0" w:space="0" w:color="auto"/>
            <w:left w:val="none" w:sz="0" w:space="0" w:color="auto"/>
            <w:bottom w:val="none" w:sz="0" w:space="0" w:color="auto"/>
            <w:right w:val="none" w:sz="0" w:space="0" w:color="auto"/>
          </w:divBdr>
        </w:div>
        <w:div w:id="1220171590">
          <w:marLeft w:val="0"/>
          <w:marRight w:val="0"/>
          <w:marTop w:val="0"/>
          <w:marBottom w:val="0"/>
          <w:divBdr>
            <w:top w:val="none" w:sz="0" w:space="0" w:color="auto"/>
            <w:left w:val="none" w:sz="0" w:space="0" w:color="auto"/>
            <w:bottom w:val="none" w:sz="0" w:space="0" w:color="auto"/>
            <w:right w:val="none" w:sz="0" w:space="0" w:color="auto"/>
          </w:divBdr>
        </w:div>
        <w:div w:id="1221593067">
          <w:marLeft w:val="0"/>
          <w:marRight w:val="0"/>
          <w:marTop w:val="0"/>
          <w:marBottom w:val="0"/>
          <w:divBdr>
            <w:top w:val="none" w:sz="0" w:space="0" w:color="auto"/>
            <w:left w:val="none" w:sz="0" w:space="0" w:color="auto"/>
            <w:bottom w:val="none" w:sz="0" w:space="0" w:color="auto"/>
            <w:right w:val="none" w:sz="0" w:space="0" w:color="auto"/>
          </w:divBdr>
        </w:div>
        <w:div w:id="1222789958">
          <w:marLeft w:val="0"/>
          <w:marRight w:val="0"/>
          <w:marTop w:val="0"/>
          <w:marBottom w:val="0"/>
          <w:divBdr>
            <w:top w:val="none" w:sz="0" w:space="0" w:color="auto"/>
            <w:left w:val="none" w:sz="0" w:space="0" w:color="auto"/>
            <w:bottom w:val="none" w:sz="0" w:space="0" w:color="auto"/>
            <w:right w:val="none" w:sz="0" w:space="0" w:color="auto"/>
          </w:divBdr>
        </w:div>
        <w:div w:id="1223521702">
          <w:marLeft w:val="0"/>
          <w:marRight w:val="0"/>
          <w:marTop w:val="0"/>
          <w:marBottom w:val="0"/>
          <w:divBdr>
            <w:top w:val="none" w:sz="0" w:space="0" w:color="auto"/>
            <w:left w:val="none" w:sz="0" w:space="0" w:color="auto"/>
            <w:bottom w:val="none" w:sz="0" w:space="0" w:color="auto"/>
            <w:right w:val="none" w:sz="0" w:space="0" w:color="auto"/>
          </w:divBdr>
        </w:div>
        <w:div w:id="1226604164">
          <w:marLeft w:val="0"/>
          <w:marRight w:val="0"/>
          <w:marTop w:val="0"/>
          <w:marBottom w:val="0"/>
          <w:divBdr>
            <w:top w:val="none" w:sz="0" w:space="0" w:color="auto"/>
            <w:left w:val="none" w:sz="0" w:space="0" w:color="auto"/>
            <w:bottom w:val="none" w:sz="0" w:space="0" w:color="auto"/>
            <w:right w:val="none" w:sz="0" w:space="0" w:color="auto"/>
          </w:divBdr>
        </w:div>
        <w:div w:id="1228876437">
          <w:marLeft w:val="0"/>
          <w:marRight w:val="0"/>
          <w:marTop w:val="0"/>
          <w:marBottom w:val="0"/>
          <w:divBdr>
            <w:top w:val="none" w:sz="0" w:space="0" w:color="auto"/>
            <w:left w:val="none" w:sz="0" w:space="0" w:color="auto"/>
            <w:bottom w:val="none" w:sz="0" w:space="0" w:color="auto"/>
            <w:right w:val="none" w:sz="0" w:space="0" w:color="auto"/>
          </w:divBdr>
        </w:div>
        <w:div w:id="1230388244">
          <w:marLeft w:val="0"/>
          <w:marRight w:val="0"/>
          <w:marTop w:val="0"/>
          <w:marBottom w:val="0"/>
          <w:divBdr>
            <w:top w:val="none" w:sz="0" w:space="0" w:color="auto"/>
            <w:left w:val="none" w:sz="0" w:space="0" w:color="auto"/>
            <w:bottom w:val="none" w:sz="0" w:space="0" w:color="auto"/>
            <w:right w:val="none" w:sz="0" w:space="0" w:color="auto"/>
          </w:divBdr>
        </w:div>
        <w:div w:id="1231381546">
          <w:marLeft w:val="0"/>
          <w:marRight w:val="0"/>
          <w:marTop w:val="0"/>
          <w:marBottom w:val="0"/>
          <w:divBdr>
            <w:top w:val="none" w:sz="0" w:space="0" w:color="auto"/>
            <w:left w:val="none" w:sz="0" w:space="0" w:color="auto"/>
            <w:bottom w:val="none" w:sz="0" w:space="0" w:color="auto"/>
            <w:right w:val="none" w:sz="0" w:space="0" w:color="auto"/>
          </w:divBdr>
        </w:div>
        <w:div w:id="1231967639">
          <w:marLeft w:val="0"/>
          <w:marRight w:val="0"/>
          <w:marTop w:val="0"/>
          <w:marBottom w:val="0"/>
          <w:divBdr>
            <w:top w:val="none" w:sz="0" w:space="0" w:color="auto"/>
            <w:left w:val="none" w:sz="0" w:space="0" w:color="auto"/>
            <w:bottom w:val="none" w:sz="0" w:space="0" w:color="auto"/>
            <w:right w:val="none" w:sz="0" w:space="0" w:color="auto"/>
          </w:divBdr>
        </w:div>
        <w:div w:id="1233006352">
          <w:marLeft w:val="0"/>
          <w:marRight w:val="0"/>
          <w:marTop w:val="0"/>
          <w:marBottom w:val="0"/>
          <w:divBdr>
            <w:top w:val="none" w:sz="0" w:space="0" w:color="auto"/>
            <w:left w:val="none" w:sz="0" w:space="0" w:color="auto"/>
            <w:bottom w:val="none" w:sz="0" w:space="0" w:color="auto"/>
            <w:right w:val="none" w:sz="0" w:space="0" w:color="auto"/>
          </w:divBdr>
        </w:div>
        <w:div w:id="1234271374">
          <w:marLeft w:val="0"/>
          <w:marRight w:val="0"/>
          <w:marTop w:val="0"/>
          <w:marBottom w:val="0"/>
          <w:divBdr>
            <w:top w:val="none" w:sz="0" w:space="0" w:color="auto"/>
            <w:left w:val="none" w:sz="0" w:space="0" w:color="auto"/>
            <w:bottom w:val="none" w:sz="0" w:space="0" w:color="auto"/>
            <w:right w:val="none" w:sz="0" w:space="0" w:color="auto"/>
          </w:divBdr>
        </w:div>
        <w:div w:id="1234858015">
          <w:marLeft w:val="0"/>
          <w:marRight w:val="0"/>
          <w:marTop w:val="0"/>
          <w:marBottom w:val="0"/>
          <w:divBdr>
            <w:top w:val="none" w:sz="0" w:space="0" w:color="auto"/>
            <w:left w:val="none" w:sz="0" w:space="0" w:color="auto"/>
            <w:bottom w:val="none" w:sz="0" w:space="0" w:color="auto"/>
            <w:right w:val="none" w:sz="0" w:space="0" w:color="auto"/>
          </w:divBdr>
        </w:div>
        <w:div w:id="1235120878">
          <w:marLeft w:val="0"/>
          <w:marRight w:val="0"/>
          <w:marTop w:val="0"/>
          <w:marBottom w:val="0"/>
          <w:divBdr>
            <w:top w:val="none" w:sz="0" w:space="0" w:color="auto"/>
            <w:left w:val="none" w:sz="0" w:space="0" w:color="auto"/>
            <w:bottom w:val="none" w:sz="0" w:space="0" w:color="auto"/>
            <w:right w:val="none" w:sz="0" w:space="0" w:color="auto"/>
          </w:divBdr>
        </w:div>
        <w:div w:id="1235972882">
          <w:marLeft w:val="0"/>
          <w:marRight w:val="0"/>
          <w:marTop w:val="0"/>
          <w:marBottom w:val="0"/>
          <w:divBdr>
            <w:top w:val="none" w:sz="0" w:space="0" w:color="auto"/>
            <w:left w:val="none" w:sz="0" w:space="0" w:color="auto"/>
            <w:bottom w:val="none" w:sz="0" w:space="0" w:color="auto"/>
            <w:right w:val="none" w:sz="0" w:space="0" w:color="auto"/>
          </w:divBdr>
        </w:div>
        <w:div w:id="1236358254">
          <w:marLeft w:val="0"/>
          <w:marRight w:val="0"/>
          <w:marTop w:val="0"/>
          <w:marBottom w:val="0"/>
          <w:divBdr>
            <w:top w:val="none" w:sz="0" w:space="0" w:color="auto"/>
            <w:left w:val="none" w:sz="0" w:space="0" w:color="auto"/>
            <w:bottom w:val="none" w:sz="0" w:space="0" w:color="auto"/>
            <w:right w:val="none" w:sz="0" w:space="0" w:color="auto"/>
          </w:divBdr>
        </w:div>
        <w:div w:id="1236550731">
          <w:marLeft w:val="0"/>
          <w:marRight w:val="0"/>
          <w:marTop w:val="0"/>
          <w:marBottom w:val="0"/>
          <w:divBdr>
            <w:top w:val="none" w:sz="0" w:space="0" w:color="auto"/>
            <w:left w:val="none" w:sz="0" w:space="0" w:color="auto"/>
            <w:bottom w:val="none" w:sz="0" w:space="0" w:color="auto"/>
            <w:right w:val="none" w:sz="0" w:space="0" w:color="auto"/>
          </w:divBdr>
        </w:div>
        <w:div w:id="1237739322">
          <w:marLeft w:val="0"/>
          <w:marRight w:val="0"/>
          <w:marTop w:val="0"/>
          <w:marBottom w:val="0"/>
          <w:divBdr>
            <w:top w:val="none" w:sz="0" w:space="0" w:color="auto"/>
            <w:left w:val="none" w:sz="0" w:space="0" w:color="auto"/>
            <w:bottom w:val="none" w:sz="0" w:space="0" w:color="auto"/>
            <w:right w:val="none" w:sz="0" w:space="0" w:color="auto"/>
          </w:divBdr>
        </w:div>
        <w:div w:id="1237932863">
          <w:marLeft w:val="0"/>
          <w:marRight w:val="0"/>
          <w:marTop w:val="0"/>
          <w:marBottom w:val="0"/>
          <w:divBdr>
            <w:top w:val="none" w:sz="0" w:space="0" w:color="auto"/>
            <w:left w:val="none" w:sz="0" w:space="0" w:color="auto"/>
            <w:bottom w:val="none" w:sz="0" w:space="0" w:color="auto"/>
            <w:right w:val="none" w:sz="0" w:space="0" w:color="auto"/>
          </w:divBdr>
        </w:div>
        <w:div w:id="1238056678">
          <w:marLeft w:val="0"/>
          <w:marRight w:val="0"/>
          <w:marTop w:val="0"/>
          <w:marBottom w:val="0"/>
          <w:divBdr>
            <w:top w:val="none" w:sz="0" w:space="0" w:color="auto"/>
            <w:left w:val="none" w:sz="0" w:space="0" w:color="auto"/>
            <w:bottom w:val="none" w:sz="0" w:space="0" w:color="auto"/>
            <w:right w:val="none" w:sz="0" w:space="0" w:color="auto"/>
          </w:divBdr>
        </w:div>
        <w:div w:id="1238902218">
          <w:marLeft w:val="0"/>
          <w:marRight w:val="0"/>
          <w:marTop w:val="0"/>
          <w:marBottom w:val="0"/>
          <w:divBdr>
            <w:top w:val="none" w:sz="0" w:space="0" w:color="auto"/>
            <w:left w:val="none" w:sz="0" w:space="0" w:color="auto"/>
            <w:bottom w:val="none" w:sz="0" w:space="0" w:color="auto"/>
            <w:right w:val="none" w:sz="0" w:space="0" w:color="auto"/>
          </w:divBdr>
        </w:div>
        <w:div w:id="1238982748">
          <w:marLeft w:val="0"/>
          <w:marRight w:val="0"/>
          <w:marTop w:val="0"/>
          <w:marBottom w:val="0"/>
          <w:divBdr>
            <w:top w:val="none" w:sz="0" w:space="0" w:color="auto"/>
            <w:left w:val="none" w:sz="0" w:space="0" w:color="auto"/>
            <w:bottom w:val="none" w:sz="0" w:space="0" w:color="auto"/>
            <w:right w:val="none" w:sz="0" w:space="0" w:color="auto"/>
          </w:divBdr>
        </w:div>
        <w:div w:id="1239510908">
          <w:marLeft w:val="0"/>
          <w:marRight w:val="0"/>
          <w:marTop w:val="0"/>
          <w:marBottom w:val="0"/>
          <w:divBdr>
            <w:top w:val="none" w:sz="0" w:space="0" w:color="auto"/>
            <w:left w:val="none" w:sz="0" w:space="0" w:color="auto"/>
            <w:bottom w:val="none" w:sz="0" w:space="0" w:color="auto"/>
            <w:right w:val="none" w:sz="0" w:space="0" w:color="auto"/>
          </w:divBdr>
        </w:div>
        <w:div w:id="1240168520">
          <w:marLeft w:val="0"/>
          <w:marRight w:val="0"/>
          <w:marTop w:val="0"/>
          <w:marBottom w:val="0"/>
          <w:divBdr>
            <w:top w:val="none" w:sz="0" w:space="0" w:color="auto"/>
            <w:left w:val="none" w:sz="0" w:space="0" w:color="auto"/>
            <w:bottom w:val="none" w:sz="0" w:space="0" w:color="auto"/>
            <w:right w:val="none" w:sz="0" w:space="0" w:color="auto"/>
          </w:divBdr>
        </w:div>
        <w:div w:id="1240406161">
          <w:marLeft w:val="0"/>
          <w:marRight w:val="0"/>
          <w:marTop w:val="0"/>
          <w:marBottom w:val="0"/>
          <w:divBdr>
            <w:top w:val="none" w:sz="0" w:space="0" w:color="auto"/>
            <w:left w:val="none" w:sz="0" w:space="0" w:color="auto"/>
            <w:bottom w:val="none" w:sz="0" w:space="0" w:color="auto"/>
            <w:right w:val="none" w:sz="0" w:space="0" w:color="auto"/>
          </w:divBdr>
        </w:div>
        <w:div w:id="1241449526">
          <w:marLeft w:val="0"/>
          <w:marRight w:val="0"/>
          <w:marTop w:val="0"/>
          <w:marBottom w:val="0"/>
          <w:divBdr>
            <w:top w:val="none" w:sz="0" w:space="0" w:color="auto"/>
            <w:left w:val="none" w:sz="0" w:space="0" w:color="auto"/>
            <w:bottom w:val="none" w:sz="0" w:space="0" w:color="auto"/>
            <w:right w:val="none" w:sz="0" w:space="0" w:color="auto"/>
          </w:divBdr>
        </w:div>
        <w:div w:id="1242562748">
          <w:marLeft w:val="0"/>
          <w:marRight w:val="0"/>
          <w:marTop w:val="0"/>
          <w:marBottom w:val="0"/>
          <w:divBdr>
            <w:top w:val="none" w:sz="0" w:space="0" w:color="auto"/>
            <w:left w:val="none" w:sz="0" w:space="0" w:color="auto"/>
            <w:bottom w:val="none" w:sz="0" w:space="0" w:color="auto"/>
            <w:right w:val="none" w:sz="0" w:space="0" w:color="auto"/>
          </w:divBdr>
        </w:div>
        <w:div w:id="1243640207">
          <w:marLeft w:val="0"/>
          <w:marRight w:val="0"/>
          <w:marTop w:val="0"/>
          <w:marBottom w:val="0"/>
          <w:divBdr>
            <w:top w:val="none" w:sz="0" w:space="0" w:color="auto"/>
            <w:left w:val="none" w:sz="0" w:space="0" w:color="auto"/>
            <w:bottom w:val="none" w:sz="0" w:space="0" w:color="auto"/>
            <w:right w:val="none" w:sz="0" w:space="0" w:color="auto"/>
          </w:divBdr>
        </w:div>
        <w:div w:id="1244410363">
          <w:marLeft w:val="0"/>
          <w:marRight w:val="0"/>
          <w:marTop w:val="0"/>
          <w:marBottom w:val="0"/>
          <w:divBdr>
            <w:top w:val="none" w:sz="0" w:space="0" w:color="auto"/>
            <w:left w:val="none" w:sz="0" w:space="0" w:color="auto"/>
            <w:bottom w:val="none" w:sz="0" w:space="0" w:color="auto"/>
            <w:right w:val="none" w:sz="0" w:space="0" w:color="auto"/>
          </w:divBdr>
        </w:div>
        <w:div w:id="1246190830">
          <w:marLeft w:val="0"/>
          <w:marRight w:val="0"/>
          <w:marTop w:val="0"/>
          <w:marBottom w:val="0"/>
          <w:divBdr>
            <w:top w:val="none" w:sz="0" w:space="0" w:color="auto"/>
            <w:left w:val="none" w:sz="0" w:space="0" w:color="auto"/>
            <w:bottom w:val="none" w:sz="0" w:space="0" w:color="auto"/>
            <w:right w:val="none" w:sz="0" w:space="0" w:color="auto"/>
          </w:divBdr>
        </w:div>
        <w:div w:id="1246452469">
          <w:marLeft w:val="0"/>
          <w:marRight w:val="0"/>
          <w:marTop w:val="0"/>
          <w:marBottom w:val="0"/>
          <w:divBdr>
            <w:top w:val="none" w:sz="0" w:space="0" w:color="auto"/>
            <w:left w:val="none" w:sz="0" w:space="0" w:color="auto"/>
            <w:bottom w:val="none" w:sz="0" w:space="0" w:color="auto"/>
            <w:right w:val="none" w:sz="0" w:space="0" w:color="auto"/>
          </w:divBdr>
        </w:div>
        <w:div w:id="1247112719">
          <w:marLeft w:val="0"/>
          <w:marRight w:val="0"/>
          <w:marTop w:val="0"/>
          <w:marBottom w:val="0"/>
          <w:divBdr>
            <w:top w:val="none" w:sz="0" w:space="0" w:color="auto"/>
            <w:left w:val="none" w:sz="0" w:space="0" w:color="auto"/>
            <w:bottom w:val="none" w:sz="0" w:space="0" w:color="auto"/>
            <w:right w:val="none" w:sz="0" w:space="0" w:color="auto"/>
          </w:divBdr>
        </w:div>
        <w:div w:id="1247423041">
          <w:marLeft w:val="0"/>
          <w:marRight w:val="0"/>
          <w:marTop w:val="0"/>
          <w:marBottom w:val="0"/>
          <w:divBdr>
            <w:top w:val="none" w:sz="0" w:space="0" w:color="auto"/>
            <w:left w:val="none" w:sz="0" w:space="0" w:color="auto"/>
            <w:bottom w:val="none" w:sz="0" w:space="0" w:color="auto"/>
            <w:right w:val="none" w:sz="0" w:space="0" w:color="auto"/>
          </w:divBdr>
        </w:div>
        <w:div w:id="1248538696">
          <w:marLeft w:val="0"/>
          <w:marRight w:val="0"/>
          <w:marTop w:val="0"/>
          <w:marBottom w:val="0"/>
          <w:divBdr>
            <w:top w:val="none" w:sz="0" w:space="0" w:color="auto"/>
            <w:left w:val="none" w:sz="0" w:space="0" w:color="auto"/>
            <w:bottom w:val="none" w:sz="0" w:space="0" w:color="auto"/>
            <w:right w:val="none" w:sz="0" w:space="0" w:color="auto"/>
          </w:divBdr>
        </w:div>
        <w:div w:id="1249802999">
          <w:marLeft w:val="0"/>
          <w:marRight w:val="0"/>
          <w:marTop w:val="0"/>
          <w:marBottom w:val="0"/>
          <w:divBdr>
            <w:top w:val="none" w:sz="0" w:space="0" w:color="auto"/>
            <w:left w:val="none" w:sz="0" w:space="0" w:color="auto"/>
            <w:bottom w:val="none" w:sz="0" w:space="0" w:color="auto"/>
            <w:right w:val="none" w:sz="0" w:space="0" w:color="auto"/>
          </w:divBdr>
        </w:div>
        <w:div w:id="1250626496">
          <w:marLeft w:val="0"/>
          <w:marRight w:val="0"/>
          <w:marTop w:val="0"/>
          <w:marBottom w:val="0"/>
          <w:divBdr>
            <w:top w:val="none" w:sz="0" w:space="0" w:color="auto"/>
            <w:left w:val="none" w:sz="0" w:space="0" w:color="auto"/>
            <w:bottom w:val="none" w:sz="0" w:space="0" w:color="auto"/>
            <w:right w:val="none" w:sz="0" w:space="0" w:color="auto"/>
          </w:divBdr>
        </w:div>
        <w:div w:id="1252931869">
          <w:marLeft w:val="0"/>
          <w:marRight w:val="0"/>
          <w:marTop w:val="0"/>
          <w:marBottom w:val="0"/>
          <w:divBdr>
            <w:top w:val="none" w:sz="0" w:space="0" w:color="auto"/>
            <w:left w:val="none" w:sz="0" w:space="0" w:color="auto"/>
            <w:bottom w:val="none" w:sz="0" w:space="0" w:color="auto"/>
            <w:right w:val="none" w:sz="0" w:space="0" w:color="auto"/>
          </w:divBdr>
        </w:div>
        <w:div w:id="1252933834">
          <w:marLeft w:val="0"/>
          <w:marRight w:val="0"/>
          <w:marTop w:val="0"/>
          <w:marBottom w:val="0"/>
          <w:divBdr>
            <w:top w:val="none" w:sz="0" w:space="0" w:color="auto"/>
            <w:left w:val="none" w:sz="0" w:space="0" w:color="auto"/>
            <w:bottom w:val="none" w:sz="0" w:space="0" w:color="auto"/>
            <w:right w:val="none" w:sz="0" w:space="0" w:color="auto"/>
          </w:divBdr>
        </w:div>
        <w:div w:id="1253514099">
          <w:marLeft w:val="0"/>
          <w:marRight w:val="0"/>
          <w:marTop w:val="0"/>
          <w:marBottom w:val="0"/>
          <w:divBdr>
            <w:top w:val="none" w:sz="0" w:space="0" w:color="auto"/>
            <w:left w:val="none" w:sz="0" w:space="0" w:color="auto"/>
            <w:bottom w:val="none" w:sz="0" w:space="0" w:color="auto"/>
            <w:right w:val="none" w:sz="0" w:space="0" w:color="auto"/>
          </w:divBdr>
        </w:div>
        <w:div w:id="1254045523">
          <w:marLeft w:val="0"/>
          <w:marRight w:val="0"/>
          <w:marTop w:val="0"/>
          <w:marBottom w:val="0"/>
          <w:divBdr>
            <w:top w:val="none" w:sz="0" w:space="0" w:color="auto"/>
            <w:left w:val="none" w:sz="0" w:space="0" w:color="auto"/>
            <w:bottom w:val="none" w:sz="0" w:space="0" w:color="auto"/>
            <w:right w:val="none" w:sz="0" w:space="0" w:color="auto"/>
          </w:divBdr>
        </w:div>
        <w:div w:id="1254245023">
          <w:marLeft w:val="0"/>
          <w:marRight w:val="0"/>
          <w:marTop w:val="0"/>
          <w:marBottom w:val="0"/>
          <w:divBdr>
            <w:top w:val="none" w:sz="0" w:space="0" w:color="auto"/>
            <w:left w:val="none" w:sz="0" w:space="0" w:color="auto"/>
            <w:bottom w:val="none" w:sz="0" w:space="0" w:color="auto"/>
            <w:right w:val="none" w:sz="0" w:space="0" w:color="auto"/>
          </w:divBdr>
        </w:div>
        <w:div w:id="1254818841">
          <w:marLeft w:val="0"/>
          <w:marRight w:val="0"/>
          <w:marTop w:val="0"/>
          <w:marBottom w:val="0"/>
          <w:divBdr>
            <w:top w:val="none" w:sz="0" w:space="0" w:color="auto"/>
            <w:left w:val="none" w:sz="0" w:space="0" w:color="auto"/>
            <w:bottom w:val="none" w:sz="0" w:space="0" w:color="auto"/>
            <w:right w:val="none" w:sz="0" w:space="0" w:color="auto"/>
          </w:divBdr>
        </w:div>
        <w:div w:id="1256018701">
          <w:marLeft w:val="0"/>
          <w:marRight w:val="0"/>
          <w:marTop w:val="0"/>
          <w:marBottom w:val="0"/>
          <w:divBdr>
            <w:top w:val="none" w:sz="0" w:space="0" w:color="auto"/>
            <w:left w:val="none" w:sz="0" w:space="0" w:color="auto"/>
            <w:bottom w:val="none" w:sz="0" w:space="0" w:color="auto"/>
            <w:right w:val="none" w:sz="0" w:space="0" w:color="auto"/>
          </w:divBdr>
        </w:div>
        <w:div w:id="1256552861">
          <w:marLeft w:val="0"/>
          <w:marRight w:val="0"/>
          <w:marTop w:val="0"/>
          <w:marBottom w:val="0"/>
          <w:divBdr>
            <w:top w:val="none" w:sz="0" w:space="0" w:color="auto"/>
            <w:left w:val="none" w:sz="0" w:space="0" w:color="auto"/>
            <w:bottom w:val="none" w:sz="0" w:space="0" w:color="auto"/>
            <w:right w:val="none" w:sz="0" w:space="0" w:color="auto"/>
          </w:divBdr>
        </w:div>
        <w:div w:id="1256554426">
          <w:marLeft w:val="0"/>
          <w:marRight w:val="0"/>
          <w:marTop w:val="0"/>
          <w:marBottom w:val="0"/>
          <w:divBdr>
            <w:top w:val="none" w:sz="0" w:space="0" w:color="auto"/>
            <w:left w:val="none" w:sz="0" w:space="0" w:color="auto"/>
            <w:bottom w:val="none" w:sz="0" w:space="0" w:color="auto"/>
            <w:right w:val="none" w:sz="0" w:space="0" w:color="auto"/>
          </w:divBdr>
        </w:div>
        <w:div w:id="1257978597">
          <w:marLeft w:val="0"/>
          <w:marRight w:val="0"/>
          <w:marTop w:val="0"/>
          <w:marBottom w:val="0"/>
          <w:divBdr>
            <w:top w:val="none" w:sz="0" w:space="0" w:color="auto"/>
            <w:left w:val="none" w:sz="0" w:space="0" w:color="auto"/>
            <w:bottom w:val="none" w:sz="0" w:space="0" w:color="auto"/>
            <w:right w:val="none" w:sz="0" w:space="0" w:color="auto"/>
          </w:divBdr>
        </w:div>
        <w:div w:id="1258901848">
          <w:marLeft w:val="0"/>
          <w:marRight w:val="0"/>
          <w:marTop w:val="0"/>
          <w:marBottom w:val="0"/>
          <w:divBdr>
            <w:top w:val="none" w:sz="0" w:space="0" w:color="auto"/>
            <w:left w:val="none" w:sz="0" w:space="0" w:color="auto"/>
            <w:bottom w:val="none" w:sz="0" w:space="0" w:color="auto"/>
            <w:right w:val="none" w:sz="0" w:space="0" w:color="auto"/>
          </w:divBdr>
        </w:div>
        <w:div w:id="1259026444">
          <w:marLeft w:val="0"/>
          <w:marRight w:val="0"/>
          <w:marTop w:val="0"/>
          <w:marBottom w:val="0"/>
          <w:divBdr>
            <w:top w:val="none" w:sz="0" w:space="0" w:color="auto"/>
            <w:left w:val="none" w:sz="0" w:space="0" w:color="auto"/>
            <w:bottom w:val="none" w:sz="0" w:space="0" w:color="auto"/>
            <w:right w:val="none" w:sz="0" w:space="0" w:color="auto"/>
          </w:divBdr>
        </w:div>
        <w:div w:id="1259218643">
          <w:marLeft w:val="0"/>
          <w:marRight w:val="0"/>
          <w:marTop w:val="0"/>
          <w:marBottom w:val="0"/>
          <w:divBdr>
            <w:top w:val="none" w:sz="0" w:space="0" w:color="auto"/>
            <w:left w:val="none" w:sz="0" w:space="0" w:color="auto"/>
            <w:bottom w:val="none" w:sz="0" w:space="0" w:color="auto"/>
            <w:right w:val="none" w:sz="0" w:space="0" w:color="auto"/>
          </w:divBdr>
        </w:div>
        <w:div w:id="1259407502">
          <w:marLeft w:val="0"/>
          <w:marRight w:val="0"/>
          <w:marTop w:val="0"/>
          <w:marBottom w:val="0"/>
          <w:divBdr>
            <w:top w:val="none" w:sz="0" w:space="0" w:color="auto"/>
            <w:left w:val="none" w:sz="0" w:space="0" w:color="auto"/>
            <w:bottom w:val="none" w:sz="0" w:space="0" w:color="auto"/>
            <w:right w:val="none" w:sz="0" w:space="0" w:color="auto"/>
          </w:divBdr>
        </w:div>
        <w:div w:id="1259947070">
          <w:marLeft w:val="0"/>
          <w:marRight w:val="0"/>
          <w:marTop w:val="0"/>
          <w:marBottom w:val="0"/>
          <w:divBdr>
            <w:top w:val="none" w:sz="0" w:space="0" w:color="auto"/>
            <w:left w:val="none" w:sz="0" w:space="0" w:color="auto"/>
            <w:bottom w:val="none" w:sz="0" w:space="0" w:color="auto"/>
            <w:right w:val="none" w:sz="0" w:space="0" w:color="auto"/>
          </w:divBdr>
        </w:div>
        <w:div w:id="1261141167">
          <w:marLeft w:val="0"/>
          <w:marRight w:val="0"/>
          <w:marTop w:val="0"/>
          <w:marBottom w:val="0"/>
          <w:divBdr>
            <w:top w:val="none" w:sz="0" w:space="0" w:color="auto"/>
            <w:left w:val="none" w:sz="0" w:space="0" w:color="auto"/>
            <w:bottom w:val="none" w:sz="0" w:space="0" w:color="auto"/>
            <w:right w:val="none" w:sz="0" w:space="0" w:color="auto"/>
          </w:divBdr>
        </w:div>
        <w:div w:id="1261330887">
          <w:marLeft w:val="0"/>
          <w:marRight w:val="0"/>
          <w:marTop w:val="0"/>
          <w:marBottom w:val="0"/>
          <w:divBdr>
            <w:top w:val="none" w:sz="0" w:space="0" w:color="auto"/>
            <w:left w:val="none" w:sz="0" w:space="0" w:color="auto"/>
            <w:bottom w:val="none" w:sz="0" w:space="0" w:color="auto"/>
            <w:right w:val="none" w:sz="0" w:space="0" w:color="auto"/>
          </w:divBdr>
        </w:div>
        <w:div w:id="1261723551">
          <w:marLeft w:val="0"/>
          <w:marRight w:val="0"/>
          <w:marTop w:val="0"/>
          <w:marBottom w:val="0"/>
          <w:divBdr>
            <w:top w:val="none" w:sz="0" w:space="0" w:color="auto"/>
            <w:left w:val="none" w:sz="0" w:space="0" w:color="auto"/>
            <w:bottom w:val="none" w:sz="0" w:space="0" w:color="auto"/>
            <w:right w:val="none" w:sz="0" w:space="0" w:color="auto"/>
          </w:divBdr>
        </w:div>
        <w:div w:id="1265305185">
          <w:marLeft w:val="0"/>
          <w:marRight w:val="0"/>
          <w:marTop w:val="0"/>
          <w:marBottom w:val="0"/>
          <w:divBdr>
            <w:top w:val="none" w:sz="0" w:space="0" w:color="auto"/>
            <w:left w:val="none" w:sz="0" w:space="0" w:color="auto"/>
            <w:bottom w:val="none" w:sz="0" w:space="0" w:color="auto"/>
            <w:right w:val="none" w:sz="0" w:space="0" w:color="auto"/>
          </w:divBdr>
        </w:div>
        <w:div w:id="1267158474">
          <w:marLeft w:val="0"/>
          <w:marRight w:val="0"/>
          <w:marTop w:val="0"/>
          <w:marBottom w:val="0"/>
          <w:divBdr>
            <w:top w:val="none" w:sz="0" w:space="0" w:color="auto"/>
            <w:left w:val="none" w:sz="0" w:space="0" w:color="auto"/>
            <w:bottom w:val="none" w:sz="0" w:space="0" w:color="auto"/>
            <w:right w:val="none" w:sz="0" w:space="0" w:color="auto"/>
          </w:divBdr>
        </w:div>
        <w:div w:id="1267496322">
          <w:marLeft w:val="0"/>
          <w:marRight w:val="0"/>
          <w:marTop w:val="0"/>
          <w:marBottom w:val="0"/>
          <w:divBdr>
            <w:top w:val="none" w:sz="0" w:space="0" w:color="auto"/>
            <w:left w:val="none" w:sz="0" w:space="0" w:color="auto"/>
            <w:bottom w:val="none" w:sz="0" w:space="0" w:color="auto"/>
            <w:right w:val="none" w:sz="0" w:space="0" w:color="auto"/>
          </w:divBdr>
        </w:div>
        <w:div w:id="1268537342">
          <w:marLeft w:val="0"/>
          <w:marRight w:val="0"/>
          <w:marTop w:val="0"/>
          <w:marBottom w:val="0"/>
          <w:divBdr>
            <w:top w:val="none" w:sz="0" w:space="0" w:color="auto"/>
            <w:left w:val="none" w:sz="0" w:space="0" w:color="auto"/>
            <w:bottom w:val="none" w:sz="0" w:space="0" w:color="auto"/>
            <w:right w:val="none" w:sz="0" w:space="0" w:color="auto"/>
          </w:divBdr>
        </w:div>
        <w:div w:id="1269315128">
          <w:marLeft w:val="0"/>
          <w:marRight w:val="0"/>
          <w:marTop w:val="0"/>
          <w:marBottom w:val="0"/>
          <w:divBdr>
            <w:top w:val="none" w:sz="0" w:space="0" w:color="auto"/>
            <w:left w:val="none" w:sz="0" w:space="0" w:color="auto"/>
            <w:bottom w:val="none" w:sz="0" w:space="0" w:color="auto"/>
            <w:right w:val="none" w:sz="0" w:space="0" w:color="auto"/>
          </w:divBdr>
        </w:div>
        <w:div w:id="1271861389">
          <w:marLeft w:val="0"/>
          <w:marRight w:val="0"/>
          <w:marTop w:val="0"/>
          <w:marBottom w:val="0"/>
          <w:divBdr>
            <w:top w:val="none" w:sz="0" w:space="0" w:color="auto"/>
            <w:left w:val="none" w:sz="0" w:space="0" w:color="auto"/>
            <w:bottom w:val="none" w:sz="0" w:space="0" w:color="auto"/>
            <w:right w:val="none" w:sz="0" w:space="0" w:color="auto"/>
          </w:divBdr>
        </w:div>
        <w:div w:id="1272476926">
          <w:marLeft w:val="0"/>
          <w:marRight w:val="0"/>
          <w:marTop w:val="0"/>
          <w:marBottom w:val="0"/>
          <w:divBdr>
            <w:top w:val="none" w:sz="0" w:space="0" w:color="auto"/>
            <w:left w:val="none" w:sz="0" w:space="0" w:color="auto"/>
            <w:bottom w:val="none" w:sz="0" w:space="0" w:color="auto"/>
            <w:right w:val="none" w:sz="0" w:space="0" w:color="auto"/>
          </w:divBdr>
        </w:div>
        <w:div w:id="1273708481">
          <w:marLeft w:val="0"/>
          <w:marRight w:val="0"/>
          <w:marTop w:val="0"/>
          <w:marBottom w:val="0"/>
          <w:divBdr>
            <w:top w:val="none" w:sz="0" w:space="0" w:color="auto"/>
            <w:left w:val="none" w:sz="0" w:space="0" w:color="auto"/>
            <w:bottom w:val="none" w:sz="0" w:space="0" w:color="auto"/>
            <w:right w:val="none" w:sz="0" w:space="0" w:color="auto"/>
          </w:divBdr>
        </w:div>
        <w:div w:id="1274745324">
          <w:marLeft w:val="0"/>
          <w:marRight w:val="0"/>
          <w:marTop w:val="0"/>
          <w:marBottom w:val="0"/>
          <w:divBdr>
            <w:top w:val="none" w:sz="0" w:space="0" w:color="auto"/>
            <w:left w:val="none" w:sz="0" w:space="0" w:color="auto"/>
            <w:bottom w:val="none" w:sz="0" w:space="0" w:color="auto"/>
            <w:right w:val="none" w:sz="0" w:space="0" w:color="auto"/>
          </w:divBdr>
        </w:div>
        <w:div w:id="1276981972">
          <w:marLeft w:val="0"/>
          <w:marRight w:val="0"/>
          <w:marTop w:val="0"/>
          <w:marBottom w:val="0"/>
          <w:divBdr>
            <w:top w:val="none" w:sz="0" w:space="0" w:color="auto"/>
            <w:left w:val="none" w:sz="0" w:space="0" w:color="auto"/>
            <w:bottom w:val="none" w:sz="0" w:space="0" w:color="auto"/>
            <w:right w:val="none" w:sz="0" w:space="0" w:color="auto"/>
          </w:divBdr>
        </w:div>
        <w:div w:id="1279214904">
          <w:marLeft w:val="0"/>
          <w:marRight w:val="0"/>
          <w:marTop w:val="0"/>
          <w:marBottom w:val="0"/>
          <w:divBdr>
            <w:top w:val="none" w:sz="0" w:space="0" w:color="auto"/>
            <w:left w:val="none" w:sz="0" w:space="0" w:color="auto"/>
            <w:bottom w:val="none" w:sz="0" w:space="0" w:color="auto"/>
            <w:right w:val="none" w:sz="0" w:space="0" w:color="auto"/>
          </w:divBdr>
        </w:div>
        <w:div w:id="1279801145">
          <w:marLeft w:val="0"/>
          <w:marRight w:val="0"/>
          <w:marTop w:val="0"/>
          <w:marBottom w:val="0"/>
          <w:divBdr>
            <w:top w:val="none" w:sz="0" w:space="0" w:color="auto"/>
            <w:left w:val="none" w:sz="0" w:space="0" w:color="auto"/>
            <w:bottom w:val="none" w:sz="0" w:space="0" w:color="auto"/>
            <w:right w:val="none" w:sz="0" w:space="0" w:color="auto"/>
          </w:divBdr>
        </w:div>
        <w:div w:id="1281259803">
          <w:marLeft w:val="0"/>
          <w:marRight w:val="0"/>
          <w:marTop w:val="0"/>
          <w:marBottom w:val="0"/>
          <w:divBdr>
            <w:top w:val="none" w:sz="0" w:space="0" w:color="auto"/>
            <w:left w:val="none" w:sz="0" w:space="0" w:color="auto"/>
            <w:bottom w:val="none" w:sz="0" w:space="0" w:color="auto"/>
            <w:right w:val="none" w:sz="0" w:space="0" w:color="auto"/>
          </w:divBdr>
        </w:div>
        <w:div w:id="1283463163">
          <w:marLeft w:val="0"/>
          <w:marRight w:val="0"/>
          <w:marTop w:val="0"/>
          <w:marBottom w:val="0"/>
          <w:divBdr>
            <w:top w:val="none" w:sz="0" w:space="0" w:color="auto"/>
            <w:left w:val="none" w:sz="0" w:space="0" w:color="auto"/>
            <w:bottom w:val="none" w:sz="0" w:space="0" w:color="auto"/>
            <w:right w:val="none" w:sz="0" w:space="0" w:color="auto"/>
          </w:divBdr>
        </w:div>
        <w:div w:id="1285305094">
          <w:marLeft w:val="0"/>
          <w:marRight w:val="0"/>
          <w:marTop w:val="0"/>
          <w:marBottom w:val="0"/>
          <w:divBdr>
            <w:top w:val="none" w:sz="0" w:space="0" w:color="auto"/>
            <w:left w:val="none" w:sz="0" w:space="0" w:color="auto"/>
            <w:bottom w:val="none" w:sz="0" w:space="0" w:color="auto"/>
            <w:right w:val="none" w:sz="0" w:space="0" w:color="auto"/>
          </w:divBdr>
        </w:div>
        <w:div w:id="1285431438">
          <w:marLeft w:val="0"/>
          <w:marRight w:val="0"/>
          <w:marTop w:val="0"/>
          <w:marBottom w:val="0"/>
          <w:divBdr>
            <w:top w:val="none" w:sz="0" w:space="0" w:color="auto"/>
            <w:left w:val="none" w:sz="0" w:space="0" w:color="auto"/>
            <w:bottom w:val="none" w:sz="0" w:space="0" w:color="auto"/>
            <w:right w:val="none" w:sz="0" w:space="0" w:color="auto"/>
          </w:divBdr>
        </w:div>
        <w:div w:id="1285650787">
          <w:marLeft w:val="0"/>
          <w:marRight w:val="0"/>
          <w:marTop w:val="0"/>
          <w:marBottom w:val="0"/>
          <w:divBdr>
            <w:top w:val="none" w:sz="0" w:space="0" w:color="auto"/>
            <w:left w:val="none" w:sz="0" w:space="0" w:color="auto"/>
            <w:bottom w:val="none" w:sz="0" w:space="0" w:color="auto"/>
            <w:right w:val="none" w:sz="0" w:space="0" w:color="auto"/>
          </w:divBdr>
        </w:div>
        <w:div w:id="1287277632">
          <w:marLeft w:val="0"/>
          <w:marRight w:val="0"/>
          <w:marTop w:val="0"/>
          <w:marBottom w:val="0"/>
          <w:divBdr>
            <w:top w:val="none" w:sz="0" w:space="0" w:color="auto"/>
            <w:left w:val="none" w:sz="0" w:space="0" w:color="auto"/>
            <w:bottom w:val="none" w:sz="0" w:space="0" w:color="auto"/>
            <w:right w:val="none" w:sz="0" w:space="0" w:color="auto"/>
          </w:divBdr>
        </w:div>
        <w:div w:id="1288313366">
          <w:marLeft w:val="0"/>
          <w:marRight w:val="0"/>
          <w:marTop w:val="0"/>
          <w:marBottom w:val="0"/>
          <w:divBdr>
            <w:top w:val="none" w:sz="0" w:space="0" w:color="auto"/>
            <w:left w:val="none" w:sz="0" w:space="0" w:color="auto"/>
            <w:bottom w:val="none" w:sz="0" w:space="0" w:color="auto"/>
            <w:right w:val="none" w:sz="0" w:space="0" w:color="auto"/>
          </w:divBdr>
        </w:div>
        <w:div w:id="1288899091">
          <w:marLeft w:val="0"/>
          <w:marRight w:val="0"/>
          <w:marTop w:val="0"/>
          <w:marBottom w:val="0"/>
          <w:divBdr>
            <w:top w:val="none" w:sz="0" w:space="0" w:color="auto"/>
            <w:left w:val="none" w:sz="0" w:space="0" w:color="auto"/>
            <w:bottom w:val="none" w:sz="0" w:space="0" w:color="auto"/>
            <w:right w:val="none" w:sz="0" w:space="0" w:color="auto"/>
          </w:divBdr>
        </w:div>
        <w:div w:id="1291395570">
          <w:marLeft w:val="0"/>
          <w:marRight w:val="0"/>
          <w:marTop w:val="0"/>
          <w:marBottom w:val="0"/>
          <w:divBdr>
            <w:top w:val="none" w:sz="0" w:space="0" w:color="auto"/>
            <w:left w:val="none" w:sz="0" w:space="0" w:color="auto"/>
            <w:bottom w:val="none" w:sz="0" w:space="0" w:color="auto"/>
            <w:right w:val="none" w:sz="0" w:space="0" w:color="auto"/>
          </w:divBdr>
        </w:div>
        <w:div w:id="1291522166">
          <w:marLeft w:val="0"/>
          <w:marRight w:val="0"/>
          <w:marTop w:val="0"/>
          <w:marBottom w:val="0"/>
          <w:divBdr>
            <w:top w:val="none" w:sz="0" w:space="0" w:color="auto"/>
            <w:left w:val="none" w:sz="0" w:space="0" w:color="auto"/>
            <w:bottom w:val="none" w:sz="0" w:space="0" w:color="auto"/>
            <w:right w:val="none" w:sz="0" w:space="0" w:color="auto"/>
          </w:divBdr>
        </w:div>
        <w:div w:id="1291550193">
          <w:marLeft w:val="0"/>
          <w:marRight w:val="0"/>
          <w:marTop w:val="0"/>
          <w:marBottom w:val="0"/>
          <w:divBdr>
            <w:top w:val="none" w:sz="0" w:space="0" w:color="auto"/>
            <w:left w:val="none" w:sz="0" w:space="0" w:color="auto"/>
            <w:bottom w:val="none" w:sz="0" w:space="0" w:color="auto"/>
            <w:right w:val="none" w:sz="0" w:space="0" w:color="auto"/>
          </w:divBdr>
        </w:div>
        <w:div w:id="1291663993">
          <w:marLeft w:val="0"/>
          <w:marRight w:val="0"/>
          <w:marTop w:val="0"/>
          <w:marBottom w:val="0"/>
          <w:divBdr>
            <w:top w:val="none" w:sz="0" w:space="0" w:color="auto"/>
            <w:left w:val="none" w:sz="0" w:space="0" w:color="auto"/>
            <w:bottom w:val="none" w:sz="0" w:space="0" w:color="auto"/>
            <w:right w:val="none" w:sz="0" w:space="0" w:color="auto"/>
          </w:divBdr>
        </w:div>
        <w:div w:id="1292007759">
          <w:marLeft w:val="0"/>
          <w:marRight w:val="0"/>
          <w:marTop w:val="0"/>
          <w:marBottom w:val="0"/>
          <w:divBdr>
            <w:top w:val="none" w:sz="0" w:space="0" w:color="auto"/>
            <w:left w:val="none" w:sz="0" w:space="0" w:color="auto"/>
            <w:bottom w:val="none" w:sz="0" w:space="0" w:color="auto"/>
            <w:right w:val="none" w:sz="0" w:space="0" w:color="auto"/>
          </w:divBdr>
        </w:div>
        <w:div w:id="1292663992">
          <w:marLeft w:val="0"/>
          <w:marRight w:val="0"/>
          <w:marTop w:val="0"/>
          <w:marBottom w:val="0"/>
          <w:divBdr>
            <w:top w:val="none" w:sz="0" w:space="0" w:color="auto"/>
            <w:left w:val="none" w:sz="0" w:space="0" w:color="auto"/>
            <w:bottom w:val="none" w:sz="0" w:space="0" w:color="auto"/>
            <w:right w:val="none" w:sz="0" w:space="0" w:color="auto"/>
          </w:divBdr>
        </w:div>
        <w:div w:id="1292859072">
          <w:marLeft w:val="0"/>
          <w:marRight w:val="0"/>
          <w:marTop w:val="0"/>
          <w:marBottom w:val="0"/>
          <w:divBdr>
            <w:top w:val="none" w:sz="0" w:space="0" w:color="auto"/>
            <w:left w:val="none" w:sz="0" w:space="0" w:color="auto"/>
            <w:bottom w:val="none" w:sz="0" w:space="0" w:color="auto"/>
            <w:right w:val="none" w:sz="0" w:space="0" w:color="auto"/>
          </w:divBdr>
        </w:div>
        <w:div w:id="1293367335">
          <w:marLeft w:val="0"/>
          <w:marRight w:val="0"/>
          <w:marTop w:val="0"/>
          <w:marBottom w:val="0"/>
          <w:divBdr>
            <w:top w:val="none" w:sz="0" w:space="0" w:color="auto"/>
            <w:left w:val="none" w:sz="0" w:space="0" w:color="auto"/>
            <w:bottom w:val="none" w:sz="0" w:space="0" w:color="auto"/>
            <w:right w:val="none" w:sz="0" w:space="0" w:color="auto"/>
          </w:divBdr>
        </w:div>
        <w:div w:id="1296527710">
          <w:marLeft w:val="0"/>
          <w:marRight w:val="0"/>
          <w:marTop w:val="0"/>
          <w:marBottom w:val="0"/>
          <w:divBdr>
            <w:top w:val="none" w:sz="0" w:space="0" w:color="auto"/>
            <w:left w:val="none" w:sz="0" w:space="0" w:color="auto"/>
            <w:bottom w:val="none" w:sz="0" w:space="0" w:color="auto"/>
            <w:right w:val="none" w:sz="0" w:space="0" w:color="auto"/>
          </w:divBdr>
        </w:div>
        <w:div w:id="1297830247">
          <w:marLeft w:val="0"/>
          <w:marRight w:val="0"/>
          <w:marTop w:val="0"/>
          <w:marBottom w:val="0"/>
          <w:divBdr>
            <w:top w:val="none" w:sz="0" w:space="0" w:color="auto"/>
            <w:left w:val="none" w:sz="0" w:space="0" w:color="auto"/>
            <w:bottom w:val="none" w:sz="0" w:space="0" w:color="auto"/>
            <w:right w:val="none" w:sz="0" w:space="0" w:color="auto"/>
          </w:divBdr>
        </w:div>
        <w:div w:id="1298145721">
          <w:marLeft w:val="0"/>
          <w:marRight w:val="0"/>
          <w:marTop w:val="0"/>
          <w:marBottom w:val="0"/>
          <w:divBdr>
            <w:top w:val="none" w:sz="0" w:space="0" w:color="auto"/>
            <w:left w:val="none" w:sz="0" w:space="0" w:color="auto"/>
            <w:bottom w:val="none" w:sz="0" w:space="0" w:color="auto"/>
            <w:right w:val="none" w:sz="0" w:space="0" w:color="auto"/>
          </w:divBdr>
        </w:div>
        <w:div w:id="1298997004">
          <w:marLeft w:val="0"/>
          <w:marRight w:val="0"/>
          <w:marTop w:val="0"/>
          <w:marBottom w:val="0"/>
          <w:divBdr>
            <w:top w:val="none" w:sz="0" w:space="0" w:color="auto"/>
            <w:left w:val="none" w:sz="0" w:space="0" w:color="auto"/>
            <w:bottom w:val="none" w:sz="0" w:space="0" w:color="auto"/>
            <w:right w:val="none" w:sz="0" w:space="0" w:color="auto"/>
          </w:divBdr>
        </w:div>
        <w:div w:id="1299920309">
          <w:marLeft w:val="0"/>
          <w:marRight w:val="0"/>
          <w:marTop w:val="0"/>
          <w:marBottom w:val="0"/>
          <w:divBdr>
            <w:top w:val="none" w:sz="0" w:space="0" w:color="auto"/>
            <w:left w:val="none" w:sz="0" w:space="0" w:color="auto"/>
            <w:bottom w:val="none" w:sz="0" w:space="0" w:color="auto"/>
            <w:right w:val="none" w:sz="0" w:space="0" w:color="auto"/>
          </w:divBdr>
        </w:div>
        <w:div w:id="1301156659">
          <w:marLeft w:val="0"/>
          <w:marRight w:val="0"/>
          <w:marTop w:val="0"/>
          <w:marBottom w:val="0"/>
          <w:divBdr>
            <w:top w:val="none" w:sz="0" w:space="0" w:color="auto"/>
            <w:left w:val="none" w:sz="0" w:space="0" w:color="auto"/>
            <w:bottom w:val="none" w:sz="0" w:space="0" w:color="auto"/>
            <w:right w:val="none" w:sz="0" w:space="0" w:color="auto"/>
          </w:divBdr>
        </w:div>
        <w:div w:id="1301184199">
          <w:marLeft w:val="0"/>
          <w:marRight w:val="0"/>
          <w:marTop w:val="0"/>
          <w:marBottom w:val="0"/>
          <w:divBdr>
            <w:top w:val="none" w:sz="0" w:space="0" w:color="auto"/>
            <w:left w:val="none" w:sz="0" w:space="0" w:color="auto"/>
            <w:bottom w:val="none" w:sz="0" w:space="0" w:color="auto"/>
            <w:right w:val="none" w:sz="0" w:space="0" w:color="auto"/>
          </w:divBdr>
        </w:div>
        <w:div w:id="1301767823">
          <w:marLeft w:val="0"/>
          <w:marRight w:val="0"/>
          <w:marTop w:val="0"/>
          <w:marBottom w:val="0"/>
          <w:divBdr>
            <w:top w:val="none" w:sz="0" w:space="0" w:color="auto"/>
            <w:left w:val="none" w:sz="0" w:space="0" w:color="auto"/>
            <w:bottom w:val="none" w:sz="0" w:space="0" w:color="auto"/>
            <w:right w:val="none" w:sz="0" w:space="0" w:color="auto"/>
          </w:divBdr>
        </w:div>
        <w:div w:id="1303072895">
          <w:marLeft w:val="0"/>
          <w:marRight w:val="0"/>
          <w:marTop w:val="0"/>
          <w:marBottom w:val="0"/>
          <w:divBdr>
            <w:top w:val="none" w:sz="0" w:space="0" w:color="auto"/>
            <w:left w:val="none" w:sz="0" w:space="0" w:color="auto"/>
            <w:bottom w:val="none" w:sz="0" w:space="0" w:color="auto"/>
            <w:right w:val="none" w:sz="0" w:space="0" w:color="auto"/>
          </w:divBdr>
        </w:div>
        <w:div w:id="1304845262">
          <w:marLeft w:val="0"/>
          <w:marRight w:val="0"/>
          <w:marTop w:val="0"/>
          <w:marBottom w:val="0"/>
          <w:divBdr>
            <w:top w:val="none" w:sz="0" w:space="0" w:color="auto"/>
            <w:left w:val="none" w:sz="0" w:space="0" w:color="auto"/>
            <w:bottom w:val="none" w:sz="0" w:space="0" w:color="auto"/>
            <w:right w:val="none" w:sz="0" w:space="0" w:color="auto"/>
          </w:divBdr>
        </w:div>
        <w:div w:id="1305113686">
          <w:marLeft w:val="0"/>
          <w:marRight w:val="0"/>
          <w:marTop w:val="0"/>
          <w:marBottom w:val="0"/>
          <w:divBdr>
            <w:top w:val="none" w:sz="0" w:space="0" w:color="auto"/>
            <w:left w:val="none" w:sz="0" w:space="0" w:color="auto"/>
            <w:bottom w:val="none" w:sz="0" w:space="0" w:color="auto"/>
            <w:right w:val="none" w:sz="0" w:space="0" w:color="auto"/>
          </w:divBdr>
        </w:div>
        <w:div w:id="1305235355">
          <w:marLeft w:val="0"/>
          <w:marRight w:val="0"/>
          <w:marTop w:val="0"/>
          <w:marBottom w:val="0"/>
          <w:divBdr>
            <w:top w:val="none" w:sz="0" w:space="0" w:color="auto"/>
            <w:left w:val="none" w:sz="0" w:space="0" w:color="auto"/>
            <w:bottom w:val="none" w:sz="0" w:space="0" w:color="auto"/>
            <w:right w:val="none" w:sz="0" w:space="0" w:color="auto"/>
          </w:divBdr>
        </w:div>
        <w:div w:id="1305937340">
          <w:marLeft w:val="0"/>
          <w:marRight w:val="0"/>
          <w:marTop w:val="0"/>
          <w:marBottom w:val="0"/>
          <w:divBdr>
            <w:top w:val="none" w:sz="0" w:space="0" w:color="auto"/>
            <w:left w:val="none" w:sz="0" w:space="0" w:color="auto"/>
            <w:bottom w:val="none" w:sz="0" w:space="0" w:color="auto"/>
            <w:right w:val="none" w:sz="0" w:space="0" w:color="auto"/>
          </w:divBdr>
        </w:div>
        <w:div w:id="1306592457">
          <w:marLeft w:val="0"/>
          <w:marRight w:val="0"/>
          <w:marTop w:val="0"/>
          <w:marBottom w:val="0"/>
          <w:divBdr>
            <w:top w:val="none" w:sz="0" w:space="0" w:color="auto"/>
            <w:left w:val="none" w:sz="0" w:space="0" w:color="auto"/>
            <w:bottom w:val="none" w:sz="0" w:space="0" w:color="auto"/>
            <w:right w:val="none" w:sz="0" w:space="0" w:color="auto"/>
          </w:divBdr>
        </w:div>
        <w:div w:id="1308977864">
          <w:marLeft w:val="0"/>
          <w:marRight w:val="0"/>
          <w:marTop w:val="0"/>
          <w:marBottom w:val="0"/>
          <w:divBdr>
            <w:top w:val="none" w:sz="0" w:space="0" w:color="auto"/>
            <w:left w:val="none" w:sz="0" w:space="0" w:color="auto"/>
            <w:bottom w:val="none" w:sz="0" w:space="0" w:color="auto"/>
            <w:right w:val="none" w:sz="0" w:space="0" w:color="auto"/>
          </w:divBdr>
        </w:div>
        <w:div w:id="1309900626">
          <w:marLeft w:val="0"/>
          <w:marRight w:val="0"/>
          <w:marTop w:val="0"/>
          <w:marBottom w:val="0"/>
          <w:divBdr>
            <w:top w:val="none" w:sz="0" w:space="0" w:color="auto"/>
            <w:left w:val="none" w:sz="0" w:space="0" w:color="auto"/>
            <w:bottom w:val="none" w:sz="0" w:space="0" w:color="auto"/>
            <w:right w:val="none" w:sz="0" w:space="0" w:color="auto"/>
          </w:divBdr>
        </w:div>
        <w:div w:id="1310480262">
          <w:marLeft w:val="0"/>
          <w:marRight w:val="0"/>
          <w:marTop w:val="0"/>
          <w:marBottom w:val="0"/>
          <w:divBdr>
            <w:top w:val="none" w:sz="0" w:space="0" w:color="auto"/>
            <w:left w:val="none" w:sz="0" w:space="0" w:color="auto"/>
            <w:bottom w:val="none" w:sz="0" w:space="0" w:color="auto"/>
            <w:right w:val="none" w:sz="0" w:space="0" w:color="auto"/>
          </w:divBdr>
        </w:div>
        <w:div w:id="1311906681">
          <w:marLeft w:val="0"/>
          <w:marRight w:val="0"/>
          <w:marTop w:val="0"/>
          <w:marBottom w:val="0"/>
          <w:divBdr>
            <w:top w:val="none" w:sz="0" w:space="0" w:color="auto"/>
            <w:left w:val="none" w:sz="0" w:space="0" w:color="auto"/>
            <w:bottom w:val="none" w:sz="0" w:space="0" w:color="auto"/>
            <w:right w:val="none" w:sz="0" w:space="0" w:color="auto"/>
          </w:divBdr>
        </w:div>
        <w:div w:id="1312439634">
          <w:marLeft w:val="0"/>
          <w:marRight w:val="0"/>
          <w:marTop w:val="0"/>
          <w:marBottom w:val="0"/>
          <w:divBdr>
            <w:top w:val="none" w:sz="0" w:space="0" w:color="auto"/>
            <w:left w:val="none" w:sz="0" w:space="0" w:color="auto"/>
            <w:bottom w:val="none" w:sz="0" w:space="0" w:color="auto"/>
            <w:right w:val="none" w:sz="0" w:space="0" w:color="auto"/>
          </w:divBdr>
        </w:div>
        <w:div w:id="1312708698">
          <w:marLeft w:val="0"/>
          <w:marRight w:val="0"/>
          <w:marTop w:val="0"/>
          <w:marBottom w:val="0"/>
          <w:divBdr>
            <w:top w:val="none" w:sz="0" w:space="0" w:color="auto"/>
            <w:left w:val="none" w:sz="0" w:space="0" w:color="auto"/>
            <w:bottom w:val="none" w:sz="0" w:space="0" w:color="auto"/>
            <w:right w:val="none" w:sz="0" w:space="0" w:color="auto"/>
          </w:divBdr>
        </w:div>
        <w:div w:id="1313294147">
          <w:marLeft w:val="0"/>
          <w:marRight w:val="0"/>
          <w:marTop w:val="0"/>
          <w:marBottom w:val="0"/>
          <w:divBdr>
            <w:top w:val="none" w:sz="0" w:space="0" w:color="auto"/>
            <w:left w:val="none" w:sz="0" w:space="0" w:color="auto"/>
            <w:bottom w:val="none" w:sz="0" w:space="0" w:color="auto"/>
            <w:right w:val="none" w:sz="0" w:space="0" w:color="auto"/>
          </w:divBdr>
        </w:div>
        <w:div w:id="1314598674">
          <w:marLeft w:val="0"/>
          <w:marRight w:val="0"/>
          <w:marTop w:val="0"/>
          <w:marBottom w:val="0"/>
          <w:divBdr>
            <w:top w:val="none" w:sz="0" w:space="0" w:color="auto"/>
            <w:left w:val="none" w:sz="0" w:space="0" w:color="auto"/>
            <w:bottom w:val="none" w:sz="0" w:space="0" w:color="auto"/>
            <w:right w:val="none" w:sz="0" w:space="0" w:color="auto"/>
          </w:divBdr>
        </w:div>
        <w:div w:id="1315642039">
          <w:marLeft w:val="0"/>
          <w:marRight w:val="0"/>
          <w:marTop w:val="0"/>
          <w:marBottom w:val="0"/>
          <w:divBdr>
            <w:top w:val="none" w:sz="0" w:space="0" w:color="auto"/>
            <w:left w:val="none" w:sz="0" w:space="0" w:color="auto"/>
            <w:bottom w:val="none" w:sz="0" w:space="0" w:color="auto"/>
            <w:right w:val="none" w:sz="0" w:space="0" w:color="auto"/>
          </w:divBdr>
        </w:div>
        <w:div w:id="1315720695">
          <w:marLeft w:val="0"/>
          <w:marRight w:val="0"/>
          <w:marTop w:val="0"/>
          <w:marBottom w:val="0"/>
          <w:divBdr>
            <w:top w:val="none" w:sz="0" w:space="0" w:color="auto"/>
            <w:left w:val="none" w:sz="0" w:space="0" w:color="auto"/>
            <w:bottom w:val="none" w:sz="0" w:space="0" w:color="auto"/>
            <w:right w:val="none" w:sz="0" w:space="0" w:color="auto"/>
          </w:divBdr>
        </w:div>
        <w:div w:id="1316372646">
          <w:marLeft w:val="0"/>
          <w:marRight w:val="0"/>
          <w:marTop w:val="0"/>
          <w:marBottom w:val="0"/>
          <w:divBdr>
            <w:top w:val="none" w:sz="0" w:space="0" w:color="auto"/>
            <w:left w:val="none" w:sz="0" w:space="0" w:color="auto"/>
            <w:bottom w:val="none" w:sz="0" w:space="0" w:color="auto"/>
            <w:right w:val="none" w:sz="0" w:space="0" w:color="auto"/>
          </w:divBdr>
        </w:div>
        <w:div w:id="1316495789">
          <w:marLeft w:val="0"/>
          <w:marRight w:val="0"/>
          <w:marTop w:val="0"/>
          <w:marBottom w:val="0"/>
          <w:divBdr>
            <w:top w:val="none" w:sz="0" w:space="0" w:color="auto"/>
            <w:left w:val="none" w:sz="0" w:space="0" w:color="auto"/>
            <w:bottom w:val="none" w:sz="0" w:space="0" w:color="auto"/>
            <w:right w:val="none" w:sz="0" w:space="0" w:color="auto"/>
          </w:divBdr>
        </w:div>
        <w:div w:id="1318461299">
          <w:marLeft w:val="0"/>
          <w:marRight w:val="0"/>
          <w:marTop w:val="0"/>
          <w:marBottom w:val="0"/>
          <w:divBdr>
            <w:top w:val="none" w:sz="0" w:space="0" w:color="auto"/>
            <w:left w:val="none" w:sz="0" w:space="0" w:color="auto"/>
            <w:bottom w:val="none" w:sz="0" w:space="0" w:color="auto"/>
            <w:right w:val="none" w:sz="0" w:space="0" w:color="auto"/>
          </w:divBdr>
        </w:div>
        <w:div w:id="1318463436">
          <w:marLeft w:val="0"/>
          <w:marRight w:val="0"/>
          <w:marTop w:val="0"/>
          <w:marBottom w:val="0"/>
          <w:divBdr>
            <w:top w:val="none" w:sz="0" w:space="0" w:color="auto"/>
            <w:left w:val="none" w:sz="0" w:space="0" w:color="auto"/>
            <w:bottom w:val="none" w:sz="0" w:space="0" w:color="auto"/>
            <w:right w:val="none" w:sz="0" w:space="0" w:color="auto"/>
          </w:divBdr>
        </w:div>
        <w:div w:id="1319923906">
          <w:marLeft w:val="0"/>
          <w:marRight w:val="0"/>
          <w:marTop w:val="0"/>
          <w:marBottom w:val="0"/>
          <w:divBdr>
            <w:top w:val="none" w:sz="0" w:space="0" w:color="auto"/>
            <w:left w:val="none" w:sz="0" w:space="0" w:color="auto"/>
            <w:bottom w:val="none" w:sz="0" w:space="0" w:color="auto"/>
            <w:right w:val="none" w:sz="0" w:space="0" w:color="auto"/>
          </w:divBdr>
        </w:div>
        <w:div w:id="1320766741">
          <w:marLeft w:val="0"/>
          <w:marRight w:val="0"/>
          <w:marTop w:val="0"/>
          <w:marBottom w:val="0"/>
          <w:divBdr>
            <w:top w:val="none" w:sz="0" w:space="0" w:color="auto"/>
            <w:left w:val="none" w:sz="0" w:space="0" w:color="auto"/>
            <w:bottom w:val="none" w:sz="0" w:space="0" w:color="auto"/>
            <w:right w:val="none" w:sz="0" w:space="0" w:color="auto"/>
          </w:divBdr>
        </w:div>
        <w:div w:id="1323001556">
          <w:marLeft w:val="0"/>
          <w:marRight w:val="0"/>
          <w:marTop w:val="0"/>
          <w:marBottom w:val="0"/>
          <w:divBdr>
            <w:top w:val="none" w:sz="0" w:space="0" w:color="auto"/>
            <w:left w:val="none" w:sz="0" w:space="0" w:color="auto"/>
            <w:bottom w:val="none" w:sz="0" w:space="0" w:color="auto"/>
            <w:right w:val="none" w:sz="0" w:space="0" w:color="auto"/>
          </w:divBdr>
        </w:div>
        <w:div w:id="1324158929">
          <w:marLeft w:val="0"/>
          <w:marRight w:val="0"/>
          <w:marTop w:val="0"/>
          <w:marBottom w:val="0"/>
          <w:divBdr>
            <w:top w:val="none" w:sz="0" w:space="0" w:color="auto"/>
            <w:left w:val="none" w:sz="0" w:space="0" w:color="auto"/>
            <w:bottom w:val="none" w:sz="0" w:space="0" w:color="auto"/>
            <w:right w:val="none" w:sz="0" w:space="0" w:color="auto"/>
          </w:divBdr>
        </w:div>
        <w:div w:id="1324316426">
          <w:marLeft w:val="0"/>
          <w:marRight w:val="0"/>
          <w:marTop w:val="0"/>
          <w:marBottom w:val="0"/>
          <w:divBdr>
            <w:top w:val="none" w:sz="0" w:space="0" w:color="auto"/>
            <w:left w:val="none" w:sz="0" w:space="0" w:color="auto"/>
            <w:bottom w:val="none" w:sz="0" w:space="0" w:color="auto"/>
            <w:right w:val="none" w:sz="0" w:space="0" w:color="auto"/>
          </w:divBdr>
        </w:div>
        <w:div w:id="1325930775">
          <w:marLeft w:val="0"/>
          <w:marRight w:val="0"/>
          <w:marTop w:val="0"/>
          <w:marBottom w:val="0"/>
          <w:divBdr>
            <w:top w:val="none" w:sz="0" w:space="0" w:color="auto"/>
            <w:left w:val="none" w:sz="0" w:space="0" w:color="auto"/>
            <w:bottom w:val="none" w:sz="0" w:space="0" w:color="auto"/>
            <w:right w:val="none" w:sz="0" w:space="0" w:color="auto"/>
          </w:divBdr>
        </w:div>
        <w:div w:id="1326931601">
          <w:marLeft w:val="0"/>
          <w:marRight w:val="0"/>
          <w:marTop w:val="0"/>
          <w:marBottom w:val="0"/>
          <w:divBdr>
            <w:top w:val="none" w:sz="0" w:space="0" w:color="auto"/>
            <w:left w:val="none" w:sz="0" w:space="0" w:color="auto"/>
            <w:bottom w:val="none" w:sz="0" w:space="0" w:color="auto"/>
            <w:right w:val="none" w:sz="0" w:space="0" w:color="auto"/>
          </w:divBdr>
        </w:div>
        <w:div w:id="1328484044">
          <w:marLeft w:val="0"/>
          <w:marRight w:val="0"/>
          <w:marTop w:val="0"/>
          <w:marBottom w:val="0"/>
          <w:divBdr>
            <w:top w:val="none" w:sz="0" w:space="0" w:color="auto"/>
            <w:left w:val="none" w:sz="0" w:space="0" w:color="auto"/>
            <w:bottom w:val="none" w:sz="0" w:space="0" w:color="auto"/>
            <w:right w:val="none" w:sz="0" w:space="0" w:color="auto"/>
          </w:divBdr>
        </w:div>
        <w:div w:id="1330669137">
          <w:marLeft w:val="0"/>
          <w:marRight w:val="0"/>
          <w:marTop w:val="0"/>
          <w:marBottom w:val="0"/>
          <w:divBdr>
            <w:top w:val="none" w:sz="0" w:space="0" w:color="auto"/>
            <w:left w:val="none" w:sz="0" w:space="0" w:color="auto"/>
            <w:bottom w:val="none" w:sz="0" w:space="0" w:color="auto"/>
            <w:right w:val="none" w:sz="0" w:space="0" w:color="auto"/>
          </w:divBdr>
        </w:div>
        <w:div w:id="1330868338">
          <w:marLeft w:val="0"/>
          <w:marRight w:val="0"/>
          <w:marTop w:val="0"/>
          <w:marBottom w:val="0"/>
          <w:divBdr>
            <w:top w:val="none" w:sz="0" w:space="0" w:color="auto"/>
            <w:left w:val="none" w:sz="0" w:space="0" w:color="auto"/>
            <w:bottom w:val="none" w:sz="0" w:space="0" w:color="auto"/>
            <w:right w:val="none" w:sz="0" w:space="0" w:color="auto"/>
          </w:divBdr>
        </w:div>
        <w:div w:id="1330983765">
          <w:marLeft w:val="0"/>
          <w:marRight w:val="0"/>
          <w:marTop w:val="0"/>
          <w:marBottom w:val="0"/>
          <w:divBdr>
            <w:top w:val="none" w:sz="0" w:space="0" w:color="auto"/>
            <w:left w:val="none" w:sz="0" w:space="0" w:color="auto"/>
            <w:bottom w:val="none" w:sz="0" w:space="0" w:color="auto"/>
            <w:right w:val="none" w:sz="0" w:space="0" w:color="auto"/>
          </w:divBdr>
        </w:div>
        <w:div w:id="1331328873">
          <w:marLeft w:val="0"/>
          <w:marRight w:val="0"/>
          <w:marTop w:val="0"/>
          <w:marBottom w:val="0"/>
          <w:divBdr>
            <w:top w:val="none" w:sz="0" w:space="0" w:color="auto"/>
            <w:left w:val="none" w:sz="0" w:space="0" w:color="auto"/>
            <w:bottom w:val="none" w:sz="0" w:space="0" w:color="auto"/>
            <w:right w:val="none" w:sz="0" w:space="0" w:color="auto"/>
          </w:divBdr>
        </w:div>
        <w:div w:id="1331978876">
          <w:marLeft w:val="0"/>
          <w:marRight w:val="0"/>
          <w:marTop w:val="0"/>
          <w:marBottom w:val="0"/>
          <w:divBdr>
            <w:top w:val="none" w:sz="0" w:space="0" w:color="auto"/>
            <w:left w:val="none" w:sz="0" w:space="0" w:color="auto"/>
            <w:bottom w:val="none" w:sz="0" w:space="0" w:color="auto"/>
            <w:right w:val="none" w:sz="0" w:space="0" w:color="auto"/>
          </w:divBdr>
        </w:div>
        <w:div w:id="1334917176">
          <w:marLeft w:val="0"/>
          <w:marRight w:val="0"/>
          <w:marTop w:val="0"/>
          <w:marBottom w:val="0"/>
          <w:divBdr>
            <w:top w:val="none" w:sz="0" w:space="0" w:color="auto"/>
            <w:left w:val="none" w:sz="0" w:space="0" w:color="auto"/>
            <w:bottom w:val="none" w:sz="0" w:space="0" w:color="auto"/>
            <w:right w:val="none" w:sz="0" w:space="0" w:color="auto"/>
          </w:divBdr>
        </w:div>
        <w:div w:id="1335955751">
          <w:marLeft w:val="0"/>
          <w:marRight w:val="0"/>
          <w:marTop w:val="0"/>
          <w:marBottom w:val="0"/>
          <w:divBdr>
            <w:top w:val="none" w:sz="0" w:space="0" w:color="auto"/>
            <w:left w:val="none" w:sz="0" w:space="0" w:color="auto"/>
            <w:bottom w:val="none" w:sz="0" w:space="0" w:color="auto"/>
            <w:right w:val="none" w:sz="0" w:space="0" w:color="auto"/>
          </w:divBdr>
        </w:div>
        <w:div w:id="1336418038">
          <w:marLeft w:val="0"/>
          <w:marRight w:val="0"/>
          <w:marTop w:val="0"/>
          <w:marBottom w:val="0"/>
          <w:divBdr>
            <w:top w:val="none" w:sz="0" w:space="0" w:color="auto"/>
            <w:left w:val="none" w:sz="0" w:space="0" w:color="auto"/>
            <w:bottom w:val="none" w:sz="0" w:space="0" w:color="auto"/>
            <w:right w:val="none" w:sz="0" w:space="0" w:color="auto"/>
          </w:divBdr>
        </w:div>
        <w:div w:id="1336956895">
          <w:marLeft w:val="0"/>
          <w:marRight w:val="0"/>
          <w:marTop w:val="0"/>
          <w:marBottom w:val="0"/>
          <w:divBdr>
            <w:top w:val="none" w:sz="0" w:space="0" w:color="auto"/>
            <w:left w:val="none" w:sz="0" w:space="0" w:color="auto"/>
            <w:bottom w:val="none" w:sz="0" w:space="0" w:color="auto"/>
            <w:right w:val="none" w:sz="0" w:space="0" w:color="auto"/>
          </w:divBdr>
        </w:div>
        <w:div w:id="1337073670">
          <w:marLeft w:val="0"/>
          <w:marRight w:val="0"/>
          <w:marTop w:val="0"/>
          <w:marBottom w:val="0"/>
          <w:divBdr>
            <w:top w:val="none" w:sz="0" w:space="0" w:color="auto"/>
            <w:left w:val="none" w:sz="0" w:space="0" w:color="auto"/>
            <w:bottom w:val="none" w:sz="0" w:space="0" w:color="auto"/>
            <w:right w:val="none" w:sz="0" w:space="0" w:color="auto"/>
          </w:divBdr>
        </w:div>
        <w:div w:id="1338389114">
          <w:marLeft w:val="0"/>
          <w:marRight w:val="0"/>
          <w:marTop w:val="0"/>
          <w:marBottom w:val="0"/>
          <w:divBdr>
            <w:top w:val="none" w:sz="0" w:space="0" w:color="auto"/>
            <w:left w:val="none" w:sz="0" w:space="0" w:color="auto"/>
            <w:bottom w:val="none" w:sz="0" w:space="0" w:color="auto"/>
            <w:right w:val="none" w:sz="0" w:space="0" w:color="auto"/>
          </w:divBdr>
        </w:div>
        <w:div w:id="1339386567">
          <w:marLeft w:val="0"/>
          <w:marRight w:val="0"/>
          <w:marTop w:val="0"/>
          <w:marBottom w:val="0"/>
          <w:divBdr>
            <w:top w:val="none" w:sz="0" w:space="0" w:color="auto"/>
            <w:left w:val="none" w:sz="0" w:space="0" w:color="auto"/>
            <w:bottom w:val="none" w:sz="0" w:space="0" w:color="auto"/>
            <w:right w:val="none" w:sz="0" w:space="0" w:color="auto"/>
          </w:divBdr>
        </w:div>
        <w:div w:id="1340038657">
          <w:marLeft w:val="0"/>
          <w:marRight w:val="0"/>
          <w:marTop w:val="0"/>
          <w:marBottom w:val="0"/>
          <w:divBdr>
            <w:top w:val="none" w:sz="0" w:space="0" w:color="auto"/>
            <w:left w:val="none" w:sz="0" w:space="0" w:color="auto"/>
            <w:bottom w:val="none" w:sz="0" w:space="0" w:color="auto"/>
            <w:right w:val="none" w:sz="0" w:space="0" w:color="auto"/>
          </w:divBdr>
        </w:div>
        <w:div w:id="1341348207">
          <w:marLeft w:val="0"/>
          <w:marRight w:val="0"/>
          <w:marTop w:val="0"/>
          <w:marBottom w:val="0"/>
          <w:divBdr>
            <w:top w:val="none" w:sz="0" w:space="0" w:color="auto"/>
            <w:left w:val="none" w:sz="0" w:space="0" w:color="auto"/>
            <w:bottom w:val="none" w:sz="0" w:space="0" w:color="auto"/>
            <w:right w:val="none" w:sz="0" w:space="0" w:color="auto"/>
          </w:divBdr>
        </w:div>
        <w:div w:id="1343701435">
          <w:marLeft w:val="0"/>
          <w:marRight w:val="0"/>
          <w:marTop w:val="0"/>
          <w:marBottom w:val="0"/>
          <w:divBdr>
            <w:top w:val="none" w:sz="0" w:space="0" w:color="auto"/>
            <w:left w:val="none" w:sz="0" w:space="0" w:color="auto"/>
            <w:bottom w:val="none" w:sz="0" w:space="0" w:color="auto"/>
            <w:right w:val="none" w:sz="0" w:space="0" w:color="auto"/>
          </w:divBdr>
        </w:div>
        <w:div w:id="1345060911">
          <w:marLeft w:val="0"/>
          <w:marRight w:val="0"/>
          <w:marTop w:val="0"/>
          <w:marBottom w:val="0"/>
          <w:divBdr>
            <w:top w:val="none" w:sz="0" w:space="0" w:color="auto"/>
            <w:left w:val="none" w:sz="0" w:space="0" w:color="auto"/>
            <w:bottom w:val="none" w:sz="0" w:space="0" w:color="auto"/>
            <w:right w:val="none" w:sz="0" w:space="0" w:color="auto"/>
          </w:divBdr>
        </w:div>
        <w:div w:id="1346783884">
          <w:marLeft w:val="0"/>
          <w:marRight w:val="0"/>
          <w:marTop w:val="0"/>
          <w:marBottom w:val="0"/>
          <w:divBdr>
            <w:top w:val="none" w:sz="0" w:space="0" w:color="auto"/>
            <w:left w:val="none" w:sz="0" w:space="0" w:color="auto"/>
            <w:bottom w:val="none" w:sz="0" w:space="0" w:color="auto"/>
            <w:right w:val="none" w:sz="0" w:space="0" w:color="auto"/>
          </w:divBdr>
        </w:div>
        <w:div w:id="1347172888">
          <w:marLeft w:val="0"/>
          <w:marRight w:val="0"/>
          <w:marTop w:val="0"/>
          <w:marBottom w:val="0"/>
          <w:divBdr>
            <w:top w:val="none" w:sz="0" w:space="0" w:color="auto"/>
            <w:left w:val="none" w:sz="0" w:space="0" w:color="auto"/>
            <w:bottom w:val="none" w:sz="0" w:space="0" w:color="auto"/>
            <w:right w:val="none" w:sz="0" w:space="0" w:color="auto"/>
          </w:divBdr>
        </w:div>
        <w:div w:id="1349066804">
          <w:marLeft w:val="0"/>
          <w:marRight w:val="0"/>
          <w:marTop w:val="0"/>
          <w:marBottom w:val="0"/>
          <w:divBdr>
            <w:top w:val="none" w:sz="0" w:space="0" w:color="auto"/>
            <w:left w:val="none" w:sz="0" w:space="0" w:color="auto"/>
            <w:bottom w:val="none" w:sz="0" w:space="0" w:color="auto"/>
            <w:right w:val="none" w:sz="0" w:space="0" w:color="auto"/>
          </w:divBdr>
        </w:div>
        <w:div w:id="1350794014">
          <w:marLeft w:val="0"/>
          <w:marRight w:val="0"/>
          <w:marTop w:val="0"/>
          <w:marBottom w:val="0"/>
          <w:divBdr>
            <w:top w:val="none" w:sz="0" w:space="0" w:color="auto"/>
            <w:left w:val="none" w:sz="0" w:space="0" w:color="auto"/>
            <w:bottom w:val="none" w:sz="0" w:space="0" w:color="auto"/>
            <w:right w:val="none" w:sz="0" w:space="0" w:color="auto"/>
          </w:divBdr>
        </w:div>
        <w:div w:id="1350834893">
          <w:marLeft w:val="0"/>
          <w:marRight w:val="0"/>
          <w:marTop w:val="0"/>
          <w:marBottom w:val="0"/>
          <w:divBdr>
            <w:top w:val="none" w:sz="0" w:space="0" w:color="auto"/>
            <w:left w:val="none" w:sz="0" w:space="0" w:color="auto"/>
            <w:bottom w:val="none" w:sz="0" w:space="0" w:color="auto"/>
            <w:right w:val="none" w:sz="0" w:space="0" w:color="auto"/>
          </w:divBdr>
        </w:div>
        <w:div w:id="1351641652">
          <w:marLeft w:val="0"/>
          <w:marRight w:val="0"/>
          <w:marTop w:val="0"/>
          <w:marBottom w:val="0"/>
          <w:divBdr>
            <w:top w:val="none" w:sz="0" w:space="0" w:color="auto"/>
            <w:left w:val="none" w:sz="0" w:space="0" w:color="auto"/>
            <w:bottom w:val="none" w:sz="0" w:space="0" w:color="auto"/>
            <w:right w:val="none" w:sz="0" w:space="0" w:color="auto"/>
          </w:divBdr>
        </w:div>
        <w:div w:id="1351907564">
          <w:marLeft w:val="0"/>
          <w:marRight w:val="0"/>
          <w:marTop w:val="0"/>
          <w:marBottom w:val="0"/>
          <w:divBdr>
            <w:top w:val="none" w:sz="0" w:space="0" w:color="auto"/>
            <w:left w:val="none" w:sz="0" w:space="0" w:color="auto"/>
            <w:bottom w:val="none" w:sz="0" w:space="0" w:color="auto"/>
            <w:right w:val="none" w:sz="0" w:space="0" w:color="auto"/>
          </w:divBdr>
        </w:div>
        <w:div w:id="1355225486">
          <w:marLeft w:val="0"/>
          <w:marRight w:val="0"/>
          <w:marTop w:val="0"/>
          <w:marBottom w:val="0"/>
          <w:divBdr>
            <w:top w:val="none" w:sz="0" w:space="0" w:color="auto"/>
            <w:left w:val="none" w:sz="0" w:space="0" w:color="auto"/>
            <w:bottom w:val="none" w:sz="0" w:space="0" w:color="auto"/>
            <w:right w:val="none" w:sz="0" w:space="0" w:color="auto"/>
          </w:divBdr>
        </w:div>
        <w:div w:id="1356032278">
          <w:marLeft w:val="0"/>
          <w:marRight w:val="0"/>
          <w:marTop w:val="0"/>
          <w:marBottom w:val="0"/>
          <w:divBdr>
            <w:top w:val="none" w:sz="0" w:space="0" w:color="auto"/>
            <w:left w:val="none" w:sz="0" w:space="0" w:color="auto"/>
            <w:bottom w:val="none" w:sz="0" w:space="0" w:color="auto"/>
            <w:right w:val="none" w:sz="0" w:space="0" w:color="auto"/>
          </w:divBdr>
        </w:div>
        <w:div w:id="1356151546">
          <w:marLeft w:val="0"/>
          <w:marRight w:val="0"/>
          <w:marTop w:val="0"/>
          <w:marBottom w:val="0"/>
          <w:divBdr>
            <w:top w:val="none" w:sz="0" w:space="0" w:color="auto"/>
            <w:left w:val="none" w:sz="0" w:space="0" w:color="auto"/>
            <w:bottom w:val="none" w:sz="0" w:space="0" w:color="auto"/>
            <w:right w:val="none" w:sz="0" w:space="0" w:color="auto"/>
          </w:divBdr>
        </w:div>
        <w:div w:id="1357537226">
          <w:marLeft w:val="0"/>
          <w:marRight w:val="0"/>
          <w:marTop w:val="0"/>
          <w:marBottom w:val="0"/>
          <w:divBdr>
            <w:top w:val="none" w:sz="0" w:space="0" w:color="auto"/>
            <w:left w:val="none" w:sz="0" w:space="0" w:color="auto"/>
            <w:bottom w:val="none" w:sz="0" w:space="0" w:color="auto"/>
            <w:right w:val="none" w:sz="0" w:space="0" w:color="auto"/>
          </w:divBdr>
        </w:div>
        <w:div w:id="1357805974">
          <w:marLeft w:val="0"/>
          <w:marRight w:val="0"/>
          <w:marTop w:val="0"/>
          <w:marBottom w:val="0"/>
          <w:divBdr>
            <w:top w:val="none" w:sz="0" w:space="0" w:color="auto"/>
            <w:left w:val="none" w:sz="0" w:space="0" w:color="auto"/>
            <w:bottom w:val="none" w:sz="0" w:space="0" w:color="auto"/>
            <w:right w:val="none" w:sz="0" w:space="0" w:color="auto"/>
          </w:divBdr>
        </w:div>
        <w:div w:id="1360664088">
          <w:marLeft w:val="0"/>
          <w:marRight w:val="0"/>
          <w:marTop w:val="0"/>
          <w:marBottom w:val="0"/>
          <w:divBdr>
            <w:top w:val="none" w:sz="0" w:space="0" w:color="auto"/>
            <w:left w:val="none" w:sz="0" w:space="0" w:color="auto"/>
            <w:bottom w:val="none" w:sz="0" w:space="0" w:color="auto"/>
            <w:right w:val="none" w:sz="0" w:space="0" w:color="auto"/>
          </w:divBdr>
        </w:div>
        <w:div w:id="1361275107">
          <w:marLeft w:val="0"/>
          <w:marRight w:val="0"/>
          <w:marTop w:val="0"/>
          <w:marBottom w:val="0"/>
          <w:divBdr>
            <w:top w:val="none" w:sz="0" w:space="0" w:color="auto"/>
            <w:left w:val="none" w:sz="0" w:space="0" w:color="auto"/>
            <w:bottom w:val="none" w:sz="0" w:space="0" w:color="auto"/>
            <w:right w:val="none" w:sz="0" w:space="0" w:color="auto"/>
          </w:divBdr>
        </w:div>
        <w:div w:id="1361710219">
          <w:marLeft w:val="0"/>
          <w:marRight w:val="0"/>
          <w:marTop w:val="0"/>
          <w:marBottom w:val="0"/>
          <w:divBdr>
            <w:top w:val="none" w:sz="0" w:space="0" w:color="auto"/>
            <w:left w:val="none" w:sz="0" w:space="0" w:color="auto"/>
            <w:bottom w:val="none" w:sz="0" w:space="0" w:color="auto"/>
            <w:right w:val="none" w:sz="0" w:space="0" w:color="auto"/>
          </w:divBdr>
        </w:div>
        <w:div w:id="1364553737">
          <w:marLeft w:val="0"/>
          <w:marRight w:val="0"/>
          <w:marTop w:val="0"/>
          <w:marBottom w:val="0"/>
          <w:divBdr>
            <w:top w:val="none" w:sz="0" w:space="0" w:color="auto"/>
            <w:left w:val="none" w:sz="0" w:space="0" w:color="auto"/>
            <w:bottom w:val="none" w:sz="0" w:space="0" w:color="auto"/>
            <w:right w:val="none" w:sz="0" w:space="0" w:color="auto"/>
          </w:divBdr>
        </w:div>
        <w:div w:id="1369181404">
          <w:marLeft w:val="0"/>
          <w:marRight w:val="0"/>
          <w:marTop w:val="0"/>
          <w:marBottom w:val="0"/>
          <w:divBdr>
            <w:top w:val="none" w:sz="0" w:space="0" w:color="auto"/>
            <w:left w:val="none" w:sz="0" w:space="0" w:color="auto"/>
            <w:bottom w:val="none" w:sz="0" w:space="0" w:color="auto"/>
            <w:right w:val="none" w:sz="0" w:space="0" w:color="auto"/>
          </w:divBdr>
        </w:div>
        <w:div w:id="1370957887">
          <w:marLeft w:val="0"/>
          <w:marRight w:val="0"/>
          <w:marTop w:val="0"/>
          <w:marBottom w:val="0"/>
          <w:divBdr>
            <w:top w:val="none" w:sz="0" w:space="0" w:color="auto"/>
            <w:left w:val="none" w:sz="0" w:space="0" w:color="auto"/>
            <w:bottom w:val="none" w:sz="0" w:space="0" w:color="auto"/>
            <w:right w:val="none" w:sz="0" w:space="0" w:color="auto"/>
          </w:divBdr>
        </w:div>
        <w:div w:id="1371301729">
          <w:marLeft w:val="0"/>
          <w:marRight w:val="0"/>
          <w:marTop w:val="0"/>
          <w:marBottom w:val="0"/>
          <w:divBdr>
            <w:top w:val="none" w:sz="0" w:space="0" w:color="auto"/>
            <w:left w:val="none" w:sz="0" w:space="0" w:color="auto"/>
            <w:bottom w:val="none" w:sz="0" w:space="0" w:color="auto"/>
            <w:right w:val="none" w:sz="0" w:space="0" w:color="auto"/>
          </w:divBdr>
        </w:div>
        <w:div w:id="1372219193">
          <w:marLeft w:val="0"/>
          <w:marRight w:val="0"/>
          <w:marTop w:val="0"/>
          <w:marBottom w:val="0"/>
          <w:divBdr>
            <w:top w:val="none" w:sz="0" w:space="0" w:color="auto"/>
            <w:left w:val="none" w:sz="0" w:space="0" w:color="auto"/>
            <w:bottom w:val="none" w:sz="0" w:space="0" w:color="auto"/>
            <w:right w:val="none" w:sz="0" w:space="0" w:color="auto"/>
          </w:divBdr>
        </w:div>
        <w:div w:id="1372457945">
          <w:marLeft w:val="0"/>
          <w:marRight w:val="0"/>
          <w:marTop w:val="0"/>
          <w:marBottom w:val="0"/>
          <w:divBdr>
            <w:top w:val="none" w:sz="0" w:space="0" w:color="auto"/>
            <w:left w:val="none" w:sz="0" w:space="0" w:color="auto"/>
            <w:bottom w:val="none" w:sz="0" w:space="0" w:color="auto"/>
            <w:right w:val="none" w:sz="0" w:space="0" w:color="auto"/>
          </w:divBdr>
        </w:div>
        <w:div w:id="1372539312">
          <w:marLeft w:val="0"/>
          <w:marRight w:val="0"/>
          <w:marTop w:val="0"/>
          <w:marBottom w:val="0"/>
          <w:divBdr>
            <w:top w:val="none" w:sz="0" w:space="0" w:color="auto"/>
            <w:left w:val="none" w:sz="0" w:space="0" w:color="auto"/>
            <w:bottom w:val="none" w:sz="0" w:space="0" w:color="auto"/>
            <w:right w:val="none" w:sz="0" w:space="0" w:color="auto"/>
          </w:divBdr>
        </w:div>
        <w:div w:id="1372801388">
          <w:marLeft w:val="0"/>
          <w:marRight w:val="0"/>
          <w:marTop w:val="0"/>
          <w:marBottom w:val="0"/>
          <w:divBdr>
            <w:top w:val="none" w:sz="0" w:space="0" w:color="auto"/>
            <w:left w:val="none" w:sz="0" w:space="0" w:color="auto"/>
            <w:bottom w:val="none" w:sz="0" w:space="0" w:color="auto"/>
            <w:right w:val="none" w:sz="0" w:space="0" w:color="auto"/>
          </w:divBdr>
        </w:div>
        <w:div w:id="1372920811">
          <w:marLeft w:val="0"/>
          <w:marRight w:val="0"/>
          <w:marTop w:val="0"/>
          <w:marBottom w:val="0"/>
          <w:divBdr>
            <w:top w:val="none" w:sz="0" w:space="0" w:color="auto"/>
            <w:left w:val="none" w:sz="0" w:space="0" w:color="auto"/>
            <w:bottom w:val="none" w:sz="0" w:space="0" w:color="auto"/>
            <w:right w:val="none" w:sz="0" w:space="0" w:color="auto"/>
          </w:divBdr>
        </w:div>
        <w:div w:id="1373731508">
          <w:marLeft w:val="0"/>
          <w:marRight w:val="0"/>
          <w:marTop w:val="0"/>
          <w:marBottom w:val="0"/>
          <w:divBdr>
            <w:top w:val="none" w:sz="0" w:space="0" w:color="auto"/>
            <w:left w:val="none" w:sz="0" w:space="0" w:color="auto"/>
            <w:bottom w:val="none" w:sz="0" w:space="0" w:color="auto"/>
            <w:right w:val="none" w:sz="0" w:space="0" w:color="auto"/>
          </w:divBdr>
        </w:div>
        <w:div w:id="1375733820">
          <w:marLeft w:val="0"/>
          <w:marRight w:val="0"/>
          <w:marTop w:val="0"/>
          <w:marBottom w:val="0"/>
          <w:divBdr>
            <w:top w:val="none" w:sz="0" w:space="0" w:color="auto"/>
            <w:left w:val="none" w:sz="0" w:space="0" w:color="auto"/>
            <w:bottom w:val="none" w:sz="0" w:space="0" w:color="auto"/>
            <w:right w:val="none" w:sz="0" w:space="0" w:color="auto"/>
          </w:divBdr>
        </w:div>
        <w:div w:id="1376587351">
          <w:marLeft w:val="0"/>
          <w:marRight w:val="0"/>
          <w:marTop w:val="0"/>
          <w:marBottom w:val="0"/>
          <w:divBdr>
            <w:top w:val="none" w:sz="0" w:space="0" w:color="auto"/>
            <w:left w:val="none" w:sz="0" w:space="0" w:color="auto"/>
            <w:bottom w:val="none" w:sz="0" w:space="0" w:color="auto"/>
            <w:right w:val="none" w:sz="0" w:space="0" w:color="auto"/>
          </w:divBdr>
        </w:div>
        <w:div w:id="1377240489">
          <w:marLeft w:val="0"/>
          <w:marRight w:val="0"/>
          <w:marTop w:val="0"/>
          <w:marBottom w:val="0"/>
          <w:divBdr>
            <w:top w:val="none" w:sz="0" w:space="0" w:color="auto"/>
            <w:left w:val="none" w:sz="0" w:space="0" w:color="auto"/>
            <w:bottom w:val="none" w:sz="0" w:space="0" w:color="auto"/>
            <w:right w:val="none" w:sz="0" w:space="0" w:color="auto"/>
          </w:divBdr>
        </w:div>
        <w:div w:id="1379208667">
          <w:marLeft w:val="0"/>
          <w:marRight w:val="0"/>
          <w:marTop w:val="0"/>
          <w:marBottom w:val="0"/>
          <w:divBdr>
            <w:top w:val="none" w:sz="0" w:space="0" w:color="auto"/>
            <w:left w:val="none" w:sz="0" w:space="0" w:color="auto"/>
            <w:bottom w:val="none" w:sz="0" w:space="0" w:color="auto"/>
            <w:right w:val="none" w:sz="0" w:space="0" w:color="auto"/>
          </w:divBdr>
        </w:div>
        <w:div w:id="1379821769">
          <w:marLeft w:val="0"/>
          <w:marRight w:val="0"/>
          <w:marTop w:val="0"/>
          <w:marBottom w:val="0"/>
          <w:divBdr>
            <w:top w:val="none" w:sz="0" w:space="0" w:color="auto"/>
            <w:left w:val="none" w:sz="0" w:space="0" w:color="auto"/>
            <w:bottom w:val="none" w:sz="0" w:space="0" w:color="auto"/>
            <w:right w:val="none" w:sz="0" w:space="0" w:color="auto"/>
          </w:divBdr>
        </w:div>
        <w:div w:id="1380016289">
          <w:marLeft w:val="0"/>
          <w:marRight w:val="0"/>
          <w:marTop w:val="0"/>
          <w:marBottom w:val="0"/>
          <w:divBdr>
            <w:top w:val="none" w:sz="0" w:space="0" w:color="auto"/>
            <w:left w:val="none" w:sz="0" w:space="0" w:color="auto"/>
            <w:bottom w:val="none" w:sz="0" w:space="0" w:color="auto"/>
            <w:right w:val="none" w:sz="0" w:space="0" w:color="auto"/>
          </w:divBdr>
        </w:div>
        <w:div w:id="1381515416">
          <w:marLeft w:val="0"/>
          <w:marRight w:val="0"/>
          <w:marTop w:val="0"/>
          <w:marBottom w:val="0"/>
          <w:divBdr>
            <w:top w:val="none" w:sz="0" w:space="0" w:color="auto"/>
            <w:left w:val="none" w:sz="0" w:space="0" w:color="auto"/>
            <w:bottom w:val="none" w:sz="0" w:space="0" w:color="auto"/>
            <w:right w:val="none" w:sz="0" w:space="0" w:color="auto"/>
          </w:divBdr>
        </w:div>
        <w:div w:id="1384521829">
          <w:marLeft w:val="0"/>
          <w:marRight w:val="0"/>
          <w:marTop w:val="0"/>
          <w:marBottom w:val="0"/>
          <w:divBdr>
            <w:top w:val="none" w:sz="0" w:space="0" w:color="auto"/>
            <w:left w:val="none" w:sz="0" w:space="0" w:color="auto"/>
            <w:bottom w:val="none" w:sz="0" w:space="0" w:color="auto"/>
            <w:right w:val="none" w:sz="0" w:space="0" w:color="auto"/>
          </w:divBdr>
        </w:div>
        <w:div w:id="1384716508">
          <w:marLeft w:val="0"/>
          <w:marRight w:val="0"/>
          <w:marTop w:val="0"/>
          <w:marBottom w:val="0"/>
          <w:divBdr>
            <w:top w:val="none" w:sz="0" w:space="0" w:color="auto"/>
            <w:left w:val="none" w:sz="0" w:space="0" w:color="auto"/>
            <w:bottom w:val="none" w:sz="0" w:space="0" w:color="auto"/>
            <w:right w:val="none" w:sz="0" w:space="0" w:color="auto"/>
          </w:divBdr>
        </w:div>
        <w:div w:id="1384791521">
          <w:marLeft w:val="0"/>
          <w:marRight w:val="0"/>
          <w:marTop w:val="0"/>
          <w:marBottom w:val="0"/>
          <w:divBdr>
            <w:top w:val="none" w:sz="0" w:space="0" w:color="auto"/>
            <w:left w:val="none" w:sz="0" w:space="0" w:color="auto"/>
            <w:bottom w:val="none" w:sz="0" w:space="0" w:color="auto"/>
            <w:right w:val="none" w:sz="0" w:space="0" w:color="auto"/>
          </w:divBdr>
        </w:div>
        <w:div w:id="1386568618">
          <w:marLeft w:val="0"/>
          <w:marRight w:val="0"/>
          <w:marTop w:val="0"/>
          <w:marBottom w:val="0"/>
          <w:divBdr>
            <w:top w:val="none" w:sz="0" w:space="0" w:color="auto"/>
            <w:left w:val="none" w:sz="0" w:space="0" w:color="auto"/>
            <w:bottom w:val="none" w:sz="0" w:space="0" w:color="auto"/>
            <w:right w:val="none" w:sz="0" w:space="0" w:color="auto"/>
          </w:divBdr>
        </w:div>
        <w:div w:id="1386681595">
          <w:marLeft w:val="0"/>
          <w:marRight w:val="0"/>
          <w:marTop w:val="0"/>
          <w:marBottom w:val="0"/>
          <w:divBdr>
            <w:top w:val="none" w:sz="0" w:space="0" w:color="auto"/>
            <w:left w:val="none" w:sz="0" w:space="0" w:color="auto"/>
            <w:bottom w:val="none" w:sz="0" w:space="0" w:color="auto"/>
            <w:right w:val="none" w:sz="0" w:space="0" w:color="auto"/>
          </w:divBdr>
        </w:div>
        <w:div w:id="1387333151">
          <w:marLeft w:val="0"/>
          <w:marRight w:val="0"/>
          <w:marTop w:val="0"/>
          <w:marBottom w:val="0"/>
          <w:divBdr>
            <w:top w:val="none" w:sz="0" w:space="0" w:color="auto"/>
            <w:left w:val="none" w:sz="0" w:space="0" w:color="auto"/>
            <w:bottom w:val="none" w:sz="0" w:space="0" w:color="auto"/>
            <w:right w:val="none" w:sz="0" w:space="0" w:color="auto"/>
          </w:divBdr>
        </w:div>
        <w:div w:id="1387529488">
          <w:marLeft w:val="0"/>
          <w:marRight w:val="0"/>
          <w:marTop w:val="0"/>
          <w:marBottom w:val="0"/>
          <w:divBdr>
            <w:top w:val="none" w:sz="0" w:space="0" w:color="auto"/>
            <w:left w:val="none" w:sz="0" w:space="0" w:color="auto"/>
            <w:bottom w:val="none" w:sz="0" w:space="0" w:color="auto"/>
            <w:right w:val="none" w:sz="0" w:space="0" w:color="auto"/>
          </w:divBdr>
        </w:div>
        <w:div w:id="1388072007">
          <w:marLeft w:val="0"/>
          <w:marRight w:val="0"/>
          <w:marTop w:val="0"/>
          <w:marBottom w:val="0"/>
          <w:divBdr>
            <w:top w:val="none" w:sz="0" w:space="0" w:color="auto"/>
            <w:left w:val="none" w:sz="0" w:space="0" w:color="auto"/>
            <w:bottom w:val="none" w:sz="0" w:space="0" w:color="auto"/>
            <w:right w:val="none" w:sz="0" w:space="0" w:color="auto"/>
          </w:divBdr>
        </w:div>
        <w:div w:id="1389569156">
          <w:marLeft w:val="0"/>
          <w:marRight w:val="0"/>
          <w:marTop w:val="0"/>
          <w:marBottom w:val="0"/>
          <w:divBdr>
            <w:top w:val="none" w:sz="0" w:space="0" w:color="auto"/>
            <w:left w:val="none" w:sz="0" w:space="0" w:color="auto"/>
            <w:bottom w:val="none" w:sz="0" w:space="0" w:color="auto"/>
            <w:right w:val="none" w:sz="0" w:space="0" w:color="auto"/>
          </w:divBdr>
        </w:div>
        <w:div w:id="1391153637">
          <w:marLeft w:val="0"/>
          <w:marRight w:val="0"/>
          <w:marTop w:val="0"/>
          <w:marBottom w:val="0"/>
          <w:divBdr>
            <w:top w:val="none" w:sz="0" w:space="0" w:color="auto"/>
            <w:left w:val="none" w:sz="0" w:space="0" w:color="auto"/>
            <w:bottom w:val="none" w:sz="0" w:space="0" w:color="auto"/>
            <w:right w:val="none" w:sz="0" w:space="0" w:color="auto"/>
          </w:divBdr>
        </w:div>
        <w:div w:id="1392074510">
          <w:marLeft w:val="0"/>
          <w:marRight w:val="0"/>
          <w:marTop w:val="0"/>
          <w:marBottom w:val="0"/>
          <w:divBdr>
            <w:top w:val="none" w:sz="0" w:space="0" w:color="auto"/>
            <w:left w:val="none" w:sz="0" w:space="0" w:color="auto"/>
            <w:bottom w:val="none" w:sz="0" w:space="0" w:color="auto"/>
            <w:right w:val="none" w:sz="0" w:space="0" w:color="auto"/>
          </w:divBdr>
        </w:div>
        <w:div w:id="1392852362">
          <w:marLeft w:val="0"/>
          <w:marRight w:val="0"/>
          <w:marTop w:val="0"/>
          <w:marBottom w:val="0"/>
          <w:divBdr>
            <w:top w:val="none" w:sz="0" w:space="0" w:color="auto"/>
            <w:left w:val="none" w:sz="0" w:space="0" w:color="auto"/>
            <w:bottom w:val="none" w:sz="0" w:space="0" w:color="auto"/>
            <w:right w:val="none" w:sz="0" w:space="0" w:color="auto"/>
          </w:divBdr>
        </w:div>
        <w:div w:id="1398472808">
          <w:marLeft w:val="0"/>
          <w:marRight w:val="0"/>
          <w:marTop w:val="0"/>
          <w:marBottom w:val="0"/>
          <w:divBdr>
            <w:top w:val="none" w:sz="0" w:space="0" w:color="auto"/>
            <w:left w:val="none" w:sz="0" w:space="0" w:color="auto"/>
            <w:bottom w:val="none" w:sz="0" w:space="0" w:color="auto"/>
            <w:right w:val="none" w:sz="0" w:space="0" w:color="auto"/>
          </w:divBdr>
        </w:div>
        <w:div w:id="1399741077">
          <w:marLeft w:val="0"/>
          <w:marRight w:val="0"/>
          <w:marTop w:val="0"/>
          <w:marBottom w:val="0"/>
          <w:divBdr>
            <w:top w:val="none" w:sz="0" w:space="0" w:color="auto"/>
            <w:left w:val="none" w:sz="0" w:space="0" w:color="auto"/>
            <w:bottom w:val="none" w:sz="0" w:space="0" w:color="auto"/>
            <w:right w:val="none" w:sz="0" w:space="0" w:color="auto"/>
          </w:divBdr>
        </w:div>
        <w:div w:id="1400127567">
          <w:marLeft w:val="0"/>
          <w:marRight w:val="0"/>
          <w:marTop w:val="0"/>
          <w:marBottom w:val="0"/>
          <w:divBdr>
            <w:top w:val="none" w:sz="0" w:space="0" w:color="auto"/>
            <w:left w:val="none" w:sz="0" w:space="0" w:color="auto"/>
            <w:bottom w:val="none" w:sz="0" w:space="0" w:color="auto"/>
            <w:right w:val="none" w:sz="0" w:space="0" w:color="auto"/>
          </w:divBdr>
        </w:div>
        <w:div w:id="1400397814">
          <w:marLeft w:val="0"/>
          <w:marRight w:val="0"/>
          <w:marTop w:val="0"/>
          <w:marBottom w:val="0"/>
          <w:divBdr>
            <w:top w:val="none" w:sz="0" w:space="0" w:color="auto"/>
            <w:left w:val="none" w:sz="0" w:space="0" w:color="auto"/>
            <w:bottom w:val="none" w:sz="0" w:space="0" w:color="auto"/>
            <w:right w:val="none" w:sz="0" w:space="0" w:color="auto"/>
          </w:divBdr>
        </w:div>
        <w:div w:id="1401827528">
          <w:marLeft w:val="0"/>
          <w:marRight w:val="0"/>
          <w:marTop w:val="0"/>
          <w:marBottom w:val="0"/>
          <w:divBdr>
            <w:top w:val="none" w:sz="0" w:space="0" w:color="auto"/>
            <w:left w:val="none" w:sz="0" w:space="0" w:color="auto"/>
            <w:bottom w:val="none" w:sz="0" w:space="0" w:color="auto"/>
            <w:right w:val="none" w:sz="0" w:space="0" w:color="auto"/>
          </w:divBdr>
        </w:div>
        <w:div w:id="1401951177">
          <w:marLeft w:val="0"/>
          <w:marRight w:val="0"/>
          <w:marTop w:val="0"/>
          <w:marBottom w:val="0"/>
          <w:divBdr>
            <w:top w:val="none" w:sz="0" w:space="0" w:color="auto"/>
            <w:left w:val="none" w:sz="0" w:space="0" w:color="auto"/>
            <w:bottom w:val="none" w:sz="0" w:space="0" w:color="auto"/>
            <w:right w:val="none" w:sz="0" w:space="0" w:color="auto"/>
          </w:divBdr>
        </w:div>
        <w:div w:id="1403024828">
          <w:marLeft w:val="0"/>
          <w:marRight w:val="0"/>
          <w:marTop w:val="0"/>
          <w:marBottom w:val="0"/>
          <w:divBdr>
            <w:top w:val="none" w:sz="0" w:space="0" w:color="auto"/>
            <w:left w:val="none" w:sz="0" w:space="0" w:color="auto"/>
            <w:bottom w:val="none" w:sz="0" w:space="0" w:color="auto"/>
            <w:right w:val="none" w:sz="0" w:space="0" w:color="auto"/>
          </w:divBdr>
        </w:div>
        <w:div w:id="1404136631">
          <w:marLeft w:val="0"/>
          <w:marRight w:val="0"/>
          <w:marTop w:val="0"/>
          <w:marBottom w:val="0"/>
          <w:divBdr>
            <w:top w:val="none" w:sz="0" w:space="0" w:color="auto"/>
            <w:left w:val="none" w:sz="0" w:space="0" w:color="auto"/>
            <w:bottom w:val="none" w:sz="0" w:space="0" w:color="auto"/>
            <w:right w:val="none" w:sz="0" w:space="0" w:color="auto"/>
          </w:divBdr>
        </w:div>
        <w:div w:id="1404832564">
          <w:marLeft w:val="0"/>
          <w:marRight w:val="0"/>
          <w:marTop w:val="0"/>
          <w:marBottom w:val="0"/>
          <w:divBdr>
            <w:top w:val="none" w:sz="0" w:space="0" w:color="auto"/>
            <w:left w:val="none" w:sz="0" w:space="0" w:color="auto"/>
            <w:bottom w:val="none" w:sz="0" w:space="0" w:color="auto"/>
            <w:right w:val="none" w:sz="0" w:space="0" w:color="auto"/>
          </w:divBdr>
        </w:div>
        <w:div w:id="1407267223">
          <w:marLeft w:val="0"/>
          <w:marRight w:val="0"/>
          <w:marTop w:val="0"/>
          <w:marBottom w:val="0"/>
          <w:divBdr>
            <w:top w:val="none" w:sz="0" w:space="0" w:color="auto"/>
            <w:left w:val="none" w:sz="0" w:space="0" w:color="auto"/>
            <w:bottom w:val="none" w:sz="0" w:space="0" w:color="auto"/>
            <w:right w:val="none" w:sz="0" w:space="0" w:color="auto"/>
          </w:divBdr>
        </w:div>
        <w:div w:id="1407918435">
          <w:marLeft w:val="0"/>
          <w:marRight w:val="0"/>
          <w:marTop w:val="0"/>
          <w:marBottom w:val="0"/>
          <w:divBdr>
            <w:top w:val="none" w:sz="0" w:space="0" w:color="auto"/>
            <w:left w:val="none" w:sz="0" w:space="0" w:color="auto"/>
            <w:bottom w:val="none" w:sz="0" w:space="0" w:color="auto"/>
            <w:right w:val="none" w:sz="0" w:space="0" w:color="auto"/>
          </w:divBdr>
        </w:div>
        <w:div w:id="1408648365">
          <w:marLeft w:val="0"/>
          <w:marRight w:val="0"/>
          <w:marTop w:val="0"/>
          <w:marBottom w:val="0"/>
          <w:divBdr>
            <w:top w:val="none" w:sz="0" w:space="0" w:color="auto"/>
            <w:left w:val="none" w:sz="0" w:space="0" w:color="auto"/>
            <w:bottom w:val="none" w:sz="0" w:space="0" w:color="auto"/>
            <w:right w:val="none" w:sz="0" w:space="0" w:color="auto"/>
          </w:divBdr>
        </w:div>
        <w:div w:id="1409767785">
          <w:marLeft w:val="0"/>
          <w:marRight w:val="0"/>
          <w:marTop w:val="0"/>
          <w:marBottom w:val="0"/>
          <w:divBdr>
            <w:top w:val="none" w:sz="0" w:space="0" w:color="auto"/>
            <w:left w:val="none" w:sz="0" w:space="0" w:color="auto"/>
            <w:bottom w:val="none" w:sz="0" w:space="0" w:color="auto"/>
            <w:right w:val="none" w:sz="0" w:space="0" w:color="auto"/>
          </w:divBdr>
        </w:div>
        <w:div w:id="1414201897">
          <w:marLeft w:val="0"/>
          <w:marRight w:val="0"/>
          <w:marTop w:val="0"/>
          <w:marBottom w:val="0"/>
          <w:divBdr>
            <w:top w:val="none" w:sz="0" w:space="0" w:color="auto"/>
            <w:left w:val="none" w:sz="0" w:space="0" w:color="auto"/>
            <w:bottom w:val="none" w:sz="0" w:space="0" w:color="auto"/>
            <w:right w:val="none" w:sz="0" w:space="0" w:color="auto"/>
          </w:divBdr>
        </w:div>
        <w:div w:id="1416122180">
          <w:marLeft w:val="0"/>
          <w:marRight w:val="0"/>
          <w:marTop w:val="0"/>
          <w:marBottom w:val="0"/>
          <w:divBdr>
            <w:top w:val="none" w:sz="0" w:space="0" w:color="auto"/>
            <w:left w:val="none" w:sz="0" w:space="0" w:color="auto"/>
            <w:bottom w:val="none" w:sz="0" w:space="0" w:color="auto"/>
            <w:right w:val="none" w:sz="0" w:space="0" w:color="auto"/>
          </w:divBdr>
        </w:div>
        <w:div w:id="1417360322">
          <w:marLeft w:val="0"/>
          <w:marRight w:val="0"/>
          <w:marTop w:val="0"/>
          <w:marBottom w:val="0"/>
          <w:divBdr>
            <w:top w:val="none" w:sz="0" w:space="0" w:color="auto"/>
            <w:left w:val="none" w:sz="0" w:space="0" w:color="auto"/>
            <w:bottom w:val="none" w:sz="0" w:space="0" w:color="auto"/>
            <w:right w:val="none" w:sz="0" w:space="0" w:color="auto"/>
          </w:divBdr>
        </w:div>
        <w:div w:id="1420104421">
          <w:marLeft w:val="0"/>
          <w:marRight w:val="0"/>
          <w:marTop w:val="0"/>
          <w:marBottom w:val="0"/>
          <w:divBdr>
            <w:top w:val="none" w:sz="0" w:space="0" w:color="auto"/>
            <w:left w:val="none" w:sz="0" w:space="0" w:color="auto"/>
            <w:bottom w:val="none" w:sz="0" w:space="0" w:color="auto"/>
            <w:right w:val="none" w:sz="0" w:space="0" w:color="auto"/>
          </w:divBdr>
        </w:div>
        <w:div w:id="1420130885">
          <w:marLeft w:val="0"/>
          <w:marRight w:val="0"/>
          <w:marTop w:val="0"/>
          <w:marBottom w:val="0"/>
          <w:divBdr>
            <w:top w:val="none" w:sz="0" w:space="0" w:color="auto"/>
            <w:left w:val="none" w:sz="0" w:space="0" w:color="auto"/>
            <w:bottom w:val="none" w:sz="0" w:space="0" w:color="auto"/>
            <w:right w:val="none" w:sz="0" w:space="0" w:color="auto"/>
          </w:divBdr>
        </w:div>
        <w:div w:id="1424573987">
          <w:marLeft w:val="0"/>
          <w:marRight w:val="0"/>
          <w:marTop w:val="0"/>
          <w:marBottom w:val="0"/>
          <w:divBdr>
            <w:top w:val="none" w:sz="0" w:space="0" w:color="auto"/>
            <w:left w:val="none" w:sz="0" w:space="0" w:color="auto"/>
            <w:bottom w:val="none" w:sz="0" w:space="0" w:color="auto"/>
            <w:right w:val="none" w:sz="0" w:space="0" w:color="auto"/>
          </w:divBdr>
        </w:div>
        <w:div w:id="1425372854">
          <w:marLeft w:val="0"/>
          <w:marRight w:val="0"/>
          <w:marTop w:val="0"/>
          <w:marBottom w:val="0"/>
          <w:divBdr>
            <w:top w:val="none" w:sz="0" w:space="0" w:color="auto"/>
            <w:left w:val="none" w:sz="0" w:space="0" w:color="auto"/>
            <w:bottom w:val="none" w:sz="0" w:space="0" w:color="auto"/>
            <w:right w:val="none" w:sz="0" w:space="0" w:color="auto"/>
          </w:divBdr>
        </w:div>
        <w:div w:id="1425954476">
          <w:marLeft w:val="0"/>
          <w:marRight w:val="0"/>
          <w:marTop w:val="0"/>
          <w:marBottom w:val="0"/>
          <w:divBdr>
            <w:top w:val="none" w:sz="0" w:space="0" w:color="auto"/>
            <w:left w:val="none" w:sz="0" w:space="0" w:color="auto"/>
            <w:bottom w:val="none" w:sz="0" w:space="0" w:color="auto"/>
            <w:right w:val="none" w:sz="0" w:space="0" w:color="auto"/>
          </w:divBdr>
        </w:div>
        <w:div w:id="1427767637">
          <w:marLeft w:val="0"/>
          <w:marRight w:val="0"/>
          <w:marTop w:val="0"/>
          <w:marBottom w:val="0"/>
          <w:divBdr>
            <w:top w:val="none" w:sz="0" w:space="0" w:color="auto"/>
            <w:left w:val="none" w:sz="0" w:space="0" w:color="auto"/>
            <w:bottom w:val="none" w:sz="0" w:space="0" w:color="auto"/>
            <w:right w:val="none" w:sz="0" w:space="0" w:color="auto"/>
          </w:divBdr>
        </w:div>
        <w:div w:id="1428428174">
          <w:marLeft w:val="0"/>
          <w:marRight w:val="0"/>
          <w:marTop w:val="0"/>
          <w:marBottom w:val="0"/>
          <w:divBdr>
            <w:top w:val="none" w:sz="0" w:space="0" w:color="auto"/>
            <w:left w:val="none" w:sz="0" w:space="0" w:color="auto"/>
            <w:bottom w:val="none" w:sz="0" w:space="0" w:color="auto"/>
            <w:right w:val="none" w:sz="0" w:space="0" w:color="auto"/>
          </w:divBdr>
        </w:div>
        <w:div w:id="1429930568">
          <w:marLeft w:val="0"/>
          <w:marRight w:val="0"/>
          <w:marTop w:val="0"/>
          <w:marBottom w:val="0"/>
          <w:divBdr>
            <w:top w:val="none" w:sz="0" w:space="0" w:color="auto"/>
            <w:left w:val="none" w:sz="0" w:space="0" w:color="auto"/>
            <w:bottom w:val="none" w:sz="0" w:space="0" w:color="auto"/>
            <w:right w:val="none" w:sz="0" w:space="0" w:color="auto"/>
          </w:divBdr>
        </w:div>
        <w:div w:id="1431006419">
          <w:marLeft w:val="0"/>
          <w:marRight w:val="0"/>
          <w:marTop w:val="0"/>
          <w:marBottom w:val="0"/>
          <w:divBdr>
            <w:top w:val="none" w:sz="0" w:space="0" w:color="auto"/>
            <w:left w:val="none" w:sz="0" w:space="0" w:color="auto"/>
            <w:bottom w:val="none" w:sz="0" w:space="0" w:color="auto"/>
            <w:right w:val="none" w:sz="0" w:space="0" w:color="auto"/>
          </w:divBdr>
        </w:div>
        <w:div w:id="1431386806">
          <w:marLeft w:val="0"/>
          <w:marRight w:val="0"/>
          <w:marTop w:val="0"/>
          <w:marBottom w:val="0"/>
          <w:divBdr>
            <w:top w:val="none" w:sz="0" w:space="0" w:color="auto"/>
            <w:left w:val="none" w:sz="0" w:space="0" w:color="auto"/>
            <w:bottom w:val="none" w:sz="0" w:space="0" w:color="auto"/>
            <w:right w:val="none" w:sz="0" w:space="0" w:color="auto"/>
          </w:divBdr>
        </w:div>
        <w:div w:id="1431928176">
          <w:marLeft w:val="0"/>
          <w:marRight w:val="0"/>
          <w:marTop w:val="0"/>
          <w:marBottom w:val="0"/>
          <w:divBdr>
            <w:top w:val="none" w:sz="0" w:space="0" w:color="auto"/>
            <w:left w:val="none" w:sz="0" w:space="0" w:color="auto"/>
            <w:bottom w:val="none" w:sz="0" w:space="0" w:color="auto"/>
            <w:right w:val="none" w:sz="0" w:space="0" w:color="auto"/>
          </w:divBdr>
        </w:div>
        <w:div w:id="1432623098">
          <w:marLeft w:val="0"/>
          <w:marRight w:val="0"/>
          <w:marTop w:val="0"/>
          <w:marBottom w:val="0"/>
          <w:divBdr>
            <w:top w:val="none" w:sz="0" w:space="0" w:color="auto"/>
            <w:left w:val="none" w:sz="0" w:space="0" w:color="auto"/>
            <w:bottom w:val="none" w:sz="0" w:space="0" w:color="auto"/>
            <w:right w:val="none" w:sz="0" w:space="0" w:color="auto"/>
          </w:divBdr>
        </w:div>
        <w:div w:id="1433285771">
          <w:marLeft w:val="0"/>
          <w:marRight w:val="0"/>
          <w:marTop w:val="0"/>
          <w:marBottom w:val="0"/>
          <w:divBdr>
            <w:top w:val="none" w:sz="0" w:space="0" w:color="auto"/>
            <w:left w:val="none" w:sz="0" w:space="0" w:color="auto"/>
            <w:bottom w:val="none" w:sz="0" w:space="0" w:color="auto"/>
            <w:right w:val="none" w:sz="0" w:space="0" w:color="auto"/>
          </w:divBdr>
        </w:div>
        <w:div w:id="1435975685">
          <w:marLeft w:val="0"/>
          <w:marRight w:val="0"/>
          <w:marTop w:val="0"/>
          <w:marBottom w:val="0"/>
          <w:divBdr>
            <w:top w:val="none" w:sz="0" w:space="0" w:color="auto"/>
            <w:left w:val="none" w:sz="0" w:space="0" w:color="auto"/>
            <w:bottom w:val="none" w:sz="0" w:space="0" w:color="auto"/>
            <w:right w:val="none" w:sz="0" w:space="0" w:color="auto"/>
          </w:divBdr>
        </w:div>
        <w:div w:id="1439180878">
          <w:marLeft w:val="0"/>
          <w:marRight w:val="0"/>
          <w:marTop w:val="0"/>
          <w:marBottom w:val="0"/>
          <w:divBdr>
            <w:top w:val="none" w:sz="0" w:space="0" w:color="auto"/>
            <w:left w:val="none" w:sz="0" w:space="0" w:color="auto"/>
            <w:bottom w:val="none" w:sz="0" w:space="0" w:color="auto"/>
            <w:right w:val="none" w:sz="0" w:space="0" w:color="auto"/>
          </w:divBdr>
        </w:div>
        <w:div w:id="1439251710">
          <w:marLeft w:val="0"/>
          <w:marRight w:val="0"/>
          <w:marTop w:val="0"/>
          <w:marBottom w:val="0"/>
          <w:divBdr>
            <w:top w:val="none" w:sz="0" w:space="0" w:color="auto"/>
            <w:left w:val="none" w:sz="0" w:space="0" w:color="auto"/>
            <w:bottom w:val="none" w:sz="0" w:space="0" w:color="auto"/>
            <w:right w:val="none" w:sz="0" w:space="0" w:color="auto"/>
          </w:divBdr>
        </w:div>
        <w:div w:id="1439988186">
          <w:marLeft w:val="0"/>
          <w:marRight w:val="0"/>
          <w:marTop w:val="0"/>
          <w:marBottom w:val="0"/>
          <w:divBdr>
            <w:top w:val="none" w:sz="0" w:space="0" w:color="auto"/>
            <w:left w:val="none" w:sz="0" w:space="0" w:color="auto"/>
            <w:bottom w:val="none" w:sz="0" w:space="0" w:color="auto"/>
            <w:right w:val="none" w:sz="0" w:space="0" w:color="auto"/>
          </w:divBdr>
        </w:div>
        <w:div w:id="1440100614">
          <w:marLeft w:val="0"/>
          <w:marRight w:val="0"/>
          <w:marTop w:val="0"/>
          <w:marBottom w:val="0"/>
          <w:divBdr>
            <w:top w:val="none" w:sz="0" w:space="0" w:color="auto"/>
            <w:left w:val="none" w:sz="0" w:space="0" w:color="auto"/>
            <w:bottom w:val="none" w:sz="0" w:space="0" w:color="auto"/>
            <w:right w:val="none" w:sz="0" w:space="0" w:color="auto"/>
          </w:divBdr>
        </w:div>
        <w:div w:id="1440562264">
          <w:marLeft w:val="0"/>
          <w:marRight w:val="0"/>
          <w:marTop w:val="0"/>
          <w:marBottom w:val="0"/>
          <w:divBdr>
            <w:top w:val="none" w:sz="0" w:space="0" w:color="auto"/>
            <w:left w:val="none" w:sz="0" w:space="0" w:color="auto"/>
            <w:bottom w:val="none" w:sz="0" w:space="0" w:color="auto"/>
            <w:right w:val="none" w:sz="0" w:space="0" w:color="auto"/>
          </w:divBdr>
        </w:div>
        <w:div w:id="1440684378">
          <w:marLeft w:val="0"/>
          <w:marRight w:val="0"/>
          <w:marTop w:val="0"/>
          <w:marBottom w:val="0"/>
          <w:divBdr>
            <w:top w:val="none" w:sz="0" w:space="0" w:color="auto"/>
            <w:left w:val="none" w:sz="0" w:space="0" w:color="auto"/>
            <w:bottom w:val="none" w:sz="0" w:space="0" w:color="auto"/>
            <w:right w:val="none" w:sz="0" w:space="0" w:color="auto"/>
          </w:divBdr>
        </w:div>
        <w:div w:id="1441877557">
          <w:marLeft w:val="0"/>
          <w:marRight w:val="0"/>
          <w:marTop w:val="0"/>
          <w:marBottom w:val="0"/>
          <w:divBdr>
            <w:top w:val="none" w:sz="0" w:space="0" w:color="auto"/>
            <w:left w:val="none" w:sz="0" w:space="0" w:color="auto"/>
            <w:bottom w:val="none" w:sz="0" w:space="0" w:color="auto"/>
            <w:right w:val="none" w:sz="0" w:space="0" w:color="auto"/>
          </w:divBdr>
        </w:div>
        <w:div w:id="1441993194">
          <w:marLeft w:val="0"/>
          <w:marRight w:val="0"/>
          <w:marTop w:val="0"/>
          <w:marBottom w:val="0"/>
          <w:divBdr>
            <w:top w:val="none" w:sz="0" w:space="0" w:color="auto"/>
            <w:left w:val="none" w:sz="0" w:space="0" w:color="auto"/>
            <w:bottom w:val="none" w:sz="0" w:space="0" w:color="auto"/>
            <w:right w:val="none" w:sz="0" w:space="0" w:color="auto"/>
          </w:divBdr>
        </w:div>
        <w:div w:id="1443723802">
          <w:marLeft w:val="0"/>
          <w:marRight w:val="0"/>
          <w:marTop w:val="0"/>
          <w:marBottom w:val="0"/>
          <w:divBdr>
            <w:top w:val="none" w:sz="0" w:space="0" w:color="auto"/>
            <w:left w:val="none" w:sz="0" w:space="0" w:color="auto"/>
            <w:bottom w:val="none" w:sz="0" w:space="0" w:color="auto"/>
            <w:right w:val="none" w:sz="0" w:space="0" w:color="auto"/>
          </w:divBdr>
        </w:div>
        <w:div w:id="1443920230">
          <w:marLeft w:val="0"/>
          <w:marRight w:val="0"/>
          <w:marTop w:val="0"/>
          <w:marBottom w:val="0"/>
          <w:divBdr>
            <w:top w:val="none" w:sz="0" w:space="0" w:color="auto"/>
            <w:left w:val="none" w:sz="0" w:space="0" w:color="auto"/>
            <w:bottom w:val="none" w:sz="0" w:space="0" w:color="auto"/>
            <w:right w:val="none" w:sz="0" w:space="0" w:color="auto"/>
          </w:divBdr>
        </w:div>
        <w:div w:id="1445342596">
          <w:marLeft w:val="0"/>
          <w:marRight w:val="0"/>
          <w:marTop w:val="0"/>
          <w:marBottom w:val="0"/>
          <w:divBdr>
            <w:top w:val="none" w:sz="0" w:space="0" w:color="auto"/>
            <w:left w:val="none" w:sz="0" w:space="0" w:color="auto"/>
            <w:bottom w:val="none" w:sz="0" w:space="0" w:color="auto"/>
            <w:right w:val="none" w:sz="0" w:space="0" w:color="auto"/>
          </w:divBdr>
        </w:div>
        <w:div w:id="1446195979">
          <w:marLeft w:val="0"/>
          <w:marRight w:val="0"/>
          <w:marTop w:val="0"/>
          <w:marBottom w:val="0"/>
          <w:divBdr>
            <w:top w:val="none" w:sz="0" w:space="0" w:color="auto"/>
            <w:left w:val="none" w:sz="0" w:space="0" w:color="auto"/>
            <w:bottom w:val="none" w:sz="0" w:space="0" w:color="auto"/>
            <w:right w:val="none" w:sz="0" w:space="0" w:color="auto"/>
          </w:divBdr>
        </w:div>
        <w:div w:id="1446579764">
          <w:marLeft w:val="0"/>
          <w:marRight w:val="0"/>
          <w:marTop w:val="0"/>
          <w:marBottom w:val="0"/>
          <w:divBdr>
            <w:top w:val="none" w:sz="0" w:space="0" w:color="auto"/>
            <w:left w:val="none" w:sz="0" w:space="0" w:color="auto"/>
            <w:bottom w:val="none" w:sz="0" w:space="0" w:color="auto"/>
            <w:right w:val="none" w:sz="0" w:space="0" w:color="auto"/>
          </w:divBdr>
        </w:div>
        <w:div w:id="1450858732">
          <w:marLeft w:val="0"/>
          <w:marRight w:val="0"/>
          <w:marTop w:val="0"/>
          <w:marBottom w:val="0"/>
          <w:divBdr>
            <w:top w:val="none" w:sz="0" w:space="0" w:color="auto"/>
            <w:left w:val="none" w:sz="0" w:space="0" w:color="auto"/>
            <w:bottom w:val="none" w:sz="0" w:space="0" w:color="auto"/>
            <w:right w:val="none" w:sz="0" w:space="0" w:color="auto"/>
          </w:divBdr>
        </w:div>
        <w:div w:id="1451507912">
          <w:marLeft w:val="0"/>
          <w:marRight w:val="0"/>
          <w:marTop w:val="0"/>
          <w:marBottom w:val="0"/>
          <w:divBdr>
            <w:top w:val="none" w:sz="0" w:space="0" w:color="auto"/>
            <w:left w:val="none" w:sz="0" w:space="0" w:color="auto"/>
            <w:bottom w:val="none" w:sz="0" w:space="0" w:color="auto"/>
            <w:right w:val="none" w:sz="0" w:space="0" w:color="auto"/>
          </w:divBdr>
        </w:div>
        <w:div w:id="1451820684">
          <w:marLeft w:val="0"/>
          <w:marRight w:val="0"/>
          <w:marTop w:val="0"/>
          <w:marBottom w:val="0"/>
          <w:divBdr>
            <w:top w:val="none" w:sz="0" w:space="0" w:color="auto"/>
            <w:left w:val="none" w:sz="0" w:space="0" w:color="auto"/>
            <w:bottom w:val="none" w:sz="0" w:space="0" w:color="auto"/>
            <w:right w:val="none" w:sz="0" w:space="0" w:color="auto"/>
          </w:divBdr>
        </w:div>
        <w:div w:id="1455907832">
          <w:marLeft w:val="0"/>
          <w:marRight w:val="0"/>
          <w:marTop w:val="0"/>
          <w:marBottom w:val="0"/>
          <w:divBdr>
            <w:top w:val="none" w:sz="0" w:space="0" w:color="auto"/>
            <w:left w:val="none" w:sz="0" w:space="0" w:color="auto"/>
            <w:bottom w:val="none" w:sz="0" w:space="0" w:color="auto"/>
            <w:right w:val="none" w:sz="0" w:space="0" w:color="auto"/>
          </w:divBdr>
        </w:div>
        <w:div w:id="1455909018">
          <w:marLeft w:val="0"/>
          <w:marRight w:val="0"/>
          <w:marTop w:val="0"/>
          <w:marBottom w:val="0"/>
          <w:divBdr>
            <w:top w:val="none" w:sz="0" w:space="0" w:color="auto"/>
            <w:left w:val="none" w:sz="0" w:space="0" w:color="auto"/>
            <w:bottom w:val="none" w:sz="0" w:space="0" w:color="auto"/>
            <w:right w:val="none" w:sz="0" w:space="0" w:color="auto"/>
          </w:divBdr>
        </w:div>
        <w:div w:id="1459176441">
          <w:marLeft w:val="0"/>
          <w:marRight w:val="0"/>
          <w:marTop w:val="0"/>
          <w:marBottom w:val="0"/>
          <w:divBdr>
            <w:top w:val="none" w:sz="0" w:space="0" w:color="auto"/>
            <w:left w:val="none" w:sz="0" w:space="0" w:color="auto"/>
            <w:bottom w:val="none" w:sz="0" w:space="0" w:color="auto"/>
            <w:right w:val="none" w:sz="0" w:space="0" w:color="auto"/>
          </w:divBdr>
        </w:div>
        <w:div w:id="1460340415">
          <w:marLeft w:val="0"/>
          <w:marRight w:val="0"/>
          <w:marTop w:val="0"/>
          <w:marBottom w:val="0"/>
          <w:divBdr>
            <w:top w:val="none" w:sz="0" w:space="0" w:color="auto"/>
            <w:left w:val="none" w:sz="0" w:space="0" w:color="auto"/>
            <w:bottom w:val="none" w:sz="0" w:space="0" w:color="auto"/>
            <w:right w:val="none" w:sz="0" w:space="0" w:color="auto"/>
          </w:divBdr>
        </w:div>
        <w:div w:id="1463038303">
          <w:marLeft w:val="0"/>
          <w:marRight w:val="0"/>
          <w:marTop w:val="0"/>
          <w:marBottom w:val="0"/>
          <w:divBdr>
            <w:top w:val="none" w:sz="0" w:space="0" w:color="auto"/>
            <w:left w:val="none" w:sz="0" w:space="0" w:color="auto"/>
            <w:bottom w:val="none" w:sz="0" w:space="0" w:color="auto"/>
            <w:right w:val="none" w:sz="0" w:space="0" w:color="auto"/>
          </w:divBdr>
        </w:div>
        <w:div w:id="1463498321">
          <w:marLeft w:val="0"/>
          <w:marRight w:val="0"/>
          <w:marTop w:val="0"/>
          <w:marBottom w:val="0"/>
          <w:divBdr>
            <w:top w:val="none" w:sz="0" w:space="0" w:color="auto"/>
            <w:left w:val="none" w:sz="0" w:space="0" w:color="auto"/>
            <w:bottom w:val="none" w:sz="0" w:space="0" w:color="auto"/>
            <w:right w:val="none" w:sz="0" w:space="0" w:color="auto"/>
          </w:divBdr>
        </w:div>
        <w:div w:id="1466315540">
          <w:marLeft w:val="0"/>
          <w:marRight w:val="0"/>
          <w:marTop w:val="0"/>
          <w:marBottom w:val="0"/>
          <w:divBdr>
            <w:top w:val="none" w:sz="0" w:space="0" w:color="auto"/>
            <w:left w:val="none" w:sz="0" w:space="0" w:color="auto"/>
            <w:bottom w:val="none" w:sz="0" w:space="0" w:color="auto"/>
            <w:right w:val="none" w:sz="0" w:space="0" w:color="auto"/>
          </w:divBdr>
        </w:div>
        <w:div w:id="1468740425">
          <w:marLeft w:val="0"/>
          <w:marRight w:val="0"/>
          <w:marTop w:val="0"/>
          <w:marBottom w:val="0"/>
          <w:divBdr>
            <w:top w:val="none" w:sz="0" w:space="0" w:color="auto"/>
            <w:left w:val="none" w:sz="0" w:space="0" w:color="auto"/>
            <w:bottom w:val="none" w:sz="0" w:space="0" w:color="auto"/>
            <w:right w:val="none" w:sz="0" w:space="0" w:color="auto"/>
          </w:divBdr>
        </w:div>
        <w:div w:id="1469277266">
          <w:marLeft w:val="0"/>
          <w:marRight w:val="0"/>
          <w:marTop w:val="0"/>
          <w:marBottom w:val="0"/>
          <w:divBdr>
            <w:top w:val="none" w:sz="0" w:space="0" w:color="auto"/>
            <w:left w:val="none" w:sz="0" w:space="0" w:color="auto"/>
            <w:bottom w:val="none" w:sz="0" w:space="0" w:color="auto"/>
            <w:right w:val="none" w:sz="0" w:space="0" w:color="auto"/>
          </w:divBdr>
        </w:div>
        <w:div w:id="1471552046">
          <w:marLeft w:val="0"/>
          <w:marRight w:val="0"/>
          <w:marTop w:val="0"/>
          <w:marBottom w:val="0"/>
          <w:divBdr>
            <w:top w:val="none" w:sz="0" w:space="0" w:color="auto"/>
            <w:left w:val="none" w:sz="0" w:space="0" w:color="auto"/>
            <w:bottom w:val="none" w:sz="0" w:space="0" w:color="auto"/>
            <w:right w:val="none" w:sz="0" w:space="0" w:color="auto"/>
          </w:divBdr>
        </w:div>
        <w:div w:id="1471824122">
          <w:marLeft w:val="0"/>
          <w:marRight w:val="0"/>
          <w:marTop w:val="0"/>
          <w:marBottom w:val="0"/>
          <w:divBdr>
            <w:top w:val="none" w:sz="0" w:space="0" w:color="auto"/>
            <w:left w:val="none" w:sz="0" w:space="0" w:color="auto"/>
            <w:bottom w:val="none" w:sz="0" w:space="0" w:color="auto"/>
            <w:right w:val="none" w:sz="0" w:space="0" w:color="auto"/>
          </w:divBdr>
        </w:div>
        <w:div w:id="1472213986">
          <w:marLeft w:val="0"/>
          <w:marRight w:val="0"/>
          <w:marTop w:val="0"/>
          <w:marBottom w:val="0"/>
          <w:divBdr>
            <w:top w:val="none" w:sz="0" w:space="0" w:color="auto"/>
            <w:left w:val="none" w:sz="0" w:space="0" w:color="auto"/>
            <w:bottom w:val="none" w:sz="0" w:space="0" w:color="auto"/>
            <w:right w:val="none" w:sz="0" w:space="0" w:color="auto"/>
          </w:divBdr>
        </w:div>
        <w:div w:id="1473477902">
          <w:marLeft w:val="0"/>
          <w:marRight w:val="0"/>
          <w:marTop w:val="0"/>
          <w:marBottom w:val="0"/>
          <w:divBdr>
            <w:top w:val="none" w:sz="0" w:space="0" w:color="auto"/>
            <w:left w:val="none" w:sz="0" w:space="0" w:color="auto"/>
            <w:bottom w:val="none" w:sz="0" w:space="0" w:color="auto"/>
            <w:right w:val="none" w:sz="0" w:space="0" w:color="auto"/>
          </w:divBdr>
        </w:div>
        <w:div w:id="1474062704">
          <w:marLeft w:val="0"/>
          <w:marRight w:val="0"/>
          <w:marTop w:val="0"/>
          <w:marBottom w:val="0"/>
          <w:divBdr>
            <w:top w:val="none" w:sz="0" w:space="0" w:color="auto"/>
            <w:left w:val="none" w:sz="0" w:space="0" w:color="auto"/>
            <w:bottom w:val="none" w:sz="0" w:space="0" w:color="auto"/>
            <w:right w:val="none" w:sz="0" w:space="0" w:color="auto"/>
          </w:divBdr>
        </w:div>
        <w:div w:id="1475023656">
          <w:marLeft w:val="0"/>
          <w:marRight w:val="0"/>
          <w:marTop w:val="0"/>
          <w:marBottom w:val="0"/>
          <w:divBdr>
            <w:top w:val="none" w:sz="0" w:space="0" w:color="auto"/>
            <w:left w:val="none" w:sz="0" w:space="0" w:color="auto"/>
            <w:bottom w:val="none" w:sz="0" w:space="0" w:color="auto"/>
            <w:right w:val="none" w:sz="0" w:space="0" w:color="auto"/>
          </w:divBdr>
        </w:div>
        <w:div w:id="1475945797">
          <w:marLeft w:val="0"/>
          <w:marRight w:val="0"/>
          <w:marTop w:val="0"/>
          <w:marBottom w:val="0"/>
          <w:divBdr>
            <w:top w:val="none" w:sz="0" w:space="0" w:color="auto"/>
            <w:left w:val="none" w:sz="0" w:space="0" w:color="auto"/>
            <w:bottom w:val="none" w:sz="0" w:space="0" w:color="auto"/>
            <w:right w:val="none" w:sz="0" w:space="0" w:color="auto"/>
          </w:divBdr>
        </w:div>
        <w:div w:id="1478961824">
          <w:marLeft w:val="0"/>
          <w:marRight w:val="0"/>
          <w:marTop w:val="0"/>
          <w:marBottom w:val="0"/>
          <w:divBdr>
            <w:top w:val="none" w:sz="0" w:space="0" w:color="auto"/>
            <w:left w:val="none" w:sz="0" w:space="0" w:color="auto"/>
            <w:bottom w:val="none" w:sz="0" w:space="0" w:color="auto"/>
            <w:right w:val="none" w:sz="0" w:space="0" w:color="auto"/>
          </w:divBdr>
        </w:div>
        <w:div w:id="1479763208">
          <w:marLeft w:val="0"/>
          <w:marRight w:val="0"/>
          <w:marTop w:val="0"/>
          <w:marBottom w:val="0"/>
          <w:divBdr>
            <w:top w:val="none" w:sz="0" w:space="0" w:color="auto"/>
            <w:left w:val="none" w:sz="0" w:space="0" w:color="auto"/>
            <w:bottom w:val="none" w:sz="0" w:space="0" w:color="auto"/>
            <w:right w:val="none" w:sz="0" w:space="0" w:color="auto"/>
          </w:divBdr>
        </w:div>
        <w:div w:id="1480609225">
          <w:marLeft w:val="0"/>
          <w:marRight w:val="0"/>
          <w:marTop w:val="0"/>
          <w:marBottom w:val="0"/>
          <w:divBdr>
            <w:top w:val="none" w:sz="0" w:space="0" w:color="auto"/>
            <w:left w:val="none" w:sz="0" w:space="0" w:color="auto"/>
            <w:bottom w:val="none" w:sz="0" w:space="0" w:color="auto"/>
            <w:right w:val="none" w:sz="0" w:space="0" w:color="auto"/>
          </w:divBdr>
        </w:div>
        <w:div w:id="1480613009">
          <w:marLeft w:val="0"/>
          <w:marRight w:val="0"/>
          <w:marTop w:val="0"/>
          <w:marBottom w:val="0"/>
          <w:divBdr>
            <w:top w:val="none" w:sz="0" w:space="0" w:color="auto"/>
            <w:left w:val="none" w:sz="0" w:space="0" w:color="auto"/>
            <w:bottom w:val="none" w:sz="0" w:space="0" w:color="auto"/>
            <w:right w:val="none" w:sz="0" w:space="0" w:color="auto"/>
          </w:divBdr>
        </w:div>
        <w:div w:id="1480922774">
          <w:marLeft w:val="0"/>
          <w:marRight w:val="0"/>
          <w:marTop w:val="0"/>
          <w:marBottom w:val="0"/>
          <w:divBdr>
            <w:top w:val="none" w:sz="0" w:space="0" w:color="auto"/>
            <w:left w:val="none" w:sz="0" w:space="0" w:color="auto"/>
            <w:bottom w:val="none" w:sz="0" w:space="0" w:color="auto"/>
            <w:right w:val="none" w:sz="0" w:space="0" w:color="auto"/>
          </w:divBdr>
        </w:div>
        <w:div w:id="1481188124">
          <w:marLeft w:val="0"/>
          <w:marRight w:val="0"/>
          <w:marTop w:val="0"/>
          <w:marBottom w:val="0"/>
          <w:divBdr>
            <w:top w:val="none" w:sz="0" w:space="0" w:color="auto"/>
            <w:left w:val="none" w:sz="0" w:space="0" w:color="auto"/>
            <w:bottom w:val="none" w:sz="0" w:space="0" w:color="auto"/>
            <w:right w:val="none" w:sz="0" w:space="0" w:color="auto"/>
          </w:divBdr>
        </w:div>
        <w:div w:id="1481313412">
          <w:marLeft w:val="0"/>
          <w:marRight w:val="0"/>
          <w:marTop w:val="0"/>
          <w:marBottom w:val="0"/>
          <w:divBdr>
            <w:top w:val="none" w:sz="0" w:space="0" w:color="auto"/>
            <w:left w:val="none" w:sz="0" w:space="0" w:color="auto"/>
            <w:bottom w:val="none" w:sz="0" w:space="0" w:color="auto"/>
            <w:right w:val="none" w:sz="0" w:space="0" w:color="auto"/>
          </w:divBdr>
        </w:div>
        <w:div w:id="1482163120">
          <w:marLeft w:val="0"/>
          <w:marRight w:val="0"/>
          <w:marTop w:val="0"/>
          <w:marBottom w:val="0"/>
          <w:divBdr>
            <w:top w:val="none" w:sz="0" w:space="0" w:color="auto"/>
            <w:left w:val="none" w:sz="0" w:space="0" w:color="auto"/>
            <w:bottom w:val="none" w:sz="0" w:space="0" w:color="auto"/>
            <w:right w:val="none" w:sz="0" w:space="0" w:color="auto"/>
          </w:divBdr>
        </w:div>
        <w:div w:id="1483548110">
          <w:marLeft w:val="0"/>
          <w:marRight w:val="0"/>
          <w:marTop w:val="0"/>
          <w:marBottom w:val="0"/>
          <w:divBdr>
            <w:top w:val="none" w:sz="0" w:space="0" w:color="auto"/>
            <w:left w:val="none" w:sz="0" w:space="0" w:color="auto"/>
            <w:bottom w:val="none" w:sz="0" w:space="0" w:color="auto"/>
            <w:right w:val="none" w:sz="0" w:space="0" w:color="auto"/>
          </w:divBdr>
        </w:div>
        <w:div w:id="1484010387">
          <w:marLeft w:val="0"/>
          <w:marRight w:val="0"/>
          <w:marTop w:val="0"/>
          <w:marBottom w:val="0"/>
          <w:divBdr>
            <w:top w:val="none" w:sz="0" w:space="0" w:color="auto"/>
            <w:left w:val="none" w:sz="0" w:space="0" w:color="auto"/>
            <w:bottom w:val="none" w:sz="0" w:space="0" w:color="auto"/>
            <w:right w:val="none" w:sz="0" w:space="0" w:color="auto"/>
          </w:divBdr>
        </w:div>
        <w:div w:id="1484660461">
          <w:marLeft w:val="0"/>
          <w:marRight w:val="0"/>
          <w:marTop w:val="0"/>
          <w:marBottom w:val="0"/>
          <w:divBdr>
            <w:top w:val="none" w:sz="0" w:space="0" w:color="auto"/>
            <w:left w:val="none" w:sz="0" w:space="0" w:color="auto"/>
            <w:bottom w:val="none" w:sz="0" w:space="0" w:color="auto"/>
            <w:right w:val="none" w:sz="0" w:space="0" w:color="auto"/>
          </w:divBdr>
        </w:div>
        <w:div w:id="1490704974">
          <w:marLeft w:val="0"/>
          <w:marRight w:val="0"/>
          <w:marTop w:val="0"/>
          <w:marBottom w:val="0"/>
          <w:divBdr>
            <w:top w:val="none" w:sz="0" w:space="0" w:color="auto"/>
            <w:left w:val="none" w:sz="0" w:space="0" w:color="auto"/>
            <w:bottom w:val="none" w:sz="0" w:space="0" w:color="auto"/>
            <w:right w:val="none" w:sz="0" w:space="0" w:color="auto"/>
          </w:divBdr>
        </w:div>
        <w:div w:id="1491209916">
          <w:marLeft w:val="0"/>
          <w:marRight w:val="0"/>
          <w:marTop w:val="0"/>
          <w:marBottom w:val="0"/>
          <w:divBdr>
            <w:top w:val="none" w:sz="0" w:space="0" w:color="auto"/>
            <w:left w:val="none" w:sz="0" w:space="0" w:color="auto"/>
            <w:bottom w:val="none" w:sz="0" w:space="0" w:color="auto"/>
            <w:right w:val="none" w:sz="0" w:space="0" w:color="auto"/>
          </w:divBdr>
        </w:div>
        <w:div w:id="1491291113">
          <w:marLeft w:val="0"/>
          <w:marRight w:val="0"/>
          <w:marTop w:val="0"/>
          <w:marBottom w:val="0"/>
          <w:divBdr>
            <w:top w:val="none" w:sz="0" w:space="0" w:color="auto"/>
            <w:left w:val="none" w:sz="0" w:space="0" w:color="auto"/>
            <w:bottom w:val="none" w:sz="0" w:space="0" w:color="auto"/>
            <w:right w:val="none" w:sz="0" w:space="0" w:color="auto"/>
          </w:divBdr>
        </w:div>
        <w:div w:id="1493178448">
          <w:marLeft w:val="0"/>
          <w:marRight w:val="0"/>
          <w:marTop w:val="0"/>
          <w:marBottom w:val="0"/>
          <w:divBdr>
            <w:top w:val="none" w:sz="0" w:space="0" w:color="auto"/>
            <w:left w:val="none" w:sz="0" w:space="0" w:color="auto"/>
            <w:bottom w:val="none" w:sz="0" w:space="0" w:color="auto"/>
            <w:right w:val="none" w:sz="0" w:space="0" w:color="auto"/>
          </w:divBdr>
        </w:div>
        <w:div w:id="1493526092">
          <w:marLeft w:val="0"/>
          <w:marRight w:val="0"/>
          <w:marTop w:val="0"/>
          <w:marBottom w:val="0"/>
          <w:divBdr>
            <w:top w:val="none" w:sz="0" w:space="0" w:color="auto"/>
            <w:left w:val="none" w:sz="0" w:space="0" w:color="auto"/>
            <w:bottom w:val="none" w:sz="0" w:space="0" w:color="auto"/>
            <w:right w:val="none" w:sz="0" w:space="0" w:color="auto"/>
          </w:divBdr>
        </w:div>
        <w:div w:id="1494174503">
          <w:marLeft w:val="0"/>
          <w:marRight w:val="0"/>
          <w:marTop w:val="0"/>
          <w:marBottom w:val="0"/>
          <w:divBdr>
            <w:top w:val="none" w:sz="0" w:space="0" w:color="auto"/>
            <w:left w:val="none" w:sz="0" w:space="0" w:color="auto"/>
            <w:bottom w:val="none" w:sz="0" w:space="0" w:color="auto"/>
            <w:right w:val="none" w:sz="0" w:space="0" w:color="auto"/>
          </w:divBdr>
        </w:div>
        <w:div w:id="1494680841">
          <w:marLeft w:val="0"/>
          <w:marRight w:val="0"/>
          <w:marTop w:val="0"/>
          <w:marBottom w:val="0"/>
          <w:divBdr>
            <w:top w:val="none" w:sz="0" w:space="0" w:color="auto"/>
            <w:left w:val="none" w:sz="0" w:space="0" w:color="auto"/>
            <w:bottom w:val="none" w:sz="0" w:space="0" w:color="auto"/>
            <w:right w:val="none" w:sz="0" w:space="0" w:color="auto"/>
          </w:divBdr>
        </w:div>
        <w:div w:id="1495340448">
          <w:marLeft w:val="0"/>
          <w:marRight w:val="0"/>
          <w:marTop w:val="0"/>
          <w:marBottom w:val="0"/>
          <w:divBdr>
            <w:top w:val="none" w:sz="0" w:space="0" w:color="auto"/>
            <w:left w:val="none" w:sz="0" w:space="0" w:color="auto"/>
            <w:bottom w:val="none" w:sz="0" w:space="0" w:color="auto"/>
            <w:right w:val="none" w:sz="0" w:space="0" w:color="auto"/>
          </w:divBdr>
        </w:div>
        <w:div w:id="1495417759">
          <w:marLeft w:val="0"/>
          <w:marRight w:val="0"/>
          <w:marTop w:val="0"/>
          <w:marBottom w:val="0"/>
          <w:divBdr>
            <w:top w:val="none" w:sz="0" w:space="0" w:color="auto"/>
            <w:left w:val="none" w:sz="0" w:space="0" w:color="auto"/>
            <w:bottom w:val="none" w:sz="0" w:space="0" w:color="auto"/>
            <w:right w:val="none" w:sz="0" w:space="0" w:color="auto"/>
          </w:divBdr>
        </w:div>
        <w:div w:id="1501191775">
          <w:marLeft w:val="0"/>
          <w:marRight w:val="0"/>
          <w:marTop w:val="0"/>
          <w:marBottom w:val="0"/>
          <w:divBdr>
            <w:top w:val="none" w:sz="0" w:space="0" w:color="auto"/>
            <w:left w:val="none" w:sz="0" w:space="0" w:color="auto"/>
            <w:bottom w:val="none" w:sz="0" w:space="0" w:color="auto"/>
            <w:right w:val="none" w:sz="0" w:space="0" w:color="auto"/>
          </w:divBdr>
        </w:div>
        <w:div w:id="1501652427">
          <w:marLeft w:val="0"/>
          <w:marRight w:val="0"/>
          <w:marTop w:val="0"/>
          <w:marBottom w:val="0"/>
          <w:divBdr>
            <w:top w:val="none" w:sz="0" w:space="0" w:color="auto"/>
            <w:left w:val="none" w:sz="0" w:space="0" w:color="auto"/>
            <w:bottom w:val="none" w:sz="0" w:space="0" w:color="auto"/>
            <w:right w:val="none" w:sz="0" w:space="0" w:color="auto"/>
          </w:divBdr>
        </w:div>
        <w:div w:id="1502358218">
          <w:marLeft w:val="0"/>
          <w:marRight w:val="0"/>
          <w:marTop w:val="0"/>
          <w:marBottom w:val="0"/>
          <w:divBdr>
            <w:top w:val="none" w:sz="0" w:space="0" w:color="auto"/>
            <w:left w:val="none" w:sz="0" w:space="0" w:color="auto"/>
            <w:bottom w:val="none" w:sz="0" w:space="0" w:color="auto"/>
            <w:right w:val="none" w:sz="0" w:space="0" w:color="auto"/>
          </w:divBdr>
        </w:div>
        <w:div w:id="1503355903">
          <w:marLeft w:val="0"/>
          <w:marRight w:val="0"/>
          <w:marTop w:val="0"/>
          <w:marBottom w:val="0"/>
          <w:divBdr>
            <w:top w:val="none" w:sz="0" w:space="0" w:color="auto"/>
            <w:left w:val="none" w:sz="0" w:space="0" w:color="auto"/>
            <w:bottom w:val="none" w:sz="0" w:space="0" w:color="auto"/>
            <w:right w:val="none" w:sz="0" w:space="0" w:color="auto"/>
          </w:divBdr>
        </w:div>
        <w:div w:id="1503927935">
          <w:marLeft w:val="0"/>
          <w:marRight w:val="0"/>
          <w:marTop w:val="0"/>
          <w:marBottom w:val="0"/>
          <w:divBdr>
            <w:top w:val="none" w:sz="0" w:space="0" w:color="auto"/>
            <w:left w:val="none" w:sz="0" w:space="0" w:color="auto"/>
            <w:bottom w:val="none" w:sz="0" w:space="0" w:color="auto"/>
            <w:right w:val="none" w:sz="0" w:space="0" w:color="auto"/>
          </w:divBdr>
        </w:div>
        <w:div w:id="1505511451">
          <w:marLeft w:val="0"/>
          <w:marRight w:val="0"/>
          <w:marTop w:val="0"/>
          <w:marBottom w:val="0"/>
          <w:divBdr>
            <w:top w:val="none" w:sz="0" w:space="0" w:color="auto"/>
            <w:left w:val="none" w:sz="0" w:space="0" w:color="auto"/>
            <w:bottom w:val="none" w:sz="0" w:space="0" w:color="auto"/>
            <w:right w:val="none" w:sz="0" w:space="0" w:color="auto"/>
          </w:divBdr>
        </w:div>
        <w:div w:id="1506170084">
          <w:marLeft w:val="0"/>
          <w:marRight w:val="0"/>
          <w:marTop w:val="0"/>
          <w:marBottom w:val="0"/>
          <w:divBdr>
            <w:top w:val="none" w:sz="0" w:space="0" w:color="auto"/>
            <w:left w:val="none" w:sz="0" w:space="0" w:color="auto"/>
            <w:bottom w:val="none" w:sz="0" w:space="0" w:color="auto"/>
            <w:right w:val="none" w:sz="0" w:space="0" w:color="auto"/>
          </w:divBdr>
        </w:div>
        <w:div w:id="1508327064">
          <w:marLeft w:val="0"/>
          <w:marRight w:val="0"/>
          <w:marTop w:val="0"/>
          <w:marBottom w:val="0"/>
          <w:divBdr>
            <w:top w:val="none" w:sz="0" w:space="0" w:color="auto"/>
            <w:left w:val="none" w:sz="0" w:space="0" w:color="auto"/>
            <w:bottom w:val="none" w:sz="0" w:space="0" w:color="auto"/>
            <w:right w:val="none" w:sz="0" w:space="0" w:color="auto"/>
          </w:divBdr>
        </w:div>
        <w:div w:id="1510562189">
          <w:marLeft w:val="0"/>
          <w:marRight w:val="0"/>
          <w:marTop w:val="0"/>
          <w:marBottom w:val="0"/>
          <w:divBdr>
            <w:top w:val="none" w:sz="0" w:space="0" w:color="auto"/>
            <w:left w:val="none" w:sz="0" w:space="0" w:color="auto"/>
            <w:bottom w:val="none" w:sz="0" w:space="0" w:color="auto"/>
            <w:right w:val="none" w:sz="0" w:space="0" w:color="auto"/>
          </w:divBdr>
        </w:div>
        <w:div w:id="1512063266">
          <w:marLeft w:val="0"/>
          <w:marRight w:val="0"/>
          <w:marTop w:val="0"/>
          <w:marBottom w:val="0"/>
          <w:divBdr>
            <w:top w:val="none" w:sz="0" w:space="0" w:color="auto"/>
            <w:left w:val="none" w:sz="0" w:space="0" w:color="auto"/>
            <w:bottom w:val="none" w:sz="0" w:space="0" w:color="auto"/>
            <w:right w:val="none" w:sz="0" w:space="0" w:color="auto"/>
          </w:divBdr>
        </w:div>
        <w:div w:id="1512067267">
          <w:marLeft w:val="0"/>
          <w:marRight w:val="0"/>
          <w:marTop w:val="0"/>
          <w:marBottom w:val="0"/>
          <w:divBdr>
            <w:top w:val="none" w:sz="0" w:space="0" w:color="auto"/>
            <w:left w:val="none" w:sz="0" w:space="0" w:color="auto"/>
            <w:bottom w:val="none" w:sz="0" w:space="0" w:color="auto"/>
            <w:right w:val="none" w:sz="0" w:space="0" w:color="auto"/>
          </w:divBdr>
        </w:div>
        <w:div w:id="1515727633">
          <w:marLeft w:val="0"/>
          <w:marRight w:val="0"/>
          <w:marTop w:val="0"/>
          <w:marBottom w:val="0"/>
          <w:divBdr>
            <w:top w:val="none" w:sz="0" w:space="0" w:color="auto"/>
            <w:left w:val="none" w:sz="0" w:space="0" w:color="auto"/>
            <w:bottom w:val="none" w:sz="0" w:space="0" w:color="auto"/>
            <w:right w:val="none" w:sz="0" w:space="0" w:color="auto"/>
          </w:divBdr>
        </w:div>
        <w:div w:id="1517302629">
          <w:marLeft w:val="0"/>
          <w:marRight w:val="0"/>
          <w:marTop w:val="0"/>
          <w:marBottom w:val="0"/>
          <w:divBdr>
            <w:top w:val="none" w:sz="0" w:space="0" w:color="auto"/>
            <w:left w:val="none" w:sz="0" w:space="0" w:color="auto"/>
            <w:bottom w:val="none" w:sz="0" w:space="0" w:color="auto"/>
            <w:right w:val="none" w:sz="0" w:space="0" w:color="auto"/>
          </w:divBdr>
        </w:div>
        <w:div w:id="1520198285">
          <w:marLeft w:val="0"/>
          <w:marRight w:val="0"/>
          <w:marTop w:val="0"/>
          <w:marBottom w:val="0"/>
          <w:divBdr>
            <w:top w:val="none" w:sz="0" w:space="0" w:color="auto"/>
            <w:left w:val="none" w:sz="0" w:space="0" w:color="auto"/>
            <w:bottom w:val="none" w:sz="0" w:space="0" w:color="auto"/>
            <w:right w:val="none" w:sz="0" w:space="0" w:color="auto"/>
          </w:divBdr>
        </w:div>
        <w:div w:id="1521352912">
          <w:marLeft w:val="0"/>
          <w:marRight w:val="0"/>
          <w:marTop w:val="0"/>
          <w:marBottom w:val="0"/>
          <w:divBdr>
            <w:top w:val="none" w:sz="0" w:space="0" w:color="auto"/>
            <w:left w:val="none" w:sz="0" w:space="0" w:color="auto"/>
            <w:bottom w:val="none" w:sz="0" w:space="0" w:color="auto"/>
            <w:right w:val="none" w:sz="0" w:space="0" w:color="auto"/>
          </w:divBdr>
        </w:div>
        <w:div w:id="1522085606">
          <w:marLeft w:val="0"/>
          <w:marRight w:val="0"/>
          <w:marTop w:val="0"/>
          <w:marBottom w:val="0"/>
          <w:divBdr>
            <w:top w:val="none" w:sz="0" w:space="0" w:color="auto"/>
            <w:left w:val="none" w:sz="0" w:space="0" w:color="auto"/>
            <w:bottom w:val="none" w:sz="0" w:space="0" w:color="auto"/>
            <w:right w:val="none" w:sz="0" w:space="0" w:color="auto"/>
          </w:divBdr>
        </w:div>
        <w:div w:id="1522158812">
          <w:marLeft w:val="0"/>
          <w:marRight w:val="0"/>
          <w:marTop w:val="0"/>
          <w:marBottom w:val="0"/>
          <w:divBdr>
            <w:top w:val="none" w:sz="0" w:space="0" w:color="auto"/>
            <w:left w:val="none" w:sz="0" w:space="0" w:color="auto"/>
            <w:bottom w:val="none" w:sz="0" w:space="0" w:color="auto"/>
            <w:right w:val="none" w:sz="0" w:space="0" w:color="auto"/>
          </w:divBdr>
        </w:div>
        <w:div w:id="1522475452">
          <w:marLeft w:val="0"/>
          <w:marRight w:val="0"/>
          <w:marTop w:val="0"/>
          <w:marBottom w:val="0"/>
          <w:divBdr>
            <w:top w:val="none" w:sz="0" w:space="0" w:color="auto"/>
            <w:left w:val="none" w:sz="0" w:space="0" w:color="auto"/>
            <w:bottom w:val="none" w:sz="0" w:space="0" w:color="auto"/>
            <w:right w:val="none" w:sz="0" w:space="0" w:color="auto"/>
          </w:divBdr>
        </w:div>
        <w:div w:id="1524057524">
          <w:marLeft w:val="0"/>
          <w:marRight w:val="0"/>
          <w:marTop w:val="0"/>
          <w:marBottom w:val="0"/>
          <w:divBdr>
            <w:top w:val="none" w:sz="0" w:space="0" w:color="auto"/>
            <w:left w:val="none" w:sz="0" w:space="0" w:color="auto"/>
            <w:bottom w:val="none" w:sz="0" w:space="0" w:color="auto"/>
            <w:right w:val="none" w:sz="0" w:space="0" w:color="auto"/>
          </w:divBdr>
        </w:div>
        <w:div w:id="1524198870">
          <w:marLeft w:val="0"/>
          <w:marRight w:val="0"/>
          <w:marTop w:val="0"/>
          <w:marBottom w:val="0"/>
          <w:divBdr>
            <w:top w:val="none" w:sz="0" w:space="0" w:color="auto"/>
            <w:left w:val="none" w:sz="0" w:space="0" w:color="auto"/>
            <w:bottom w:val="none" w:sz="0" w:space="0" w:color="auto"/>
            <w:right w:val="none" w:sz="0" w:space="0" w:color="auto"/>
          </w:divBdr>
        </w:div>
        <w:div w:id="1525244615">
          <w:marLeft w:val="0"/>
          <w:marRight w:val="0"/>
          <w:marTop w:val="0"/>
          <w:marBottom w:val="0"/>
          <w:divBdr>
            <w:top w:val="none" w:sz="0" w:space="0" w:color="auto"/>
            <w:left w:val="none" w:sz="0" w:space="0" w:color="auto"/>
            <w:bottom w:val="none" w:sz="0" w:space="0" w:color="auto"/>
            <w:right w:val="none" w:sz="0" w:space="0" w:color="auto"/>
          </w:divBdr>
        </w:div>
        <w:div w:id="1525288914">
          <w:marLeft w:val="0"/>
          <w:marRight w:val="0"/>
          <w:marTop w:val="0"/>
          <w:marBottom w:val="0"/>
          <w:divBdr>
            <w:top w:val="none" w:sz="0" w:space="0" w:color="auto"/>
            <w:left w:val="none" w:sz="0" w:space="0" w:color="auto"/>
            <w:bottom w:val="none" w:sz="0" w:space="0" w:color="auto"/>
            <w:right w:val="none" w:sz="0" w:space="0" w:color="auto"/>
          </w:divBdr>
        </w:div>
        <w:div w:id="1525748979">
          <w:marLeft w:val="0"/>
          <w:marRight w:val="0"/>
          <w:marTop w:val="0"/>
          <w:marBottom w:val="0"/>
          <w:divBdr>
            <w:top w:val="none" w:sz="0" w:space="0" w:color="auto"/>
            <w:left w:val="none" w:sz="0" w:space="0" w:color="auto"/>
            <w:bottom w:val="none" w:sz="0" w:space="0" w:color="auto"/>
            <w:right w:val="none" w:sz="0" w:space="0" w:color="auto"/>
          </w:divBdr>
        </w:div>
        <w:div w:id="1526408228">
          <w:marLeft w:val="0"/>
          <w:marRight w:val="0"/>
          <w:marTop w:val="0"/>
          <w:marBottom w:val="0"/>
          <w:divBdr>
            <w:top w:val="none" w:sz="0" w:space="0" w:color="auto"/>
            <w:left w:val="none" w:sz="0" w:space="0" w:color="auto"/>
            <w:bottom w:val="none" w:sz="0" w:space="0" w:color="auto"/>
            <w:right w:val="none" w:sz="0" w:space="0" w:color="auto"/>
          </w:divBdr>
        </w:div>
        <w:div w:id="1526552403">
          <w:marLeft w:val="0"/>
          <w:marRight w:val="0"/>
          <w:marTop w:val="0"/>
          <w:marBottom w:val="0"/>
          <w:divBdr>
            <w:top w:val="none" w:sz="0" w:space="0" w:color="auto"/>
            <w:left w:val="none" w:sz="0" w:space="0" w:color="auto"/>
            <w:bottom w:val="none" w:sz="0" w:space="0" w:color="auto"/>
            <w:right w:val="none" w:sz="0" w:space="0" w:color="auto"/>
          </w:divBdr>
        </w:div>
        <w:div w:id="1528064444">
          <w:marLeft w:val="0"/>
          <w:marRight w:val="0"/>
          <w:marTop w:val="0"/>
          <w:marBottom w:val="0"/>
          <w:divBdr>
            <w:top w:val="none" w:sz="0" w:space="0" w:color="auto"/>
            <w:left w:val="none" w:sz="0" w:space="0" w:color="auto"/>
            <w:bottom w:val="none" w:sz="0" w:space="0" w:color="auto"/>
            <w:right w:val="none" w:sz="0" w:space="0" w:color="auto"/>
          </w:divBdr>
        </w:div>
        <w:div w:id="1529097078">
          <w:marLeft w:val="0"/>
          <w:marRight w:val="0"/>
          <w:marTop w:val="0"/>
          <w:marBottom w:val="0"/>
          <w:divBdr>
            <w:top w:val="none" w:sz="0" w:space="0" w:color="auto"/>
            <w:left w:val="none" w:sz="0" w:space="0" w:color="auto"/>
            <w:bottom w:val="none" w:sz="0" w:space="0" w:color="auto"/>
            <w:right w:val="none" w:sz="0" w:space="0" w:color="auto"/>
          </w:divBdr>
        </w:div>
        <w:div w:id="1529563319">
          <w:marLeft w:val="0"/>
          <w:marRight w:val="0"/>
          <w:marTop w:val="0"/>
          <w:marBottom w:val="0"/>
          <w:divBdr>
            <w:top w:val="none" w:sz="0" w:space="0" w:color="auto"/>
            <w:left w:val="none" w:sz="0" w:space="0" w:color="auto"/>
            <w:bottom w:val="none" w:sz="0" w:space="0" w:color="auto"/>
            <w:right w:val="none" w:sz="0" w:space="0" w:color="auto"/>
          </w:divBdr>
        </w:div>
        <w:div w:id="1531214580">
          <w:marLeft w:val="0"/>
          <w:marRight w:val="0"/>
          <w:marTop w:val="0"/>
          <w:marBottom w:val="0"/>
          <w:divBdr>
            <w:top w:val="none" w:sz="0" w:space="0" w:color="auto"/>
            <w:left w:val="none" w:sz="0" w:space="0" w:color="auto"/>
            <w:bottom w:val="none" w:sz="0" w:space="0" w:color="auto"/>
            <w:right w:val="none" w:sz="0" w:space="0" w:color="auto"/>
          </w:divBdr>
        </w:div>
        <w:div w:id="1531527071">
          <w:marLeft w:val="0"/>
          <w:marRight w:val="0"/>
          <w:marTop w:val="0"/>
          <w:marBottom w:val="0"/>
          <w:divBdr>
            <w:top w:val="none" w:sz="0" w:space="0" w:color="auto"/>
            <w:left w:val="none" w:sz="0" w:space="0" w:color="auto"/>
            <w:bottom w:val="none" w:sz="0" w:space="0" w:color="auto"/>
            <w:right w:val="none" w:sz="0" w:space="0" w:color="auto"/>
          </w:divBdr>
        </w:div>
        <w:div w:id="1531606385">
          <w:marLeft w:val="0"/>
          <w:marRight w:val="0"/>
          <w:marTop w:val="0"/>
          <w:marBottom w:val="0"/>
          <w:divBdr>
            <w:top w:val="none" w:sz="0" w:space="0" w:color="auto"/>
            <w:left w:val="none" w:sz="0" w:space="0" w:color="auto"/>
            <w:bottom w:val="none" w:sz="0" w:space="0" w:color="auto"/>
            <w:right w:val="none" w:sz="0" w:space="0" w:color="auto"/>
          </w:divBdr>
        </w:div>
        <w:div w:id="1533034722">
          <w:marLeft w:val="0"/>
          <w:marRight w:val="0"/>
          <w:marTop w:val="0"/>
          <w:marBottom w:val="0"/>
          <w:divBdr>
            <w:top w:val="none" w:sz="0" w:space="0" w:color="auto"/>
            <w:left w:val="none" w:sz="0" w:space="0" w:color="auto"/>
            <w:bottom w:val="none" w:sz="0" w:space="0" w:color="auto"/>
            <w:right w:val="none" w:sz="0" w:space="0" w:color="auto"/>
          </w:divBdr>
        </w:div>
        <w:div w:id="1535925296">
          <w:marLeft w:val="0"/>
          <w:marRight w:val="0"/>
          <w:marTop w:val="0"/>
          <w:marBottom w:val="0"/>
          <w:divBdr>
            <w:top w:val="none" w:sz="0" w:space="0" w:color="auto"/>
            <w:left w:val="none" w:sz="0" w:space="0" w:color="auto"/>
            <w:bottom w:val="none" w:sz="0" w:space="0" w:color="auto"/>
            <w:right w:val="none" w:sz="0" w:space="0" w:color="auto"/>
          </w:divBdr>
        </w:div>
        <w:div w:id="1536117930">
          <w:marLeft w:val="0"/>
          <w:marRight w:val="0"/>
          <w:marTop w:val="0"/>
          <w:marBottom w:val="0"/>
          <w:divBdr>
            <w:top w:val="none" w:sz="0" w:space="0" w:color="auto"/>
            <w:left w:val="none" w:sz="0" w:space="0" w:color="auto"/>
            <w:bottom w:val="none" w:sz="0" w:space="0" w:color="auto"/>
            <w:right w:val="none" w:sz="0" w:space="0" w:color="auto"/>
          </w:divBdr>
        </w:div>
        <w:div w:id="1536890897">
          <w:marLeft w:val="0"/>
          <w:marRight w:val="0"/>
          <w:marTop w:val="0"/>
          <w:marBottom w:val="0"/>
          <w:divBdr>
            <w:top w:val="none" w:sz="0" w:space="0" w:color="auto"/>
            <w:left w:val="none" w:sz="0" w:space="0" w:color="auto"/>
            <w:bottom w:val="none" w:sz="0" w:space="0" w:color="auto"/>
            <w:right w:val="none" w:sz="0" w:space="0" w:color="auto"/>
          </w:divBdr>
        </w:div>
        <w:div w:id="1538158553">
          <w:marLeft w:val="0"/>
          <w:marRight w:val="0"/>
          <w:marTop w:val="0"/>
          <w:marBottom w:val="0"/>
          <w:divBdr>
            <w:top w:val="none" w:sz="0" w:space="0" w:color="auto"/>
            <w:left w:val="none" w:sz="0" w:space="0" w:color="auto"/>
            <w:bottom w:val="none" w:sz="0" w:space="0" w:color="auto"/>
            <w:right w:val="none" w:sz="0" w:space="0" w:color="auto"/>
          </w:divBdr>
        </w:div>
        <w:div w:id="1538353105">
          <w:marLeft w:val="0"/>
          <w:marRight w:val="0"/>
          <w:marTop w:val="0"/>
          <w:marBottom w:val="0"/>
          <w:divBdr>
            <w:top w:val="none" w:sz="0" w:space="0" w:color="auto"/>
            <w:left w:val="none" w:sz="0" w:space="0" w:color="auto"/>
            <w:bottom w:val="none" w:sz="0" w:space="0" w:color="auto"/>
            <w:right w:val="none" w:sz="0" w:space="0" w:color="auto"/>
          </w:divBdr>
        </w:div>
        <w:div w:id="1539198632">
          <w:marLeft w:val="0"/>
          <w:marRight w:val="0"/>
          <w:marTop w:val="0"/>
          <w:marBottom w:val="0"/>
          <w:divBdr>
            <w:top w:val="none" w:sz="0" w:space="0" w:color="auto"/>
            <w:left w:val="none" w:sz="0" w:space="0" w:color="auto"/>
            <w:bottom w:val="none" w:sz="0" w:space="0" w:color="auto"/>
            <w:right w:val="none" w:sz="0" w:space="0" w:color="auto"/>
          </w:divBdr>
        </w:div>
        <w:div w:id="1539780860">
          <w:marLeft w:val="0"/>
          <w:marRight w:val="0"/>
          <w:marTop w:val="0"/>
          <w:marBottom w:val="0"/>
          <w:divBdr>
            <w:top w:val="none" w:sz="0" w:space="0" w:color="auto"/>
            <w:left w:val="none" w:sz="0" w:space="0" w:color="auto"/>
            <w:bottom w:val="none" w:sz="0" w:space="0" w:color="auto"/>
            <w:right w:val="none" w:sz="0" w:space="0" w:color="auto"/>
          </w:divBdr>
        </w:div>
        <w:div w:id="1542284833">
          <w:marLeft w:val="0"/>
          <w:marRight w:val="0"/>
          <w:marTop w:val="0"/>
          <w:marBottom w:val="0"/>
          <w:divBdr>
            <w:top w:val="none" w:sz="0" w:space="0" w:color="auto"/>
            <w:left w:val="none" w:sz="0" w:space="0" w:color="auto"/>
            <w:bottom w:val="none" w:sz="0" w:space="0" w:color="auto"/>
            <w:right w:val="none" w:sz="0" w:space="0" w:color="auto"/>
          </w:divBdr>
        </w:div>
        <w:div w:id="1543056754">
          <w:marLeft w:val="0"/>
          <w:marRight w:val="0"/>
          <w:marTop w:val="0"/>
          <w:marBottom w:val="0"/>
          <w:divBdr>
            <w:top w:val="none" w:sz="0" w:space="0" w:color="auto"/>
            <w:left w:val="none" w:sz="0" w:space="0" w:color="auto"/>
            <w:bottom w:val="none" w:sz="0" w:space="0" w:color="auto"/>
            <w:right w:val="none" w:sz="0" w:space="0" w:color="auto"/>
          </w:divBdr>
        </w:div>
        <w:div w:id="1544244110">
          <w:marLeft w:val="0"/>
          <w:marRight w:val="0"/>
          <w:marTop w:val="0"/>
          <w:marBottom w:val="0"/>
          <w:divBdr>
            <w:top w:val="none" w:sz="0" w:space="0" w:color="auto"/>
            <w:left w:val="none" w:sz="0" w:space="0" w:color="auto"/>
            <w:bottom w:val="none" w:sz="0" w:space="0" w:color="auto"/>
            <w:right w:val="none" w:sz="0" w:space="0" w:color="auto"/>
          </w:divBdr>
        </w:div>
        <w:div w:id="1544247343">
          <w:marLeft w:val="0"/>
          <w:marRight w:val="0"/>
          <w:marTop w:val="0"/>
          <w:marBottom w:val="0"/>
          <w:divBdr>
            <w:top w:val="none" w:sz="0" w:space="0" w:color="auto"/>
            <w:left w:val="none" w:sz="0" w:space="0" w:color="auto"/>
            <w:bottom w:val="none" w:sz="0" w:space="0" w:color="auto"/>
            <w:right w:val="none" w:sz="0" w:space="0" w:color="auto"/>
          </w:divBdr>
        </w:div>
        <w:div w:id="1544442736">
          <w:marLeft w:val="0"/>
          <w:marRight w:val="0"/>
          <w:marTop w:val="0"/>
          <w:marBottom w:val="0"/>
          <w:divBdr>
            <w:top w:val="none" w:sz="0" w:space="0" w:color="auto"/>
            <w:left w:val="none" w:sz="0" w:space="0" w:color="auto"/>
            <w:bottom w:val="none" w:sz="0" w:space="0" w:color="auto"/>
            <w:right w:val="none" w:sz="0" w:space="0" w:color="auto"/>
          </w:divBdr>
        </w:div>
        <w:div w:id="1546523018">
          <w:marLeft w:val="0"/>
          <w:marRight w:val="0"/>
          <w:marTop w:val="0"/>
          <w:marBottom w:val="0"/>
          <w:divBdr>
            <w:top w:val="none" w:sz="0" w:space="0" w:color="auto"/>
            <w:left w:val="none" w:sz="0" w:space="0" w:color="auto"/>
            <w:bottom w:val="none" w:sz="0" w:space="0" w:color="auto"/>
            <w:right w:val="none" w:sz="0" w:space="0" w:color="auto"/>
          </w:divBdr>
        </w:div>
        <w:div w:id="1547839854">
          <w:marLeft w:val="0"/>
          <w:marRight w:val="0"/>
          <w:marTop w:val="0"/>
          <w:marBottom w:val="0"/>
          <w:divBdr>
            <w:top w:val="none" w:sz="0" w:space="0" w:color="auto"/>
            <w:left w:val="none" w:sz="0" w:space="0" w:color="auto"/>
            <w:bottom w:val="none" w:sz="0" w:space="0" w:color="auto"/>
            <w:right w:val="none" w:sz="0" w:space="0" w:color="auto"/>
          </w:divBdr>
        </w:div>
        <w:div w:id="1549563019">
          <w:marLeft w:val="0"/>
          <w:marRight w:val="0"/>
          <w:marTop w:val="0"/>
          <w:marBottom w:val="0"/>
          <w:divBdr>
            <w:top w:val="none" w:sz="0" w:space="0" w:color="auto"/>
            <w:left w:val="none" w:sz="0" w:space="0" w:color="auto"/>
            <w:bottom w:val="none" w:sz="0" w:space="0" w:color="auto"/>
            <w:right w:val="none" w:sz="0" w:space="0" w:color="auto"/>
          </w:divBdr>
        </w:div>
        <w:div w:id="1551451395">
          <w:marLeft w:val="0"/>
          <w:marRight w:val="0"/>
          <w:marTop w:val="0"/>
          <w:marBottom w:val="0"/>
          <w:divBdr>
            <w:top w:val="none" w:sz="0" w:space="0" w:color="auto"/>
            <w:left w:val="none" w:sz="0" w:space="0" w:color="auto"/>
            <w:bottom w:val="none" w:sz="0" w:space="0" w:color="auto"/>
            <w:right w:val="none" w:sz="0" w:space="0" w:color="auto"/>
          </w:divBdr>
        </w:div>
        <w:div w:id="1551762781">
          <w:marLeft w:val="0"/>
          <w:marRight w:val="0"/>
          <w:marTop w:val="0"/>
          <w:marBottom w:val="0"/>
          <w:divBdr>
            <w:top w:val="none" w:sz="0" w:space="0" w:color="auto"/>
            <w:left w:val="none" w:sz="0" w:space="0" w:color="auto"/>
            <w:bottom w:val="none" w:sz="0" w:space="0" w:color="auto"/>
            <w:right w:val="none" w:sz="0" w:space="0" w:color="auto"/>
          </w:divBdr>
        </w:div>
        <w:div w:id="1553691264">
          <w:marLeft w:val="0"/>
          <w:marRight w:val="0"/>
          <w:marTop w:val="0"/>
          <w:marBottom w:val="0"/>
          <w:divBdr>
            <w:top w:val="none" w:sz="0" w:space="0" w:color="auto"/>
            <w:left w:val="none" w:sz="0" w:space="0" w:color="auto"/>
            <w:bottom w:val="none" w:sz="0" w:space="0" w:color="auto"/>
            <w:right w:val="none" w:sz="0" w:space="0" w:color="auto"/>
          </w:divBdr>
        </w:div>
        <w:div w:id="1553885898">
          <w:marLeft w:val="0"/>
          <w:marRight w:val="0"/>
          <w:marTop w:val="0"/>
          <w:marBottom w:val="0"/>
          <w:divBdr>
            <w:top w:val="none" w:sz="0" w:space="0" w:color="auto"/>
            <w:left w:val="none" w:sz="0" w:space="0" w:color="auto"/>
            <w:bottom w:val="none" w:sz="0" w:space="0" w:color="auto"/>
            <w:right w:val="none" w:sz="0" w:space="0" w:color="auto"/>
          </w:divBdr>
        </w:div>
        <w:div w:id="1554930774">
          <w:marLeft w:val="0"/>
          <w:marRight w:val="0"/>
          <w:marTop w:val="0"/>
          <w:marBottom w:val="0"/>
          <w:divBdr>
            <w:top w:val="none" w:sz="0" w:space="0" w:color="auto"/>
            <w:left w:val="none" w:sz="0" w:space="0" w:color="auto"/>
            <w:bottom w:val="none" w:sz="0" w:space="0" w:color="auto"/>
            <w:right w:val="none" w:sz="0" w:space="0" w:color="auto"/>
          </w:divBdr>
        </w:div>
        <w:div w:id="1555462611">
          <w:marLeft w:val="0"/>
          <w:marRight w:val="0"/>
          <w:marTop w:val="0"/>
          <w:marBottom w:val="0"/>
          <w:divBdr>
            <w:top w:val="none" w:sz="0" w:space="0" w:color="auto"/>
            <w:left w:val="none" w:sz="0" w:space="0" w:color="auto"/>
            <w:bottom w:val="none" w:sz="0" w:space="0" w:color="auto"/>
            <w:right w:val="none" w:sz="0" w:space="0" w:color="auto"/>
          </w:divBdr>
        </w:div>
        <w:div w:id="1555921502">
          <w:marLeft w:val="0"/>
          <w:marRight w:val="0"/>
          <w:marTop w:val="0"/>
          <w:marBottom w:val="0"/>
          <w:divBdr>
            <w:top w:val="none" w:sz="0" w:space="0" w:color="auto"/>
            <w:left w:val="none" w:sz="0" w:space="0" w:color="auto"/>
            <w:bottom w:val="none" w:sz="0" w:space="0" w:color="auto"/>
            <w:right w:val="none" w:sz="0" w:space="0" w:color="auto"/>
          </w:divBdr>
        </w:div>
        <w:div w:id="1557742820">
          <w:marLeft w:val="0"/>
          <w:marRight w:val="0"/>
          <w:marTop w:val="0"/>
          <w:marBottom w:val="0"/>
          <w:divBdr>
            <w:top w:val="none" w:sz="0" w:space="0" w:color="auto"/>
            <w:left w:val="none" w:sz="0" w:space="0" w:color="auto"/>
            <w:bottom w:val="none" w:sz="0" w:space="0" w:color="auto"/>
            <w:right w:val="none" w:sz="0" w:space="0" w:color="auto"/>
          </w:divBdr>
        </w:div>
        <w:div w:id="1557816887">
          <w:marLeft w:val="0"/>
          <w:marRight w:val="0"/>
          <w:marTop w:val="0"/>
          <w:marBottom w:val="0"/>
          <w:divBdr>
            <w:top w:val="none" w:sz="0" w:space="0" w:color="auto"/>
            <w:left w:val="none" w:sz="0" w:space="0" w:color="auto"/>
            <w:bottom w:val="none" w:sz="0" w:space="0" w:color="auto"/>
            <w:right w:val="none" w:sz="0" w:space="0" w:color="auto"/>
          </w:divBdr>
        </w:div>
        <w:div w:id="1558517547">
          <w:marLeft w:val="0"/>
          <w:marRight w:val="0"/>
          <w:marTop w:val="0"/>
          <w:marBottom w:val="0"/>
          <w:divBdr>
            <w:top w:val="none" w:sz="0" w:space="0" w:color="auto"/>
            <w:left w:val="none" w:sz="0" w:space="0" w:color="auto"/>
            <w:bottom w:val="none" w:sz="0" w:space="0" w:color="auto"/>
            <w:right w:val="none" w:sz="0" w:space="0" w:color="auto"/>
          </w:divBdr>
        </w:div>
        <w:div w:id="1559240574">
          <w:marLeft w:val="0"/>
          <w:marRight w:val="0"/>
          <w:marTop w:val="0"/>
          <w:marBottom w:val="0"/>
          <w:divBdr>
            <w:top w:val="none" w:sz="0" w:space="0" w:color="auto"/>
            <w:left w:val="none" w:sz="0" w:space="0" w:color="auto"/>
            <w:bottom w:val="none" w:sz="0" w:space="0" w:color="auto"/>
            <w:right w:val="none" w:sz="0" w:space="0" w:color="auto"/>
          </w:divBdr>
        </w:div>
        <w:div w:id="1559584092">
          <w:marLeft w:val="0"/>
          <w:marRight w:val="0"/>
          <w:marTop w:val="0"/>
          <w:marBottom w:val="0"/>
          <w:divBdr>
            <w:top w:val="none" w:sz="0" w:space="0" w:color="auto"/>
            <w:left w:val="none" w:sz="0" w:space="0" w:color="auto"/>
            <w:bottom w:val="none" w:sz="0" w:space="0" w:color="auto"/>
            <w:right w:val="none" w:sz="0" w:space="0" w:color="auto"/>
          </w:divBdr>
        </w:div>
        <w:div w:id="1561286529">
          <w:marLeft w:val="0"/>
          <w:marRight w:val="0"/>
          <w:marTop w:val="0"/>
          <w:marBottom w:val="0"/>
          <w:divBdr>
            <w:top w:val="none" w:sz="0" w:space="0" w:color="auto"/>
            <w:left w:val="none" w:sz="0" w:space="0" w:color="auto"/>
            <w:bottom w:val="none" w:sz="0" w:space="0" w:color="auto"/>
            <w:right w:val="none" w:sz="0" w:space="0" w:color="auto"/>
          </w:divBdr>
        </w:div>
        <w:div w:id="1561667656">
          <w:marLeft w:val="0"/>
          <w:marRight w:val="0"/>
          <w:marTop w:val="0"/>
          <w:marBottom w:val="0"/>
          <w:divBdr>
            <w:top w:val="none" w:sz="0" w:space="0" w:color="auto"/>
            <w:left w:val="none" w:sz="0" w:space="0" w:color="auto"/>
            <w:bottom w:val="none" w:sz="0" w:space="0" w:color="auto"/>
            <w:right w:val="none" w:sz="0" w:space="0" w:color="auto"/>
          </w:divBdr>
        </w:div>
        <w:div w:id="1561673359">
          <w:marLeft w:val="0"/>
          <w:marRight w:val="0"/>
          <w:marTop w:val="0"/>
          <w:marBottom w:val="0"/>
          <w:divBdr>
            <w:top w:val="none" w:sz="0" w:space="0" w:color="auto"/>
            <w:left w:val="none" w:sz="0" w:space="0" w:color="auto"/>
            <w:bottom w:val="none" w:sz="0" w:space="0" w:color="auto"/>
            <w:right w:val="none" w:sz="0" w:space="0" w:color="auto"/>
          </w:divBdr>
        </w:div>
        <w:div w:id="1562057630">
          <w:marLeft w:val="0"/>
          <w:marRight w:val="0"/>
          <w:marTop w:val="0"/>
          <w:marBottom w:val="0"/>
          <w:divBdr>
            <w:top w:val="none" w:sz="0" w:space="0" w:color="auto"/>
            <w:left w:val="none" w:sz="0" w:space="0" w:color="auto"/>
            <w:bottom w:val="none" w:sz="0" w:space="0" w:color="auto"/>
            <w:right w:val="none" w:sz="0" w:space="0" w:color="auto"/>
          </w:divBdr>
        </w:div>
        <w:div w:id="1562447617">
          <w:marLeft w:val="0"/>
          <w:marRight w:val="0"/>
          <w:marTop w:val="0"/>
          <w:marBottom w:val="0"/>
          <w:divBdr>
            <w:top w:val="none" w:sz="0" w:space="0" w:color="auto"/>
            <w:left w:val="none" w:sz="0" w:space="0" w:color="auto"/>
            <w:bottom w:val="none" w:sz="0" w:space="0" w:color="auto"/>
            <w:right w:val="none" w:sz="0" w:space="0" w:color="auto"/>
          </w:divBdr>
        </w:div>
        <w:div w:id="1562791456">
          <w:marLeft w:val="0"/>
          <w:marRight w:val="0"/>
          <w:marTop w:val="0"/>
          <w:marBottom w:val="0"/>
          <w:divBdr>
            <w:top w:val="none" w:sz="0" w:space="0" w:color="auto"/>
            <w:left w:val="none" w:sz="0" w:space="0" w:color="auto"/>
            <w:bottom w:val="none" w:sz="0" w:space="0" w:color="auto"/>
            <w:right w:val="none" w:sz="0" w:space="0" w:color="auto"/>
          </w:divBdr>
        </w:div>
        <w:div w:id="1563173684">
          <w:marLeft w:val="0"/>
          <w:marRight w:val="0"/>
          <w:marTop w:val="0"/>
          <w:marBottom w:val="0"/>
          <w:divBdr>
            <w:top w:val="none" w:sz="0" w:space="0" w:color="auto"/>
            <w:left w:val="none" w:sz="0" w:space="0" w:color="auto"/>
            <w:bottom w:val="none" w:sz="0" w:space="0" w:color="auto"/>
            <w:right w:val="none" w:sz="0" w:space="0" w:color="auto"/>
          </w:divBdr>
        </w:div>
        <w:div w:id="1564872910">
          <w:marLeft w:val="0"/>
          <w:marRight w:val="0"/>
          <w:marTop w:val="0"/>
          <w:marBottom w:val="0"/>
          <w:divBdr>
            <w:top w:val="none" w:sz="0" w:space="0" w:color="auto"/>
            <w:left w:val="none" w:sz="0" w:space="0" w:color="auto"/>
            <w:bottom w:val="none" w:sz="0" w:space="0" w:color="auto"/>
            <w:right w:val="none" w:sz="0" w:space="0" w:color="auto"/>
          </w:divBdr>
        </w:div>
        <w:div w:id="1565097983">
          <w:marLeft w:val="0"/>
          <w:marRight w:val="0"/>
          <w:marTop w:val="0"/>
          <w:marBottom w:val="0"/>
          <w:divBdr>
            <w:top w:val="none" w:sz="0" w:space="0" w:color="auto"/>
            <w:left w:val="none" w:sz="0" w:space="0" w:color="auto"/>
            <w:bottom w:val="none" w:sz="0" w:space="0" w:color="auto"/>
            <w:right w:val="none" w:sz="0" w:space="0" w:color="auto"/>
          </w:divBdr>
        </w:div>
        <w:div w:id="1565605033">
          <w:marLeft w:val="0"/>
          <w:marRight w:val="0"/>
          <w:marTop w:val="0"/>
          <w:marBottom w:val="0"/>
          <w:divBdr>
            <w:top w:val="none" w:sz="0" w:space="0" w:color="auto"/>
            <w:left w:val="none" w:sz="0" w:space="0" w:color="auto"/>
            <w:bottom w:val="none" w:sz="0" w:space="0" w:color="auto"/>
            <w:right w:val="none" w:sz="0" w:space="0" w:color="auto"/>
          </w:divBdr>
        </w:div>
        <w:div w:id="1565874438">
          <w:marLeft w:val="0"/>
          <w:marRight w:val="0"/>
          <w:marTop w:val="0"/>
          <w:marBottom w:val="0"/>
          <w:divBdr>
            <w:top w:val="none" w:sz="0" w:space="0" w:color="auto"/>
            <w:left w:val="none" w:sz="0" w:space="0" w:color="auto"/>
            <w:bottom w:val="none" w:sz="0" w:space="0" w:color="auto"/>
            <w:right w:val="none" w:sz="0" w:space="0" w:color="auto"/>
          </w:divBdr>
        </w:div>
        <w:div w:id="1566377078">
          <w:marLeft w:val="0"/>
          <w:marRight w:val="0"/>
          <w:marTop w:val="0"/>
          <w:marBottom w:val="0"/>
          <w:divBdr>
            <w:top w:val="none" w:sz="0" w:space="0" w:color="auto"/>
            <w:left w:val="none" w:sz="0" w:space="0" w:color="auto"/>
            <w:bottom w:val="none" w:sz="0" w:space="0" w:color="auto"/>
            <w:right w:val="none" w:sz="0" w:space="0" w:color="auto"/>
          </w:divBdr>
        </w:div>
        <w:div w:id="1566837628">
          <w:marLeft w:val="0"/>
          <w:marRight w:val="0"/>
          <w:marTop w:val="0"/>
          <w:marBottom w:val="0"/>
          <w:divBdr>
            <w:top w:val="none" w:sz="0" w:space="0" w:color="auto"/>
            <w:left w:val="none" w:sz="0" w:space="0" w:color="auto"/>
            <w:bottom w:val="none" w:sz="0" w:space="0" w:color="auto"/>
            <w:right w:val="none" w:sz="0" w:space="0" w:color="auto"/>
          </w:divBdr>
        </w:div>
        <w:div w:id="1566842719">
          <w:marLeft w:val="0"/>
          <w:marRight w:val="0"/>
          <w:marTop w:val="0"/>
          <w:marBottom w:val="0"/>
          <w:divBdr>
            <w:top w:val="none" w:sz="0" w:space="0" w:color="auto"/>
            <w:left w:val="none" w:sz="0" w:space="0" w:color="auto"/>
            <w:bottom w:val="none" w:sz="0" w:space="0" w:color="auto"/>
            <w:right w:val="none" w:sz="0" w:space="0" w:color="auto"/>
          </w:divBdr>
        </w:div>
        <w:div w:id="1571572847">
          <w:marLeft w:val="0"/>
          <w:marRight w:val="0"/>
          <w:marTop w:val="0"/>
          <w:marBottom w:val="0"/>
          <w:divBdr>
            <w:top w:val="none" w:sz="0" w:space="0" w:color="auto"/>
            <w:left w:val="none" w:sz="0" w:space="0" w:color="auto"/>
            <w:bottom w:val="none" w:sz="0" w:space="0" w:color="auto"/>
            <w:right w:val="none" w:sz="0" w:space="0" w:color="auto"/>
          </w:divBdr>
        </w:div>
        <w:div w:id="1572497113">
          <w:marLeft w:val="0"/>
          <w:marRight w:val="0"/>
          <w:marTop w:val="0"/>
          <w:marBottom w:val="0"/>
          <w:divBdr>
            <w:top w:val="none" w:sz="0" w:space="0" w:color="auto"/>
            <w:left w:val="none" w:sz="0" w:space="0" w:color="auto"/>
            <w:bottom w:val="none" w:sz="0" w:space="0" w:color="auto"/>
            <w:right w:val="none" w:sz="0" w:space="0" w:color="auto"/>
          </w:divBdr>
        </w:div>
        <w:div w:id="1581981609">
          <w:marLeft w:val="0"/>
          <w:marRight w:val="0"/>
          <w:marTop w:val="0"/>
          <w:marBottom w:val="0"/>
          <w:divBdr>
            <w:top w:val="none" w:sz="0" w:space="0" w:color="auto"/>
            <w:left w:val="none" w:sz="0" w:space="0" w:color="auto"/>
            <w:bottom w:val="none" w:sz="0" w:space="0" w:color="auto"/>
            <w:right w:val="none" w:sz="0" w:space="0" w:color="auto"/>
          </w:divBdr>
        </w:div>
        <w:div w:id="1583224504">
          <w:marLeft w:val="0"/>
          <w:marRight w:val="0"/>
          <w:marTop w:val="0"/>
          <w:marBottom w:val="0"/>
          <w:divBdr>
            <w:top w:val="none" w:sz="0" w:space="0" w:color="auto"/>
            <w:left w:val="none" w:sz="0" w:space="0" w:color="auto"/>
            <w:bottom w:val="none" w:sz="0" w:space="0" w:color="auto"/>
            <w:right w:val="none" w:sz="0" w:space="0" w:color="auto"/>
          </w:divBdr>
        </w:div>
        <w:div w:id="1583295937">
          <w:marLeft w:val="0"/>
          <w:marRight w:val="0"/>
          <w:marTop w:val="0"/>
          <w:marBottom w:val="0"/>
          <w:divBdr>
            <w:top w:val="none" w:sz="0" w:space="0" w:color="auto"/>
            <w:left w:val="none" w:sz="0" w:space="0" w:color="auto"/>
            <w:bottom w:val="none" w:sz="0" w:space="0" w:color="auto"/>
            <w:right w:val="none" w:sz="0" w:space="0" w:color="auto"/>
          </w:divBdr>
        </w:div>
        <w:div w:id="1587614089">
          <w:marLeft w:val="0"/>
          <w:marRight w:val="0"/>
          <w:marTop w:val="0"/>
          <w:marBottom w:val="0"/>
          <w:divBdr>
            <w:top w:val="none" w:sz="0" w:space="0" w:color="auto"/>
            <w:left w:val="none" w:sz="0" w:space="0" w:color="auto"/>
            <w:bottom w:val="none" w:sz="0" w:space="0" w:color="auto"/>
            <w:right w:val="none" w:sz="0" w:space="0" w:color="auto"/>
          </w:divBdr>
        </w:div>
        <w:div w:id="1588422351">
          <w:marLeft w:val="0"/>
          <w:marRight w:val="0"/>
          <w:marTop w:val="0"/>
          <w:marBottom w:val="0"/>
          <w:divBdr>
            <w:top w:val="none" w:sz="0" w:space="0" w:color="auto"/>
            <w:left w:val="none" w:sz="0" w:space="0" w:color="auto"/>
            <w:bottom w:val="none" w:sz="0" w:space="0" w:color="auto"/>
            <w:right w:val="none" w:sz="0" w:space="0" w:color="auto"/>
          </w:divBdr>
        </w:div>
        <w:div w:id="1588612438">
          <w:marLeft w:val="0"/>
          <w:marRight w:val="0"/>
          <w:marTop w:val="0"/>
          <w:marBottom w:val="0"/>
          <w:divBdr>
            <w:top w:val="none" w:sz="0" w:space="0" w:color="auto"/>
            <w:left w:val="none" w:sz="0" w:space="0" w:color="auto"/>
            <w:bottom w:val="none" w:sz="0" w:space="0" w:color="auto"/>
            <w:right w:val="none" w:sz="0" w:space="0" w:color="auto"/>
          </w:divBdr>
        </w:div>
        <w:div w:id="1589148718">
          <w:marLeft w:val="0"/>
          <w:marRight w:val="0"/>
          <w:marTop w:val="0"/>
          <w:marBottom w:val="0"/>
          <w:divBdr>
            <w:top w:val="none" w:sz="0" w:space="0" w:color="auto"/>
            <w:left w:val="none" w:sz="0" w:space="0" w:color="auto"/>
            <w:bottom w:val="none" w:sz="0" w:space="0" w:color="auto"/>
            <w:right w:val="none" w:sz="0" w:space="0" w:color="auto"/>
          </w:divBdr>
        </w:div>
        <w:div w:id="1590504560">
          <w:marLeft w:val="0"/>
          <w:marRight w:val="0"/>
          <w:marTop w:val="0"/>
          <w:marBottom w:val="0"/>
          <w:divBdr>
            <w:top w:val="none" w:sz="0" w:space="0" w:color="auto"/>
            <w:left w:val="none" w:sz="0" w:space="0" w:color="auto"/>
            <w:bottom w:val="none" w:sz="0" w:space="0" w:color="auto"/>
            <w:right w:val="none" w:sz="0" w:space="0" w:color="auto"/>
          </w:divBdr>
        </w:div>
        <w:div w:id="1591349614">
          <w:marLeft w:val="0"/>
          <w:marRight w:val="0"/>
          <w:marTop w:val="0"/>
          <w:marBottom w:val="0"/>
          <w:divBdr>
            <w:top w:val="none" w:sz="0" w:space="0" w:color="auto"/>
            <w:left w:val="none" w:sz="0" w:space="0" w:color="auto"/>
            <w:bottom w:val="none" w:sz="0" w:space="0" w:color="auto"/>
            <w:right w:val="none" w:sz="0" w:space="0" w:color="auto"/>
          </w:divBdr>
        </w:div>
        <w:div w:id="1591740089">
          <w:marLeft w:val="0"/>
          <w:marRight w:val="0"/>
          <w:marTop w:val="0"/>
          <w:marBottom w:val="0"/>
          <w:divBdr>
            <w:top w:val="none" w:sz="0" w:space="0" w:color="auto"/>
            <w:left w:val="none" w:sz="0" w:space="0" w:color="auto"/>
            <w:bottom w:val="none" w:sz="0" w:space="0" w:color="auto"/>
            <w:right w:val="none" w:sz="0" w:space="0" w:color="auto"/>
          </w:divBdr>
        </w:div>
        <w:div w:id="1592204608">
          <w:marLeft w:val="0"/>
          <w:marRight w:val="0"/>
          <w:marTop w:val="0"/>
          <w:marBottom w:val="0"/>
          <w:divBdr>
            <w:top w:val="none" w:sz="0" w:space="0" w:color="auto"/>
            <w:left w:val="none" w:sz="0" w:space="0" w:color="auto"/>
            <w:bottom w:val="none" w:sz="0" w:space="0" w:color="auto"/>
            <w:right w:val="none" w:sz="0" w:space="0" w:color="auto"/>
          </w:divBdr>
        </w:div>
        <w:div w:id="1594318219">
          <w:marLeft w:val="0"/>
          <w:marRight w:val="0"/>
          <w:marTop w:val="0"/>
          <w:marBottom w:val="0"/>
          <w:divBdr>
            <w:top w:val="none" w:sz="0" w:space="0" w:color="auto"/>
            <w:left w:val="none" w:sz="0" w:space="0" w:color="auto"/>
            <w:bottom w:val="none" w:sz="0" w:space="0" w:color="auto"/>
            <w:right w:val="none" w:sz="0" w:space="0" w:color="auto"/>
          </w:divBdr>
        </w:div>
        <w:div w:id="1594586241">
          <w:marLeft w:val="0"/>
          <w:marRight w:val="0"/>
          <w:marTop w:val="0"/>
          <w:marBottom w:val="0"/>
          <w:divBdr>
            <w:top w:val="none" w:sz="0" w:space="0" w:color="auto"/>
            <w:left w:val="none" w:sz="0" w:space="0" w:color="auto"/>
            <w:bottom w:val="none" w:sz="0" w:space="0" w:color="auto"/>
            <w:right w:val="none" w:sz="0" w:space="0" w:color="auto"/>
          </w:divBdr>
        </w:div>
        <w:div w:id="1594900107">
          <w:marLeft w:val="0"/>
          <w:marRight w:val="0"/>
          <w:marTop w:val="0"/>
          <w:marBottom w:val="0"/>
          <w:divBdr>
            <w:top w:val="none" w:sz="0" w:space="0" w:color="auto"/>
            <w:left w:val="none" w:sz="0" w:space="0" w:color="auto"/>
            <w:bottom w:val="none" w:sz="0" w:space="0" w:color="auto"/>
            <w:right w:val="none" w:sz="0" w:space="0" w:color="auto"/>
          </w:divBdr>
        </w:div>
        <w:div w:id="1595090452">
          <w:marLeft w:val="0"/>
          <w:marRight w:val="0"/>
          <w:marTop w:val="0"/>
          <w:marBottom w:val="0"/>
          <w:divBdr>
            <w:top w:val="none" w:sz="0" w:space="0" w:color="auto"/>
            <w:left w:val="none" w:sz="0" w:space="0" w:color="auto"/>
            <w:bottom w:val="none" w:sz="0" w:space="0" w:color="auto"/>
            <w:right w:val="none" w:sz="0" w:space="0" w:color="auto"/>
          </w:divBdr>
        </w:div>
        <w:div w:id="1597591944">
          <w:marLeft w:val="0"/>
          <w:marRight w:val="0"/>
          <w:marTop w:val="0"/>
          <w:marBottom w:val="0"/>
          <w:divBdr>
            <w:top w:val="none" w:sz="0" w:space="0" w:color="auto"/>
            <w:left w:val="none" w:sz="0" w:space="0" w:color="auto"/>
            <w:bottom w:val="none" w:sz="0" w:space="0" w:color="auto"/>
            <w:right w:val="none" w:sz="0" w:space="0" w:color="auto"/>
          </w:divBdr>
        </w:div>
        <w:div w:id="1599944344">
          <w:marLeft w:val="0"/>
          <w:marRight w:val="0"/>
          <w:marTop w:val="0"/>
          <w:marBottom w:val="0"/>
          <w:divBdr>
            <w:top w:val="none" w:sz="0" w:space="0" w:color="auto"/>
            <w:left w:val="none" w:sz="0" w:space="0" w:color="auto"/>
            <w:bottom w:val="none" w:sz="0" w:space="0" w:color="auto"/>
            <w:right w:val="none" w:sz="0" w:space="0" w:color="auto"/>
          </w:divBdr>
        </w:div>
        <w:div w:id="1601795359">
          <w:marLeft w:val="0"/>
          <w:marRight w:val="0"/>
          <w:marTop w:val="0"/>
          <w:marBottom w:val="0"/>
          <w:divBdr>
            <w:top w:val="none" w:sz="0" w:space="0" w:color="auto"/>
            <w:left w:val="none" w:sz="0" w:space="0" w:color="auto"/>
            <w:bottom w:val="none" w:sz="0" w:space="0" w:color="auto"/>
            <w:right w:val="none" w:sz="0" w:space="0" w:color="auto"/>
          </w:divBdr>
        </w:div>
        <w:div w:id="1602109857">
          <w:marLeft w:val="0"/>
          <w:marRight w:val="0"/>
          <w:marTop w:val="0"/>
          <w:marBottom w:val="0"/>
          <w:divBdr>
            <w:top w:val="none" w:sz="0" w:space="0" w:color="auto"/>
            <w:left w:val="none" w:sz="0" w:space="0" w:color="auto"/>
            <w:bottom w:val="none" w:sz="0" w:space="0" w:color="auto"/>
            <w:right w:val="none" w:sz="0" w:space="0" w:color="auto"/>
          </w:divBdr>
        </w:div>
        <w:div w:id="1602251251">
          <w:marLeft w:val="0"/>
          <w:marRight w:val="0"/>
          <w:marTop w:val="0"/>
          <w:marBottom w:val="0"/>
          <w:divBdr>
            <w:top w:val="none" w:sz="0" w:space="0" w:color="auto"/>
            <w:left w:val="none" w:sz="0" w:space="0" w:color="auto"/>
            <w:bottom w:val="none" w:sz="0" w:space="0" w:color="auto"/>
            <w:right w:val="none" w:sz="0" w:space="0" w:color="auto"/>
          </w:divBdr>
        </w:div>
        <w:div w:id="1603218185">
          <w:marLeft w:val="0"/>
          <w:marRight w:val="0"/>
          <w:marTop w:val="0"/>
          <w:marBottom w:val="0"/>
          <w:divBdr>
            <w:top w:val="none" w:sz="0" w:space="0" w:color="auto"/>
            <w:left w:val="none" w:sz="0" w:space="0" w:color="auto"/>
            <w:bottom w:val="none" w:sz="0" w:space="0" w:color="auto"/>
            <w:right w:val="none" w:sz="0" w:space="0" w:color="auto"/>
          </w:divBdr>
        </w:div>
        <w:div w:id="1605915326">
          <w:marLeft w:val="0"/>
          <w:marRight w:val="0"/>
          <w:marTop w:val="0"/>
          <w:marBottom w:val="0"/>
          <w:divBdr>
            <w:top w:val="none" w:sz="0" w:space="0" w:color="auto"/>
            <w:left w:val="none" w:sz="0" w:space="0" w:color="auto"/>
            <w:bottom w:val="none" w:sz="0" w:space="0" w:color="auto"/>
            <w:right w:val="none" w:sz="0" w:space="0" w:color="auto"/>
          </w:divBdr>
        </w:div>
        <w:div w:id="1606498577">
          <w:marLeft w:val="0"/>
          <w:marRight w:val="0"/>
          <w:marTop w:val="0"/>
          <w:marBottom w:val="0"/>
          <w:divBdr>
            <w:top w:val="none" w:sz="0" w:space="0" w:color="auto"/>
            <w:left w:val="none" w:sz="0" w:space="0" w:color="auto"/>
            <w:bottom w:val="none" w:sz="0" w:space="0" w:color="auto"/>
            <w:right w:val="none" w:sz="0" w:space="0" w:color="auto"/>
          </w:divBdr>
        </w:div>
        <w:div w:id="1606575036">
          <w:marLeft w:val="0"/>
          <w:marRight w:val="0"/>
          <w:marTop w:val="0"/>
          <w:marBottom w:val="0"/>
          <w:divBdr>
            <w:top w:val="none" w:sz="0" w:space="0" w:color="auto"/>
            <w:left w:val="none" w:sz="0" w:space="0" w:color="auto"/>
            <w:bottom w:val="none" w:sz="0" w:space="0" w:color="auto"/>
            <w:right w:val="none" w:sz="0" w:space="0" w:color="auto"/>
          </w:divBdr>
        </w:div>
        <w:div w:id="1606692985">
          <w:marLeft w:val="0"/>
          <w:marRight w:val="0"/>
          <w:marTop w:val="0"/>
          <w:marBottom w:val="0"/>
          <w:divBdr>
            <w:top w:val="none" w:sz="0" w:space="0" w:color="auto"/>
            <w:left w:val="none" w:sz="0" w:space="0" w:color="auto"/>
            <w:bottom w:val="none" w:sz="0" w:space="0" w:color="auto"/>
            <w:right w:val="none" w:sz="0" w:space="0" w:color="auto"/>
          </w:divBdr>
        </w:div>
        <w:div w:id="1608735592">
          <w:marLeft w:val="0"/>
          <w:marRight w:val="0"/>
          <w:marTop w:val="0"/>
          <w:marBottom w:val="0"/>
          <w:divBdr>
            <w:top w:val="none" w:sz="0" w:space="0" w:color="auto"/>
            <w:left w:val="none" w:sz="0" w:space="0" w:color="auto"/>
            <w:bottom w:val="none" w:sz="0" w:space="0" w:color="auto"/>
            <w:right w:val="none" w:sz="0" w:space="0" w:color="auto"/>
          </w:divBdr>
        </w:div>
        <w:div w:id="1610234428">
          <w:marLeft w:val="0"/>
          <w:marRight w:val="0"/>
          <w:marTop w:val="0"/>
          <w:marBottom w:val="0"/>
          <w:divBdr>
            <w:top w:val="none" w:sz="0" w:space="0" w:color="auto"/>
            <w:left w:val="none" w:sz="0" w:space="0" w:color="auto"/>
            <w:bottom w:val="none" w:sz="0" w:space="0" w:color="auto"/>
            <w:right w:val="none" w:sz="0" w:space="0" w:color="auto"/>
          </w:divBdr>
        </w:div>
        <w:div w:id="1611350385">
          <w:marLeft w:val="0"/>
          <w:marRight w:val="0"/>
          <w:marTop w:val="0"/>
          <w:marBottom w:val="0"/>
          <w:divBdr>
            <w:top w:val="none" w:sz="0" w:space="0" w:color="auto"/>
            <w:left w:val="none" w:sz="0" w:space="0" w:color="auto"/>
            <w:bottom w:val="none" w:sz="0" w:space="0" w:color="auto"/>
            <w:right w:val="none" w:sz="0" w:space="0" w:color="auto"/>
          </w:divBdr>
        </w:div>
        <w:div w:id="1611470719">
          <w:marLeft w:val="0"/>
          <w:marRight w:val="0"/>
          <w:marTop w:val="0"/>
          <w:marBottom w:val="0"/>
          <w:divBdr>
            <w:top w:val="none" w:sz="0" w:space="0" w:color="auto"/>
            <w:left w:val="none" w:sz="0" w:space="0" w:color="auto"/>
            <w:bottom w:val="none" w:sz="0" w:space="0" w:color="auto"/>
            <w:right w:val="none" w:sz="0" w:space="0" w:color="auto"/>
          </w:divBdr>
        </w:div>
        <w:div w:id="1612397031">
          <w:marLeft w:val="0"/>
          <w:marRight w:val="0"/>
          <w:marTop w:val="0"/>
          <w:marBottom w:val="0"/>
          <w:divBdr>
            <w:top w:val="none" w:sz="0" w:space="0" w:color="auto"/>
            <w:left w:val="none" w:sz="0" w:space="0" w:color="auto"/>
            <w:bottom w:val="none" w:sz="0" w:space="0" w:color="auto"/>
            <w:right w:val="none" w:sz="0" w:space="0" w:color="auto"/>
          </w:divBdr>
        </w:div>
        <w:div w:id="1612784690">
          <w:marLeft w:val="0"/>
          <w:marRight w:val="0"/>
          <w:marTop w:val="0"/>
          <w:marBottom w:val="0"/>
          <w:divBdr>
            <w:top w:val="none" w:sz="0" w:space="0" w:color="auto"/>
            <w:left w:val="none" w:sz="0" w:space="0" w:color="auto"/>
            <w:bottom w:val="none" w:sz="0" w:space="0" w:color="auto"/>
            <w:right w:val="none" w:sz="0" w:space="0" w:color="auto"/>
          </w:divBdr>
        </w:div>
        <w:div w:id="1613201184">
          <w:marLeft w:val="0"/>
          <w:marRight w:val="0"/>
          <w:marTop w:val="0"/>
          <w:marBottom w:val="0"/>
          <w:divBdr>
            <w:top w:val="none" w:sz="0" w:space="0" w:color="auto"/>
            <w:left w:val="none" w:sz="0" w:space="0" w:color="auto"/>
            <w:bottom w:val="none" w:sz="0" w:space="0" w:color="auto"/>
            <w:right w:val="none" w:sz="0" w:space="0" w:color="auto"/>
          </w:divBdr>
        </w:div>
        <w:div w:id="1615748019">
          <w:marLeft w:val="0"/>
          <w:marRight w:val="0"/>
          <w:marTop w:val="0"/>
          <w:marBottom w:val="0"/>
          <w:divBdr>
            <w:top w:val="none" w:sz="0" w:space="0" w:color="auto"/>
            <w:left w:val="none" w:sz="0" w:space="0" w:color="auto"/>
            <w:bottom w:val="none" w:sz="0" w:space="0" w:color="auto"/>
            <w:right w:val="none" w:sz="0" w:space="0" w:color="auto"/>
          </w:divBdr>
        </w:div>
        <w:div w:id="1617132784">
          <w:marLeft w:val="0"/>
          <w:marRight w:val="0"/>
          <w:marTop w:val="0"/>
          <w:marBottom w:val="0"/>
          <w:divBdr>
            <w:top w:val="none" w:sz="0" w:space="0" w:color="auto"/>
            <w:left w:val="none" w:sz="0" w:space="0" w:color="auto"/>
            <w:bottom w:val="none" w:sz="0" w:space="0" w:color="auto"/>
            <w:right w:val="none" w:sz="0" w:space="0" w:color="auto"/>
          </w:divBdr>
        </w:div>
        <w:div w:id="1617980681">
          <w:marLeft w:val="0"/>
          <w:marRight w:val="0"/>
          <w:marTop w:val="0"/>
          <w:marBottom w:val="0"/>
          <w:divBdr>
            <w:top w:val="none" w:sz="0" w:space="0" w:color="auto"/>
            <w:left w:val="none" w:sz="0" w:space="0" w:color="auto"/>
            <w:bottom w:val="none" w:sz="0" w:space="0" w:color="auto"/>
            <w:right w:val="none" w:sz="0" w:space="0" w:color="auto"/>
          </w:divBdr>
        </w:div>
        <w:div w:id="1618566641">
          <w:marLeft w:val="0"/>
          <w:marRight w:val="0"/>
          <w:marTop w:val="0"/>
          <w:marBottom w:val="0"/>
          <w:divBdr>
            <w:top w:val="none" w:sz="0" w:space="0" w:color="auto"/>
            <w:left w:val="none" w:sz="0" w:space="0" w:color="auto"/>
            <w:bottom w:val="none" w:sz="0" w:space="0" w:color="auto"/>
            <w:right w:val="none" w:sz="0" w:space="0" w:color="auto"/>
          </w:divBdr>
        </w:div>
        <w:div w:id="1618871582">
          <w:marLeft w:val="0"/>
          <w:marRight w:val="0"/>
          <w:marTop w:val="0"/>
          <w:marBottom w:val="0"/>
          <w:divBdr>
            <w:top w:val="none" w:sz="0" w:space="0" w:color="auto"/>
            <w:left w:val="none" w:sz="0" w:space="0" w:color="auto"/>
            <w:bottom w:val="none" w:sz="0" w:space="0" w:color="auto"/>
            <w:right w:val="none" w:sz="0" w:space="0" w:color="auto"/>
          </w:divBdr>
        </w:div>
        <w:div w:id="1619335328">
          <w:marLeft w:val="0"/>
          <w:marRight w:val="0"/>
          <w:marTop w:val="0"/>
          <w:marBottom w:val="0"/>
          <w:divBdr>
            <w:top w:val="none" w:sz="0" w:space="0" w:color="auto"/>
            <w:left w:val="none" w:sz="0" w:space="0" w:color="auto"/>
            <w:bottom w:val="none" w:sz="0" w:space="0" w:color="auto"/>
            <w:right w:val="none" w:sz="0" w:space="0" w:color="auto"/>
          </w:divBdr>
        </w:div>
        <w:div w:id="1619919173">
          <w:marLeft w:val="0"/>
          <w:marRight w:val="0"/>
          <w:marTop w:val="0"/>
          <w:marBottom w:val="0"/>
          <w:divBdr>
            <w:top w:val="none" w:sz="0" w:space="0" w:color="auto"/>
            <w:left w:val="none" w:sz="0" w:space="0" w:color="auto"/>
            <w:bottom w:val="none" w:sz="0" w:space="0" w:color="auto"/>
            <w:right w:val="none" w:sz="0" w:space="0" w:color="auto"/>
          </w:divBdr>
        </w:div>
        <w:div w:id="1620910428">
          <w:marLeft w:val="0"/>
          <w:marRight w:val="0"/>
          <w:marTop w:val="0"/>
          <w:marBottom w:val="0"/>
          <w:divBdr>
            <w:top w:val="none" w:sz="0" w:space="0" w:color="auto"/>
            <w:left w:val="none" w:sz="0" w:space="0" w:color="auto"/>
            <w:bottom w:val="none" w:sz="0" w:space="0" w:color="auto"/>
            <w:right w:val="none" w:sz="0" w:space="0" w:color="auto"/>
          </w:divBdr>
        </w:div>
        <w:div w:id="1621492634">
          <w:marLeft w:val="0"/>
          <w:marRight w:val="0"/>
          <w:marTop w:val="0"/>
          <w:marBottom w:val="0"/>
          <w:divBdr>
            <w:top w:val="none" w:sz="0" w:space="0" w:color="auto"/>
            <w:left w:val="none" w:sz="0" w:space="0" w:color="auto"/>
            <w:bottom w:val="none" w:sz="0" w:space="0" w:color="auto"/>
            <w:right w:val="none" w:sz="0" w:space="0" w:color="auto"/>
          </w:divBdr>
        </w:div>
        <w:div w:id="1622417856">
          <w:marLeft w:val="0"/>
          <w:marRight w:val="0"/>
          <w:marTop w:val="0"/>
          <w:marBottom w:val="0"/>
          <w:divBdr>
            <w:top w:val="none" w:sz="0" w:space="0" w:color="auto"/>
            <w:left w:val="none" w:sz="0" w:space="0" w:color="auto"/>
            <w:bottom w:val="none" w:sz="0" w:space="0" w:color="auto"/>
            <w:right w:val="none" w:sz="0" w:space="0" w:color="auto"/>
          </w:divBdr>
        </w:div>
        <w:div w:id="1622999209">
          <w:marLeft w:val="0"/>
          <w:marRight w:val="0"/>
          <w:marTop w:val="0"/>
          <w:marBottom w:val="0"/>
          <w:divBdr>
            <w:top w:val="none" w:sz="0" w:space="0" w:color="auto"/>
            <w:left w:val="none" w:sz="0" w:space="0" w:color="auto"/>
            <w:bottom w:val="none" w:sz="0" w:space="0" w:color="auto"/>
            <w:right w:val="none" w:sz="0" w:space="0" w:color="auto"/>
          </w:divBdr>
        </w:div>
        <w:div w:id="1625383752">
          <w:marLeft w:val="0"/>
          <w:marRight w:val="0"/>
          <w:marTop w:val="0"/>
          <w:marBottom w:val="0"/>
          <w:divBdr>
            <w:top w:val="none" w:sz="0" w:space="0" w:color="auto"/>
            <w:left w:val="none" w:sz="0" w:space="0" w:color="auto"/>
            <w:bottom w:val="none" w:sz="0" w:space="0" w:color="auto"/>
            <w:right w:val="none" w:sz="0" w:space="0" w:color="auto"/>
          </w:divBdr>
        </w:div>
        <w:div w:id="1625623674">
          <w:marLeft w:val="0"/>
          <w:marRight w:val="0"/>
          <w:marTop w:val="0"/>
          <w:marBottom w:val="0"/>
          <w:divBdr>
            <w:top w:val="none" w:sz="0" w:space="0" w:color="auto"/>
            <w:left w:val="none" w:sz="0" w:space="0" w:color="auto"/>
            <w:bottom w:val="none" w:sz="0" w:space="0" w:color="auto"/>
            <w:right w:val="none" w:sz="0" w:space="0" w:color="auto"/>
          </w:divBdr>
        </w:div>
        <w:div w:id="1625698818">
          <w:marLeft w:val="0"/>
          <w:marRight w:val="0"/>
          <w:marTop w:val="0"/>
          <w:marBottom w:val="0"/>
          <w:divBdr>
            <w:top w:val="none" w:sz="0" w:space="0" w:color="auto"/>
            <w:left w:val="none" w:sz="0" w:space="0" w:color="auto"/>
            <w:bottom w:val="none" w:sz="0" w:space="0" w:color="auto"/>
            <w:right w:val="none" w:sz="0" w:space="0" w:color="auto"/>
          </w:divBdr>
        </w:div>
        <w:div w:id="1627924779">
          <w:marLeft w:val="0"/>
          <w:marRight w:val="0"/>
          <w:marTop w:val="0"/>
          <w:marBottom w:val="0"/>
          <w:divBdr>
            <w:top w:val="none" w:sz="0" w:space="0" w:color="auto"/>
            <w:left w:val="none" w:sz="0" w:space="0" w:color="auto"/>
            <w:bottom w:val="none" w:sz="0" w:space="0" w:color="auto"/>
            <w:right w:val="none" w:sz="0" w:space="0" w:color="auto"/>
          </w:divBdr>
        </w:div>
        <w:div w:id="1629239593">
          <w:marLeft w:val="0"/>
          <w:marRight w:val="0"/>
          <w:marTop w:val="0"/>
          <w:marBottom w:val="0"/>
          <w:divBdr>
            <w:top w:val="none" w:sz="0" w:space="0" w:color="auto"/>
            <w:left w:val="none" w:sz="0" w:space="0" w:color="auto"/>
            <w:bottom w:val="none" w:sz="0" w:space="0" w:color="auto"/>
            <w:right w:val="none" w:sz="0" w:space="0" w:color="auto"/>
          </w:divBdr>
        </w:div>
        <w:div w:id="1629360615">
          <w:marLeft w:val="0"/>
          <w:marRight w:val="0"/>
          <w:marTop w:val="0"/>
          <w:marBottom w:val="0"/>
          <w:divBdr>
            <w:top w:val="none" w:sz="0" w:space="0" w:color="auto"/>
            <w:left w:val="none" w:sz="0" w:space="0" w:color="auto"/>
            <w:bottom w:val="none" w:sz="0" w:space="0" w:color="auto"/>
            <w:right w:val="none" w:sz="0" w:space="0" w:color="auto"/>
          </w:divBdr>
        </w:div>
        <w:div w:id="1629698226">
          <w:marLeft w:val="0"/>
          <w:marRight w:val="0"/>
          <w:marTop w:val="0"/>
          <w:marBottom w:val="0"/>
          <w:divBdr>
            <w:top w:val="none" w:sz="0" w:space="0" w:color="auto"/>
            <w:left w:val="none" w:sz="0" w:space="0" w:color="auto"/>
            <w:bottom w:val="none" w:sz="0" w:space="0" w:color="auto"/>
            <w:right w:val="none" w:sz="0" w:space="0" w:color="auto"/>
          </w:divBdr>
        </w:div>
        <w:div w:id="1629776499">
          <w:marLeft w:val="0"/>
          <w:marRight w:val="0"/>
          <w:marTop w:val="0"/>
          <w:marBottom w:val="0"/>
          <w:divBdr>
            <w:top w:val="none" w:sz="0" w:space="0" w:color="auto"/>
            <w:left w:val="none" w:sz="0" w:space="0" w:color="auto"/>
            <w:bottom w:val="none" w:sz="0" w:space="0" w:color="auto"/>
            <w:right w:val="none" w:sz="0" w:space="0" w:color="auto"/>
          </w:divBdr>
        </w:div>
        <w:div w:id="1631326083">
          <w:marLeft w:val="0"/>
          <w:marRight w:val="0"/>
          <w:marTop w:val="0"/>
          <w:marBottom w:val="0"/>
          <w:divBdr>
            <w:top w:val="none" w:sz="0" w:space="0" w:color="auto"/>
            <w:left w:val="none" w:sz="0" w:space="0" w:color="auto"/>
            <w:bottom w:val="none" w:sz="0" w:space="0" w:color="auto"/>
            <w:right w:val="none" w:sz="0" w:space="0" w:color="auto"/>
          </w:divBdr>
        </w:div>
        <w:div w:id="1631521847">
          <w:marLeft w:val="0"/>
          <w:marRight w:val="0"/>
          <w:marTop w:val="0"/>
          <w:marBottom w:val="0"/>
          <w:divBdr>
            <w:top w:val="none" w:sz="0" w:space="0" w:color="auto"/>
            <w:left w:val="none" w:sz="0" w:space="0" w:color="auto"/>
            <w:bottom w:val="none" w:sz="0" w:space="0" w:color="auto"/>
            <w:right w:val="none" w:sz="0" w:space="0" w:color="auto"/>
          </w:divBdr>
        </w:div>
        <w:div w:id="1631550708">
          <w:marLeft w:val="0"/>
          <w:marRight w:val="0"/>
          <w:marTop w:val="0"/>
          <w:marBottom w:val="0"/>
          <w:divBdr>
            <w:top w:val="none" w:sz="0" w:space="0" w:color="auto"/>
            <w:left w:val="none" w:sz="0" w:space="0" w:color="auto"/>
            <w:bottom w:val="none" w:sz="0" w:space="0" w:color="auto"/>
            <w:right w:val="none" w:sz="0" w:space="0" w:color="auto"/>
          </w:divBdr>
        </w:div>
        <w:div w:id="1631979402">
          <w:marLeft w:val="0"/>
          <w:marRight w:val="0"/>
          <w:marTop w:val="0"/>
          <w:marBottom w:val="0"/>
          <w:divBdr>
            <w:top w:val="none" w:sz="0" w:space="0" w:color="auto"/>
            <w:left w:val="none" w:sz="0" w:space="0" w:color="auto"/>
            <w:bottom w:val="none" w:sz="0" w:space="0" w:color="auto"/>
            <w:right w:val="none" w:sz="0" w:space="0" w:color="auto"/>
          </w:divBdr>
        </w:div>
        <w:div w:id="1632444045">
          <w:marLeft w:val="0"/>
          <w:marRight w:val="0"/>
          <w:marTop w:val="0"/>
          <w:marBottom w:val="0"/>
          <w:divBdr>
            <w:top w:val="none" w:sz="0" w:space="0" w:color="auto"/>
            <w:left w:val="none" w:sz="0" w:space="0" w:color="auto"/>
            <w:bottom w:val="none" w:sz="0" w:space="0" w:color="auto"/>
            <w:right w:val="none" w:sz="0" w:space="0" w:color="auto"/>
          </w:divBdr>
        </w:div>
        <w:div w:id="1634482768">
          <w:marLeft w:val="0"/>
          <w:marRight w:val="0"/>
          <w:marTop w:val="0"/>
          <w:marBottom w:val="0"/>
          <w:divBdr>
            <w:top w:val="none" w:sz="0" w:space="0" w:color="auto"/>
            <w:left w:val="none" w:sz="0" w:space="0" w:color="auto"/>
            <w:bottom w:val="none" w:sz="0" w:space="0" w:color="auto"/>
            <w:right w:val="none" w:sz="0" w:space="0" w:color="auto"/>
          </w:divBdr>
        </w:div>
        <w:div w:id="1635716630">
          <w:marLeft w:val="0"/>
          <w:marRight w:val="0"/>
          <w:marTop w:val="0"/>
          <w:marBottom w:val="0"/>
          <w:divBdr>
            <w:top w:val="none" w:sz="0" w:space="0" w:color="auto"/>
            <w:left w:val="none" w:sz="0" w:space="0" w:color="auto"/>
            <w:bottom w:val="none" w:sz="0" w:space="0" w:color="auto"/>
            <w:right w:val="none" w:sz="0" w:space="0" w:color="auto"/>
          </w:divBdr>
        </w:div>
        <w:div w:id="1635789634">
          <w:marLeft w:val="0"/>
          <w:marRight w:val="0"/>
          <w:marTop w:val="0"/>
          <w:marBottom w:val="0"/>
          <w:divBdr>
            <w:top w:val="none" w:sz="0" w:space="0" w:color="auto"/>
            <w:left w:val="none" w:sz="0" w:space="0" w:color="auto"/>
            <w:bottom w:val="none" w:sz="0" w:space="0" w:color="auto"/>
            <w:right w:val="none" w:sz="0" w:space="0" w:color="auto"/>
          </w:divBdr>
        </w:div>
        <w:div w:id="1637955813">
          <w:marLeft w:val="0"/>
          <w:marRight w:val="0"/>
          <w:marTop w:val="0"/>
          <w:marBottom w:val="0"/>
          <w:divBdr>
            <w:top w:val="none" w:sz="0" w:space="0" w:color="auto"/>
            <w:left w:val="none" w:sz="0" w:space="0" w:color="auto"/>
            <w:bottom w:val="none" w:sz="0" w:space="0" w:color="auto"/>
            <w:right w:val="none" w:sz="0" w:space="0" w:color="auto"/>
          </w:divBdr>
        </w:div>
        <w:div w:id="1638608232">
          <w:marLeft w:val="0"/>
          <w:marRight w:val="0"/>
          <w:marTop w:val="0"/>
          <w:marBottom w:val="0"/>
          <w:divBdr>
            <w:top w:val="none" w:sz="0" w:space="0" w:color="auto"/>
            <w:left w:val="none" w:sz="0" w:space="0" w:color="auto"/>
            <w:bottom w:val="none" w:sz="0" w:space="0" w:color="auto"/>
            <w:right w:val="none" w:sz="0" w:space="0" w:color="auto"/>
          </w:divBdr>
        </w:div>
        <w:div w:id="1638803417">
          <w:marLeft w:val="0"/>
          <w:marRight w:val="0"/>
          <w:marTop w:val="0"/>
          <w:marBottom w:val="0"/>
          <w:divBdr>
            <w:top w:val="none" w:sz="0" w:space="0" w:color="auto"/>
            <w:left w:val="none" w:sz="0" w:space="0" w:color="auto"/>
            <w:bottom w:val="none" w:sz="0" w:space="0" w:color="auto"/>
            <w:right w:val="none" w:sz="0" w:space="0" w:color="auto"/>
          </w:divBdr>
        </w:div>
        <w:div w:id="1642271299">
          <w:marLeft w:val="0"/>
          <w:marRight w:val="0"/>
          <w:marTop w:val="0"/>
          <w:marBottom w:val="0"/>
          <w:divBdr>
            <w:top w:val="none" w:sz="0" w:space="0" w:color="auto"/>
            <w:left w:val="none" w:sz="0" w:space="0" w:color="auto"/>
            <w:bottom w:val="none" w:sz="0" w:space="0" w:color="auto"/>
            <w:right w:val="none" w:sz="0" w:space="0" w:color="auto"/>
          </w:divBdr>
        </w:div>
        <w:div w:id="1642422410">
          <w:marLeft w:val="0"/>
          <w:marRight w:val="0"/>
          <w:marTop w:val="0"/>
          <w:marBottom w:val="0"/>
          <w:divBdr>
            <w:top w:val="none" w:sz="0" w:space="0" w:color="auto"/>
            <w:left w:val="none" w:sz="0" w:space="0" w:color="auto"/>
            <w:bottom w:val="none" w:sz="0" w:space="0" w:color="auto"/>
            <w:right w:val="none" w:sz="0" w:space="0" w:color="auto"/>
          </w:divBdr>
        </w:div>
        <w:div w:id="1643342450">
          <w:marLeft w:val="0"/>
          <w:marRight w:val="0"/>
          <w:marTop w:val="0"/>
          <w:marBottom w:val="0"/>
          <w:divBdr>
            <w:top w:val="none" w:sz="0" w:space="0" w:color="auto"/>
            <w:left w:val="none" w:sz="0" w:space="0" w:color="auto"/>
            <w:bottom w:val="none" w:sz="0" w:space="0" w:color="auto"/>
            <w:right w:val="none" w:sz="0" w:space="0" w:color="auto"/>
          </w:divBdr>
        </w:div>
        <w:div w:id="1643581321">
          <w:marLeft w:val="0"/>
          <w:marRight w:val="0"/>
          <w:marTop w:val="0"/>
          <w:marBottom w:val="0"/>
          <w:divBdr>
            <w:top w:val="none" w:sz="0" w:space="0" w:color="auto"/>
            <w:left w:val="none" w:sz="0" w:space="0" w:color="auto"/>
            <w:bottom w:val="none" w:sz="0" w:space="0" w:color="auto"/>
            <w:right w:val="none" w:sz="0" w:space="0" w:color="auto"/>
          </w:divBdr>
        </w:div>
        <w:div w:id="1647515648">
          <w:marLeft w:val="0"/>
          <w:marRight w:val="0"/>
          <w:marTop w:val="0"/>
          <w:marBottom w:val="0"/>
          <w:divBdr>
            <w:top w:val="none" w:sz="0" w:space="0" w:color="auto"/>
            <w:left w:val="none" w:sz="0" w:space="0" w:color="auto"/>
            <w:bottom w:val="none" w:sz="0" w:space="0" w:color="auto"/>
            <w:right w:val="none" w:sz="0" w:space="0" w:color="auto"/>
          </w:divBdr>
        </w:div>
        <w:div w:id="1648393009">
          <w:marLeft w:val="0"/>
          <w:marRight w:val="0"/>
          <w:marTop w:val="0"/>
          <w:marBottom w:val="0"/>
          <w:divBdr>
            <w:top w:val="none" w:sz="0" w:space="0" w:color="auto"/>
            <w:left w:val="none" w:sz="0" w:space="0" w:color="auto"/>
            <w:bottom w:val="none" w:sz="0" w:space="0" w:color="auto"/>
            <w:right w:val="none" w:sz="0" w:space="0" w:color="auto"/>
          </w:divBdr>
        </w:div>
        <w:div w:id="1648706815">
          <w:marLeft w:val="0"/>
          <w:marRight w:val="0"/>
          <w:marTop w:val="0"/>
          <w:marBottom w:val="0"/>
          <w:divBdr>
            <w:top w:val="none" w:sz="0" w:space="0" w:color="auto"/>
            <w:left w:val="none" w:sz="0" w:space="0" w:color="auto"/>
            <w:bottom w:val="none" w:sz="0" w:space="0" w:color="auto"/>
            <w:right w:val="none" w:sz="0" w:space="0" w:color="auto"/>
          </w:divBdr>
        </w:div>
        <w:div w:id="1649281255">
          <w:marLeft w:val="0"/>
          <w:marRight w:val="0"/>
          <w:marTop w:val="0"/>
          <w:marBottom w:val="0"/>
          <w:divBdr>
            <w:top w:val="none" w:sz="0" w:space="0" w:color="auto"/>
            <w:left w:val="none" w:sz="0" w:space="0" w:color="auto"/>
            <w:bottom w:val="none" w:sz="0" w:space="0" w:color="auto"/>
            <w:right w:val="none" w:sz="0" w:space="0" w:color="auto"/>
          </w:divBdr>
        </w:div>
        <w:div w:id="1649476670">
          <w:marLeft w:val="0"/>
          <w:marRight w:val="0"/>
          <w:marTop w:val="0"/>
          <w:marBottom w:val="0"/>
          <w:divBdr>
            <w:top w:val="none" w:sz="0" w:space="0" w:color="auto"/>
            <w:left w:val="none" w:sz="0" w:space="0" w:color="auto"/>
            <w:bottom w:val="none" w:sz="0" w:space="0" w:color="auto"/>
            <w:right w:val="none" w:sz="0" w:space="0" w:color="auto"/>
          </w:divBdr>
        </w:div>
        <w:div w:id="1650742039">
          <w:marLeft w:val="0"/>
          <w:marRight w:val="0"/>
          <w:marTop w:val="0"/>
          <w:marBottom w:val="0"/>
          <w:divBdr>
            <w:top w:val="none" w:sz="0" w:space="0" w:color="auto"/>
            <w:left w:val="none" w:sz="0" w:space="0" w:color="auto"/>
            <w:bottom w:val="none" w:sz="0" w:space="0" w:color="auto"/>
            <w:right w:val="none" w:sz="0" w:space="0" w:color="auto"/>
          </w:divBdr>
        </w:div>
        <w:div w:id="1654870399">
          <w:marLeft w:val="0"/>
          <w:marRight w:val="0"/>
          <w:marTop w:val="0"/>
          <w:marBottom w:val="0"/>
          <w:divBdr>
            <w:top w:val="none" w:sz="0" w:space="0" w:color="auto"/>
            <w:left w:val="none" w:sz="0" w:space="0" w:color="auto"/>
            <w:bottom w:val="none" w:sz="0" w:space="0" w:color="auto"/>
            <w:right w:val="none" w:sz="0" w:space="0" w:color="auto"/>
          </w:divBdr>
        </w:div>
        <w:div w:id="1654915136">
          <w:marLeft w:val="0"/>
          <w:marRight w:val="0"/>
          <w:marTop w:val="0"/>
          <w:marBottom w:val="0"/>
          <w:divBdr>
            <w:top w:val="none" w:sz="0" w:space="0" w:color="auto"/>
            <w:left w:val="none" w:sz="0" w:space="0" w:color="auto"/>
            <w:bottom w:val="none" w:sz="0" w:space="0" w:color="auto"/>
            <w:right w:val="none" w:sz="0" w:space="0" w:color="auto"/>
          </w:divBdr>
        </w:div>
        <w:div w:id="1654987256">
          <w:marLeft w:val="0"/>
          <w:marRight w:val="0"/>
          <w:marTop w:val="0"/>
          <w:marBottom w:val="0"/>
          <w:divBdr>
            <w:top w:val="none" w:sz="0" w:space="0" w:color="auto"/>
            <w:left w:val="none" w:sz="0" w:space="0" w:color="auto"/>
            <w:bottom w:val="none" w:sz="0" w:space="0" w:color="auto"/>
            <w:right w:val="none" w:sz="0" w:space="0" w:color="auto"/>
          </w:divBdr>
        </w:div>
        <w:div w:id="1655258870">
          <w:marLeft w:val="0"/>
          <w:marRight w:val="0"/>
          <w:marTop w:val="0"/>
          <w:marBottom w:val="0"/>
          <w:divBdr>
            <w:top w:val="none" w:sz="0" w:space="0" w:color="auto"/>
            <w:left w:val="none" w:sz="0" w:space="0" w:color="auto"/>
            <w:bottom w:val="none" w:sz="0" w:space="0" w:color="auto"/>
            <w:right w:val="none" w:sz="0" w:space="0" w:color="auto"/>
          </w:divBdr>
        </w:div>
        <w:div w:id="1658336747">
          <w:marLeft w:val="0"/>
          <w:marRight w:val="0"/>
          <w:marTop w:val="0"/>
          <w:marBottom w:val="0"/>
          <w:divBdr>
            <w:top w:val="none" w:sz="0" w:space="0" w:color="auto"/>
            <w:left w:val="none" w:sz="0" w:space="0" w:color="auto"/>
            <w:bottom w:val="none" w:sz="0" w:space="0" w:color="auto"/>
            <w:right w:val="none" w:sz="0" w:space="0" w:color="auto"/>
          </w:divBdr>
        </w:div>
        <w:div w:id="1659646833">
          <w:marLeft w:val="0"/>
          <w:marRight w:val="0"/>
          <w:marTop w:val="0"/>
          <w:marBottom w:val="0"/>
          <w:divBdr>
            <w:top w:val="none" w:sz="0" w:space="0" w:color="auto"/>
            <w:left w:val="none" w:sz="0" w:space="0" w:color="auto"/>
            <w:bottom w:val="none" w:sz="0" w:space="0" w:color="auto"/>
            <w:right w:val="none" w:sz="0" w:space="0" w:color="auto"/>
          </w:divBdr>
        </w:div>
        <w:div w:id="1660226667">
          <w:marLeft w:val="0"/>
          <w:marRight w:val="0"/>
          <w:marTop w:val="0"/>
          <w:marBottom w:val="0"/>
          <w:divBdr>
            <w:top w:val="none" w:sz="0" w:space="0" w:color="auto"/>
            <w:left w:val="none" w:sz="0" w:space="0" w:color="auto"/>
            <w:bottom w:val="none" w:sz="0" w:space="0" w:color="auto"/>
            <w:right w:val="none" w:sz="0" w:space="0" w:color="auto"/>
          </w:divBdr>
        </w:div>
        <w:div w:id="1660619414">
          <w:marLeft w:val="0"/>
          <w:marRight w:val="0"/>
          <w:marTop w:val="0"/>
          <w:marBottom w:val="0"/>
          <w:divBdr>
            <w:top w:val="none" w:sz="0" w:space="0" w:color="auto"/>
            <w:left w:val="none" w:sz="0" w:space="0" w:color="auto"/>
            <w:bottom w:val="none" w:sz="0" w:space="0" w:color="auto"/>
            <w:right w:val="none" w:sz="0" w:space="0" w:color="auto"/>
          </w:divBdr>
        </w:div>
        <w:div w:id="1660844534">
          <w:marLeft w:val="0"/>
          <w:marRight w:val="0"/>
          <w:marTop w:val="0"/>
          <w:marBottom w:val="0"/>
          <w:divBdr>
            <w:top w:val="none" w:sz="0" w:space="0" w:color="auto"/>
            <w:left w:val="none" w:sz="0" w:space="0" w:color="auto"/>
            <w:bottom w:val="none" w:sz="0" w:space="0" w:color="auto"/>
            <w:right w:val="none" w:sz="0" w:space="0" w:color="auto"/>
          </w:divBdr>
        </w:div>
        <w:div w:id="1661036444">
          <w:marLeft w:val="0"/>
          <w:marRight w:val="0"/>
          <w:marTop w:val="0"/>
          <w:marBottom w:val="0"/>
          <w:divBdr>
            <w:top w:val="none" w:sz="0" w:space="0" w:color="auto"/>
            <w:left w:val="none" w:sz="0" w:space="0" w:color="auto"/>
            <w:bottom w:val="none" w:sz="0" w:space="0" w:color="auto"/>
            <w:right w:val="none" w:sz="0" w:space="0" w:color="auto"/>
          </w:divBdr>
        </w:div>
        <w:div w:id="1661041693">
          <w:marLeft w:val="0"/>
          <w:marRight w:val="0"/>
          <w:marTop w:val="0"/>
          <w:marBottom w:val="0"/>
          <w:divBdr>
            <w:top w:val="none" w:sz="0" w:space="0" w:color="auto"/>
            <w:left w:val="none" w:sz="0" w:space="0" w:color="auto"/>
            <w:bottom w:val="none" w:sz="0" w:space="0" w:color="auto"/>
            <w:right w:val="none" w:sz="0" w:space="0" w:color="auto"/>
          </w:divBdr>
        </w:div>
        <w:div w:id="1661494493">
          <w:marLeft w:val="0"/>
          <w:marRight w:val="0"/>
          <w:marTop w:val="0"/>
          <w:marBottom w:val="0"/>
          <w:divBdr>
            <w:top w:val="none" w:sz="0" w:space="0" w:color="auto"/>
            <w:left w:val="none" w:sz="0" w:space="0" w:color="auto"/>
            <w:bottom w:val="none" w:sz="0" w:space="0" w:color="auto"/>
            <w:right w:val="none" w:sz="0" w:space="0" w:color="auto"/>
          </w:divBdr>
        </w:div>
        <w:div w:id="1662734120">
          <w:marLeft w:val="0"/>
          <w:marRight w:val="0"/>
          <w:marTop w:val="0"/>
          <w:marBottom w:val="0"/>
          <w:divBdr>
            <w:top w:val="none" w:sz="0" w:space="0" w:color="auto"/>
            <w:left w:val="none" w:sz="0" w:space="0" w:color="auto"/>
            <w:bottom w:val="none" w:sz="0" w:space="0" w:color="auto"/>
            <w:right w:val="none" w:sz="0" w:space="0" w:color="auto"/>
          </w:divBdr>
        </w:div>
        <w:div w:id="1664090514">
          <w:marLeft w:val="0"/>
          <w:marRight w:val="0"/>
          <w:marTop w:val="0"/>
          <w:marBottom w:val="0"/>
          <w:divBdr>
            <w:top w:val="none" w:sz="0" w:space="0" w:color="auto"/>
            <w:left w:val="none" w:sz="0" w:space="0" w:color="auto"/>
            <w:bottom w:val="none" w:sz="0" w:space="0" w:color="auto"/>
            <w:right w:val="none" w:sz="0" w:space="0" w:color="auto"/>
          </w:divBdr>
        </w:div>
        <w:div w:id="1667785521">
          <w:marLeft w:val="0"/>
          <w:marRight w:val="0"/>
          <w:marTop w:val="0"/>
          <w:marBottom w:val="0"/>
          <w:divBdr>
            <w:top w:val="none" w:sz="0" w:space="0" w:color="auto"/>
            <w:left w:val="none" w:sz="0" w:space="0" w:color="auto"/>
            <w:bottom w:val="none" w:sz="0" w:space="0" w:color="auto"/>
            <w:right w:val="none" w:sz="0" w:space="0" w:color="auto"/>
          </w:divBdr>
        </w:div>
        <w:div w:id="1668361841">
          <w:marLeft w:val="0"/>
          <w:marRight w:val="0"/>
          <w:marTop w:val="0"/>
          <w:marBottom w:val="0"/>
          <w:divBdr>
            <w:top w:val="none" w:sz="0" w:space="0" w:color="auto"/>
            <w:left w:val="none" w:sz="0" w:space="0" w:color="auto"/>
            <w:bottom w:val="none" w:sz="0" w:space="0" w:color="auto"/>
            <w:right w:val="none" w:sz="0" w:space="0" w:color="auto"/>
          </w:divBdr>
        </w:div>
        <w:div w:id="1670866198">
          <w:marLeft w:val="0"/>
          <w:marRight w:val="0"/>
          <w:marTop w:val="0"/>
          <w:marBottom w:val="0"/>
          <w:divBdr>
            <w:top w:val="none" w:sz="0" w:space="0" w:color="auto"/>
            <w:left w:val="none" w:sz="0" w:space="0" w:color="auto"/>
            <w:bottom w:val="none" w:sz="0" w:space="0" w:color="auto"/>
            <w:right w:val="none" w:sz="0" w:space="0" w:color="auto"/>
          </w:divBdr>
        </w:div>
        <w:div w:id="1672639662">
          <w:marLeft w:val="0"/>
          <w:marRight w:val="0"/>
          <w:marTop w:val="0"/>
          <w:marBottom w:val="0"/>
          <w:divBdr>
            <w:top w:val="none" w:sz="0" w:space="0" w:color="auto"/>
            <w:left w:val="none" w:sz="0" w:space="0" w:color="auto"/>
            <w:bottom w:val="none" w:sz="0" w:space="0" w:color="auto"/>
            <w:right w:val="none" w:sz="0" w:space="0" w:color="auto"/>
          </w:divBdr>
        </w:div>
        <w:div w:id="1672757906">
          <w:marLeft w:val="0"/>
          <w:marRight w:val="0"/>
          <w:marTop w:val="0"/>
          <w:marBottom w:val="0"/>
          <w:divBdr>
            <w:top w:val="none" w:sz="0" w:space="0" w:color="auto"/>
            <w:left w:val="none" w:sz="0" w:space="0" w:color="auto"/>
            <w:bottom w:val="none" w:sz="0" w:space="0" w:color="auto"/>
            <w:right w:val="none" w:sz="0" w:space="0" w:color="auto"/>
          </w:divBdr>
        </w:div>
        <w:div w:id="1673794054">
          <w:marLeft w:val="0"/>
          <w:marRight w:val="0"/>
          <w:marTop w:val="0"/>
          <w:marBottom w:val="0"/>
          <w:divBdr>
            <w:top w:val="none" w:sz="0" w:space="0" w:color="auto"/>
            <w:left w:val="none" w:sz="0" w:space="0" w:color="auto"/>
            <w:bottom w:val="none" w:sz="0" w:space="0" w:color="auto"/>
            <w:right w:val="none" w:sz="0" w:space="0" w:color="auto"/>
          </w:divBdr>
        </w:div>
        <w:div w:id="1673994383">
          <w:marLeft w:val="0"/>
          <w:marRight w:val="0"/>
          <w:marTop w:val="0"/>
          <w:marBottom w:val="0"/>
          <w:divBdr>
            <w:top w:val="none" w:sz="0" w:space="0" w:color="auto"/>
            <w:left w:val="none" w:sz="0" w:space="0" w:color="auto"/>
            <w:bottom w:val="none" w:sz="0" w:space="0" w:color="auto"/>
            <w:right w:val="none" w:sz="0" w:space="0" w:color="auto"/>
          </w:divBdr>
        </w:div>
        <w:div w:id="1675759306">
          <w:marLeft w:val="0"/>
          <w:marRight w:val="0"/>
          <w:marTop w:val="0"/>
          <w:marBottom w:val="0"/>
          <w:divBdr>
            <w:top w:val="none" w:sz="0" w:space="0" w:color="auto"/>
            <w:left w:val="none" w:sz="0" w:space="0" w:color="auto"/>
            <w:bottom w:val="none" w:sz="0" w:space="0" w:color="auto"/>
            <w:right w:val="none" w:sz="0" w:space="0" w:color="auto"/>
          </w:divBdr>
        </w:div>
        <w:div w:id="1676152369">
          <w:marLeft w:val="0"/>
          <w:marRight w:val="0"/>
          <w:marTop w:val="0"/>
          <w:marBottom w:val="0"/>
          <w:divBdr>
            <w:top w:val="none" w:sz="0" w:space="0" w:color="auto"/>
            <w:left w:val="none" w:sz="0" w:space="0" w:color="auto"/>
            <w:bottom w:val="none" w:sz="0" w:space="0" w:color="auto"/>
            <w:right w:val="none" w:sz="0" w:space="0" w:color="auto"/>
          </w:divBdr>
        </w:div>
        <w:div w:id="1676570852">
          <w:marLeft w:val="0"/>
          <w:marRight w:val="0"/>
          <w:marTop w:val="0"/>
          <w:marBottom w:val="0"/>
          <w:divBdr>
            <w:top w:val="none" w:sz="0" w:space="0" w:color="auto"/>
            <w:left w:val="none" w:sz="0" w:space="0" w:color="auto"/>
            <w:bottom w:val="none" w:sz="0" w:space="0" w:color="auto"/>
            <w:right w:val="none" w:sz="0" w:space="0" w:color="auto"/>
          </w:divBdr>
        </w:div>
        <w:div w:id="1677226768">
          <w:marLeft w:val="0"/>
          <w:marRight w:val="0"/>
          <w:marTop w:val="0"/>
          <w:marBottom w:val="0"/>
          <w:divBdr>
            <w:top w:val="none" w:sz="0" w:space="0" w:color="auto"/>
            <w:left w:val="none" w:sz="0" w:space="0" w:color="auto"/>
            <w:bottom w:val="none" w:sz="0" w:space="0" w:color="auto"/>
            <w:right w:val="none" w:sz="0" w:space="0" w:color="auto"/>
          </w:divBdr>
        </w:div>
        <w:div w:id="1677540144">
          <w:marLeft w:val="0"/>
          <w:marRight w:val="0"/>
          <w:marTop w:val="0"/>
          <w:marBottom w:val="0"/>
          <w:divBdr>
            <w:top w:val="none" w:sz="0" w:space="0" w:color="auto"/>
            <w:left w:val="none" w:sz="0" w:space="0" w:color="auto"/>
            <w:bottom w:val="none" w:sz="0" w:space="0" w:color="auto"/>
            <w:right w:val="none" w:sz="0" w:space="0" w:color="auto"/>
          </w:divBdr>
        </w:div>
        <w:div w:id="1677657431">
          <w:marLeft w:val="0"/>
          <w:marRight w:val="0"/>
          <w:marTop w:val="0"/>
          <w:marBottom w:val="0"/>
          <w:divBdr>
            <w:top w:val="none" w:sz="0" w:space="0" w:color="auto"/>
            <w:left w:val="none" w:sz="0" w:space="0" w:color="auto"/>
            <w:bottom w:val="none" w:sz="0" w:space="0" w:color="auto"/>
            <w:right w:val="none" w:sz="0" w:space="0" w:color="auto"/>
          </w:divBdr>
        </w:div>
        <w:div w:id="1679040357">
          <w:marLeft w:val="0"/>
          <w:marRight w:val="0"/>
          <w:marTop w:val="0"/>
          <w:marBottom w:val="0"/>
          <w:divBdr>
            <w:top w:val="none" w:sz="0" w:space="0" w:color="auto"/>
            <w:left w:val="none" w:sz="0" w:space="0" w:color="auto"/>
            <w:bottom w:val="none" w:sz="0" w:space="0" w:color="auto"/>
            <w:right w:val="none" w:sz="0" w:space="0" w:color="auto"/>
          </w:divBdr>
        </w:div>
        <w:div w:id="1679044254">
          <w:marLeft w:val="0"/>
          <w:marRight w:val="0"/>
          <w:marTop w:val="0"/>
          <w:marBottom w:val="0"/>
          <w:divBdr>
            <w:top w:val="none" w:sz="0" w:space="0" w:color="auto"/>
            <w:left w:val="none" w:sz="0" w:space="0" w:color="auto"/>
            <w:bottom w:val="none" w:sz="0" w:space="0" w:color="auto"/>
            <w:right w:val="none" w:sz="0" w:space="0" w:color="auto"/>
          </w:divBdr>
        </w:div>
        <w:div w:id="1679693314">
          <w:marLeft w:val="0"/>
          <w:marRight w:val="0"/>
          <w:marTop w:val="0"/>
          <w:marBottom w:val="0"/>
          <w:divBdr>
            <w:top w:val="none" w:sz="0" w:space="0" w:color="auto"/>
            <w:left w:val="none" w:sz="0" w:space="0" w:color="auto"/>
            <w:bottom w:val="none" w:sz="0" w:space="0" w:color="auto"/>
            <w:right w:val="none" w:sz="0" w:space="0" w:color="auto"/>
          </w:divBdr>
        </w:div>
        <w:div w:id="1684089001">
          <w:marLeft w:val="0"/>
          <w:marRight w:val="0"/>
          <w:marTop w:val="0"/>
          <w:marBottom w:val="0"/>
          <w:divBdr>
            <w:top w:val="none" w:sz="0" w:space="0" w:color="auto"/>
            <w:left w:val="none" w:sz="0" w:space="0" w:color="auto"/>
            <w:bottom w:val="none" w:sz="0" w:space="0" w:color="auto"/>
            <w:right w:val="none" w:sz="0" w:space="0" w:color="auto"/>
          </w:divBdr>
        </w:div>
        <w:div w:id="1686439353">
          <w:marLeft w:val="0"/>
          <w:marRight w:val="0"/>
          <w:marTop w:val="0"/>
          <w:marBottom w:val="0"/>
          <w:divBdr>
            <w:top w:val="none" w:sz="0" w:space="0" w:color="auto"/>
            <w:left w:val="none" w:sz="0" w:space="0" w:color="auto"/>
            <w:bottom w:val="none" w:sz="0" w:space="0" w:color="auto"/>
            <w:right w:val="none" w:sz="0" w:space="0" w:color="auto"/>
          </w:divBdr>
        </w:div>
        <w:div w:id="1686597198">
          <w:marLeft w:val="0"/>
          <w:marRight w:val="0"/>
          <w:marTop w:val="0"/>
          <w:marBottom w:val="0"/>
          <w:divBdr>
            <w:top w:val="none" w:sz="0" w:space="0" w:color="auto"/>
            <w:left w:val="none" w:sz="0" w:space="0" w:color="auto"/>
            <w:bottom w:val="none" w:sz="0" w:space="0" w:color="auto"/>
            <w:right w:val="none" w:sz="0" w:space="0" w:color="auto"/>
          </w:divBdr>
        </w:div>
        <w:div w:id="1686859894">
          <w:marLeft w:val="0"/>
          <w:marRight w:val="0"/>
          <w:marTop w:val="0"/>
          <w:marBottom w:val="0"/>
          <w:divBdr>
            <w:top w:val="none" w:sz="0" w:space="0" w:color="auto"/>
            <w:left w:val="none" w:sz="0" w:space="0" w:color="auto"/>
            <w:bottom w:val="none" w:sz="0" w:space="0" w:color="auto"/>
            <w:right w:val="none" w:sz="0" w:space="0" w:color="auto"/>
          </w:divBdr>
        </w:div>
        <w:div w:id="1688555102">
          <w:marLeft w:val="0"/>
          <w:marRight w:val="0"/>
          <w:marTop w:val="0"/>
          <w:marBottom w:val="0"/>
          <w:divBdr>
            <w:top w:val="none" w:sz="0" w:space="0" w:color="auto"/>
            <w:left w:val="none" w:sz="0" w:space="0" w:color="auto"/>
            <w:bottom w:val="none" w:sz="0" w:space="0" w:color="auto"/>
            <w:right w:val="none" w:sz="0" w:space="0" w:color="auto"/>
          </w:divBdr>
        </w:div>
        <w:div w:id="1689940337">
          <w:marLeft w:val="0"/>
          <w:marRight w:val="0"/>
          <w:marTop w:val="0"/>
          <w:marBottom w:val="0"/>
          <w:divBdr>
            <w:top w:val="none" w:sz="0" w:space="0" w:color="auto"/>
            <w:left w:val="none" w:sz="0" w:space="0" w:color="auto"/>
            <w:bottom w:val="none" w:sz="0" w:space="0" w:color="auto"/>
            <w:right w:val="none" w:sz="0" w:space="0" w:color="auto"/>
          </w:divBdr>
        </w:div>
        <w:div w:id="1692297802">
          <w:marLeft w:val="0"/>
          <w:marRight w:val="0"/>
          <w:marTop w:val="0"/>
          <w:marBottom w:val="0"/>
          <w:divBdr>
            <w:top w:val="none" w:sz="0" w:space="0" w:color="auto"/>
            <w:left w:val="none" w:sz="0" w:space="0" w:color="auto"/>
            <w:bottom w:val="none" w:sz="0" w:space="0" w:color="auto"/>
            <w:right w:val="none" w:sz="0" w:space="0" w:color="auto"/>
          </w:divBdr>
        </w:div>
        <w:div w:id="1692798104">
          <w:marLeft w:val="0"/>
          <w:marRight w:val="0"/>
          <w:marTop w:val="0"/>
          <w:marBottom w:val="0"/>
          <w:divBdr>
            <w:top w:val="none" w:sz="0" w:space="0" w:color="auto"/>
            <w:left w:val="none" w:sz="0" w:space="0" w:color="auto"/>
            <w:bottom w:val="none" w:sz="0" w:space="0" w:color="auto"/>
            <w:right w:val="none" w:sz="0" w:space="0" w:color="auto"/>
          </w:divBdr>
        </w:div>
        <w:div w:id="1693602310">
          <w:marLeft w:val="0"/>
          <w:marRight w:val="0"/>
          <w:marTop w:val="0"/>
          <w:marBottom w:val="0"/>
          <w:divBdr>
            <w:top w:val="none" w:sz="0" w:space="0" w:color="auto"/>
            <w:left w:val="none" w:sz="0" w:space="0" w:color="auto"/>
            <w:bottom w:val="none" w:sz="0" w:space="0" w:color="auto"/>
            <w:right w:val="none" w:sz="0" w:space="0" w:color="auto"/>
          </w:divBdr>
        </w:div>
        <w:div w:id="1693800718">
          <w:marLeft w:val="0"/>
          <w:marRight w:val="0"/>
          <w:marTop w:val="0"/>
          <w:marBottom w:val="0"/>
          <w:divBdr>
            <w:top w:val="none" w:sz="0" w:space="0" w:color="auto"/>
            <w:left w:val="none" w:sz="0" w:space="0" w:color="auto"/>
            <w:bottom w:val="none" w:sz="0" w:space="0" w:color="auto"/>
            <w:right w:val="none" w:sz="0" w:space="0" w:color="auto"/>
          </w:divBdr>
        </w:div>
        <w:div w:id="1693846561">
          <w:marLeft w:val="0"/>
          <w:marRight w:val="0"/>
          <w:marTop w:val="0"/>
          <w:marBottom w:val="0"/>
          <w:divBdr>
            <w:top w:val="none" w:sz="0" w:space="0" w:color="auto"/>
            <w:left w:val="none" w:sz="0" w:space="0" w:color="auto"/>
            <w:bottom w:val="none" w:sz="0" w:space="0" w:color="auto"/>
            <w:right w:val="none" w:sz="0" w:space="0" w:color="auto"/>
          </w:divBdr>
        </w:div>
        <w:div w:id="1695155212">
          <w:marLeft w:val="0"/>
          <w:marRight w:val="0"/>
          <w:marTop w:val="0"/>
          <w:marBottom w:val="0"/>
          <w:divBdr>
            <w:top w:val="none" w:sz="0" w:space="0" w:color="auto"/>
            <w:left w:val="none" w:sz="0" w:space="0" w:color="auto"/>
            <w:bottom w:val="none" w:sz="0" w:space="0" w:color="auto"/>
            <w:right w:val="none" w:sz="0" w:space="0" w:color="auto"/>
          </w:divBdr>
        </w:div>
        <w:div w:id="1696612893">
          <w:marLeft w:val="0"/>
          <w:marRight w:val="0"/>
          <w:marTop w:val="0"/>
          <w:marBottom w:val="0"/>
          <w:divBdr>
            <w:top w:val="none" w:sz="0" w:space="0" w:color="auto"/>
            <w:left w:val="none" w:sz="0" w:space="0" w:color="auto"/>
            <w:bottom w:val="none" w:sz="0" w:space="0" w:color="auto"/>
            <w:right w:val="none" w:sz="0" w:space="0" w:color="auto"/>
          </w:divBdr>
        </w:div>
        <w:div w:id="1696887848">
          <w:marLeft w:val="0"/>
          <w:marRight w:val="0"/>
          <w:marTop w:val="0"/>
          <w:marBottom w:val="0"/>
          <w:divBdr>
            <w:top w:val="none" w:sz="0" w:space="0" w:color="auto"/>
            <w:left w:val="none" w:sz="0" w:space="0" w:color="auto"/>
            <w:bottom w:val="none" w:sz="0" w:space="0" w:color="auto"/>
            <w:right w:val="none" w:sz="0" w:space="0" w:color="auto"/>
          </w:divBdr>
        </w:div>
        <w:div w:id="1697076450">
          <w:marLeft w:val="0"/>
          <w:marRight w:val="0"/>
          <w:marTop w:val="0"/>
          <w:marBottom w:val="0"/>
          <w:divBdr>
            <w:top w:val="none" w:sz="0" w:space="0" w:color="auto"/>
            <w:left w:val="none" w:sz="0" w:space="0" w:color="auto"/>
            <w:bottom w:val="none" w:sz="0" w:space="0" w:color="auto"/>
            <w:right w:val="none" w:sz="0" w:space="0" w:color="auto"/>
          </w:divBdr>
        </w:div>
        <w:div w:id="1697727961">
          <w:marLeft w:val="0"/>
          <w:marRight w:val="0"/>
          <w:marTop w:val="0"/>
          <w:marBottom w:val="0"/>
          <w:divBdr>
            <w:top w:val="none" w:sz="0" w:space="0" w:color="auto"/>
            <w:left w:val="none" w:sz="0" w:space="0" w:color="auto"/>
            <w:bottom w:val="none" w:sz="0" w:space="0" w:color="auto"/>
            <w:right w:val="none" w:sz="0" w:space="0" w:color="auto"/>
          </w:divBdr>
        </w:div>
        <w:div w:id="1699744910">
          <w:marLeft w:val="0"/>
          <w:marRight w:val="0"/>
          <w:marTop w:val="0"/>
          <w:marBottom w:val="0"/>
          <w:divBdr>
            <w:top w:val="none" w:sz="0" w:space="0" w:color="auto"/>
            <w:left w:val="none" w:sz="0" w:space="0" w:color="auto"/>
            <w:bottom w:val="none" w:sz="0" w:space="0" w:color="auto"/>
            <w:right w:val="none" w:sz="0" w:space="0" w:color="auto"/>
          </w:divBdr>
        </w:div>
        <w:div w:id="1699812657">
          <w:marLeft w:val="0"/>
          <w:marRight w:val="0"/>
          <w:marTop w:val="0"/>
          <w:marBottom w:val="0"/>
          <w:divBdr>
            <w:top w:val="none" w:sz="0" w:space="0" w:color="auto"/>
            <w:left w:val="none" w:sz="0" w:space="0" w:color="auto"/>
            <w:bottom w:val="none" w:sz="0" w:space="0" w:color="auto"/>
            <w:right w:val="none" w:sz="0" w:space="0" w:color="auto"/>
          </w:divBdr>
        </w:div>
        <w:div w:id="1700279915">
          <w:marLeft w:val="0"/>
          <w:marRight w:val="0"/>
          <w:marTop w:val="0"/>
          <w:marBottom w:val="0"/>
          <w:divBdr>
            <w:top w:val="none" w:sz="0" w:space="0" w:color="auto"/>
            <w:left w:val="none" w:sz="0" w:space="0" w:color="auto"/>
            <w:bottom w:val="none" w:sz="0" w:space="0" w:color="auto"/>
            <w:right w:val="none" w:sz="0" w:space="0" w:color="auto"/>
          </w:divBdr>
        </w:div>
        <w:div w:id="1702050351">
          <w:marLeft w:val="0"/>
          <w:marRight w:val="0"/>
          <w:marTop w:val="0"/>
          <w:marBottom w:val="0"/>
          <w:divBdr>
            <w:top w:val="none" w:sz="0" w:space="0" w:color="auto"/>
            <w:left w:val="none" w:sz="0" w:space="0" w:color="auto"/>
            <w:bottom w:val="none" w:sz="0" w:space="0" w:color="auto"/>
            <w:right w:val="none" w:sz="0" w:space="0" w:color="auto"/>
          </w:divBdr>
        </w:div>
        <w:div w:id="1702853293">
          <w:marLeft w:val="0"/>
          <w:marRight w:val="0"/>
          <w:marTop w:val="0"/>
          <w:marBottom w:val="0"/>
          <w:divBdr>
            <w:top w:val="none" w:sz="0" w:space="0" w:color="auto"/>
            <w:left w:val="none" w:sz="0" w:space="0" w:color="auto"/>
            <w:bottom w:val="none" w:sz="0" w:space="0" w:color="auto"/>
            <w:right w:val="none" w:sz="0" w:space="0" w:color="auto"/>
          </w:divBdr>
        </w:div>
        <w:div w:id="1703247286">
          <w:marLeft w:val="0"/>
          <w:marRight w:val="0"/>
          <w:marTop w:val="0"/>
          <w:marBottom w:val="0"/>
          <w:divBdr>
            <w:top w:val="none" w:sz="0" w:space="0" w:color="auto"/>
            <w:left w:val="none" w:sz="0" w:space="0" w:color="auto"/>
            <w:bottom w:val="none" w:sz="0" w:space="0" w:color="auto"/>
            <w:right w:val="none" w:sz="0" w:space="0" w:color="auto"/>
          </w:divBdr>
        </w:div>
        <w:div w:id="1704403228">
          <w:marLeft w:val="0"/>
          <w:marRight w:val="0"/>
          <w:marTop w:val="0"/>
          <w:marBottom w:val="0"/>
          <w:divBdr>
            <w:top w:val="none" w:sz="0" w:space="0" w:color="auto"/>
            <w:left w:val="none" w:sz="0" w:space="0" w:color="auto"/>
            <w:bottom w:val="none" w:sz="0" w:space="0" w:color="auto"/>
            <w:right w:val="none" w:sz="0" w:space="0" w:color="auto"/>
          </w:divBdr>
        </w:div>
        <w:div w:id="1704481043">
          <w:marLeft w:val="0"/>
          <w:marRight w:val="0"/>
          <w:marTop w:val="0"/>
          <w:marBottom w:val="0"/>
          <w:divBdr>
            <w:top w:val="none" w:sz="0" w:space="0" w:color="auto"/>
            <w:left w:val="none" w:sz="0" w:space="0" w:color="auto"/>
            <w:bottom w:val="none" w:sz="0" w:space="0" w:color="auto"/>
            <w:right w:val="none" w:sz="0" w:space="0" w:color="auto"/>
          </w:divBdr>
        </w:div>
        <w:div w:id="1704667220">
          <w:marLeft w:val="0"/>
          <w:marRight w:val="0"/>
          <w:marTop w:val="0"/>
          <w:marBottom w:val="0"/>
          <w:divBdr>
            <w:top w:val="none" w:sz="0" w:space="0" w:color="auto"/>
            <w:left w:val="none" w:sz="0" w:space="0" w:color="auto"/>
            <w:bottom w:val="none" w:sz="0" w:space="0" w:color="auto"/>
            <w:right w:val="none" w:sz="0" w:space="0" w:color="auto"/>
          </w:divBdr>
        </w:div>
        <w:div w:id="1705129940">
          <w:marLeft w:val="0"/>
          <w:marRight w:val="0"/>
          <w:marTop w:val="0"/>
          <w:marBottom w:val="0"/>
          <w:divBdr>
            <w:top w:val="none" w:sz="0" w:space="0" w:color="auto"/>
            <w:left w:val="none" w:sz="0" w:space="0" w:color="auto"/>
            <w:bottom w:val="none" w:sz="0" w:space="0" w:color="auto"/>
            <w:right w:val="none" w:sz="0" w:space="0" w:color="auto"/>
          </w:divBdr>
        </w:div>
        <w:div w:id="1706633568">
          <w:marLeft w:val="0"/>
          <w:marRight w:val="0"/>
          <w:marTop w:val="0"/>
          <w:marBottom w:val="0"/>
          <w:divBdr>
            <w:top w:val="none" w:sz="0" w:space="0" w:color="auto"/>
            <w:left w:val="none" w:sz="0" w:space="0" w:color="auto"/>
            <w:bottom w:val="none" w:sz="0" w:space="0" w:color="auto"/>
            <w:right w:val="none" w:sz="0" w:space="0" w:color="auto"/>
          </w:divBdr>
        </w:div>
        <w:div w:id="1708022556">
          <w:marLeft w:val="0"/>
          <w:marRight w:val="0"/>
          <w:marTop w:val="0"/>
          <w:marBottom w:val="0"/>
          <w:divBdr>
            <w:top w:val="none" w:sz="0" w:space="0" w:color="auto"/>
            <w:left w:val="none" w:sz="0" w:space="0" w:color="auto"/>
            <w:bottom w:val="none" w:sz="0" w:space="0" w:color="auto"/>
            <w:right w:val="none" w:sz="0" w:space="0" w:color="auto"/>
          </w:divBdr>
        </w:div>
        <w:div w:id="1711032119">
          <w:marLeft w:val="0"/>
          <w:marRight w:val="0"/>
          <w:marTop w:val="0"/>
          <w:marBottom w:val="0"/>
          <w:divBdr>
            <w:top w:val="none" w:sz="0" w:space="0" w:color="auto"/>
            <w:left w:val="none" w:sz="0" w:space="0" w:color="auto"/>
            <w:bottom w:val="none" w:sz="0" w:space="0" w:color="auto"/>
            <w:right w:val="none" w:sz="0" w:space="0" w:color="auto"/>
          </w:divBdr>
        </w:div>
        <w:div w:id="1712728175">
          <w:marLeft w:val="0"/>
          <w:marRight w:val="0"/>
          <w:marTop w:val="0"/>
          <w:marBottom w:val="0"/>
          <w:divBdr>
            <w:top w:val="none" w:sz="0" w:space="0" w:color="auto"/>
            <w:left w:val="none" w:sz="0" w:space="0" w:color="auto"/>
            <w:bottom w:val="none" w:sz="0" w:space="0" w:color="auto"/>
            <w:right w:val="none" w:sz="0" w:space="0" w:color="auto"/>
          </w:divBdr>
        </w:div>
        <w:div w:id="1712992812">
          <w:marLeft w:val="0"/>
          <w:marRight w:val="0"/>
          <w:marTop w:val="0"/>
          <w:marBottom w:val="0"/>
          <w:divBdr>
            <w:top w:val="none" w:sz="0" w:space="0" w:color="auto"/>
            <w:left w:val="none" w:sz="0" w:space="0" w:color="auto"/>
            <w:bottom w:val="none" w:sz="0" w:space="0" w:color="auto"/>
            <w:right w:val="none" w:sz="0" w:space="0" w:color="auto"/>
          </w:divBdr>
        </w:div>
        <w:div w:id="1713115660">
          <w:marLeft w:val="0"/>
          <w:marRight w:val="0"/>
          <w:marTop w:val="0"/>
          <w:marBottom w:val="0"/>
          <w:divBdr>
            <w:top w:val="none" w:sz="0" w:space="0" w:color="auto"/>
            <w:left w:val="none" w:sz="0" w:space="0" w:color="auto"/>
            <w:bottom w:val="none" w:sz="0" w:space="0" w:color="auto"/>
            <w:right w:val="none" w:sz="0" w:space="0" w:color="auto"/>
          </w:divBdr>
        </w:div>
        <w:div w:id="1713725039">
          <w:marLeft w:val="0"/>
          <w:marRight w:val="0"/>
          <w:marTop w:val="0"/>
          <w:marBottom w:val="0"/>
          <w:divBdr>
            <w:top w:val="none" w:sz="0" w:space="0" w:color="auto"/>
            <w:left w:val="none" w:sz="0" w:space="0" w:color="auto"/>
            <w:bottom w:val="none" w:sz="0" w:space="0" w:color="auto"/>
            <w:right w:val="none" w:sz="0" w:space="0" w:color="auto"/>
          </w:divBdr>
        </w:div>
        <w:div w:id="1714690222">
          <w:marLeft w:val="0"/>
          <w:marRight w:val="0"/>
          <w:marTop w:val="0"/>
          <w:marBottom w:val="0"/>
          <w:divBdr>
            <w:top w:val="none" w:sz="0" w:space="0" w:color="auto"/>
            <w:left w:val="none" w:sz="0" w:space="0" w:color="auto"/>
            <w:bottom w:val="none" w:sz="0" w:space="0" w:color="auto"/>
            <w:right w:val="none" w:sz="0" w:space="0" w:color="auto"/>
          </w:divBdr>
        </w:div>
        <w:div w:id="1716662237">
          <w:marLeft w:val="0"/>
          <w:marRight w:val="0"/>
          <w:marTop w:val="0"/>
          <w:marBottom w:val="0"/>
          <w:divBdr>
            <w:top w:val="none" w:sz="0" w:space="0" w:color="auto"/>
            <w:left w:val="none" w:sz="0" w:space="0" w:color="auto"/>
            <w:bottom w:val="none" w:sz="0" w:space="0" w:color="auto"/>
            <w:right w:val="none" w:sz="0" w:space="0" w:color="auto"/>
          </w:divBdr>
        </w:div>
        <w:div w:id="1720011654">
          <w:marLeft w:val="0"/>
          <w:marRight w:val="0"/>
          <w:marTop w:val="0"/>
          <w:marBottom w:val="0"/>
          <w:divBdr>
            <w:top w:val="none" w:sz="0" w:space="0" w:color="auto"/>
            <w:left w:val="none" w:sz="0" w:space="0" w:color="auto"/>
            <w:bottom w:val="none" w:sz="0" w:space="0" w:color="auto"/>
            <w:right w:val="none" w:sz="0" w:space="0" w:color="auto"/>
          </w:divBdr>
        </w:div>
        <w:div w:id="1720321518">
          <w:marLeft w:val="0"/>
          <w:marRight w:val="0"/>
          <w:marTop w:val="0"/>
          <w:marBottom w:val="0"/>
          <w:divBdr>
            <w:top w:val="none" w:sz="0" w:space="0" w:color="auto"/>
            <w:left w:val="none" w:sz="0" w:space="0" w:color="auto"/>
            <w:bottom w:val="none" w:sz="0" w:space="0" w:color="auto"/>
            <w:right w:val="none" w:sz="0" w:space="0" w:color="auto"/>
          </w:divBdr>
        </w:div>
        <w:div w:id="1720323674">
          <w:marLeft w:val="0"/>
          <w:marRight w:val="0"/>
          <w:marTop w:val="0"/>
          <w:marBottom w:val="0"/>
          <w:divBdr>
            <w:top w:val="none" w:sz="0" w:space="0" w:color="auto"/>
            <w:left w:val="none" w:sz="0" w:space="0" w:color="auto"/>
            <w:bottom w:val="none" w:sz="0" w:space="0" w:color="auto"/>
            <w:right w:val="none" w:sz="0" w:space="0" w:color="auto"/>
          </w:divBdr>
        </w:div>
        <w:div w:id="1720745311">
          <w:marLeft w:val="0"/>
          <w:marRight w:val="0"/>
          <w:marTop w:val="0"/>
          <w:marBottom w:val="0"/>
          <w:divBdr>
            <w:top w:val="none" w:sz="0" w:space="0" w:color="auto"/>
            <w:left w:val="none" w:sz="0" w:space="0" w:color="auto"/>
            <w:bottom w:val="none" w:sz="0" w:space="0" w:color="auto"/>
            <w:right w:val="none" w:sz="0" w:space="0" w:color="auto"/>
          </w:divBdr>
        </w:div>
        <w:div w:id="1721636598">
          <w:marLeft w:val="0"/>
          <w:marRight w:val="0"/>
          <w:marTop w:val="0"/>
          <w:marBottom w:val="0"/>
          <w:divBdr>
            <w:top w:val="none" w:sz="0" w:space="0" w:color="auto"/>
            <w:left w:val="none" w:sz="0" w:space="0" w:color="auto"/>
            <w:bottom w:val="none" w:sz="0" w:space="0" w:color="auto"/>
            <w:right w:val="none" w:sz="0" w:space="0" w:color="auto"/>
          </w:divBdr>
        </w:div>
        <w:div w:id="1721780002">
          <w:marLeft w:val="0"/>
          <w:marRight w:val="0"/>
          <w:marTop w:val="0"/>
          <w:marBottom w:val="0"/>
          <w:divBdr>
            <w:top w:val="none" w:sz="0" w:space="0" w:color="auto"/>
            <w:left w:val="none" w:sz="0" w:space="0" w:color="auto"/>
            <w:bottom w:val="none" w:sz="0" w:space="0" w:color="auto"/>
            <w:right w:val="none" w:sz="0" w:space="0" w:color="auto"/>
          </w:divBdr>
        </w:div>
        <w:div w:id="1722441404">
          <w:marLeft w:val="0"/>
          <w:marRight w:val="0"/>
          <w:marTop w:val="0"/>
          <w:marBottom w:val="0"/>
          <w:divBdr>
            <w:top w:val="none" w:sz="0" w:space="0" w:color="auto"/>
            <w:left w:val="none" w:sz="0" w:space="0" w:color="auto"/>
            <w:bottom w:val="none" w:sz="0" w:space="0" w:color="auto"/>
            <w:right w:val="none" w:sz="0" w:space="0" w:color="auto"/>
          </w:divBdr>
        </w:div>
        <w:div w:id="1722558136">
          <w:marLeft w:val="0"/>
          <w:marRight w:val="0"/>
          <w:marTop w:val="0"/>
          <w:marBottom w:val="0"/>
          <w:divBdr>
            <w:top w:val="none" w:sz="0" w:space="0" w:color="auto"/>
            <w:left w:val="none" w:sz="0" w:space="0" w:color="auto"/>
            <w:bottom w:val="none" w:sz="0" w:space="0" w:color="auto"/>
            <w:right w:val="none" w:sz="0" w:space="0" w:color="auto"/>
          </w:divBdr>
        </w:div>
        <w:div w:id="1725982122">
          <w:marLeft w:val="0"/>
          <w:marRight w:val="0"/>
          <w:marTop w:val="0"/>
          <w:marBottom w:val="0"/>
          <w:divBdr>
            <w:top w:val="none" w:sz="0" w:space="0" w:color="auto"/>
            <w:left w:val="none" w:sz="0" w:space="0" w:color="auto"/>
            <w:bottom w:val="none" w:sz="0" w:space="0" w:color="auto"/>
            <w:right w:val="none" w:sz="0" w:space="0" w:color="auto"/>
          </w:divBdr>
        </w:div>
        <w:div w:id="1727679748">
          <w:marLeft w:val="0"/>
          <w:marRight w:val="0"/>
          <w:marTop w:val="0"/>
          <w:marBottom w:val="0"/>
          <w:divBdr>
            <w:top w:val="none" w:sz="0" w:space="0" w:color="auto"/>
            <w:left w:val="none" w:sz="0" w:space="0" w:color="auto"/>
            <w:bottom w:val="none" w:sz="0" w:space="0" w:color="auto"/>
            <w:right w:val="none" w:sz="0" w:space="0" w:color="auto"/>
          </w:divBdr>
        </w:div>
        <w:div w:id="1728064324">
          <w:marLeft w:val="0"/>
          <w:marRight w:val="0"/>
          <w:marTop w:val="0"/>
          <w:marBottom w:val="0"/>
          <w:divBdr>
            <w:top w:val="none" w:sz="0" w:space="0" w:color="auto"/>
            <w:left w:val="none" w:sz="0" w:space="0" w:color="auto"/>
            <w:bottom w:val="none" w:sz="0" w:space="0" w:color="auto"/>
            <w:right w:val="none" w:sz="0" w:space="0" w:color="auto"/>
          </w:divBdr>
        </w:div>
        <w:div w:id="1728914151">
          <w:marLeft w:val="0"/>
          <w:marRight w:val="0"/>
          <w:marTop w:val="0"/>
          <w:marBottom w:val="0"/>
          <w:divBdr>
            <w:top w:val="none" w:sz="0" w:space="0" w:color="auto"/>
            <w:left w:val="none" w:sz="0" w:space="0" w:color="auto"/>
            <w:bottom w:val="none" w:sz="0" w:space="0" w:color="auto"/>
            <w:right w:val="none" w:sz="0" w:space="0" w:color="auto"/>
          </w:divBdr>
        </w:div>
        <w:div w:id="1728914156">
          <w:marLeft w:val="0"/>
          <w:marRight w:val="0"/>
          <w:marTop w:val="0"/>
          <w:marBottom w:val="0"/>
          <w:divBdr>
            <w:top w:val="none" w:sz="0" w:space="0" w:color="auto"/>
            <w:left w:val="none" w:sz="0" w:space="0" w:color="auto"/>
            <w:bottom w:val="none" w:sz="0" w:space="0" w:color="auto"/>
            <w:right w:val="none" w:sz="0" w:space="0" w:color="auto"/>
          </w:divBdr>
        </w:div>
        <w:div w:id="1729066994">
          <w:marLeft w:val="0"/>
          <w:marRight w:val="0"/>
          <w:marTop w:val="0"/>
          <w:marBottom w:val="0"/>
          <w:divBdr>
            <w:top w:val="none" w:sz="0" w:space="0" w:color="auto"/>
            <w:left w:val="none" w:sz="0" w:space="0" w:color="auto"/>
            <w:bottom w:val="none" w:sz="0" w:space="0" w:color="auto"/>
            <w:right w:val="none" w:sz="0" w:space="0" w:color="auto"/>
          </w:divBdr>
        </w:div>
        <w:div w:id="1730109394">
          <w:marLeft w:val="0"/>
          <w:marRight w:val="0"/>
          <w:marTop w:val="0"/>
          <w:marBottom w:val="0"/>
          <w:divBdr>
            <w:top w:val="none" w:sz="0" w:space="0" w:color="auto"/>
            <w:left w:val="none" w:sz="0" w:space="0" w:color="auto"/>
            <w:bottom w:val="none" w:sz="0" w:space="0" w:color="auto"/>
            <w:right w:val="none" w:sz="0" w:space="0" w:color="auto"/>
          </w:divBdr>
        </w:div>
        <w:div w:id="1731341393">
          <w:marLeft w:val="0"/>
          <w:marRight w:val="0"/>
          <w:marTop w:val="0"/>
          <w:marBottom w:val="0"/>
          <w:divBdr>
            <w:top w:val="none" w:sz="0" w:space="0" w:color="auto"/>
            <w:left w:val="none" w:sz="0" w:space="0" w:color="auto"/>
            <w:bottom w:val="none" w:sz="0" w:space="0" w:color="auto"/>
            <w:right w:val="none" w:sz="0" w:space="0" w:color="auto"/>
          </w:divBdr>
        </w:div>
        <w:div w:id="1733504668">
          <w:marLeft w:val="0"/>
          <w:marRight w:val="0"/>
          <w:marTop w:val="0"/>
          <w:marBottom w:val="0"/>
          <w:divBdr>
            <w:top w:val="none" w:sz="0" w:space="0" w:color="auto"/>
            <w:left w:val="none" w:sz="0" w:space="0" w:color="auto"/>
            <w:bottom w:val="none" w:sz="0" w:space="0" w:color="auto"/>
            <w:right w:val="none" w:sz="0" w:space="0" w:color="auto"/>
          </w:divBdr>
        </w:div>
        <w:div w:id="1735347750">
          <w:marLeft w:val="0"/>
          <w:marRight w:val="0"/>
          <w:marTop w:val="0"/>
          <w:marBottom w:val="0"/>
          <w:divBdr>
            <w:top w:val="none" w:sz="0" w:space="0" w:color="auto"/>
            <w:left w:val="none" w:sz="0" w:space="0" w:color="auto"/>
            <w:bottom w:val="none" w:sz="0" w:space="0" w:color="auto"/>
            <w:right w:val="none" w:sz="0" w:space="0" w:color="auto"/>
          </w:divBdr>
        </w:div>
        <w:div w:id="1735853662">
          <w:marLeft w:val="0"/>
          <w:marRight w:val="0"/>
          <w:marTop w:val="0"/>
          <w:marBottom w:val="0"/>
          <w:divBdr>
            <w:top w:val="none" w:sz="0" w:space="0" w:color="auto"/>
            <w:left w:val="none" w:sz="0" w:space="0" w:color="auto"/>
            <w:bottom w:val="none" w:sz="0" w:space="0" w:color="auto"/>
            <w:right w:val="none" w:sz="0" w:space="0" w:color="auto"/>
          </w:divBdr>
        </w:div>
        <w:div w:id="1737318911">
          <w:marLeft w:val="0"/>
          <w:marRight w:val="0"/>
          <w:marTop w:val="0"/>
          <w:marBottom w:val="0"/>
          <w:divBdr>
            <w:top w:val="none" w:sz="0" w:space="0" w:color="auto"/>
            <w:left w:val="none" w:sz="0" w:space="0" w:color="auto"/>
            <w:bottom w:val="none" w:sz="0" w:space="0" w:color="auto"/>
            <w:right w:val="none" w:sz="0" w:space="0" w:color="auto"/>
          </w:divBdr>
        </w:div>
        <w:div w:id="1737893239">
          <w:marLeft w:val="0"/>
          <w:marRight w:val="0"/>
          <w:marTop w:val="0"/>
          <w:marBottom w:val="0"/>
          <w:divBdr>
            <w:top w:val="none" w:sz="0" w:space="0" w:color="auto"/>
            <w:left w:val="none" w:sz="0" w:space="0" w:color="auto"/>
            <w:bottom w:val="none" w:sz="0" w:space="0" w:color="auto"/>
            <w:right w:val="none" w:sz="0" w:space="0" w:color="auto"/>
          </w:divBdr>
        </w:div>
        <w:div w:id="1738553864">
          <w:marLeft w:val="0"/>
          <w:marRight w:val="0"/>
          <w:marTop w:val="0"/>
          <w:marBottom w:val="0"/>
          <w:divBdr>
            <w:top w:val="none" w:sz="0" w:space="0" w:color="auto"/>
            <w:left w:val="none" w:sz="0" w:space="0" w:color="auto"/>
            <w:bottom w:val="none" w:sz="0" w:space="0" w:color="auto"/>
            <w:right w:val="none" w:sz="0" w:space="0" w:color="auto"/>
          </w:divBdr>
        </w:div>
        <w:div w:id="1738622447">
          <w:marLeft w:val="0"/>
          <w:marRight w:val="0"/>
          <w:marTop w:val="0"/>
          <w:marBottom w:val="0"/>
          <w:divBdr>
            <w:top w:val="none" w:sz="0" w:space="0" w:color="auto"/>
            <w:left w:val="none" w:sz="0" w:space="0" w:color="auto"/>
            <w:bottom w:val="none" w:sz="0" w:space="0" w:color="auto"/>
            <w:right w:val="none" w:sz="0" w:space="0" w:color="auto"/>
          </w:divBdr>
        </w:div>
        <w:div w:id="1739353282">
          <w:marLeft w:val="0"/>
          <w:marRight w:val="0"/>
          <w:marTop w:val="0"/>
          <w:marBottom w:val="0"/>
          <w:divBdr>
            <w:top w:val="none" w:sz="0" w:space="0" w:color="auto"/>
            <w:left w:val="none" w:sz="0" w:space="0" w:color="auto"/>
            <w:bottom w:val="none" w:sz="0" w:space="0" w:color="auto"/>
            <w:right w:val="none" w:sz="0" w:space="0" w:color="auto"/>
          </w:divBdr>
        </w:div>
        <w:div w:id="1739358203">
          <w:marLeft w:val="0"/>
          <w:marRight w:val="0"/>
          <w:marTop w:val="0"/>
          <w:marBottom w:val="0"/>
          <w:divBdr>
            <w:top w:val="none" w:sz="0" w:space="0" w:color="auto"/>
            <w:left w:val="none" w:sz="0" w:space="0" w:color="auto"/>
            <w:bottom w:val="none" w:sz="0" w:space="0" w:color="auto"/>
            <w:right w:val="none" w:sz="0" w:space="0" w:color="auto"/>
          </w:divBdr>
        </w:div>
        <w:div w:id="1739673792">
          <w:marLeft w:val="0"/>
          <w:marRight w:val="0"/>
          <w:marTop w:val="0"/>
          <w:marBottom w:val="0"/>
          <w:divBdr>
            <w:top w:val="none" w:sz="0" w:space="0" w:color="auto"/>
            <w:left w:val="none" w:sz="0" w:space="0" w:color="auto"/>
            <w:bottom w:val="none" w:sz="0" w:space="0" w:color="auto"/>
            <w:right w:val="none" w:sz="0" w:space="0" w:color="auto"/>
          </w:divBdr>
        </w:div>
        <w:div w:id="1740516311">
          <w:marLeft w:val="0"/>
          <w:marRight w:val="0"/>
          <w:marTop w:val="0"/>
          <w:marBottom w:val="0"/>
          <w:divBdr>
            <w:top w:val="none" w:sz="0" w:space="0" w:color="auto"/>
            <w:left w:val="none" w:sz="0" w:space="0" w:color="auto"/>
            <w:bottom w:val="none" w:sz="0" w:space="0" w:color="auto"/>
            <w:right w:val="none" w:sz="0" w:space="0" w:color="auto"/>
          </w:divBdr>
        </w:div>
        <w:div w:id="1740592117">
          <w:marLeft w:val="0"/>
          <w:marRight w:val="0"/>
          <w:marTop w:val="0"/>
          <w:marBottom w:val="0"/>
          <w:divBdr>
            <w:top w:val="none" w:sz="0" w:space="0" w:color="auto"/>
            <w:left w:val="none" w:sz="0" w:space="0" w:color="auto"/>
            <w:bottom w:val="none" w:sz="0" w:space="0" w:color="auto"/>
            <w:right w:val="none" w:sz="0" w:space="0" w:color="auto"/>
          </w:divBdr>
        </w:div>
        <w:div w:id="1740786398">
          <w:marLeft w:val="0"/>
          <w:marRight w:val="0"/>
          <w:marTop w:val="0"/>
          <w:marBottom w:val="0"/>
          <w:divBdr>
            <w:top w:val="none" w:sz="0" w:space="0" w:color="auto"/>
            <w:left w:val="none" w:sz="0" w:space="0" w:color="auto"/>
            <w:bottom w:val="none" w:sz="0" w:space="0" w:color="auto"/>
            <w:right w:val="none" w:sz="0" w:space="0" w:color="auto"/>
          </w:divBdr>
        </w:div>
        <w:div w:id="1740908537">
          <w:marLeft w:val="0"/>
          <w:marRight w:val="0"/>
          <w:marTop w:val="0"/>
          <w:marBottom w:val="0"/>
          <w:divBdr>
            <w:top w:val="none" w:sz="0" w:space="0" w:color="auto"/>
            <w:left w:val="none" w:sz="0" w:space="0" w:color="auto"/>
            <w:bottom w:val="none" w:sz="0" w:space="0" w:color="auto"/>
            <w:right w:val="none" w:sz="0" w:space="0" w:color="auto"/>
          </w:divBdr>
        </w:div>
        <w:div w:id="1741248953">
          <w:marLeft w:val="0"/>
          <w:marRight w:val="0"/>
          <w:marTop w:val="0"/>
          <w:marBottom w:val="0"/>
          <w:divBdr>
            <w:top w:val="none" w:sz="0" w:space="0" w:color="auto"/>
            <w:left w:val="none" w:sz="0" w:space="0" w:color="auto"/>
            <w:bottom w:val="none" w:sz="0" w:space="0" w:color="auto"/>
            <w:right w:val="none" w:sz="0" w:space="0" w:color="auto"/>
          </w:divBdr>
        </w:div>
        <w:div w:id="1742484884">
          <w:marLeft w:val="0"/>
          <w:marRight w:val="0"/>
          <w:marTop w:val="0"/>
          <w:marBottom w:val="0"/>
          <w:divBdr>
            <w:top w:val="none" w:sz="0" w:space="0" w:color="auto"/>
            <w:left w:val="none" w:sz="0" w:space="0" w:color="auto"/>
            <w:bottom w:val="none" w:sz="0" w:space="0" w:color="auto"/>
            <w:right w:val="none" w:sz="0" w:space="0" w:color="auto"/>
          </w:divBdr>
        </w:div>
        <w:div w:id="1744599344">
          <w:marLeft w:val="0"/>
          <w:marRight w:val="0"/>
          <w:marTop w:val="0"/>
          <w:marBottom w:val="0"/>
          <w:divBdr>
            <w:top w:val="none" w:sz="0" w:space="0" w:color="auto"/>
            <w:left w:val="none" w:sz="0" w:space="0" w:color="auto"/>
            <w:bottom w:val="none" w:sz="0" w:space="0" w:color="auto"/>
            <w:right w:val="none" w:sz="0" w:space="0" w:color="auto"/>
          </w:divBdr>
        </w:div>
        <w:div w:id="1745836039">
          <w:marLeft w:val="0"/>
          <w:marRight w:val="0"/>
          <w:marTop w:val="0"/>
          <w:marBottom w:val="0"/>
          <w:divBdr>
            <w:top w:val="none" w:sz="0" w:space="0" w:color="auto"/>
            <w:left w:val="none" w:sz="0" w:space="0" w:color="auto"/>
            <w:bottom w:val="none" w:sz="0" w:space="0" w:color="auto"/>
            <w:right w:val="none" w:sz="0" w:space="0" w:color="auto"/>
          </w:divBdr>
        </w:div>
        <w:div w:id="1747221909">
          <w:marLeft w:val="0"/>
          <w:marRight w:val="0"/>
          <w:marTop w:val="0"/>
          <w:marBottom w:val="0"/>
          <w:divBdr>
            <w:top w:val="none" w:sz="0" w:space="0" w:color="auto"/>
            <w:left w:val="none" w:sz="0" w:space="0" w:color="auto"/>
            <w:bottom w:val="none" w:sz="0" w:space="0" w:color="auto"/>
            <w:right w:val="none" w:sz="0" w:space="0" w:color="auto"/>
          </w:divBdr>
        </w:div>
        <w:div w:id="1749494353">
          <w:marLeft w:val="0"/>
          <w:marRight w:val="0"/>
          <w:marTop w:val="0"/>
          <w:marBottom w:val="0"/>
          <w:divBdr>
            <w:top w:val="none" w:sz="0" w:space="0" w:color="auto"/>
            <w:left w:val="none" w:sz="0" w:space="0" w:color="auto"/>
            <w:bottom w:val="none" w:sz="0" w:space="0" w:color="auto"/>
            <w:right w:val="none" w:sz="0" w:space="0" w:color="auto"/>
          </w:divBdr>
        </w:div>
        <w:div w:id="1749769058">
          <w:marLeft w:val="0"/>
          <w:marRight w:val="0"/>
          <w:marTop w:val="0"/>
          <w:marBottom w:val="0"/>
          <w:divBdr>
            <w:top w:val="none" w:sz="0" w:space="0" w:color="auto"/>
            <w:left w:val="none" w:sz="0" w:space="0" w:color="auto"/>
            <w:bottom w:val="none" w:sz="0" w:space="0" w:color="auto"/>
            <w:right w:val="none" w:sz="0" w:space="0" w:color="auto"/>
          </w:divBdr>
        </w:div>
        <w:div w:id="1750033596">
          <w:marLeft w:val="0"/>
          <w:marRight w:val="0"/>
          <w:marTop w:val="0"/>
          <w:marBottom w:val="0"/>
          <w:divBdr>
            <w:top w:val="none" w:sz="0" w:space="0" w:color="auto"/>
            <w:left w:val="none" w:sz="0" w:space="0" w:color="auto"/>
            <w:bottom w:val="none" w:sz="0" w:space="0" w:color="auto"/>
            <w:right w:val="none" w:sz="0" w:space="0" w:color="auto"/>
          </w:divBdr>
        </w:div>
        <w:div w:id="1750885967">
          <w:marLeft w:val="0"/>
          <w:marRight w:val="0"/>
          <w:marTop w:val="0"/>
          <w:marBottom w:val="0"/>
          <w:divBdr>
            <w:top w:val="none" w:sz="0" w:space="0" w:color="auto"/>
            <w:left w:val="none" w:sz="0" w:space="0" w:color="auto"/>
            <w:bottom w:val="none" w:sz="0" w:space="0" w:color="auto"/>
            <w:right w:val="none" w:sz="0" w:space="0" w:color="auto"/>
          </w:divBdr>
        </w:div>
        <w:div w:id="1751266089">
          <w:marLeft w:val="0"/>
          <w:marRight w:val="0"/>
          <w:marTop w:val="0"/>
          <w:marBottom w:val="0"/>
          <w:divBdr>
            <w:top w:val="none" w:sz="0" w:space="0" w:color="auto"/>
            <w:left w:val="none" w:sz="0" w:space="0" w:color="auto"/>
            <w:bottom w:val="none" w:sz="0" w:space="0" w:color="auto"/>
            <w:right w:val="none" w:sz="0" w:space="0" w:color="auto"/>
          </w:divBdr>
        </w:div>
        <w:div w:id="1754399139">
          <w:marLeft w:val="0"/>
          <w:marRight w:val="0"/>
          <w:marTop w:val="0"/>
          <w:marBottom w:val="0"/>
          <w:divBdr>
            <w:top w:val="none" w:sz="0" w:space="0" w:color="auto"/>
            <w:left w:val="none" w:sz="0" w:space="0" w:color="auto"/>
            <w:bottom w:val="none" w:sz="0" w:space="0" w:color="auto"/>
            <w:right w:val="none" w:sz="0" w:space="0" w:color="auto"/>
          </w:divBdr>
        </w:div>
        <w:div w:id="1754887730">
          <w:marLeft w:val="0"/>
          <w:marRight w:val="0"/>
          <w:marTop w:val="0"/>
          <w:marBottom w:val="0"/>
          <w:divBdr>
            <w:top w:val="none" w:sz="0" w:space="0" w:color="auto"/>
            <w:left w:val="none" w:sz="0" w:space="0" w:color="auto"/>
            <w:bottom w:val="none" w:sz="0" w:space="0" w:color="auto"/>
            <w:right w:val="none" w:sz="0" w:space="0" w:color="auto"/>
          </w:divBdr>
        </w:div>
        <w:div w:id="1756971182">
          <w:marLeft w:val="0"/>
          <w:marRight w:val="0"/>
          <w:marTop w:val="0"/>
          <w:marBottom w:val="0"/>
          <w:divBdr>
            <w:top w:val="none" w:sz="0" w:space="0" w:color="auto"/>
            <w:left w:val="none" w:sz="0" w:space="0" w:color="auto"/>
            <w:bottom w:val="none" w:sz="0" w:space="0" w:color="auto"/>
            <w:right w:val="none" w:sz="0" w:space="0" w:color="auto"/>
          </w:divBdr>
        </w:div>
        <w:div w:id="1758017684">
          <w:marLeft w:val="0"/>
          <w:marRight w:val="0"/>
          <w:marTop w:val="0"/>
          <w:marBottom w:val="0"/>
          <w:divBdr>
            <w:top w:val="none" w:sz="0" w:space="0" w:color="auto"/>
            <w:left w:val="none" w:sz="0" w:space="0" w:color="auto"/>
            <w:bottom w:val="none" w:sz="0" w:space="0" w:color="auto"/>
            <w:right w:val="none" w:sz="0" w:space="0" w:color="auto"/>
          </w:divBdr>
        </w:div>
        <w:div w:id="1758361442">
          <w:marLeft w:val="0"/>
          <w:marRight w:val="0"/>
          <w:marTop w:val="0"/>
          <w:marBottom w:val="0"/>
          <w:divBdr>
            <w:top w:val="none" w:sz="0" w:space="0" w:color="auto"/>
            <w:left w:val="none" w:sz="0" w:space="0" w:color="auto"/>
            <w:bottom w:val="none" w:sz="0" w:space="0" w:color="auto"/>
            <w:right w:val="none" w:sz="0" w:space="0" w:color="auto"/>
          </w:divBdr>
        </w:div>
        <w:div w:id="1758476164">
          <w:marLeft w:val="0"/>
          <w:marRight w:val="0"/>
          <w:marTop w:val="0"/>
          <w:marBottom w:val="0"/>
          <w:divBdr>
            <w:top w:val="none" w:sz="0" w:space="0" w:color="auto"/>
            <w:left w:val="none" w:sz="0" w:space="0" w:color="auto"/>
            <w:bottom w:val="none" w:sz="0" w:space="0" w:color="auto"/>
            <w:right w:val="none" w:sz="0" w:space="0" w:color="auto"/>
          </w:divBdr>
        </w:div>
        <w:div w:id="1763180580">
          <w:marLeft w:val="0"/>
          <w:marRight w:val="0"/>
          <w:marTop w:val="0"/>
          <w:marBottom w:val="0"/>
          <w:divBdr>
            <w:top w:val="none" w:sz="0" w:space="0" w:color="auto"/>
            <w:left w:val="none" w:sz="0" w:space="0" w:color="auto"/>
            <w:bottom w:val="none" w:sz="0" w:space="0" w:color="auto"/>
            <w:right w:val="none" w:sz="0" w:space="0" w:color="auto"/>
          </w:divBdr>
        </w:div>
        <w:div w:id="1768378248">
          <w:marLeft w:val="0"/>
          <w:marRight w:val="0"/>
          <w:marTop w:val="0"/>
          <w:marBottom w:val="0"/>
          <w:divBdr>
            <w:top w:val="none" w:sz="0" w:space="0" w:color="auto"/>
            <w:left w:val="none" w:sz="0" w:space="0" w:color="auto"/>
            <w:bottom w:val="none" w:sz="0" w:space="0" w:color="auto"/>
            <w:right w:val="none" w:sz="0" w:space="0" w:color="auto"/>
          </w:divBdr>
        </w:div>
        <w:div w:id="1768765584">
          <w:marLeft w:val="0"/>
          <w:marRight w:val="0"/>
          <w:marTop w:val="0"/>
          <w:marBottom w:val="0"/>
          <w:divBdr>
            <w:top w:val="none" w:sz="0" w:space="0" w:color="auto"/>
            <w:left w:val="none" w:sz="0" w:space="0" w:color="auto"/>
            <w:bottom w:val="none" w:sz="0" w:space="0" w:color="auto"/>
            <w:right w:val="none" w:sz="0" w:space="0" w:color="auto"/>
          </w:divBdr>
        </w:div>
        <w:div w:id="1769347407">
          <w:marLeft w:val="0"/>
          <w:marRight w:val="0"/>
          <w:marTop w:val="0"/>
          <w:marBottom w:val="0"/>
          <w:divBdr>
            <w:top w:val="none" w:sz="0" w:space="0" w:color="auto"/>
            <w:left w:val="none" w:sz="0" w:space="0" w:color="auto"/>
            <w:bottom w:val="none" w:sz="0" w:space="0" w:color="auto"/>
            <w:right w:val="none" w:sz="0" w:space="0" w:color="auto"/>
          </w:divBdr>
        </w:div>
        <w:div w:id="1770855799">
          <w:marLeft w:val="0"/>
          <w:marRight w:val="0"/>
          <w:marTop w:val="0"/>
          <w:marBottom w:val="0"/>
          <w:divBdr>
            <w:top w:val="none" w:sz="0" w:space="0" w:color="auto"/>
            <w:left w:val="none" w:sz="0" w:space="0" w:color="auto"/>
            <w:bottom w:val="none" w:sz="0" w:space="0" w:color="auto"/>
            <w:right w:val="none" w:sz="0" w:space="0" w:color="auto"/>
          </w:divBdr>
        </w:div>
        <w:div w:id="1771973518">
          <w:marLeft w:val="0"/>
          <w:marRight w:val="0"/>
          <w:marTop w:val="0"/>
          <w:marBottom w:val="0"/>
          <w:divBdr>
            <w:top w:val="none" w:sz="0" w:space="0" w:color="auto"/>
            <w:left w:val="none" w:sz="0" w:space="0" w:color="auto"/>
            <w:bottom w:val="none" w:sz="0" w:space="0" w:color="auto"/>
            <w:right w:val="none" w:sz="0" w:space="0" w:color="auto"/>
          </w:divBdr>
        </w:div>
        <w:div w:id="1773433413">
          <w:marLeft w:val="0"/>
          <w:marRight w:val="0"/>
          <w:marTop w:val="0"/>
          <w:marBottom w:val="0"/>
          <w:divBdr>
            <w:top w:val="none" w:sz="0" w:space="0" w:color="auto"/>
            <w:left w:val="none" w:sz="0" w:space="0" w:color="auto"/>
            <w:bottom w:val="none" w:sz="0" w:space="0" w:color="auto"/>
            <w:right w:val="none" w:sz="0" w:space="0" w:color="auto"/>
          </w:divBdr>
        </w:div>
        <w:div w:id="1774595764">
          <w:marLeft w:val="0"/>
          <w:marRight w:val="0"/>
          <w:marTop w:val="0"/>
          <w:marBottom w:val="0"/>
          <w:divBdr>
            <w:top w:val="none" w:sz="0" w:space="0" w:color="auto"/>
            <w:left w:val="none" w:sz="0" w:space="0" w:color="auto"/>
            <w:bottom w:val="none" w:sz="0" w:space="0" w:color="auto"/>
            <w:right w:val="none" w:sz="0" w:space="0" w:color="auto"/>
          </w:divBdr>
        </w:div>
        <w:div w:id="1775205664">
          <w:marLeft w:val="0"/>
          <w:marRight w:val="0"/>
          <w:marTop w:val="0"/>
          <w:marBottom w:val="0"/>
          <w:divBdr>
            <w:top w:val="none" w:sz="0" w:space="0" w:color="auto"/>
            <w:left w:val="none" w:sz="0" w:space="0" w:color="auto"/>
            <w:bottom w:val="none" w:sz="0" w:space="0" w:color="auto"/>
            <w:right w:val="none" w:sz="0" w:space="0" w:color="auto"/>
          </w:divBdr>
        </w:div>
        <w:div w:id="1775245282">
          <w:marLeft w:val="0"/>
          <w:marRight w:val="0"/>
          <w:marTop w:val="0"/>
          <w:marBottom w:val="0"/>
          <w:divBdr>
            <w:top w:val="none" w:sz="0" w:space="0" w:color="auto"/>
            <w:left w:val="none" w:sz="0" w:space="0" w:color="auto"/>
            <w:bottom w:val="none" w:sz="0" w:space="0" w:color="auto"/>
            <w:right w:val="none" w:sz="0" w:space="0" w:color="auto"/>
          </w:divBdr>
        </w:div>
        <w:div w:id="1778060771">
          <w:marLeft w:val="0"/>
          <w:marRight w:val="0"/>
          <w:marTop w:val="0"/>
          <w:marBottom w:val="0"/>
          <w:divBdr>
            <w:top w:val="none" w:sz="0" w:space="0" w:color="auto"/>
            <w:left w:val="none" w:sz="0" w:space="0" w:color="auto"/>
            <w:bottom w:val="none" w:sz="0" w:space="0" w:color="auto"/>
            <w:right w:val="none" w:sz="0" w:space="0" w:color="auto"/>
          </w:divBdr>
        </w:div>
        <w:div w:id="1780295269">
          <w:marLeft w:val="0"/>
          <w:marRight w:val="0"/>
          <w:marTop w:val="0"/>
          <w:marBottom w:val="0"/>
          <w:divBdr>
            <w:top w:val="none" w:sz="0" w:space="0" w:color="auto"/>
            <w:left w:val="none" w:sz="0" w:space="0" w:color="auto"/>
            <w:bottom w:val="none" w:sz="0" w:space="0" w:color="auto"/>
            <w:right w:val="none" w:sz="0" w:space="0" w:color="auto"/>
          </w:divBdr>
        </w:div>
        <w:div w:id="1781097350">
          <w:marLeft w:val="0"/>
          <w:marRight w:val="0"/>
          <w:marTop w:val="0"/>
          <w:marBottom w:val="0"/>
          <w:divBdr>
            <w:top w:val="none" w:sz="0" w:space="0" w:color="auto"/>
            <w:left w:val="none" w:sz="0" w:space="0" w:color="auto"/>
            <w:bottom w:val="none" w:sz="0" w:space="0" w:color="auto"/>
            <w:right w:val="none" w:sz="0" w:space="0" w:color="auto"/>
          </w:divBdr>
        </w:div>
        <w:div w:id="1781299722">
          <w:marLeft w:val="0"/>
          <w:marRight w:val="0"/>
          <w:marTop w:val="0"/>
          <w:marBottom w:val="0"/>
          <w:divBdr>
            <w:top w:val="none" w:sz="0" w:space="0" w:color="auto"/>
            <w:left w:val="none" w:sz="0" w:space="0" w:color="auto"/>
            <w:bottom w:val="none" w:sz="0" w:space="0" w:color="auto"/>
            <w:right w:val="none" w:sz="0" w:space="0" w:color="auto"/>
          </w:divBdr>
        </w:div>
        <w:div w:id="1782066611">
          <w:marLeft w:val="0"/>
          <w:marRight w:val="0"/>
          <w:marTop w:val="0"/>
          <w:marBottom w:val="0"/>
          <w:divBdr>
            <w:top w:val="none" w:sz="0" w:space="0" w:color="auto"/>
            <w:left w:val="none" w:sz="0" w:space="0" w:color="auto"/>
            <w:bottom w:val="none" w:sz="0" w:space="0" w:color="auto"/>
            <w:right w:val="none" w:sz="0" w:space="0" w:color="auto"/>
          </w:divBdr>
        </w:div>
        <w:div w:id="1782340764">
          <w:marLeft w:val="0"/>
          <w:marRight w:val="0"/>
          <w:marTop w:val="0"/>
          <w:marBottom w:val="0"/>
          <w:divBdr>
            <w:top w:val="none" w:sz="0" w:space="0" w:color="auto"/>
            <w:left w:val="none" w:sz="0" w:space="0" w:color="auto"/>
            <w:bottom w:val="none" w:sz="0" w:space="0" w:color="auto"/>
            <w:right w:val="none" w:sz="0" w:space="0" w:color="auto"/>
          </w:divBdr>
        </w:div>
        <w:div w:id="1785494971">
          <w:marLeft w:val="0"/>
          <w:marRight w:val="0"/>
          <w:marTop w:val="0"/>
          <w:marBottom w:val="0"/>
          <w:divBdr>
            <w:top w:val="none" w:sz="0" w:space="0" w:color="auto"/>
            <w:left w:val="none" w:sz="0" w:space="0" w:color="auto"/>
            <w:bottom w:val="none" w:sz="0" w:space="0" w:color="auto"/>
            <w:right w:val="none" w:sz="0" w:space="0" w:color="auto"/>
          </w:divBdr>
        </w:div>
        <w:div w:id="1785615678">
          <w:marLeft w:val="0"/>
          <w:marRight w:val="0"/>
          <w:marTop w:val="0"/>
          <w:marBottom w:val="0"/>
          <w:divBdr>
            <w:top w:val="none" w:sz="0" w:space="0" w:color="auto"/>
            <w:left w:val="none" w:sz="0" w:space="0" w:color="auto"/>
            <w:bottom w:val="none" w:sz="0" w:space="0" w:color="auto"/>
            <w:right w:val="none" w:sz="0" w:space="0" w:color="auto"/>
          </w:divBdr>
        </w:div>
        <w:div w:id="1785926281">
          <w:marLeft w:val="0"/>
          <w:marRight w:val="0"/>
          <w:marTop w:val="0"/>
          <w:marBottom w:val="0"/>
          <w:divBdr>
            <w:top w:val="none" w:sz="0" w:space="0" w:color="auto"/>
            <w:left w:val="none" w:sz="0" w:space="0" w:color="auto"/>
            <w:bottom w:val="none" w:sz="0" w:space="0" w:color="auto"/>
            <w:right w:val="none" w:sz="0" w:space="0" w:color="auto"/>
          </w:divBdr>
        </w:div>
        <w:div w:id="1786078838">
          <w:marLeft w:val="0"/>
          <w:marRight w:val="0"/>
          <w:marTop w:val="0"/>
          <w:marBottom w:val="0"/>
          <w:divBdr>
            <w:top w:val="none" w:sz="0" w:space="0" w:color="auto"/>
            <w:left w:val="none" w:sz="0" w:space="0" w:color="auto"/>
            <w:bottom w:val="none" w:sz="0" w:space="0" w:color="auto"/>
            <w:right w:val="none" w:sz="0" w:space="0" w:color="auto"/>
          </w:divBdr>
        </w:div>
        <w:div w:id="1788431907">
          <w:marLeft w:val="0"/>
          <w:marRight w:val="0"/>
          <w:marTop w:val="0"/>
          <w:marBottom w:val="0"/>
          <w:divBdr>
            <w:top w:val="none" w:sz="0" w:space="0" w:color="auto"/>
            <w:left w:val="none" w:sz="0" w:space="0" w:color="auto"/>
            <w:bottom w:val="none" w:sz="0" w:space="0" w:color="auto"/>
            <w:right w:val="none" w:sz="0" w:space="0" w:color="auto"/>
          </w:divBdr>
        </w:div>
        <w:div w:id="1789474326">
          <w:marLeft w:val="0"/>
          <w:marRight w:val="0"/>
          <w:marTop w:val="0"/>
          <w:marBottom w:val="0"/>
          <w:divBdr>
            <w:top w:val="none" w:sz="0" w:space="0" w:color="auto"/>
            <w:left w:val="none" w:sz="0" w:space="0" w:color="auto"/>
            <w:bottom w:val="none" w:sz="0" w:space="0" w:color="auto"/>
            <w:right w:val="none" w:sz="0" w:space="0" w:color="auto"/>
          </w:divBdr>
        </w:div>
        <w:div w:id="1792476588">
          <w:marLeft w:val="0"/>
          <w:marRight w:val="0"/>
          <w:marTop w:val="0"/>
          <w:marBottom w:val="0"/>
          <w:divBdr>
            <w:top w:val="none" w:sz="0" w:space="0" w:color="auto"/>
            <w:left w:val="none" w:sz="0" w:space="0" w:color="auto"/>
            <w:bottom w:val="none" w:sz="0" w:space="0" w:color="auto"/>
            <w:right w:val="none" w:sz="0" w:space="0" w:color="auto"/>
          </w:divBdr>
        </w:div>
        <w:div w:id="1792818468">
          <w:marLeft w:val="0"/>
          <w:marRight w:val="0"/>
          <w:marTop w:val="0"/>
          <w:marBottom w:val="0"/>
          <w:divBdr>
            <w:top w:val="none" w:sz="0" w:space="0" w:color="auto"/>
            <w:left w:val="none" w:sz="0" w:space="0" w:color="auto"/>
            <w:bottom w:val="none" w:sz="0" w:space="0" w:color="auto"/>
            <w:right w:val="none" w:sz="0" w:space="0" w:color="auto"/>
          </w:divBdr>
        </w:div>
        <w:div w:id="1794402958">
          <w:marLeft w:val="0"/>
          <w:marRight w:val="0"/>
          <w:marTop w:val="0"/>
          <w:marBottom w:val="0"/>
          <w:divBdr>
            <w:top w:val="none" w:sz="0" w:space="0" w:color="auto"/>
            <w:left w:val="none" w:sz="0" w:space="0" w:color="auto"/>
            <w:bottom w:val="none" w:sz="0" w:space="0" w:color="auto"/>
            <w:right w:val="none" w:sz="0" w:space="0" w:color="auto"/>
          </w:divBdr>
        </w:div>
        <w:div w:id="1795518998">
          <w:marLeft w:val="0"/>
          <w:marRight w:val="0"/>
          <w:marTop w:val="0"/>
          <w:marBottom w:val="0"/>
          <w:divBdr>
            <w:top w:val="none" w:sz="0" w:space="0" w:color="auto"/>
            <w:left w:val="none" w:sz="0" w:space="0" w:color="auto"/>
            <w:bottom w:val="none" w:sz="0" w:space="0" w:color="auto"/>
            <w:right w:val="none" w:sz="0" w:space="0" w:color="auto"/>
          </w:divBdr>
        </w:div>
        <w:div w:id="1795827387">
          <w:marLeft w:val="0"/>
          <w:marRight w:val="0"/>
          <w:marTop w:val="0"/>
          <w:marBottom w:val="0"/>
          <w:divBdr>
            <w:top w:val="none" w:sz="0" w:space="0" w:color="auto"/>
            <w:left w:val="none" w:sz="0" w:space="0" w:color="auto"/>
            <w:bottom w:val="none" w:sz="0" w:space="0" w:color="auto"/>
            <w:right w:val="none" w:sz="0" w:space="0" w:color="auto"/>
          </w:divBdr>
        </w:div>
        <w:div w:id="1796017694">
          <w:marLeft w:val="0"/>
          <w:marRight w:val="0"/>
          <w:marTop w:val="0"/>
          <w:marBottom w:val="0"/>
          <w:divBdr>
            <w:top w:val="none" w:sz="0" w:space="0" w:color="auto"/>
            <w:left w:val="none" w:sz="0" w:space="0" w:color="auto"/>
            <w:bottom w:val="none" w:sz="0" w:space="0" w:color="auto"/>
            <w:right w:val="none" w:sz="0" w:space="0" w:color="auto"/>
          </w:divBdr>
        </w:div>
        <w:div w:id="1796370809">
          <w:marLeft w:val="0"/>
          <w:marRight w:val="0"/>
          <w:marTop w:val="0"/>
          <w:marBottom w:val="0"/>
          <w:divBdr>
            <w:top w:val="none" w:sz="0" w:space="0" w:color="auto"/>
            <w:left w:val="none" w:sz="0" w:space="0" w:color="auto"/>
            <w:bottom w:val="none" w:sz="0" w:space="0" w:color="auto"/>
            <w:right w:val="none" w:sz="0" w:space="0" w:color="auto"/>
          </w:divBdr>
        </w:div>
        <w:div w:id="1799298626">
          <w:marLeft w:val="0"/>
          <w:marRight w:val="0"/>
          <w:marTop w:val="0"/>
          <w:marBottom w:val="0"/>
          <w:divBdr>
            <w:top w:val="none" w:sz="0" w:space="0" w:color="auto"/>
            <w:left w:val="none" w:sz="0" w:space="0" w:color="auto"/>
            <w:bottom w:val="none" w:sz="0" w:space="0" w:color="auto"/>
            <w:right w:val="none" w:sz="0" w:space="0" w:color="auto"/>
          </w:divBdr>
        </w:div>
        <w:div w:id="1800025410">
          <w:marLeft w:val="0"/>
          <w:marRight w:val="0"/>
          <w:marTop w:val="0"/>
          <w:marBottom w:val="0"/>
          <w:divBdr>
            <w:top w:val="none" w:sz="0" w:space="0" w:color="auto"/>
            <w:left w:val="none" w:sz="0" w:space="0" w:color="auto"/>
            <w:bottom w:val="none" w:sz="0" w:space="0" w:color="auto"/>
            <w:right w:val="none" w:sz="0" w:space="0" w:color="auto"/>
          </w:divBdr>
        </w:div>
        <w:div w:id="1800104076">
          <w:marLeft w:val="0"/>
          <w:marRight w:val="0"/>
          <w:marTop w:val="0"/>
          <w:marBottom w:val="0"/>
          <w:divBdr>
            <w:top w:val="none" w:sz="0" w:space="0" w:color="auto"/>
            <w:left w:val="none" w:sz="0" w:space="0" w:color="auto"/>
            <w:bottom w:val="none" w:sz="0" w:space="0" w:color="auto"/>
            <w:right w:val="none" w:sz="0" w:space="0" w:color="auto"/>
          </w:divBdr>
        </w:div>
        <w:div w:id="1801806256">
          <w:marLeft w:val="0"/>
          <w:marRight w:val="0"/>
          <w:marTop w:val="0"/>
          <w:marBottom w:val="0"/>
          <w:divBdr>
            <w:top w:val="none" w:sz="0" w:space="0" w:color="auto"/>
            <w:left w:val="none" w:sz="0" w:space="0" w:color="auto"/>
            <w:bottom w:val="none" w:sz="0" w:space="0" w:color="auto"/>
            <w:right w:val="none" w:sz="0" w:space="0" w:color="auto"/>
          </w:divBdr>
        </w:div>
        <w:div w:id="1802989547">
          <w:marLeft w:val="0"/>
          <w:marRight w:val="0"/>
          <w:marTop w:val="0"/>
          <w:marBottom w:val="0"/>
          <w:divBdr>
            <w:top w:val="none" w:sz="0" w:space="0" w:color="auto"/>
            <w:left w:val="none" w:sz="0" w:space="0" w:color="auto"/>
            <w:bottom w:val="none" w:sz="0" w:space="0" w:color="auto"/>
            <w:right w:val="none" w:sz="0" w:space="0" w:color="auto"/>
          </w:divBdr>
        </w:div>
        <w:div w:id="1803694552">
          <w:marLeft w:val="0"/>
          <w:marRight w:val="0"/>
          <w:marTop w:val="0"/>
          <w:marBottom w:val="0"/>
          <w:divBdr>
            <w:top w:val="none" w:sz="0" w:space="0" w:color="auto"/>
            <w:left w:val="none" w:sz="0" w:space="0" w:color="auto"/>
            <w:bottom w:val="none" w:sz="0" w:space="0" w:color="auto"/>
            <w:right w:val="none" w:sz="0" w:space="0" w:color="auto"/>
          </w:divBdr>
        </w:div>
        <w:div w:id="1804151038">
          <w:marLeft w:val="0"/>
          <w:marRight w:val="0"/>
          <w:marTop w:val="0"/>
          <w:marBottom w:val="0"/>
          <w:divBdr>
            <w:top w:val="none" w:sz="0" w:space="0" w:color="auto"/>
            <w:left w:val="none" w:sz="0" w:space="0" w:color="auto"/>
            <w:bottom w:val="none" w:sz="0" w:space="0" w:color="auto"/>
            <w:right w:val="none" w:sz="0" w:space="0" w:color="auto"/>
          </w:divBdr>
        </w:div>
        <w:div w:id="1804883458">
          <w:marLeft w:val="0"/>
          <w:marRight w:val="0"/>
          <w:marTop w:val="0"/>
          <w:marBottom w:val="0"/>
          <w:divBdr>
            <w:top w:val="none" w:sz="0" w:space="0" w:color="auto"/>
            <w:left w:val="none" w:sz="0" w:space="0" w:color="auto"/>
            <w:bottom w:val="none" w:sz="0" w:space="0" w:color="auto"/>
            <w:right w:val="none" w:sz="0" w:space="0" w:color="auto"/>
          </w:divBdr>
        </w:div>
        <w:div w:id="1807772066">
          <w:marLeft w:val="0"/>
          <w:marRight w:val="0"/>
          <w:marTop w:val="0"/>
          <w:marBottom w:val="0"/>
          <w:divBdr>
            <w:top w:val="none" w:sz="0" w:space="0" w:color="auto"/>
            <w:left w:val="none" w:sz="0" w:space="0" w:color="auto"/>
            <w:bottom w:val="none" w:sz="0" w:space="0" w:color="auto"/>
            <w:right w:val="none" w:sz="0" w:space="0" w:color="auto"/>
          </w:divBdr>
        </w:div>
        <w:div w:id="1808694939">
          <w:marLeft w:val="0"/>
          <w:marRight w:val="0"/>
          <w:marTop w:val="0"/>
          <w:marBottom w:val="0"/>
          <w:divBdr>
            <w:top w:val="none" w:sz="0" w:space="0" w:color="auto"/>
            <w:left w:val="none" w:sz="0" w:space="0" w:color="auto"/>
            <w:bottom w:val="none" w:sz="0" w:space="0" w:color="auto"/>
            <w:right w:val="none" w:sz="0" w:space="0" w:color="auto"/>
          </w:divBdr>
        </w:div>
        <w:div w:id="1808934977">
          <w:marLeft w:val="0"/>
          <w:marRight w:val="0"/>
          <w:marTop w:val="0"/>
          <w:marBottom w:val="0"/>
          <w:divBdr>
            <w:top w:val="none" w:sz="0" w:space="0" w:color="auto"/>
            <w:left w:val="none" w:sz="0" w:space="0" w:color="auto"/>
            <w:bottom w:val="none" w:sz="0" w:space="0" w:color="auto"/>
            <w:right w:val="none" w:sz="0" w:space="0" w:color="auto"/>
          </w:divBdr>
        </w:div>
        <w:div w:id="1809711754">
          <w:marLeft w:val="0"/>
          <w:marRight w:val="0"/>
          <w:marTop w:val="0"/>
          <w:marBottom w:val="0"/>
          <w:divBdr>
            <w:top w:val="none" w:sz="0" w:space="0" w:color="auto"/>
            <w:left w:val="none" w:sz="0" w:space="0" w:color="auto"/>
            <w:bottom w:val="none" w:sz="0" w:space="0" w:color="auto"/>
            <w:right w:val="none" w:sz="0" w:space="0" w:color="auto"/>
          </w:divBdr>
        </w:div>
        <w:div w:id="1810438280">
          <w:marLeft w:val="0"/>
          <w:marRight w:val="0"/>
          <w:marTop w:val="0"/>
          <w:marBottom w:val="0"/>
          <w:divBdr>
            <w:top w:val="none" w:sz="0" w:space="0" w:color="auto"/>
            <w:left w:val="none" w:sz="0" w:space="0" w:color="auto"/>
            <w:bottom w:val="none" w:sz="0" w:space="0" w:color="auto"/>
            <w:right w:val="none" w:sz="0" w:space="0" w:color="auto"/>
          </w:divBdr>
        </w:div>
        <w:div w:id="1810896314">
          <w:marLeft w:val="0"/>
          <w:marRight w:val="0"/>
          <w:marTop w:val="0"/>
          <w:marBottom w:val="0"/>
          <w:divBdr>
            <w:top w:val="none" w:sz="0" w:space="0" w:color="auto"/>
            <w:left w:val="none" w:sz="0" w:space="0" w:color="auto"/>
            <w:bottom w:val="none" w:sz="0" w:space="0" w:color="auto"/>
            <w:right w:val="none" w:sz="0" w:space="0" w:color="auto"/>
          </w:divBdr>
        </w:div>
        <w:div w:id="1813520969">
          <w:marLeft w:val="0"/>
          <w:marRight w:val="0"/>
          <w:marTop w:val="0"/>
          <w:marBottom w:val="0"/>
          <w:divBdr>
            <w:top w:val="none" w:sz="0" w:space="0" w:color="auto"/>
            <w:left w:val="none" w:sz="0" w:space="0" w:color="auto"/>
            <w:bottom w:val="none" w:sz="0" w:space="0" w:color="auto"/>
            <w:right w:val="none" w:sz="0" w:space="0" w:color="auto"/>
          </w:divBdr>
        </w:div>
        <w:div w:id="1814910460">
          <w:marLeft w:val="0"/>
          <w:marRight w:val="0"/>
          <w:marTop w:val="0"/>
          <w:marBottom w:val="0"/>
          <w:divBdr>
            <w:top w:val="none" w:sz="0" w:space="0" w:color="auto"/>
            <w:left w:val="none" w:sz="0" w:space="0" w:color="auto"/>
            <w:bottom w:val="none" w:sz="0" w:space="0" w:color="auto"/>
            <w:right w:val="none" w:sz="0" w:space="0" w:color="auto"/>
          </w:divBdr>
        </w:div>
        <w:div w:id="1815636464">
          <w:marLeft w:val="0"/>
          <w:marRight w:val="0"/>
          <w:marTop w:val="0"/>
          <w:marBottom w:val="0"/>
          <w:divBdr>
            <w:top w:val="none" w:sz="0" w:space="0" w:color="auto"/>
            <w:left w:val="none" w:sz="0" w:space="0" w:color="auto"/>
            <w:bottom w:val="none" w:sz="0" w:space="0" w:color="auto"/>
            <w:right w:val="none" w:sz="0" w:space="0" w:color="auto"/>
          </w:divBdr>
        </w:div>
        <w:div w:id="1815831229">
          <w:marLeft w:val="0"/>
          <w:marRight w:val="0"/>
          <w:marTop w:val="0"/>
          <w:marBottom w:val="0"/>
          <w:divBdr>
            <w:top w:val="none" w:sz="0" w:space="0" w:color="auto"/>
            <w:left w:val="none" w:sz="0" w:space="0" w:color="auto"/>
            <w:bottom w:val="none" w:sz="0" w:space="0" w:color="auto"/>
            <w:right w:val="none" w:sz="0" w:space="0" w:color="auto"/>
          </w:divBdr>
        </w:div>
        <w:div w:id="1816145984">
          <w:marLeft w:val="0"/>
          <w:marRight w:val="0"/>
          <w:marTop w:val="0"/>
          <w:marBottom w:val="0"/>
          <w:divBdr>
            <w:top w:val="none" w:sz="0" w:space="0" w:color="auto"/>
            <w:left w:val="none" w:sz="0" w:space="0" w:color="auto"/>
            <w:bottom w:val="none" w:sz="0" w:space="0" w:color="auto"/>
            <w:right w:val="none" w:sz="0" w:space="0" w:color="auto"/>
          </w:divBdr>
        </w:div>
        <w:div w:id="1816682681">
          <w:marLeft w:val="0"/>
          <w:marRight w:val="0"/>
          <w:marTop w:val="0"/>
          <w:marBottom w:val="0"/>
          <w:divBdr>
            <w:top w:val="none" w:sz="0" w:space="0" w:color="auto"/>
            <w:left w:val="none" w:sz="0" w:space="0" w:color="auto"/>
            <w:bottom w:val="none" w:sz="0" w:space="0" w:color="auto"/>
            <w:right w:val="none" w:sz="0" w:space="0" w:color="auto"/>
          </w:divBdr>
        </w:div>
        <w:div w:id="1817913576">
          <w:marLeft w:val="0"/>
          <w:marRight w:val="0"/>
          <w:marTop w:val="0"/>
          <w:marBottom w:val="0"/>
          <w:divBdr>
            <w:top w:val="none" w:sz="0" w:space="0" w:color="auto"/>
            <w:left w:val="none" w:sz="0" w:space="0" w:color="auto"/>
            <w:bottom w:val="none" w:sz="0" w:space="0" w:color="auto"/>
            <w:right w:val="none" w:sz="0" w:space="0" w:color="auto"/>
          </w:divBdr>
        </w:div>
        <w:div w:id="1819377462">
          <w:marLeft w:val="0"/>
          <w:marRight w:val="0"/>
          <w:marTop w:val="0"/>
          <w:marBottom w:val="0"/>
          <w:divBdr>
            <w:top w:val="none" w:sz="0" w:space="0" w:color="auto"/>
            <w:left w:val="none" w:sz="0" w:space="0" w:color="auto"/>
            <w:bottom w:val="none" w:sz="0" w:space="0" w:color="auto"/>
            <w:right w:val="none" w:sz="0" w:space="0" w:color="auto"/>
          </w:divBdr>
        </w:div>
        <w:div w:id="1820072379">
          <w:marLeft w:val="0"/>
          <w:marRight w:val="0"/>
          <w:marTop w:val="0"/>
          <w:marBottom w:val="0"/>
          <w:divBdr>
            <w:top w:val="none" w:sz="0" w:space="0" w:color="auto"/>
            <w:left w:val="none" w:sz="0" w:space="0" w:color="auto"/>
            <w:bottom w:val="none" w:sz="0" w:space="0" w:color="auto"/>
            <w:right w:val="none" w:sz="0" w:space="0" w:color="auto"/>
          </w:divBdr>
        </w:div>
        <w:div w:id="1820264513">
          <w:marLeft w:val="0"/>
          <w:marRight w:val="0"/>
          <w:marTop w:val="0"/>
          <w:marBottom w:val="0"/>
          <w:divBdr>
            <w:top w:val="none" w:sz="0" w:space="0" w:color="auto"/>
            <w:left w:val="none" w:sz="0" w:space="0" w:color="auto"/>
            <w:bottom w:val="none" w:sz="0" w:space="0" w:color="auto"/>
            <w:right w:val="none" w:sz="0" w:space="0" w:color="auto"/>
          </w:divBdr>
        </w:div>
        <w:div w:id="1820921074">
          <w:marLeft w:val="0"/>
          <w:marRight w:val="0"/>
          <w:marTop w:val="0"/>
          <w:marBottom w:val="0"/>
          <w:divBdr>
            <w:top w:val="none" w:sz="0" w:space="0" w:color="auto"/>
            <w:left w:val="none" w:sz="0" w:space="0" w:color="auto"/>
            <w:bottom w:val="none" w:sz="0" w:space="0" w:color="auto"/>
            <w:right w:val="none" w:sz="0" w:space="0" w:color="auto"/>
          </w:divBdr>
        </w:div>
        <w:div w:id="1822185583">
          <w:marLeft w:val="0"/>
          <w:marRight w:val="0"/>
          <w:marTop w:val="0"/>
          <w:marBottom w:val="0"/>
          <w:divBdr>
            <w:top w:val="none" w:sz="0" w:space="0" w:color="auto"/>
            <w:left w:val="none" w:sz="0" w:space="0" w:color="auto"/>
            <w:bottom w:val="none" w:sz="0" w:space="0" w:color="auto"/>
            <w:right w:val="none" w:sz="0" w:space="0" w:color="auto"/>
          </w:divBdr>
        </w:div>
        <w:div w:id="1822887983">
          <w:marLeft w:val="0"/>
          <w:marRight w:val="0"/>
          <w:marTop w:val="0"/>
          <w:marBottom w:val="0"/>
          <w:divBdr>
            <w:top w:val="none" w:sz="0" w:space="0" w:color="auto"/>
            <w:left w:val="none" w:sz="0" w:space="0" w:color="auto"/>
            <w:bottom w:val="none" w:sz="0" w:space="0" w:color="auto"/>
            <w:right w:val="none" w:sz="0" w:space="0" w:color="auto"/>
          </w:divBdr>
        </w:div>
        <w:div w:id="1824155382">
          <w:marLeft w:val="0"/>
          <w:marRight w:val="0"/>
          <w:marTop w:val="0"/>
          <w:marBottom w:val="0"/>
          <w:divBdr>
            <w:top w:val="none" w:sz="0" w:space="0" w:color="auto"/>
            <w:left w:val="none" w:sz="0" w:space="0" w:color="auto"/>
            <w:bottom w:val="none" w:sz="0" w:space="0" w:color="auto"/>
            <w:right w:val="none" w:sz="0" w:space="0" w:color="auto"/>
          </w:divBdr>
        </w:div>
        <w:div w:id="1825200095">
          <w:marLeft w:val="0"/>
          <w:marRight w:val="0"/>
          <w:marTop w:val="0"/>
          <w:marBottom w:val="0"/>
          <w:divBdr>
            <w:top w:val="none" w:sz="0" w:space="0" w:color="auto"/>
            <w:left w:val="none" w:sz="0" w:space="0" w:color="auto"/>
            <w:bottom w:val="none" w:sz="0" w:space="0" w:color="auto"/>
            <w:right w:val="none" w:sz="0" w:space="0" w:color="auto"/>
          </w:divBdr>
        </w:div>
        <w:div w:id="1825312276">
          <w:marLeft w:val="0"/>
          <w:marRight w:val="0"/>
          <w:marTop w:val="0"/>
          <w:marBottom w:val="0"/>
          <w:divBdr>
            <w:top w:val="none" w:sz="0" w:space="0" w:color="auto"/>
            <w:left w:val="none" w:sz="0" w:space="0" w:color="auto"/>
            <w:bottom w:val="none" w:sz="0" w:space="0" w:color="auto"/>
            <w:right w:val="none" w:sz="0" w:space="0" w:color="auto"/>
          </w:divBdr>
        </w:div>
        <w:div w:id="1826124110">
          <w:marLeft w:val="0"/>
          <w:marRight w:val="0"/>
          <w:marTop w:val="0"/>
          <w:marBottom w:val="0"/>
          <w:divBdr>
            <w:top w:val="none" w:sz="0" w:space="0" w:color="auto"/>
            <w:left w:val="none" w:sz="0" w:space="0" w:color="auto"/>
            <w:bottom w:val="none" w:sz="0" w:space="0" w:color="auto"/>
            <w:right w:val="none" w:sz="0" w:space="0" w:color="auto"/>
          </w:divBdr>
        </w:div>
        <w:div w:id="1826584282">
          <w:marLeft w:val="0"/>
          <w:marRight w:val="0"/>
          <w:marTop w:val="0"/>
          <w:marBottom w:val="0"/>
          <w:divBdr>
            <w:top w:val="none" w:sz="0" w:space="0" w:color="auto"/>
            <w:left w:val="none" w:sz="0" w:space="0" w:color="auto"/>
            <w:bottom w:val="none" w:sz="0" w:space="0" w:color="auto"/>
            <w:right w:val="none" w:sz="0" w:space="0" w:color="auto"/>
          </w:divBdr>
        </w:div>
        <w:div w:id="1826966996">
          <w:marLeft w:val="0"/>
          <w:marRight w:val="0"/>
          <w:marTop w:val="0"/>
          <w:marBottom w:val="0"/>
          <w:divBdr>
            <w:top w:val="none" w:sz="0" w:space="0" w:color="auto"/>
            <w:left w:val="none" w:sz="0" w:space="0" w:color="auto"/>
            <w:bottom w:val="none" w:sz="0" w:space="0" w:color="auto"/>
            <w:right w:val="none" w:sz="0" w:space="0" w:color="auto"/>
          </w:divBdr>
        </w:div>
        <w:div w:id="1828740836">
          <w:marLeft w:val="0"/>
          <w:marRight w:val="0"/>
          <w:marTop w:val="0"/>
          <w:marBottom w:val="0"/>
          <w:divBdr>
            <w:top w:val="none" w:sz="0" w:space="0" w:color="auto"/>
            <w:left w:val="none" w:sz="0" w:space="0" w:color="auto"/>
            <w:bottom w:val="none" w:sz="0" w:space="0" w:color="auto"/>
            <w:right w:val="none" w:sz="0" w:space="0" w:color="auto"/>
          </w:divBdr>
        </w:div>
        <w:div w:id="1831798230">
          <w:marLeft w:val="0"/>
          <w:marRight w:val="0"/>
          <w:marTop w:val="0"/>
          <w:marBottom w:val="0"/>
          <w:divBdr>
            <w:top w:val="none" w:sz="0" w:space="0" w:color="auto"/>
            <w:left w:val="none" w:sz="0" w:space="0" w:color="auto"/>
            <w:bottom w:val="none" w:sz="0" w:space="0" w:color="auto"/>
            <w:right w:val="none" w:sz="0" w:space="0" w:color="auto"/>
          </w:divBdr>
        </w:div>
        <w:div w:id="1834685809">
          <w:marLeft w:val="0"/>
          <w:marRight w:val="0"/>
          <w:marTop w:val="0"/>
          <w:marBottom w:val="0"/>
          <w:divBdr>
            <w:top w:val="none" w:sz="0" w:space="0" w:color="auto"/>
            <w:left w:val="none" w:sz="0" w:space="0" w:color="auto"/>
            <w:bottom w:val="none" w:sz="0" w:space="0" w:color="auto"/>
            <w:right w:val="none" w:sz="0" w:space="0" w:color="auto"/>
          </w:divBdr>
        </w:div>
        <w:div w:id="1835295642">
          <w:marLeft w:val="0"/>
          <w:marRight w:val="0"/>
          <w:marTop w:val="0"/>
          <w:marBottom w:val="0"/>
          <w:divBdr>
            <w:top w:val="none" w:sz="0" w:space="0" w:color="auto"/>
            <w:left w:val="none" w:sz="0" w:space="0" w:color="auto"/>
            <w:bottom w:val="none" w:sz="0" w:space="0" w:color="auto"/>
            <w:right w:val="none" w:sz="0" w:space="0" w:color="auto"/>
          </w:divBdr>
        </w:div>
        <w:div w:id="1836914432">
          <w:marLeft w:val="0"/>
          <w:marRight w:val="0"/>
          <w:marTop w:val="0"/>
          <w:marBottom w:val="0"/>
          <w:divBdr>
            <w:top w:val="none" w:sz="0" w:space="0" w:color="auto"/>
            <w:left w:val="none" w:sz="0" w:space="0" w:color="auto"/>
            <w:bottom w:val="none" w:sz="0" w:space="0" w:color="auto"/>
            <w:right w:val="none" w:sz="0" w:space="0" w:color="auto"/>
          </w:divBdr>
        </w:div>
        <w:div w:id="1840341707">
          <w:marLeft w:val="0"/>
          <w:marRight w:val="0"/>
          <w:marTop w:val="0"/>
          <w:marBottom w:val="0"/>
          <w:divBdr>
            <w:top w:val="none" w:sz="0" w:space="0" w:color="auto"/>
            <w:left w:val="none" w:sz="0" w:space="0" w:color="auto"/>
            <w:bottom w:val="none" w:sz="0" w:space="0" w:color="auto"/>
            <w:right w:val="none" w:sz="0" w:space="0" w:color="auto"/>
          </w:divBdr>
        </w:div>
        <w:div w:id="1840341945">
          <w:marLeft w:val="0"/>
          <w:marRight w:val="0"/>
          <w:marTop w:val="0"/>
          <w:marBottom w:val="0"/>
          <w:divBdr>
            <w:top w:val="none" w:sz="0" w:space="0" w:color="auto"/>
            <w:left w:val="none" w:sz="0" w:space="0" w:color="auto"/>
            <w:bottom w:val="none" w:sz="0" w:space="0" w:color="auto"/>
            <w:right w:val="none" w:sz="0" w:space="0" w:color="auto"/>
          </w:divBdr>
        </w:div>
        <w:div w:id="1840608943">
          <w:marLeft w:val="0"/>
          <w:marRight w:val="0"/>
          <w:marTop w:val="0"/>
          <w:marBottom w:val="0"/>
          <w:divBdr>
            <w:top w:val="none" w:sz="0" w:space="0" w:color="auto"/>
            <w:left w:val="none" w:sz="0" w:space="0" w:color="auto"/>
            <w:bottom w:val="none" w:sz="0" w:space="0" w:color="auto"/>
            <w:right w:val="none" w:sz="0" w:space="0" w:color="auto"/>
          </w:divBdr>
        </w:div>
        <w:div w:id="1841381719">
          <w:marLeft w:val="0"/>
          <w:marRight w:val="0"/>
          <w:marTop w:val="0"/>
          <w:marBottom w:val="0"/>
          <w:divBdr>
            <w:top w:val="none" w:sz="0" w:space="0" w:color="auto"/>
            <w:left w:val="none" w:sz="0" w:space="0" w:color="auto"/>
            <w:bottom w:val="none" w:sz="0" w:space="0" w:color="auto"/>
            <w:right w:val="none" w:sz="0" w:space="0" w:color="auto"/>
          </w:divBdr>
        </w:div>
        <w:div w:id="1841386159">
          <w:marLeft w:val="0"/>
          <w:marRight w:val="0"/>
          <w:marTop w:val="0"/>
          <w:marBottom w:val="0"/>
          <w:divBdr>
            <w:top w:val="none" w:sz="0" w:space="0" w:color="auto"/>
            <w:left w:val="none" w:sz="0" w:space="0" w:color="auto"/>
            <w:bottom w:val="none" w:sz="0" w:space="0" w:color="auto"/>
            <w:right w:val="none" w:sz="0" w:space="0" w:color="auto"/>
          </w:divBdr>
        </w:div>
        <w:div w:id="1843281014">
          <w:marLeft w:val="0"/>
          <w:marRight w:val="0"/>
          <w:marTop w:val="0"/>
          <w:marBottom w:val="0"/>
          <w:divBdr>
            <w:top w:val="none" w:sz="0" w:space="0" w:color="auto"/>
            <w:left w:val="none" w:sz="0" w:space="0" w:color="auto"/>
            <w:bottom w:val="none" w:sz="0" w:space="0" w:color="auto"/>
            <w:right w:val="none" w:sz="0" w:space="0" w:color="auto"/>
          </w:divBdr>
        </w:div>
        <w:div w:id="1846824898">
          <w:marLeft w:val="0"/>
          <w:marRight w:val="0"/>
          <w:marTop w:val="0"/>
          <w:marBottom w:val="0"/>
          <w:divBdr>
            <w:top w:val="none" w:sz="0" w:space="0" w:color="auto"/>
            <w:left w:val="none" w:sz="0" w:space="0" w:color="auto"/>
            <w:bottom w:val="none" w:sz="0" w:space="0" w:color="auto"/>
            <w:right w:val="none" w:sz="0" w:space="0" w:color="auto"/>
          </w:divBdr>
        </w:div>
        <w:div w:id="1849058248">
          <w:marLeft w:val="0"/>
          <w:marRight w:val="0"/>
          <w:marTop w:val="0"/>
          <w:marBottom w:val="0"/>
          <w:divBdr>
            <w:top w:val="none" w:sz="0" w:space="0" w:color="auto"/>
            <w:left w:val="none" w:sz="0" w:space="0" w:color="auto"/>
            <w:bottom w:val="none" w:sz="0" w:space="0" w:color="auto"/>
            <w:right w:val="none" w:sz="0" w:space="0" w:color="auto"/>
          </w:divBdr>
        </w:div>
        <w:div w:id="1851143030">
          <w:marLeft w:val="0"/>
          <w:marRight w:val="0"/>
          <w:marTop w:val="0"/>
          <w:marBottom w:val="0"/>
          <w:divBdr>
            <w:top w:val="none" w:sz="0" w:space="0" w:color="auto"/>
            <w:left w:val="none" w:sz="0" w:space="0" w:color="auto"/>
            <w:bottom w:val="none" w:sz="0" w:space="0" w:color="auto"/>
            <w:right w:val="none" w:sz="0" w:space="0" w:color="auto"/>
          </w:divBdr>
        </w:div>
        <w:div w:id="1853954472">
          <w:marLeft w:val="0"/>
          <w:marRight w:val="0"/>
          <w:marTop w:val="0"/>
          <w:marBottom w:val="0"/>
          <w:divBdr>
            <w:top w:val="none" w:sz="0" w:space="0" w:color="auto"/>
            <w:left w:val="none" w:sz="0" w:space="0" w:color="auto"/>
            <w:bottom w:val="none" w:sz="0" w:space="0" w:color="auto"/>
            <w:right w:val="none" w:sz="0" w:space="0" w:color="auto"/>
          </w:divBdr>
        </w:div>
        <w:div w:id="1854220352">
          <w:marLeft w:val="0"/>
          <w:marRight w:val="0"/>
          <w:marTop w:val="0"/>
          <w:marBottom w:val="0"/>
          <w:divBdr>
            <w:top w:val="none" w:sz="0" w:space="0" w:color="auto"/>
            <w:left w:val="none" w:sz="0" w:space="0" w:color="auto"/>
            <w:bottom w:val="none" w:sz="0" w:space="0" w:color="auto"/>
            <w:right w:val="none" w:sz="0" w:space="0" w:color="auto"/>
          </w:divBdr>
        </w:div>
        <w:div w:id="1854496093">
          <w:marLeft w:val="0"/>
          <w:marRight w:val="0"/>
          <w:marTop w:val="0"/>
          <w:marBottom w:val="0"/>
          <w:divBdr>
            <w:top w:val="none" w:sz="0" w:space="0" w:color="auto"/>
            <w:left w:val="none" w:sz="0" w:space="0" w:color="auto"/>
            <w:bottom w:val="none" w:sz="0" w:space="0" w:color="auto"/>
            <w:right w:val="none" w:sz="0" w:space="0" w:color="auto"/>
          </w:divBdr>
        </w:div>
        <w:div w:id="1855266632">
          <w:marLeft w:val="0"/>
          <w:marRight w:val="0"/>
          <w:marTop w:val="0"/>
          <w:marBottom w:val="0"/>
          <w:divBdr>
            <w:top w:val="none" w:sz="0" w:space="0" w:color="auto"/>
            <w:left w:val="none" w:sz="0" w:space="0" w:color="auto"/>
            <w:bottom w:val="none" w:sz="0" w:space="0" w:color="auto"/>
            <w:right w:val="none" w:sz="0" w:space="0" w:color="auto"/>
          </w:divBdr>
        </w:div>
        <w:div w:id="1855682126">
          <w:marLeft w:val="0"/>
          <w:marRight w:val="0"/>
          <w:marTop w:val="0"/>
          <w:marBottom w:val="0"/>
          <w:divBdr>
            <w:top w:val="none" w:sz="0" w:space="0" w:color="auto"/>
            <w:left w:val="none" w:sz="0" w:space="0" w:color="auto"/>
            <w:bottom w:val="none" w:sz="0" w:space="0" w:color="auto"/>
            <w:right w:val="none" w:sz="0" w:space="0" w:color="auto"/>
          </w:divBdr>
        </w:div>
        <w:div w:id="1855995187">
          <w:marLeft w:val="0"/>
          <w:marRight w:val="0"/>
          <w:marTop w:val="0"/>
          <w:marBottom w:val="0"/>
          <w:divBdr>
            <w:top w:val="none" w:sz="0" w:space="0" w:color="auto"/>
            <w:left w:val="none" w:sz="0" w:space="0" w:color="auto"/>
            <w:bottom w:val="none" w:sz="0" w:space="0" w:color="auto"/>
            <w:right w:val="none" w:sz="0" w:space="0" w:color="auto"/>
          </w:divBdr>
        </w:div>
        <w:div w:id="1856729276">
          <w:marLeft w:val="0"/>
          <w:marRight w:val="0"/>
          <w:marTop w:val="0"/>
          <w:marBottom w:val="0"/>
          <w:divBdr>
            <w:top w:val="none" w:sz="0" w:space="0" w:color="auto"/>
            <w:left w:val="none" w:sz="0" w:space="0" w:color="auto"/>
            <w:bottom w:val="none" w:sz="0" w:space="0" w:color="auto"/>
            <w:right w:val="none" w:sz="0" w:space="0" w:color="auto"/>
          </w:divBdr>
        </w:div>
        <w:div w:id="1856769519">
          <w:marLeft w:val="0"/>
          <w:marRight w:val="0"/>
          <w:marTop w:val="0"/>
          <w:marBottom w:val="0"/>
          <w:divBdr>
            <w:top w:val="none" w:sz="0" w:space="0" w:color="auto"/>
            <w:left w:val="none" w:sz="0" w:space="0" w:color="auto"/>
            <w:bottom w:val="none" w:sz="0" w:space="0" w:color="auto"/>
            <w:right w:val="none" w:sz="0" w:space="0" w:color="auto"/>
          </w:divBdr>
        </w:div>
        <w:div w:id="1858424236">
          <w:marLeft w:val="0"/>
          <w:marRight w:val="0"/>
          <w:marTop w:val="0"/>
          <w:marBottom w:val="0"/>
          <w:divBdr>
            <w:top w:val="none" w:sz="0" w:space="0" w:color="auto"/>
            <w:left w:val="none" w:sz="0" w:space="0" w:color="auto"/>
            <w:bottom w:val="none" w:sz="0" w:space="0" w:color="auto"/>
            <w:right w:val="none" w:sz="0" w:space="0" w:color="auto"/>
          </w:divBdr>
        </w:div>
        <w:div w:id="1858888640">
          <w:marLeft w:val="0"/>
          <w:marRight w:val="0"/>
          <w:marTop w:val="0"/>
          <w:marBottom w:val="0"/>
          <w:divBdr>
            <w:top w:val="none" w:sz="0" w:space="0" w:color="auto"/>
            <w:left w:val="none" w:sz="0" w:space="0" w:color="auto"/>
            <w:bottom w:val="none" w:sz="0" w:space="0" w:color="auto"/>
            <w:right w:val="none" w:sz="0" w:space="0" w:color="auto"/>
          </w:divBdr>
        </w:div>
        <w:div w:id="1859809809">
          <w:marLeft w:val="0"/>
          <w:marRight w:val="0"/>
          <w:marTop w:val="0"/>
          <w:marBottom w:val="0"/>
          <w:divBdr>
            <w:top w:val="none" w:sz="0" w:space="0" w:color="auto"/>
            <w:left w:val="none" w:sz="0" w:space="0" w:color="auto"/>
            <w:bottom w:val="none" w:sz="0" w:space="0" w:color="auto"/>
            <w:right w:val="none" w:sz="0" w:space="0" w:color="auto"/>
          </w:divBdr>
        </w:div>
        <w:div w:id="1860778185">
          <w:marLeft w:val="0"/>
          <w:marRight w:val="0"/>
          <w:marTop w:val="0"/>
          <w:marBottom w:val="0"/>
          <w:divBdr>
            <w:top w:val="none" w:sz="0" w:space="0" w:color="auto"/>
            <w:left w:val="none" w:sz="0" w:space="0" w:color="auto"/>
            <w:bottom w:val="none" w:sz="0" w:space="0" w:color="auto"/>
            <w:right w:val="none" w:sz="0" w:space="0" w:color="auto"/>
          </w:divBdr>
        </w:div>
        <w:div w:id="1862474538">
          <w:marLeft w:val="0"/>
          <w:marRight w:val="0"/>
          <w:marTop w:val="0"/>
          <w:marBottom w:val="0"/>
          <w:divBdr>
            <w:top w:val="none" w:sz="0" w:space="0" w:color="auto"/>
            <w:left w:val="none" w:sz="0" w:space="0" w:color="auto"/>
            <w:bottom w:val="none" w:sz="0" w:space="0" w:color="auto"/>
            <w:right w:val="none" w:sz="0" w:space="0" w:color="auto"/>
          </w:divBdr>
        </w:div>
        <w:div w:id="1863473601">
          <w:marLeft w:val="0"/>
          <w:marRight w:val="0"/>
          <w:marTop w:val="0"/>
          <w:marBottom w:val="0"/>
          <w:divBdr>
            <w:top w:val="none" w:sz="0" w:space="0" w:color="auto"/>
            <w:left w:val="none" w:sz="0" w:space="0" w:color="auto"/>
            <w:bottom w:val="none" w:sz="0" w:space="0" w:color="auto"/>
            <w:right w:val="none" w:sz="0" w:space="0" w:color="auto"/>
          </w:divBdr>
        </w:div>
        <w:div w:id="1863931307">
          <w:marLeft w:val="0"/>
          <w:marRight w:val="0"/>
          <w:marTop w:val="0"/>
          <w:marBottom w:val="0"/>
          <w:divBdr>
            <w:top w:val="none" w:sz="0" w:space="0" w:color="auto"/>
            <w:left w:val="none" w:sz="0" w:space="0" w:color="auto"/>
            <w:bottom w:val="none" w:sz="0" w:space="0" w:color="auto"/>
            <w:right w:val="none" w:sz="0" w:space="0" w:color="auto"/>
          </w:divBdr>
        </w:div>
        <w:div w:id="1864247076">
          <w:marLeft w:val="0"/>
          <w:marRight w:val="0"/>
          <w:marTop w:val="0"/>
          <w:marBottom w:val="0"/>
          <w:divBdr>
            <w:top w:val="none" w:sz="0" w:space="0" w:color="auto"/>
            <w:left w:val="none" w:sz="0" w:space="0" w:color="auto"/>
            <w:bottom w:val="none" w:sz="0" w:space="0" w:color="auto"/>
            <w:right w:val="none" w:sz="0" w:space="0" w:color="auto"/>
          </w:divBdr>
        </w:div>
        <w:div w:id="1865317334">
          <w:marLeft w:val="0"/>
          <w:marRight w:val="0"/>
          <w:marTop w:val="0"/>
          <w:marBottom w:val="0"/>
          <w:divBdr>
            <w:top w:val="none" w:sz="0" w:space="0" w:color="auto"/>
            <w:left w:val="none" w:sz="0" w:space="0" w:color="auto"/>
            <w:bottom w:val="none" w:sz="0" w:space="0" w:color="auto"/>
            <w:right w:val="none" w:sz="0" w:space="0" w:color="auto"/>
          </w:divBdr>
        </w:div>
        <w:div w:id="1867597411">
          <w:marLeft w:val="0"/>
          <w:marRight w:val="0"/>
          <w:marTop w:val="0"/>
          <w:marBottom w:val="0"/>
          <w:divBdr>
            <w:top w:val="none" w:sz="0" w:space="0" w:color="auto"/>
            <w:left w:val="none" w:sz="0" w:space="0" w:color="auto"/>
            <w:bottom w:val="none" w:sz="0" w:space="0" w:color="auto"/>
            <w:right w:val="none" w:sz="0" w:space="0" w:color="auto"/>
          </w:divBdr>
        </w:div>
        <w:div w:id="1871799375">
          <w:marLeft w:val="0"/>
          <w:marRight w:val="0"/>
          <w:marTop w:val="0"/>
          <w:marBottom w:val="0"/>
          <w:divBdr>
            <w:top w:val="none" w:sz="0" w:space="0" w:color="auto"/>
            <w:left w:val="none" w:sz="0" w:space="0" w:color="auto"/>
            <w:bottom w:val="none" w:sz="0" w:space="0" w:color="auto"/>
            <w:right w:val="none" w:sz="0" w:space="0" w:color="auto"/>
          </w:divBdr>
        </w:div>
        <w:div w:id="1875733686">
          <w:marLeft w:val="0"/>
          <w:marRight w:val="0"/>
          <w:marTop w:val="0"/>
          <w:marBottom w:val="0"/>
          <w:divBdr>
            <w:top w:val="none" w:sz="0" w:space="0" w:color="auto"/>
            <w:left w:val="none" w:sz="0" w:space="0" w:color="auto"/>
            <w:bottom w:val="none" w:sz="0" w:space="0" w:color="auto"/>
            <w:right w:val="none" w:sz="0" w:space="0" w:color="auto"/>
          </w:divBdr>
        </w:div>
        <w:div w:id="1875995969">
          <w:marLeft w:val="0"/>
          <w:marRight w:val="0"/>
          <w:marTop w:val="0"/>
          <w:marBottom w:val="0"/>
          <w:divBdr>
            <w:top w:val="none" w:sz="0" w:space="0" w:color="auto"/>
            <w:left w:val="none" w:sz="0" w:space="0" w:color="auto"/>
            <w:bottom w:val="none" w:sz="0" w:space="0" w:color="auto"/>
            <w:right w:val="none" w:sz="0" w:space="0" w:color="auto"/>
          </w:divBdr>
        </w:div>
        <w:div w:id="1876768137">
          <w:marLeft w:val="0"/>
          <w:marRight w:val="0"/>
          <w:marTop w:val="0"/>
          <w:marBottom w:val="0"/>
          <w:divBdr>
            <w:top w:val="none" w:sz="0" w:space="0" w:color="auto"/>
            <w:left w:val="none" w:sz="0" w:space="0" w:color="auto"/>
            <w:bottom w:val="none" w:sz="0" w:space="0" w:color="auto"/>
            <w:right w:val="none" w:sz="0" w:space="0" w:color="auto"/>
          </w:divBdr>
        </w:div>
        <w:div w:id="1877083501">
          <w:marLeft w:val="0"/>
          <w:marRight w:val="0"/>
          <w:marTop w:val="0"/>
          <w:marBottom w:val="0"/>
          <w:divBdr>
            <w:top w:val="none" w:sz="0" w:space="0" w:color="auto"/>
            <w:left w:val="none" w:sz="0" w:space="0" w:color="auto"/>
            <w:bottom w:val="none" w:sz="0" w:space="0" w:color="auto"/>
            <w:right w:val="none" w:sz="0" w:space="0" w:color="auto"/>
          </w:divBdr>
        </w:div>
        <w:div w:id="1877426010">
          <w:marLeft w:val="0"/>
          <w:marRight w:val="0"/>
          <w:marTop w:val="0"/>
          <w:marBottom w:val="0"/>
          <w:divBdr>
            <w:top w:val="none" w:sz="0" w:space="0" w:color="auto"/>
            <w:left w:val="none" w:sz="0" w:space="0" w:color="auto"/>
            <w:bottom w:val="none" w:sz="0" w:space="0" w:color="auto"/>
            <w:right w:val="none" w:sz="0" w:space="0" w:color="auto"/>
          </w:divBdr>
        </w:div>
        <w:div w:id="1879665193">
          <w:marLeft w:val="0"/>
          <w:marRight w:val="0"/>
          <w:marTop w:val="0"/>
          <w:marBottom w:val="0"/>
          <w:divBdr>
            <w:top w:val="none" w:sz="0" w:space="0" w:color="auto"/>
            <w:left w:val="none" w:sz="0" w:space="0" w:color="auto"/>
            <w:bottom w:val="none" w:sz="0" w:space="0" w:color="auto"/>
            <w:right w:val="none" w:sz="0" w:space="0" w:color="auto"/>
          </w:divBdr>
        </w:div>
        <w:div w:id="1880049297">
          <w:marLeft w:val="0"/>
          <w:marRight w:val="0"/>
          <w:marTop w:val="0"/>
          <w:marBottom w:val="0"/>
          <w:divBdr>
            <w:top w:val="none" w:sz="0" w:space="0" w:color="auto"/>
            <w:left w:val="none" w:sz="0" w:space="0" w:color="auto"/>
            <w:bottom w:val="none" w:sz="0" w:space="0" w:color="auto"/>
            <w:right w:val="none" w:sz="0" w:space="0" w:color="auto"/>
          </w:divBdr>
        </w:div>
        <w:div w:id="1882938894">
          <w:marLeft w:val="0"/>
          <w:marRight w:val="0"/>
          <w:marTop w:val="0"/>
          <w:marBottom w:val="0"/>
          <w:divBdr>
            <w:top w:val="none" w:sz="0" w:space="0" w:color="auto"/>
            <w:left w:val="none" w:sz="0" w:space="0" w:color="auto"/>
            <w:bottom w:val="none" w:sz="0" w:space="0" w:color="auto"/>
            <w:right w:val="none" w:sz="0" w:space="0" w:color="auto"/>
          </w:divBdr>
        </w:div>
        <w:div w:id="1883513044">
          <w:marLeft w:val="0"/>
          <w:marRight w:val="0"/>
          <w:marTop w:val="0"/>
          <w:marBottom w:val="0"/>
          <w:divBdr>
            <w:top w:val="none" w:sz="0" w:space="0" w:color="auto"/>
            <w:left w:val="none" w:sz="0" w:space="0" w:color="auto"/>
            <w:bottom w:val="none" w:sz="0" w:space="0" w:color="auto"/>
            <w:right w:val="none" w:sz="0" w:space="0" w:color="auto"/>
          </w:divBdr>
        </w:div>
        <w:div w:id="1884059231">
          <w:marLeft w:val="0"/>
          <w:marRight w:val="0"/>
          <w:marTop w:val="0"/>
          <w:marBottom w:val="0"/>
          <w:divBdr>
            <w:top w:val="none" w:sz="0" w:space="0" w:color="auto"/>
            <w:left w:val="none" w:sz="0" w:space="0" w:color="auto"/>
            <w:bottom w:val="none" w:sz="0" w:space="0" w:color="auto"/>
            <w:right w:val="none" w:sz="0" w:space="0" w:color="auto"/>
          </w:divBdr>
        </w:div>
        <w:div w:id="1884438506">
          <w:marLeft w:val="0"/>
          <w:marRight w:val="0"/>
          <w:marTop w:val="0"/>
          <w:marBottom w:val="0"/>
          <w:divBdr>
            <w:top w:val="none" w:sz="0" w:space="0" w:color="auto"/>
            <w:left w:val="none" w:sz="0" w:space="0" w:color="auto"/>
            <w:bottom w:val="none" w:sz="0" w:space="0" w:color="auto"/>
            <w:right w:val="none" w:sz="0" w:space="0" w:color="auto"/>
          </w:divBdr>
        </w:div>
        <w:div w:id="1886284006">
          <w:marLeft w:val="0"/>
          <w:marRight w:val="0"/>
          <w:marTop w:val="0"/>
          <w:marBottom w:val="0"/>
          <w:divBdr>
            <w:top w:val="none" w:sz="0" w:space="0" w:color="auto"/>
            <w:left w:val="none" w:sz="0" w:space="0" w:color="auto"/>
            <w:bottom w:val="none" w:sz="0" w:space="0" w:color="auto"/>
            <w:right w:val="none" w:sz="0" w:space="0" w:color="auto"/>
          </w:divBdr>
        </w:div>
        <w:div w:id="1890724177">
          <w:marLeft w:val="0"/>
          <w:marRight w:val="0"/>
          <w:marTop w:val="0"/>
          <w:marBottom w:val="0"/>
          <w:divBdr>
            <w:top w:val="none" w:sz="0" w:space="0" w:color="auto"/>
            <w:left w:val="none" w:sz="0" w:space="0" w:color="auto"/>
            <w:bottom w:val="none" w:sz="0" w:space="0" w:color="auto"/>
            <w:right w:val="none" w:sz="0" w:space="0" w:color="auto"/>
          </w:divBdr>
        </w:div>
        <w:div w:id="1891333231">
          <w:marLeft w:val="0"/>
          <w:marRight w:val="0"/>
          <w:marTop w:val="0"/>
          <w:marBottom w:val="0"/>
          <w:divBdr>
            <w:top w:val="none" w:sz="0" w:space="0" w:color="auto"/>
            <w:left w:val="none" w:sz="0" w:space="0" w:color="auto"/>
            <w:bottom w:val="none" w:sz="0" w:space="0" w:color="auto"/>
            <w:right w:val="none" w:sz="0" w:space="0" w:color="auto"/>
          </w:divBdr>
        </w:div>
        <w:div w:id="1891765337">
          <w:marLeft w:val="0"/>
          <w:marRight w:val="0"/>
          <w:marTop w:val="0"/>
          <w:marBottom w:val="0"/>
          <w:divBdr>
            <w:top w:val="none" w:sz="0" w:space="0" w:color="auto"/>
            <w:left w:val="none" w:sz="0" w:space="0" w:color="auto"/>
            <w:bottom w:val="none" w:sz="0" w:space="0" w:color="auto"/>
            <w:right w:val="none" w:sz="0" w:space="0" w:color="auto"/>
          </w:divBdr>
        </w:div>
        <w:div w:id="1892425412">
          <w:marLeft w:val="0"/>
          <w:marRight w:val="0"/>
          <w:marTop w:val="0"/>
          <w:marBottom w:val="0"/>
          <w:divBdr>
            <w:top w:val="none" w:sz="0" w:space="0" w:color="auto"/>
            <w:left w:val="none" w:sz="0" w:space="0" w:color="auto"/>
            <w:bottom w:val="none" w:sz="0" w:space="0" w:color="auto"/>
            <w:right w:val="none" w:sz="0" w:space="0" w:color="auto"/>
          </w:divBdr>
        </w:div>
        <w:div w:id="1893466350">
          <w:marLeft w:val="0"/>
          <w:marRight w:val="0"/>
          <w:marTop w:val="0"/>
          <w:marBottom w:val="0"/>
          <w:divBdr>
            <w:top w:val="none" w:sz="0" w:space="0" w:color="auto"/>
            <w:left w:val="none" w:sz="0" w:space="0" w:color="auto"/>
            <w:bottom w:val="none" w:sz="0" w:space="0" w:color="auto"/>
            <w:right w:val="none" w:sz="0" w:space="0" w:color="auto"/>
          </w:divBdr>
        </w:div>
        <w:div w:id="1895044771">
          <w:marLeft w:val="0"/>
          <w:marRight w:val="0"/>
          <w:marTop w:val="0"/>
          <w:marBottom w:val="0"/>
          <w:divBdr>
            <w:top w:val="none" w:sz="0" w:space="0" w:color="auto"/>
            <w:left w:val="none" w:sz="0" w:space="0" w:color="auto"/>
            <w:bottom w:val="none" w:sz="0" w:space="0" w:color="auto"/>
            <w:right w:val="none" w:sz="0" w:space="0" w:color="auto"/>
          </w:divBdr>
        </w:div>
        <w:div w:id="1895118566">
          <w:marLeft w:val="0"/>
          <w:marRight w:val="0"/>
          <w:marTop w:val="0"/>
          <w:marBottom w:val="0"/>
          <w:divBdr>
            <w:top w:val="none" w:sz="0" w:space="0" w:color="auto"/>
            <w:left w:val="none" w:sz="0" w:space="0" w:color="auto"/>
            <w:bottom w:val="none" w:sz="0" w:space="0" w:color="auto"/>
            <w:right w:val="none" w:sz="0" w:space="0" w:color="auto"/>
          </w:divBdr>
        </w:div>
        <w:div w:id="1895504813">
          <w:marLeft w:val="0"/>
          <w:marRight w:val="0"/>
          <w:marTop w:val="0"/>
          <w:marBottom w:val="0"/>
          <w:divBdr>
            <w:top w:val="none" w:sz="0" w:space="0" w:color="auto"/>
            <w:left w:val="none" w:sz="0" w:space="0" w:color="auto"/>
            <w:bottom w:val="none" w:sz="0" w:space="0" w:color="auto"/>
            <w:right w:val="none" w:sz="0" w:space="0" w:color="auto"/>
          </w:divBdr>
        </w:div>
        <w:div w:id="1896233063">
          <w:marLeft w:val="0"/>
          <w:marRight w:val="0"/>
          <w:marTop w:val="0"/>
          <w:marBottom w:val="0"/>
          <w:divBdr>
            <w:top w:val="none" w:sz="0" w:space="0" w:color="auto"/>
            <w:left w:val="none" w:sz="0" w:space="0" w:color="auto"/>
            <w:bottom w:val="none" w:sz="0" w:space="0" w:color="auto"/>
            <w:right w:val="none" w:sz="0" w:space="0" w:color="auto"/>
          </w:divBdr>
        </w:div>
        <w:div w:id="1897398735">
          <w:marLeft w:val="0"/>
          <w:marRight w:val="0"/>
          <w:marTop w:val="0"/>
          <w:marBottom w:val="0"/>
          <w:divBdr>
            <w:top w:val="none" w:sz="0" w:space="0" w:color="auto"/>
            <w:left w:val="none" w:sz="0" w:space="0" w:color="auto"/>
            <w:bottom w:val="none" w:sz="0" w:space="0" w:color="auto"/>
            <w:right w:val="none" w:sz="0" w:space="0" w:color="auto"/>
          </w:divBdr>
        </w:div>
        <w:div w:id="1897811277">
          <w:marLeft w:val="0"/>
          <w:marRight w:val="0"/>
          <w:marTop w:val="0"/>
          <w:marBottom w:val="0"/>
          <w:divBdr>
            <w:top w:val="none" w:sz="0" w:space="0" w:color="auto"/>
            <w:left w:val="none" w:sz="0" w:space="0" w:color="auto"/>
            <w:bottom w:val="none" w:sz="0" w:space="0" w:color="auto"/>
            <w:right w:val="none" w:sz="0" w:space="0" w:color="auto"/>
          </w:divBdr>
        </w:div>
        <w:div w:id="1898465616">
          <w:marLeft w:val="0"/>
          <w:marRight w:val="0"/>
          <w:marTop w:val="0"/>
          <w:marBottom w:val="0"/>
          <w:divBdr>
            <w:top w:val="none" w:sz="0" w:space="0" w:color="auto"/>
            <w:left w:val="none" w:sz="0" w:space="0" w:color="auto"/>
            <w:bottom w:val="none" w:sz="0" w:space="0" w:color="auto"/>
            <w:right w:val="none" w:sz="0" w:space="0" w:color="auto"/>
          </w:divBdr>
        </w:div>
        <w:div w:id="1898782639">
          <w:marLeft w:val="0"/>
          <w:marRight w:val="0"/>
          <w:marTop w:val="0"/>
          <w:marBottom w:val="0"/>
          <w:divBdr>
            <w:top w:val="none" w:sz="0" w:space="0" w:color="auto"/>
            <w:left w:val="none" w:sz="0" w:space="0" w:color="auto"/>
            <w:bottom w:val="none" w:sz="0" w:space="0" w:color="auto"/>
            <w:right w:val="none" w:sz="0" w:space="0" w:color="auto"/>
          </w:divBdr>
        </w:div>
        <w:div w:id="1899516382">
          <w:marLeft w:val="0"/>
          <w:marRight w:val="0"/>
          <w:marTop w:val="0"/>
          <w:marBottom w:val="0"/>
          <w:divBdr>
            <w:top w:val="none" w:sz="0" w:space="0" w:color="auto"/>
            <w:left w:val="none" w:sz="0" w:space="0" w:color="auto"/>
            <w:bottom w:val="none" w:sz="0" w:space="0" w:color="auto"/>
            <w:right w:val="none" w:sz="0" w:space="0" w:color="auto"/>
          </w:divBdr>
        </w:div>
        <w:div w:id="1900938487">
          <w:marLeft w:val="0"/>
          <w:marRight w:val="0"/>
          <w:marTop w:val="0"/>
          <w:marBottom w:val="0"/>
          <w:divBdr>
            <w:top w:val="none" w:sz="0" w:space="0" w:color="auto"/>
            <w:left w:val="none" w:sz="0" w:space="0" w:color="auto"/>
            <w:bottom w:val="none" w:sz="0" w:space="0" w:color="auto"/>
            <w:right w:val="none" w:sz="0" w:space="0" w:color="auto"/>
          </w:divBdr>
        </w:div>
        <w:div w:id="1901402404">
          <w:marLeft w:val="0"/>
          <w:marRight w:val="0"/>
          <w:marTop w:val="0"/>
          <w:marBottom w:val="0"/>
          <w:divBdr>
            <w:top w:val="none" w:sz="0" w:space="0" w:color="auto"/>
            <w:left w:val="none" w:sz="0" w:space="0" w:color="auto"/>
            <w:bottom w:val="none" w:sz="0" w:space="0" w:color="auto"/>
            <w:right w:val="none" w:sz="0" w:space="0" w:color="auto"/>
          </w:divBdr>
        </w:div>
        <w:div w:id="1902054163">
          <w:marLeft w:val="0"/>
          <w:marRight w:val="0"/>
          <w:marTop w:val="0"/>
          <w:marBottom w:val="0"/>
          <w:divBdr>
            <w:top w:val="none" w:sz="0" w:space="0" w:color="auto"/>
            <w:left w:val="none" w:sz="0" w:space="0" w:color="auto"/>
            <w:bottom w:val="none" w:sz="0" w:space="0" w:color="auto"/>
            <w:right w:val="none" w:sz="0" w:space="0" w:color="auto"/>
          </w:divBdr>
        </w:div>
        <w:div w:id="1902983793">
          <w:marLeft w:val="0"/>
          <w:marRight w:val="0"/>
          <w:marTop w:val="0"/>
          <w:marBottom w:val="0"/>
          <w:divBdr>
            <w:top w:val="none" w:sz="0" w:space="0" w:color="auto"/>
            <w:left w:val="none" w:sz="0" w:space="0" w:color="auto"/>
            <w:bottom w:val="none" w:sz="0" w:space="0" w:color="auto"/>
            <w:right w:val="none" w:sz="0" w:space="0" w:color="auto"/>
          </w:divBdr>
        </w:div>
        <w:div w:id="1903324694">
          <w:marLeft w:val="0"/>
          <w:marRight w:val="0"/>
          <w:marTop w:val="0"/>
          <w:marBottom w:val="0"/>
          <w:divBdr>
            <w:top w:val="none" w:sz="0" w:space="0" w:color="auto"/>
            <w:left w:val="none" w:sz="0" w:space="0" w:color="auto"/>
            <w:bottom w:val="none" w:sz="0" w:space="0" w:color="auto"/>
            <w:right w:val="none" w:sz="0" w:space="0" w:color="auto"/>
          </w:divBdr>
        </w:div>
        <w:div w:id="1904102083">
          <w:marLeft w:val="0"/>
          <w:marRight w:val="0"/>
          <w:marTop w:val="0"/>
          <w:marBottom w:val="0"/>
          <w:divBdr>
            <w:top w:val="none" w:sz="0" w:space="0" w:color="auto"/>
            <w:left w:val="none" w:sz="0" w:space="0" w:color="auto"/>
            <w:bottom w:val="none" w:sz="0" w:space="0" w:color="auto"/>
            <w:right w:val="none" w:sz="0" w:space="0" w:color="auto"/>
          </w:divBdr>
        </w:div>
        <w:div w:id="1905409316">
          <w:marLeft w:val="0"/>
          <w:marRight w:val="0"/>
          <w:marTop w:val="0"/>
          <w:marBottom w:val="0"/>
          <w:divBdr>
            <w:top w:val="none" w:sz="0" w:space="0" w:color="auto"/>
            <w:left w:val="none" w:sz="0" w:space="0" w:color="auto"/>
            <w:bottom w:val="none" w:sz="0" w:space="0" w:color="auto"/>
            <w:right w:val="none" w:sz="0" w:space="0" w:color="auto"/>
          </w:divBdr>
        </w:div>
        <w:div w:id="1907033207">
          <w:marLeft w:val="0"/>
          <w:marRight w:val="0"/>
          <w:marTop w:val="0"/>
          <w:marBottom w:val="0"/>
          <w:divBdr>
            <w:top w:val="none" w:sz="0" w:space="0" w:color="auto"/>
            <w:left w:val="none" w:sz="0" w:space="0" w:color="auto"/>
            <w:bottom w:val="none" w:sz="0" w:space="0" w:color="auto"/>
            <w:right w:val="none" w:sz="0" w:space="0" w:color="auto"/>
          </w:divBdr>
        </w:div>
        <w:div w:id="1909529953">
          <w:marLeft w:val="0"/>
          <w:marRight w:val="0"/>
          <w:marTop w:val="0"/>
          <w:marBottom w:val="0"/>
          <w:divBdr>
            <w:top w:val="none" w:sz="0" w:space="0" w:color="auto"/>
            <w:left w:val="none" w:sz="0" w:space="0" w:color="auto"/>
            <w:bottom w:val="none" w:sz="0" w:space="0" w:color="auto"/>
            <w:right w:val="none" w:sz="0" w:space="0" w:color="auto"/>
          </w:divBdr>
        </w:div>
        <w:div w:id="1909799955">
          <w:marLeft w:val="0"/>
          <w:marRight w:val="0"/>
          <w:marTop w:val="0"/>
          <w:marBottom w:val="0"/>
          <w:divBdr>
            <w:top w:val="none" w:sz="0" w:space="0" w:color="auto"/>
            <w:left w:val="none" w:sz="0" w:space="0" w:color="auto"/>
            <w:bottom w:val="none" w:sz="0" w:space="0" w:color="auto"/>
            <w:right w:val="none" w:sz="0" w:space="0" w:color="auto"/>
          </w:divBdr>
        </w:div>
        <w:div w:id="1913197990">
          <w:marLeft w:val="0"/>
          <w:marRight w:val="0"/>
          <w:marTop w:val="0"/>
          <w:marBottom w:val="0"/>
          <w:divBdr>
            <w:top w:val="none" w:sz="0" w:space="0" w:color="auto"/>
            <w:left w:val="none" w:sz="0" w:space="0" w:color="auto"/>
            <w:bottom w:val="none" w:sz="0" w:space="0" w:color="auto"/>
            <w:right w:val="none" w:sz="0" w:space="0" w:color="auto"/>
          </w:divBdr>
        </w:div>
        <w:div w:id="1916208059">
          <w:marLeft w:val="0"/>
          <w:marRight w:val="0"/>
          <w:marTop w:val="0"/>
          <w:marBottom w:val="0"/>
          <w:divBdr>
            <w:top w:val="none" w:sz="0" w:space="0" w:color="auto"/>
            <w:left w:val="none" w:sz="0" w:space="0" w:color="auto"/>
            <w:bottom w:val="none" w:sz="0" w:space="0" w:color="auto"/>
            <w:right w:val="none" w:sz="0" w:space="0" w:color="auto"/>
          </w:divBdr>
        </w:div>
        <w:div w:id="1918057872">
          <w:marLeft w:val="0"/>
          <w:marRight w:val="0"/>
          <w:marTop w:val="0"/>
          <w:marBottom w:val="0"/>
          <w:divBdr>
            <w:top w:val="none" w:sz="0" w:space="0" w:color="auto"/>
            <w:left w:val="none" w:sz="0" w:space="0" w:color="auto"/>
            <w:bottom w:val="none" w:sz="0" w:space="0" w:color="auto"/>
            <w:right w:val="none" w:sz="0" w:space="0" w:color="auto"/>
          </w:divBdr>
        </w:div>
        <w:div w:id="1919437491">
          <w:marLeft w:val="0"/>
          <w:marRight w:val="0"/>
          <w:marTop w:val="0"/>
          <w:marBottom w:val="0"/>
          <w:divBdr>
            <w:top w:val="none" w:sz="0" w:space="0" w:color="auto"/>
            <w:left w:val="none" w:sz="0" w:space="0" w:color="auto"/>
            <w:bottom w:val="none" w:sz="0" w:space="0" w:color="auto"/>
            <w:right w:val="none" w:sz="0" w:space="0" w:color="auto"/>
          </w:divBdr>
        </w:div>
        <w:div w:id="1922175054">
          <w:marLeft w:val="0"/>
          <w:marRight w:val="0"/>
          <w:marTop w:val="0"/>
          <w:marBottom w:val="0"/>
          <w:divBdr>
            <w:top w:val="none" w:sz="0" w:space="0" w:color="auto"/>
            <w:left w:val="none" w:sz="0" w:space="0" w:color="auto"/>
            <w:bottom w:val="none" w:sz="0" w:space="0" w:color="auto"/>
            <w:right w:val="none" w:sz="0" w:space="0" w:color="auto"/>
          </w:divBdr>
        </w:div>
        <w:div w:id="1922762058">
          <w:marLeft w:val="0"/>
          <w:marRight w:val="0"/>
          <w:marTop w:val="0"/>
          <w:marBottom w:val="0"/>
          <w:divBdr>
            <w:top w:val="none" w:sz="0" w:space="0" w:color="auto"/>
            <w:left w:val="none" w:sz="0" w:space="0" w:color="auto"/>
            <w:bottom w:val="none" w:sz="0" w:space="0" w:color="auto"/>
            <w:right w:val="none" w:sz="0" w:space="0" w:color="auto"/>
          </w:divBdr>
        </w:div>
        <w:div w:id="1923101358">
          <w:marLeft w:val="0"/>
          <w:marRight w:val="0"/>
          <w:marTop w:val="0"/>
          <w:marBottom w:val="0"/>
          <w:divBdr>
            <w:top w:val="none" w:sz="0" w:space="0" w:color="auto"/>
            <w:left w:val="none" w:sz="0" w:space="0" w:color="auto"/>
            <w:bottom w:val="none" w:sz="0" w:space="0" w:color="auto"/>
            <w:right w:val="none" w:sz="0" w:space="0" w:color="auto"/>
          </w:divBdr>
        </w:div>
        <w:div w:id="1924416864">
          <w:marLeft w:val="0"/>
          <w:marRight w:val="0"/>
          <w:marTop w:val="0"/>
          <w:marBottom w:val="0"/>
          <w:divBdr>
            <w:top w:val="none" w:sz="0" w:space="0" w:color="auto"/>
            <w:left w:val="none" w:sz="0" w:space="0" w:color="auto"/>
            <w:bottom w:val="none" w:sz="0" w:space="0" w:color="auto"/>
            <w:right w:val="none" w:sz="0" w:space="0" w:color="auto"/>
          </w:divBdr>
        </w:div>
        <w:div w:id="1928271925">
          <w:marLeft w:val="0"/>
          <w:marRight w:val="0"/>
          <w:marTop w:val="0"/>
          <w:marBottom w:val="0"/>
          <w:divBdr>
            <w:top w:val="none" w:sz="0" w:space="0" w:color="auto"/>
            <w:left w:val="none" w:sz="0" w:space="0" w:color="auto"/>
            <w:bottom w:val="none" w:sz="0" w:space="0" w:color="auto"/>
            <w:right w:val="none" w:sz="0" w:space="0" w:color="auto"/>
          </w:divBdr>
        </w:div>
        <w:div w:id="1933272193">
          <w:marLeft w:val="0"/>
          <w:marRight w:val="0"/>
          <w:marTop w:val="0"/>
          <w:marBottom w:val="0"/>
          <w:divBdr>
            <w:top w:val="none" w:sz="0" w:space="0" w:color="auto"/>
            <w:left w:val="none" w:sz="0" w:space="0" w:color="auto"/>
            <w:bottom w:val="none" w:sz="0" w:space="0" w:color="auto"/>
            <w:right w:val="none" w:sz="0" w:space="0" w:color="auto"/>
          </w:divBdr>
        </w:div>
        <w:div w:id="1935438421">
          <w:marLeft w:val="0"/>
          <w:marRight w:val="0"/>
          <w:marTop w:val="0"/>
          <w:marBottom w:val="0"/>
          <w:divBdr>
            <w:top w:val="none" w:sz="0" w:space="0" w:color="auto"/>
            <w:left w:val="none" w:sz="0" w:space="0" w:color="auto"/>
            <w:bottom w:val="none" w:sz="0" w:space="0" w:color="auto"/>
            <w:right w:val="none" w:sz="0" w:space="0" w:color="auto"/>
          </w:divBdr>
        </w:div>
        <w:div w:id="1935548291">
          <w:marLeft w:val="0"/>
          <w:marRight w:val="0"/>
          <w:marTop w:val="0"/>
          <w:marBottom w:val="0"/>
          <w:divBdr>
            <w:top w:val="none" w:sz="0" w:space="0" w:color="auto"/>
            <w:left w:val="none" w:sz="0" w:space="0" w:color="auto"/>
            <w:bottom w:val="none" w:sz="0" w:space="0" w:color="auto"/>
            <w:right w:val="none" w:sz="0" w:space="0" w:color="auto"/>
          </w:divBdr>
        </w:div>
        <w:div w:id="1936091485">
          <w:marLeft w:val="0"/>
          <w:marRight w:val="0"/>
          <w:marTop w:val="0"/>
          <w:marBottom w:val="0"/>
          <w:divBdr>
            <w:top w:val="none" w:sz="0" w:space="0" w:color="auto"/>
            <w:left w:val="none" w:sz="0" w:space="0" w:color="auto"/>
            <w:bottom w:val="none" w:sz="0" w:space="0" w:color="auto"/>
            <w:right w:val="none" w:sz="0" w:space="0" w:color="auto"/>
          </w:divBdr>
        </w:div>
        <w:div w:id="1937010008">
          <w:marLeft w:val="0"/>
          <w:marRight w:val="0"/>
          <w:marTop w:val="0"/>
          <w:marBottom w:val="0"/>
          <w:divBdr>
            <w:top w:val="none" w:sz="0" w:space="0" w:color="auto"/>
            <w:left w:val="none" w:sz="0" w:space="0" w:color="auto"/>
            <w:bottom w:val="none" w:sz="0" w:space="0" w:color="auto"/>
            <w:right w:val="none" w:sz="0" w:space="0" w:color="auto"/>
          </w:divBdr>
        </w:div>
        <w:div w:id="1937057653">
          <w:marLeft w:val="0"/>
          <w:marRight w:val="0"/>
          <w:marTop w:val="0"/>
          <w:marBottom w:val="0"/>
          <w:divBdr>
            <w:top w:val="none" w:sz="0" w:space="0" w:color="auto"/>
            <w:left w:val="none" w:sz="0" w:space="0" w:color="auto"/>
            <w:bottom w:val="none" w:sz="0" w:space="0" w:color="auto"/>
            <w:right w:val="none" w:sz="0" w:space="0" w:color="auto"/>
          </w:divBdr>
        </w:div>
        <w:div w:id="1937443830">
          <w:marLeft w:val="0"/>
          <w:marRight w:val="0"/>
          <w:marTop w:val="0"/>
          <w:marBottom w:val="0"/>
          <w:divBdr>
            <w:top w:val="none" w:sz="0" w:space="0" w:color="auto"/>
            <w:left w:val="none" w:sz="0" w:space="0" w:color="auto"/>
            <w:bottom w:val="none" w:sz="0" w:space="0" w:color="auto"/>
            <w:right w:val="none" w:sz="0" w:space="0" w:color="auto"/>
          </w:divBdr>
        </w:div>
        <w:div w:id="1938364029">
          <w:marLeft w:val="0"/>
          <w:marRight w:val="0"/>
          <w:marTop w:val="0"/>
          <w:marBottom w:val="0"/>
          <w:divBdr>
            <w:top w:val="none" w:sz="0" w:space="0" w:color="auto"/>
            <w:left w:val="none" w:sz="0" w:space="0" w:color="auto"/>
            <w:bottom w:val="none" w:sz="0" w:space="0" w:color="auto"/>
            <w:right w:val="none" w:sz="0" w:space="0" w:color="auto"/>
          </w:divBdr>
        </w:div>
        <w:div w:id="1938825402">
          <w:marLeft w:val="0"/>
          <w:marRight w:val="0"/>
          <w:marTop w:val="0"/>
          <w:marBottom w:val="0"/>
          <w:divBdr>
            <w:top w:val="none" w:sz="0" w:space="0" w:color="auto"/>
            <w:left w:val="none" w:sz="0" w:space="0" w:color="auto"/>
            <w:bottom w:val="none" w:sz="0" w:space="0" w:color="auto"/>
            <w:right w:val="none" w:sz="0" w:space="0" w:color="auto"/>
          </w:divBdr>
        </w:div>
        <w:div w:id="1940530378">
          <w:marLeft w:val="0"/>
          <w:marRight w:val="0"/>
          <w:marTop w:val="0"/>
          <w:marBottom w:val="0"/>
          <w:divBdr>
            <w:top w:val="none" w:sz="0" w:space="0" w:color="auto"/>
            <w:left w:val="none" w:sz="0" w:space="0" w:color="auto"/>
            <w:bottom w:val="none" w:sz="0" w:space="0" w:color="auto"/>
            <w:right w:val="none" w:sz="0" w:space="0" w:color="auto"/>
          </w:divBdr>
        </w:div>
        <w:div w:id="1940866087">
          <w:marLeft w:val="0"/>
          <w:marRight w:val="0"/>
          <w:marTop w:val="0"/>
          <w:marBottom w:val="0"/>
          <w:divBdr>
            <w:top w:val="none" w:sz="0" w:space="0" w:color="auto"/>
            <w:left w:val="none" w:sz="0" w:space="0" w:color="auto"/>
            <w:bottom w:val="none" w:sz="0" w:space="0" w:color="auto"/>
            <w:right w:val="none" w:sz="0" w:space="0" w:color="auto"/>
          </w:divBdr>
        </w:div>
        <w:div w:id="1941134038">
          <w:marLeft w:val="0"/>
          <w:marRight w:val="0"/>
          <w:marTop w:val="0"/>
          <w:marBottom w:val="0"/>
          <w:divBdr>
            <w:top w:val="none" w:sz="0" w:space="0" w:color="auto"/>
            <w:left w:val="none" w:sz="0" w:space="0" w:color="auto"/>
            <w:bottom w:val="none" w:sz="0" w:space="0" w:color="auto"/>
            <w:right w:val="none" w:sz="0" w:space="0" w:color="auto"/>
          </w:divBdr>
        </w:div>
        <w:div w:id="1942300433">
          <w:marLeft w:val="0"/>
          <w:marRight w:val="0"/>
          <w:marTop w:val="0"/>
          <w:marBottom w:val="0"/>
          <w:divBdr>
            <w:top w:val="none" w:sz="0" w:space="0" w:color="auto"/>
            <w:left w:val="none" w:sz="0" w:space="0" w:color="auto"/>
            <w:bottom w:val="none" w:sz="0" w:space="0" w:color="auto"/>
            <w:right w:val="none" w:sz="0" w:space="0" w:color="auto"/>
          </w:divBdr>
        </w:div>
        <w:div w:id="1942881680">
          <w:marLeft w:val="0"/>
          <w:marRight w:val="0"/>
          <w:marTop w:val="0"/>
          <w:marBottom w:val="0"/>
          <w:divBdr>
            <w:top w:val="none" w:sz="0" w:space="0" w:color="auto"/>
            <w:left w:val="none" w:sz="0" w:space="0" w:color="auto"/>
            <w:bottom w:val="none" w:sz="0" w:space="0" w:color="auto"/>
            <w:right w:val="none" w:sz="0" w:space="0" w:color="auto"/>
          </w:divBdr>
        </w:div>
        <w:div w:id="1945764891">
          <w:marLeft w:val="0"/>
          <w:marRight w:val="0"/>
          <w:marTop w:val="0"/>
          <w:marBottom w:val="0"/>
          <w:divBdr>
            <w:top w:val="none" w:sz="0" w:space="0" w:color="auto"/>
            <w:left w:val="none" w:sz="0" w:space="0" w:color="auto"/>
            <w:bottom w:val="none" w:sz="0" w:space="0" w:color="auto"/>
            <w:right w:val="none" w:sz="0" w:space="0" w:color="auto"/>
          </w:divBdr>
        </w:div>
        <w:div w:id="1946955631">
          <w:marLeft w:val="0"/>
          <w:marRight w:val="0"/>
          <w:marTop w:val="0"/>
          <w:marBottom w:val="0"/>
          <w:divBdr>
            <w:top w:val="none" w:sz="0" w:space="0" w:color="auto"/>
            <w:left w:val="none" w:sz="0" w:space="0" w:color="auto"/>
            <w:bottom w:val="none" w:sz="0" w:space="0" w:color="auto"/>
            <w:right w:val="none" w:sz="0" w:space="0" w:color="auto"/>
          </w:divBdr>
        </w:div>
        <w:div w:id="1947341968">
          <w:marLeft w:val="0"/>
          <w:marRight w:val="0"/>
          <w:marTop w:val="0"/>
          <w:marBottom w:val="0"/>
          <w:divBdr>
            <w:top w:val="none" w:sz="0" w:space="0" w:color="auto"/>
            <w:left w:val="none" w:sz="0" w:space="0" w:color="auto"/>
            <w:bottom w:val="none" w:sz="0" w:space="0" w:color="auto"/>
            <w:right w:val="none" w:sz="0" w:space="0" w:color="auto"/>
          </w:divBdr>
        </w:div>
        <w:div w:id="1947422051">
          <w:marLeft w:val="0"/>
          <w:marRight w:val="0"/>
          <w:marTop w:val="0"/>
          <w:marBottom w:val="0"/>
          <w:divBdr>
            <w:top w:val="none" w:sz="0" w:space="0" w:color="auto"/>
            <w:left w:val="none" w:sz="0" w:space="0" w:color="auto"/>
            <w:bottom w:val="none" w:sz="0" w:space="0" w:color="auto"/>
            <w:right w:val="none" w:sz="0" w:space="0" w:color="auto"/>
          </w:divBdr>
        </w:div>
        <w:div w:id="1948465273">
          <w:marLeft w:val="0"/>
          <w:marRight w:val="0"/>
          <w:marTop w:val="0"/>
          <w:marBottom w:val="0"/>
          <w:divBdr>
            <w:top w:val="none" w:sz="0" w:space="0" w:color="auto"/>
            <w:left w:val="none" w:sz="0" w:space="0" w:color="auto"/>
            <w:bottom w:val="none" w:sz="0" w:space="0" w:color="auto"/>
            <w:right w:val="none" w:sz="0" w:space="0" w:color="auto"/>
          </w:divBdr>
        </w:div>
        <w:div w:id="1952659675">
          <w:marLeft w:val="0"/>
          <w:marRight w:val="0"/>
          <w:marTop w:val="0"/>
          <w:marBottom w:val="0"/>
          <w:divBdr>
            <w:top w:val="none" w:sz="0" w:space="0" w:color="auto"/>
            <w:left w:val="none" w:sz="0" w:space="0" w:color="auto"/>
            <w:bottom w:val="none" w:sz="0" w:space="0" w:color="auto"/>
            <w:right w:val="none" w:sz="0" w:space="0" w:color="auto"/>
          </w:divBdr>
        </w:div>
        <w:div w:id="1956060410">
          <w:marLeft w:val="0"/>
          <w:marRight w:val="0"/>
          <w:marTop w:val="0"/>
          <w:marBottom w:val="0"/>
          <w:divBdr>
            <w:top w:val="none" w:sz="0" w:space="0" w:color="auto"/>
            <w:left w:val="none" w:sz="0" w:space="0" w:color="auto"/>
            <w:bottom w:val="none" w:sz="0" w:space="0" w:color="auto"/>
            <w:right w:val="none" w:sz="0" w:space="0" w:color="auto"/>
          </w:divBdr>
        </w:div>
        <w:div w:id="1957978178">
          <w:marLeft w:val="0"/>
          <w:marRight w:val="0"/>
          <w:marTop w:val="0"/>
          <w:marBottom w:val="0"/>
          <w:divBdr>
            <w:top w:val="none" w:sz="0" w:space="0" w:color="auto"/>
            <w:left w:val="none" w:sz="0" w:space="0" w:color="auto"/>
            <w:bottom w:val="none" w:sz="0" w:space="0" w:color="auto"/>
            <w:right w:val="none" w:sz="0" w:space="0" w:color="auto"/>
          </w:divBdr>
        </w:div>
        <w:div w:id="1959485001">
          <w:marLeft w:val="0"/>
          <w:marRight w:val="0"/>
          <w:marTop w:val="0"/>
          <w:marBottom w:val="0"/>
          <w:divBdr>
            <w:top w:val="none" w:sz="0" w:space="0" w:color="auto"/>
            <w:left w:val="none" w:sz="0" w:space="0" w:color="auto"/>
            <w:bottom w:val="none" w:sz="0" w:space="0" w:color="auto"/>
            <w:right w:val="none" w:sz="0" w:space="0" w:color="auto"/>
          </w:divBdr>
        </w:div>
        <w:div w:id="1960447618">
          <w:marLeft w:val="0"/>
          <w:marRight w:val="0"/>
          <w:marTop w:val="0"/>
          <w:marBottom w:val="0"/>
          <w:divBdr>
            <w:top w:val="none" w:sz="0" w:space="0" w:color="auto"/>
            <w:left w:val="none" w:sz="0" w:space="0" w:color="auto"/>
            <w:bottom w:val="none" w:sz="0" w:space="0" w:color="auto"/>
            <w:right w:val="none" w:sz="0" w:space="0" w:color="auto"/>
          </w:divBdr>
        </w:div>
        <w:div w:id="1960531077">
          <w:marLeft w:val="0"/>
          <w:marRight w:val="0"/>
          <w:marTop w:val="0"/>
          <w:marBottom w:val="0"/>
          <w:divBdr>
            <w:top w:val="none" w:sz="0" w:space="0" w:color="auto"/>
            <w:left w:val="none" w:sz="0" w:space="0" w:color="auto"/>
            <w:bottom w:val="none" w:sz="0" w:space="0" w:color="auto"/>
            <w:right w:val="none" w:sz="0" w:space="0" w:color="auto"/>
          </w:divBdr>
        </w:div>
        <w:div w:id="1960990117">
          <w:marLeft w:val="0"/>
          <w:marRight w:val="0"/>
          <w:marTop w:val="0"/>
          <w:marBottom w:val="0"/>
          <w:divBdr>
            <w:top w:val="none" w:sz="0" w:space="0" w:color="auto"/>
            <w:left w:val="none" w:sz="0" w:space="0" w:color="auto"/>
            <w:bottom w:val="none" w:sz="0" w:space="0" w:color="auto"/>
            <w:right w:val="none" w:sz="0" w:space="0" w:color="auto"/>
          </w:divBdr>
        </w:div>
        <w:div w:id="1961448421">
          <w:marLeft w:val="0"/>
          <w:marRight w:val="0"/>
          <w:marTop w:val="0"/>
          <w:marBottom w:val="0"/>
          <w:divBdr>
            <w:top w:val="none" w:sz="0" w:space="0" w:color="auto"/>
            <w:left w:val="none" w:sz="0" w:space="0" w:color="auto"/>
            <w:bottom w:val="none" w:sz="0" w:space="0" w:color="auto"/>
            <w:right w:val="none" w:sz="0" w:space="0" w:color="auto"/>
          </w:divBdr>
        </w:div>
        <w:div w:id="1962420065">
          <w:marLeft w:val="0"/>
          <w:marRight w:val="0"/>
          <w:marTop w:val="0"/>
          <w:marBottom w:val="0"/>
          <w:divBdr>
            <w:top w:val="none" w:sz="0" w:space="0" w:color="auto"/>
            <w:left w:val="none" w:sz="0" w:space="0" w:color="auto"/>
            <w:bottom w:val="none" w:sz="0" w:space="0" w:color="auto"/>
            <w:right w:val="none" w:sz="0" w:space="0" w:color="auto"/>
          </w:divBdr>
        </w:div>
        <w:div w:id="1962610798">
          <w:marLeft w:val="0"/>
          <w:marRight w:val="0"/>
          <w:marTop w:val="0"/>
          <w:marBottom w:val="0"/>
          <w:divBdr>
            <w:top w:val="none" w:sz="0" w:space="0" w:color="auto"/>
            <w:left w:val="none" w:sz="0" w:space="0" w:color="auto"/>
            <w:bottom w:val="none" w:sz="0" w:space="0" w:color="auto"/>
            <w:right w:val="none" w:sz="0" w:space="0" w:color="auto"/>
          </w:divBdr>
        </w:div>
        <w:div w:id="1963002738">
          <w:marLeft w:val="0"/>
          <w:marRight w:val="0"/>
          <w:marTop w:val="0"/>
          <w:marBottom w:val="0"/>
          <w:divBdr>
            <w:top w:val="none" w:sz="0" w:space="0" w:color="auto"/>
            <w:left w:val="none" w:sz="0" w:space="0" w:color="auto"/>
            <w:bottom w:val="none" w:sz="0" w:space="0" w:color="auto"/>
            <w:right w:val="none" w:sz="0" w:space="0" w:color="auto"/>
          </w:divBdr>
        </w:div>
        <w:div w:id="1963992822">
          <w:marLeft w:val="0"/>
          <w:marRight w:val="0"/>
          <w:marTop w:val="0"/>
          <w:marBottom w:val="0"/>
          <w:divBdr>
            <w:top w:val="none" w:sz="0" w:space="0" w:color="auto"/>
            <w:left w:val="none" w:sz="0" w:space="0" w:color="auto"/>
            <w:bottom w:val="none" w:sz="0" w:space="0" w:color="auto"/>
            <w:right w:val="none" w:sz="0" w:space="0" w:color="auto"/>
          </w:divBdr>
        </w:div>
        <w:div w:id="1965768272">
          <w:marLeft w:val="0"/>
          <w:marRight w:val="0"/>
          <w:marTop w:val="0"/>
          <w:marBottom w:val="0"/>
          <w:divBdr>
            <w:top w:val="none" w:sz="0" w:space="0" w:color="auto"/>
            <w:left w:val="none" w:sz="0" w:space="0" w:color="auto"/>
            <w:bottom w:val="none" w:sz="0" w:space="0" w:color="auto"/>
            <w:right w:val="none" w:sz="0" w:space="0" w:color="auto"/>
          </w:divBdr>
        </w:div>
        <w:div w:id="1966109727">
          <w:marLeft w:val="0"/>
          <w:marRight w:val="0"/>
          <w:marTop w:val="0"/>
          <w:marBottom w:val="0"/>
          <w:divBdr>
            <w:top w:val="none" w:sz="0" w:space="0" w:color="auto"/>
            <w:left w:val="none" w:sz="0" w:space="0" w:color="auto"/>
            <w:bottom w:val="none" w:sz="0" w:space="0" w:color="auto"/>
            <w:right w:val="none" w:sz="0" w:space="0" w:color="auto"/>
          </w:divBdr>
        </w:div>
        <w:div w:id="1966698027">
          <w:marLeft w:val="0"/>
          <w:marRight w:val="0"/>
          <w:marTop w:val="0"/>
          <w:marBottom w:val="0"/>
          <w:divBdr>
            <w:top w:val="none" w:sz="0" w:space="0" w:color="auto"/>
            <w:left w:val="none" w:sz="0" w:space="0" w:color="auto"/>
            <w:bottom w:val="none" w:sz="0" w:space="0" w:color="auto"/>
            <w:right w:val="none" w:sz="0" w:space="0" w:color="auto"/>
          </w:divBdr>
        </w:div>
        <w:div w:id="1967159315">
          <w:marLeft w:val="0"/>
          <w:marRight w:val="0"/>
          <w:marTop w:val="0"/>
          <w:marBottom w:val="0"/>
          <w:divBdr>
            <w:top w:val="none" w:sz="0" w:space="0" w:color="auto"/>
            <w:left w:val="none" w:sz="0" w:space="0" w:color="auto"/>
            <w:bottom w:val="none" w:sz="0" w:space="0" w:color="auto"/>
            <w:right w:val="none" w:sz="0" w:space="0" w:color="auto"/>
          </w:divBdr>
        </w:div>
        <w:div w:id="1968317812">
          <w:marLeft w:val="0"/>
          <w:marRight w:val="0"/>
          <w:marTop w:val="0"/>
          <w:marBottom w:val="0"/>
          <w:divBdr>
            <w:top w:val="none" w:sz="0" w:space="0" w:color="auto"/>
            <w:left w:val="none" w:sz="0" w:space="0" w:color="auto"/>
            <w:bottom w:val="none" w:sz="0" w:space="0" w:color="auto"/>
            <w:right w:val="none" w:sz="0" w:space="0" w:color="auto"/>
          </w:divBdr>
        </w:div>
        <w:div w:id="1968318397">
          <w:marLeft w:val="0"/>
          <w:marRight w:val="0"/>
          <w:marTop w:val="0"/>
          <w:marBottom w:val="0"/>
          <w:divBdr>
            <w:top w:val="none" w:sz="0" w:space="0" w:color="auto"/>
            <w:left w:val="none" w:sz="0" w:space="0" w:color="auto"/>
            <w:bottom w:val="none" w:sz="0" w:space="0" w:color="auto"/>
            <w:right w:val="none" w:sz="0" w:space="0" w:color="auto"/>
          </w:divBdr>
        </w:div>
        <w:div w:id="1969582416">
          <w:marLeft w:val="0"/>
          <w:marRight w:val="0"/>
          <w:marTop w:val="0"/>
          <w:marBottom w:val="0"/>
          <w:divBdr>
            <w:top w:val="none" w:sz="0" w:space="0" w:color="auto"/>
            <w:left w:val="none" w:sz="0" w:space="0" w:color="auto"/>
            <w:bottom w:val="none" w:sz="0" w:space="0" w:color="auto"/>
            <w:right w:val="none" w:sz="0" w:space="0" w:color="auto"/>
          </w:divBdr>
        </w:div>
        <w:div w:id="1969622317">
          <w:marLeft w:val="0"/>
          <w:marRight w:val="0"/>
          <w:marTop w:val="0"/>
          <w:marBottom w:val="0"/>
          <w:divBdr>
            <w:top w:val="none" w:sz="0" w:space="0" w:color="auto"/>
            <w:left w:val="none" w:sz="0" w:space="0" w:color="auto"/>
            <w:bottom w:val="none" w:sz="0" w:space="0" w:color="auto"/>
            <w:right w:val="none" w:sz="0" w:space="0" w:color="auto"/>
          </w:divBdr>
        </w:div>
        <w:div w:id="1970936689">
          <w:marLeft w:val="0"/>
          <w:marRight w:val="0"/>
          <w:marTop w:val="0"/>
          <w:marBottom w:val="0"/>
          <w:divBdr>
            <w:top w:val="none" w:sz="0" w:space="0" w:color="auto"/>
            <w:left w:val="none" w:sz="0" w:space="0" w:color="auto"/>
            <w:bottom w:val="none" w:sz="0" w:space="0" w:color="auto"/>
            <w:right w:val="none" w:sz="0" w:space="0" w:color="auto"/>
          </w:divBdr>
        </w:div>
        <w:div w:id="1973443436">
          <w:marLeft w:val="0"/>
          <w:marRight w:val="0"/>
          <w:marTop w:val="0"/>
          <w:marBottom w:val="0"/>
          <w:divBdr>
            <w:top w:val="none" w:sz="0" w:space="0" w:color="auto"/>
            <w:left w:val="none" w:sz="0" w:space="0" w:color="auto"/>
            <w:bottom w:val="none" w:sz="0" w:space="0" w:color="auto"/>
            <w:right w:val="none" w:sz="0" w:space="0" w:color="auto"/>
          </w:divBdr>
        </w:div>
        <w:div w:id="1973552884">
          <w:marLeft w:val="0"/>
          <w:marRight w:val="0"/>
          <w:marTop w:val="0"/>
          <w:marBottom w:val="0"/>
          <w:divBdr>
            <w:top w:val="none" w:sz="0" w:space="0" w:color="auto"/>
            <w:left w:val="none" w:sz="0" w:space="0" w:color="auto"/>
            <w:bottom w:val="none" w:sz="0" w:space="0" w:color="auto"/>
            <w:right w:val="none" w:sz="0" w:space="0" w:color="auto"/>
          </w:divBdr>
        </w:div>
        <w:div w:id="1973905098">
          <w:marLeft w:val="0"/>
          <w:marRight w:val="0"/>
          <w:marTop w:val="0"/>
          <w:marBottom w:val="0"/>
          <w:divBdr>
            <w:top w:val="none" w:sz="0" w:space="0" w:color="auto"/>
            <w:left w:val="none" w:sz="0" w:space="0" w:color="auto"/>
            <w:bottom w:val="none" w:sz="0" w:space="0" w:color="auto"/>
            <w:right w:val="none" w:sz="0" w:space="0" w:color="auto"/>
          </w:divBdr>
        </w:div>
        <w:div w:id="1975528071">
          <w:marLeft w:val="0"/>
          <w:marRight w:val="0"/>
          <w:marTop w:val="0"/>
          <w:marBottom w:val="0"/>
          <w:divBdr>
            <w:top w:val="none" w:sz="0" w:space="0" w:color="auto"/>
            <w:left w:val="none" w:sz="0" w:space="0" w:color="auto"/>
            <w:bottom w:val="none" w:sz="0" w:space="0" w:color="auto"/>
            <w:right w:val="none" w:sz="0" w:space="0" w:color="auto"/>
          </w:divBdr>
        </w:div>
        <w:div w:id="1976636713">
          <w:marLeft w:val="0"/>
          <w:marRight w:val="0"/>
          <w:marTop w:val="0"/>
          <w:marBottom w:val="0"/>
          <w:divBdr>
            <w:top w:val="none" w:sz="0" w:space="0" w:color="auto"/>
            <w:left w:val="none" w:sz="0" w:space="0" w:color="auto"/>
            <w:bottom w:val="none" w:sz="0" w:space="0" w:color="auto"/>
            <w:right w:val="none" w:sz="0" w:space="0" w:color="auto"/>
          </w:divBdr>
        </w:div>
        <w:div w:id="1978292865">
          <w:marLeft w:val="0"/>
          <w:marRight w:val="0"/>
          <w:marTop w:val="0"/>
          <w:marBottom w:val="0"/>
          <w:divBdr>
            <w:top w:val="none" w:sz="0" w:space="0" w:color="auto"/>
            <w:left w:val="none" w:sz="0" w:space="0" w:color="auto"/>
            <w:bottom w:val="none" w:sz="0" w:space="0" w:color="auto"/>
            <w:right w:val="none" w:sz="0" w:space="0" w:color="auto"/>
          </w:divBdr>
        </w:div>
        <w:div w:id="1978340227">
          <w:marLeft w:val="0"/>
          <w:marRight w:val="0"/>
          <w:marTop w:val="0"/>
          <w:marBottom w:val="0"/>
          <w:divBdr>
            <w:top w:val="none" w:sz="0" w:space="0" w:color="auto"/>
            <w:left w:val="none" w:sz="0" w:space="0" w:color="auto"/>
            <w:bottom w:val="none" w:sz="0" w:space="0" w:color="auto"/>
            <w:right w:val="none" w:sz="0" w:space="0" w:color="auto"/>
          </w:divBdr>
        </w:div>
        <w:div w:id="1978410513">
          <w:marLeft w:val="0"/>
          <w:marRight w:val="0"/>
          <w:marTop w:val="0"/>
          <w:marBottom w:val="0"/>
          <w:divBdr>
            <w:top w:val="none" w:sz="0" w:space="0" w:color="auto"/>
            <w:left w:val="none" w:sz="0" w:space="0" w:color="auto"/>
            <w:bottom w:val="none" w:sz="0" w:space="0" w:color="auto"/>
            <w:right w:val="none" w:sz="0" w:space="0" w:color="auto"/>
          </w:divBdr>
        </w:div>
        <w:div w:id="1979259528">
          <w:marLeft w:val="0"/>
          <w:marRight w:val="0"/>
          <w:marTop w:val="0"/>
          <w:marBottom w:val="0"/>
          <w:divBdr>
            <w:top w:val="none" w:sz="0" w:space="0" w:color="auto"/>
            <w:left w:val="none" w:sz="0" w:space="0" w:color="auto"/>
            <w:bottom w:val="none" w:sz="0" w:space="0" w:color="auto"/>
            <w:right w:val="none" w:sz="0" w:space="0" w:color="auto"/>
          </w:divBdr>
        </w:div>
        <w:div w:id="1979409683">
          <w:marLeft w:val="0"/>
          <w:marRight w:val="0"/>
          <w:marTop w:val="0"/>
          <w:marBottom w:val="0"/>
          <w:divBdr>
            <w:top w:val="none" w:sz="0" w:space="0" w:color="auto"/>
            <w:left w:val="none" w:sz="0" w:space="0" w:color="auto"/>
            <w:bottom w:val="none" w:sz="0" w:space="0" w:color="auto"/>
            <w:right w:val="none" w:sz="0" w:space="0" w:color="auto"/>
          </w:divBdr>
        </w:div>
        <w:div w:id="1979416487">
          <w:marLeft w:val="0"/>
          <w:marRight w:val="0"/>
          <w:marTop w:val="0"/>
          <w:marBottom w:val="0"/>
          <w:divBdr>
            <w:top w:val="none" w:sz="0" w:space="0" w:color="auto"/>
            <w:left w:val="none" w:sz="0" w:space="0" w:color="auto"/>
            <w:bottom w:val="none" w:sz="0" w:space="0" w:color="auto"/>
            <w:right w:val="none" w:sz="0" w:space="0" w:color="auto"/>
          </w:divBdr>
        </w:div>
        <w:div w:id="1982928242">
          <w:marLeft w:val="0"/>
          <w:marRight w:val="0"/>
          <w:marTop w:val="0"/>
          <w:marBottom w:val="0"/>
          <w:divBdr>
            <w:top w:val="none" w:sz="0" w:space="0" w:color="auto"/>
            <w:left w:val="none" w:sz="0" w:space="0" w:color="auto"/>
            <w:bottom w:val="none" w:sz="0" w:space="0" w:color="auto"/>
            <w:right w:val="none" w:sz="0" w:space="0" w:color="auto"/>
          </w:divBdr>
        </w:div>
        <w:div w:id="1983584429">
          <w:marLeft w:val="0"/>
          <w:marRight w:val="0"/>
          <w:marTop w:val="0"/>
          <w:marBottom w:val="0"/>
          <w:divBdr>
            <w:top w:val="none" w:sz="0" w:space="0" w:color="auto"/>
            <w:left w:val="none" w:sz="0" w:space="0" w:color="auto"/>
            <w:bottom w:val="none" w:sz="0" w:space="0" w:color="auto"/>
            <w:right w:val="none" w:sz="0" w:space="0" w:color="auto"/>
          </w:divBdr>
        </w:div>
        <w:div w:id="1984116087">
          <w:marLeft w:val="0"/>
          <w:marRight w:val="0"/>
          <w:marTop w:val="0"/>
          <w:marBottom w:val="0"/>
          <w:divBdr>
            <w:top w:val="none" w:sz="0" w:space="0" w:color="auto"/>
            <w:left w:val="none" w:sz="0" w:space="0" w:color="auto"/>
            <w:bottom w:val="none" w:sz="0" w:space="0" w:color="auto"/>
            <w:right w:val="none" w:sz="0" w:space="0" w:color="auto"/>
          </w:divBdr>
        </w:div>
        <w:div w:id="1984117894">
          <w:marLeft w:val="0"/>
          <w:marRight w:val="0"/>
          <w:marTop w:val="0"/>
          <w:marBottom w:val="0"/>
          <w:divBdr>
            <w:top w:val="none" w:sz="0" w:space="0" w:color="auto"/>
            <w:left w:val="none" w:sz="0" w:space="0" w:color="auto"/>
            <w:bottom w:val="none" w:sz="0" w:space="0" w:color="auto"/>
            <w:right w:val="none" w:sz="0" w:space="0" w:color="auto"/>
          </w:divBdr>
        </w:div>
        <w:div w:id="1984309365">
          <w:marLeft w:val="0"/>
          <w:marRight w:val="0"/>
          <w:marTop w:val="0"/>
          <w:marBottom w:val="0"/>
          <w:divBdr>
            <w:top w:val="none" w:sz="0" w:space="0" w:color="auto"/>
            <w:left w:val="none" w:sz="0" w:space="0" w:color="auto"/>
            <w:bottom w:val="none" w:sz="0" w:space="0" w:color="auto"/>
            <w:right w:val="none" w:sz="0" w:space="0" w:color="auto"/>
          </w:divBdr>
        </w:div>
        <w:div w:id="1984921175">
          <w:marLeft w:val="0"/>
          <w:marRight w:val="0"/>
          <w:marTop w:val="0"/>
          <w:marBottom w:val="0"/>
          <w:divBdr>
            <w:top w:val="none" w:sz="0" w:space="0" w:color="auto"/>
            <w:left w:val="none" w:sz="0" w:space="0" w:color="auto"/>
            <w:bottom w:val="none" w:sz="0" w:space="0" w:color="auto"/>
            <w:right w:val="none" w:sz="0" w:space="0" w:color="auto"/>
          </w:divBdr>
        </w:div>
        <w:div w:id="1986354294">
          <w:marLeft w:val="0"/>
          <w:marRight w:val="0"/>
          <w:marTop w:val="0"/>
          <w:marBottom w:val="0"/>
          <w:divBdr>
            <w:top w:val="none" w:sz="0" w:space="0" w:color="auto"/>
            <w:left w:val="none" w:sz="0" w:space="0" w:color="auto"/>
            <w:bottom w:val="none" w:sz="0" w:space="0" w:color="auto"/>
            <w:right w:val="none" w:sz="0" w:space="0" w:color="auto"/>
          </w:divBdr>
        </w:div>
        <w:div w:id="1986811196">
          <w:marLeft w:val="0"/>
          <w:marRight w:val="0"/>
          <w:marTop w:val="0"/>
          <w:marBottom w:val="0"/>
          <w:divBdr>
            <w:top w:val="none" w:sz="0" w:space="0" w:color="auto"/>
            <w:left w:val="none" w:sz="0" w:space="0" w:color="auto"/>
            <w:bottom w:val="none" w:sz="0" w:space="0" w:color="auto"/>
            <w:right w:val="none" w:sz="0" w:space="0" w:color="auto"/>
          </w:divBdr>
        </w:div>
        <w:div w:id="1987859246">
          <w:marLeft w:val="0"/>
          <w:marRight w:val="0"/>
          <w:marTop w:val="0"/>
          <w:marBottom w:val="0"/>
          <w:divBdr>
            <w:top w:val="none" w:sz="0" w:space="0" w:color="auto"/>
            <w:left w:val="none" w:sz="0" w:space="0" w:color="auto"/>
            <w:bottom w:val="none" w:sz="0" w:space="0" w:color="auto"/>
            <w:right w:val="none" w:sz="0" w:space="0" w:color="auto"/>
          </w:divBdr>
        </w:div>
        <w:div w:id="1989630468">
          <w:marLeft w:val="0"/>
          <w:marRight w:val="0"/>
          <w:marTop w:val="0"/>
          <w:marBottom w:val="0"/>
          <w:divBdr>
            <w:top w:val="none" w:sz="0" w:space="0" w:color="auto"/>
            <w:left w:val="none" w:sz="0" w:space="0" w:color="auto"/>
            <w:bottom w:val="none" w:sz="0" w:space="0" w:color="auto"/>
            <w:right w:val="none" w:sz="0" w:space="0" w:color="auto"/>
          </w:divBdr>
        </w:div>
        <w:div w:id="1989746847">
          <w:marLeft w:val="0"/>
          <w:marRight w:val="0"/>
          <w:marTop w:val="0"/>
          <w:marBottom w:val="0"/>
          <w:divBdr>
            <w:top w:val="none" w:sz="0" w:space="0" w:color="auto"/>
            <w:left w:val="none" w:sz="0" w:space="0" w:color="auto"/>
            <w:bottom w:val="none" w:sz="0" w:space="0" w:color="auto"/>
            <w:right w:val="none" w:sz="0" w:space="0" w:color="auto"/>
          </w:divBdr>
        </w:div>
        <w:div w:id="1990012244">
          <w:marLeft w:val="0"/>
          <w:marRight w:val="0"/>
          <w:marTop w:val="0"/>
          <w:marBottom w:val="0"/>
          <w:divBdr>
            <w:top w:val="none" w:sz="0" w:space="0" w:color="auto"/>
            <w:left w:val="none" w:sz="0" w:space="0" w:color="auto"/>
            <w:bottom w:val="none" w:sz="0" w:space="0" w:color="auto"/>
            <w:right w:val="none" w:sz="0" w:space="0" w:color="auto"/>
          </w:divBdr>
        </w:div>
        <w:div w:id="1990208528">
          <w:marLeft w:val="0"/>
          <w:marRight w:val="0"/>
          <w:marTop w:val="0"/>
          <w:marBottom w:val="0"/>
          <w:divBdr>
            <w:top w:val="none" w:sz="0" w:space="0" w:color="auto"/>
            <w:left w:val="none" w:sz="0" w:space="0" w:color="auto"/>
            <w:bottom w:val="none" w:sz="0" w:space="0" w:color="auto"/>
            <w:right w:val="none" w:sz="0" w:space="0" w:color="auto"/>
          </w:divBdr>
        </w:div>
        <w:div w:id="1991133580">
          <w:marLeft w:val="0"/>
          <w:marRight w:val="0"/>
          <w:marTop w:val="0"/>
          <w:marBottom w:val="0"/>
          <w:divBdr>
            <w:top w:val="none" w:sz="0" w:space="0" w:color="auto"/>
            <w:left w:val="none" w:sz="0" w:space="0" w:color="auto"/>
            <w:bottom w:val="none" w:sz="0" w:space="0" w:color="auto"/>
            <w:right w:val="none" w:sz="0" w:space="0" w:color="auto"/>
          </w:divBdr>
        </w:div>
        <w:div w:id="1991590955">
          <w:marLeft w:val="0"/>
          <w:marRight w:val="0"/>
          <w:marTop w:val="0"/>
          <w:marBottom w:val="0"/>
          <w:divBdr>
            <w:top w:val="none" w:sz="0" w:space="0" w:color="auto"/>
            <w:left w:val="none" w:sz="0" w:space="0" w:color="auto"/>
            <w:bottom w:val="none" w:sz="0" w:space="0" w:color="auto"/>
            <w:right w:val="none" w:sz="0" w:space="0" w:color="auto"/>
          </w:divBdr>
        </w:div>
        <w:div w:id="1993636491">
          <w:marLeft w:val="0"/>
          <w:marRight w:val="0"/>
          <w:marTop w:val="0"/>
          <w:marBottom w:val="0"/>
          <w:divBdr>
            <w:top w:val="none" w:sz="0" w:space="0" w:color="auto"/>
            <w:left w:val="none" w:sz="0" w:space="0" w:color="auto"/>
            <w:bottom w:val="none" w:sz="0" w:space="0" w:color="auto"/>
            <w:right w:val="none" w:sz="0" w:space="0" w:color="auto"/>
          </w:divBdr>
        </w:div>
        <w:div w:id="1994485575">
          <w:marLeft w:val="0"/>
          <w:marRight w:val="0"/>
          <w:marTop w:val="0"/>
          <w:marBottom w:val="0"/>
          <w:divBdr>
            <w:top w:val="none" w:sz="0" w:space="0" w:color="auto"/>
            <w:left w:val="none" w:sz="0" w:space="0" w:color="auto"/>
            <w:bottom w:val="none" w:sz="0" w:space="0" w:color="auto"/>
            <w:right w:val="none" w:sz="0" w:space="0" w:color="auto"/>
          </w:divBdr>
        </w:div>
        <w:div w:id="1997025683">
          <w:marLeft w:val="0"/>
          <w:marRight w:val="0"/>
          <w:marTop w:val="0"/>
          <w:marBottom w:val="0"/>
          <w:divBdr>
            <w:top w:val="none" w:sz="0" w:space="0" w:color="auto"/>
            <w:left w:val="none" w:sz="0" w:space="0" w:color="auto"/>
            <w:bottom w:val="none" w:sz="0" w:space="0" w:color="auto"/>
            <w:right w:val="none" w:sz="0" w:space="0" w:color="auto"/>
          </w:divBdr>
        </w:div>
        <w:div w:id="1997611942">
          <w:marLeft w:val="0"/>
          <w:marRight w:val="0"/>
          <w:marTop w:val="0"/>
          <w:marBottom w:val="0"/>
          <w:divBdr>
            <w:top w:val="none" w:sz="0" w:space="0" w:color="auto"/>
            <w:left w:val="none" w:sz="0" w:space="0" w:color="auto"/>
            <w:bottom w:val="none" w:sz="0" w:space="0" w:color="auto"/>
            <w:right w:val="none" w:sz="0" w:space="0" w:color="auto"/>
          </w:divBdr>
        </w:div>
        <w:div w:id="1998919538">
          <w:marLeft w:val="0"/>
          <w:marRight w:val="0"/>
          <w:marTop w:val="0"/>
          <w:marBottom w:val="0"/>
          <w:divBdr>
            <w:top w:val="none" w:sz="0" w:space="0" w:color="auto"/>
            <w:left w:val="none" w:sz="0" w:space="0" w:color="auto"/>
            <w:bottom w:val="none" w:sz="0" w:space="0" w:color="auto"/>
            <w:right w:val="none" w:sz="0" w:space="0" w:color="auto"/>
          </w:divBdr>
        </w:div>
        <w:div w:id="2000184141">
          <w:marLeft w:val="0"/>
          <w:marRight w:val="0"/>
          <w:marTop w:val="0"/>
          <w:marBottom w:val="0"/>
          <w:divBdr>
            <w:top w:val="none" w:sz="0" w:space="0" w:color="auto"/>
            <w:left w:val="none" w:sz="0" w:space="0" w:color="auto"/>
            <w:bottom w:val="none" w:sz="0" w:space="0" w:color="auto"/>
            <w:right w:val="none" w:sz="0" w:space="0" w:color="auto"/>
          </w:divBdr>
        </w:div>
        <w:div w:id="2000620017">
          <w:marLeft w:val="0"/>
          <w:marRight w:val="0"/>
          <w:marTop w:val="0"/>
          <w:marBottom w:val="0"/>
          <w:divBdr>
            <w:top w:val="none" w:sz="0" w:space="0" w:color="auto"/>
            <w:left w:val="none" w:sz="0" w:space="0" w:color="auto"/>
            <w:bottom w:val="none" w:sz="0" w:space="0" w:color="auto"/>
            <w:right w:val="none" w:sz="0" w:space="0" w:color="auto"/>
          </w:divBdr>
        </w:div>
        <w:div w:id="2000646959">
          <w:marLeft w:val="0"/>
          <w:marRight w:val="0"/>
          <w:marTop w:val="0"/>
          <w:marBottom w:val="0"/>
          <w:divBdr>
            <w:top w:val="none" w:sz="0" w:space="0" w:color="auto"/>
            <w:left w:val="none" w:sz="0" w:space="0" w:color="auto"/>
            <w:bottom w:val="none" w:sz="0" w:space="0" w:color="auto"/>
            <w:right w:val="none" w:sz="0" w:space="0" w:color="auto"/>
          </w:divBdr>
        </w:div>
        <w:div w:id="2001539315">
          <w:marLeft w:val="0"/>
          <w:marRight w:val="0"/>
          <w:marTop w:val="0"/>
          <w:marBottom w:val="0"/>
          <w:divBdr>
            <w:top w:val="none" w:sz="0" w:space="0" w:color="auto"/>
            <w:left w:val="none" w:sz="0" w:space="0" w:color="auto"/>
            <w:bottom w:val="none" w:sz="0" w:space="0" w:color="auto"/>
            <w:right w:val="none" w:sz="0" w:space="0" w:color="auto"/>
          </w:divBdr>
        </w:div>
        <w:div w:id="2003074954">
          <w:marLeft w:val="0"/>
          <w:marRight w:val="0"/>
          <w:marTop w:val="0"/>
          <w:marBottom w:val="0"/>
          <w:divBdr>
            <w:top w:val="none" w:sz="0" w:space="0" w:color="auto"/>
            <w:left w:val="none" w:sz="0" w:space="0" w:color="auto"/>
            <w:bottom w:val="none" w:sz="0" w:space="0" w:color="auto"/>
            <w:right w:val="none" w:sz="0" w:space="0" w:color="auto"/>
          </w:divBdr>
        </w:div>
        <w:div w:id="2006476028">
          <w:marLeft w:val="0"/>
          <w:marRight w:val="0"/>
          <w:marTop w:val="0"/>
          <w:marBottom w:val="0"/>
          <w:divBdr>
            <w:top w:val="none" w:sz="0" w:space="0" w:color="auto"/>
            <w:left w:val="none" w:sz="0" w:space="0" w:color="auto"/>
            <w:bottom w:val="none" w:sz="0" w:space="0" w:color="auto"/>
            <w:right w:val="none" w:sz="0" w:space="0" w:color="auto"/>
          </w:divBdr>
        </w:div>
        <w:div w:id="2006665384">
          <w:marLeft w:val="0"/>
          <w:marRight w:val="0"/>
          <w:marTop w:val="0"/>
          <w:marBottom w:val="0"/>
          <w:divBdr>
            <w:top w:val="none" w:sz="0" w:space="0" w:color="auto"/>
            <w:left w:val="none" w:sz="0" w:space="0" w:color="auto"/>
            <w:bottom w:val="none" w:sz="0" w:space="0" w:color="auto"/>
            <w:right w:val="none" w:sz="0" w:space="0" w:color="auto"/>
          </w:divBdr>
        </w:div>
        <w:div w:id="2008366859">
          <w:marLeft w:val="0"/>
          <w:marRight w:val="0"/>
          <w:marTop w:val="0"/>
          <w:marBottom w:val="0"/>
          <w:divBdr>
            <w:top w:val="none" w:sz="0" w:space="0" w:color="auto"/>
            <w:left w:val="none" w:sz="0" w:space="0" w:color="auto"/>
            <w:bottom w:val="none" w:sz="0" w:space="0" w:color="auto"/>
            <w:right w:val="none" w:sz="0" w:space="0" w:color="auto"/>
          </w:divBdr>
        </w:div>
        <w:div w:id="2008705016">
          <w:marLeft w:val="0"/>
          <w:marRight w:val="0"/>
          <w:marTop w:val="0"/>
          <w:marBottom w:val="0"/>
          <w:divBdr>
            <w:top w:val="none" w:sz="0" w:space="0" w:color="auto"/>
            <w:left w:val="none" w:sz="0" w:space="0" w:color="auto"/>
            <w:bottom w:val="none" w:sz="0" w:space="0" w:color="auto"/>
            <w:right w:val="none" w:sz="0" w:space="0" w:color="auto"/>
          </w:divBdr>
        </w:div>
        <w:div w:id="2009598282">
          <w:marLeft w:val="0"/>
          <w:marRight w:val="0"/>
          <w:marTop w:val="0"/>
          <w:marBottom w:val="0"/>
          <w:divBdr>
            <w:top w:val="none" w:sz="0" w:space="0" w:color="auto"/>
            <w:left w:val="none" w:sz="0" w:space="0" w:color="auto"/>
            <w:bottom w:val="none" w:sz="0" w:space="0" w:color="auto"/>
            <w:right w:val="none" w:sz="0" w:space="0" w:color="auto"/>
          </w:divBdr>
        </w:div>
        <w:div w:id="2011248215">
          <w:marLeft w:val="0"/>
          <w:marRight w:val="0"/>
          <w:marTop w:val="0"/>
          <w:marBottom w:val="0"/>
          <w:divBdr>
            <w:top w:val="none" w:sz="0" w:space="0" w:color="auto"/>
            <w:left w:val="none" w:sz="0" w:space="0" w:color="auto"/>
            <w:bottom w:val="none" w:sz="0" w:space="0" w:color="auto"/>
            <w:right w:val="none" w:sz="0" w:space="0" w:color="auto"/>
          </w:divBdr>
        </w:div>
        <w:div w:id="2015300418">
          <w:marLeft w:val="0"/>
          <w:marRight w:val="0"/>
          <w:marTop w:val="0"/>
          <w:marBottom w:val="0"/>
          <w:divBdr>
            <w:top w:val="none" w:sz="0" w:space="0" w:color="auto"/>
            <w:left w:val="none" w:sz="0" w:space="0" w:color="auto"/>
            <w:bottom w:val="none" w:sz="0" w:space="0" w:color="auto"/>
            <w:right w:val="none" w:sz="0" w:space="0" w:color="auto"/>
          </w:divBdr>
        </w:div>
        <w:div w:id="2015953307">
          <w:marLeft w:val="0"/>
          <w:marRight w:val="0"/>
          <w:marTop w:val="0"/>
          <w:marBottom w:val="0"/>
          <w:divBdr>
            <w:top w:val="none" w:sz="0" w:space="0" w:color="auto"/>
            <w:left w:val="none" w:sz="0" w:space="0" w:color="auto"/>
            <w:bottom w:val="none" w:sz="0" w:space="0" w:color="auto"/>
            <w:right w:val="none" w:sz="0" w:space="0" w:color="auto"/>
          </w:divBdr>
        </w:div>
        <w:div w:id="2017296312">
          <w:marLeft w:val="0"/>
          <w:marRight w:val="0"/>
          <w:marTop w:val="0"/>
          <w:marBottom w:val="0"/>
          <w:divBdr>
            <w:top w:val="none" w:sz="0" w:space="0" w:color="auto"/>
            <w:left w:val="none" w:sz="0" w:space="0" w:color="auto"/>
            <w:bottom w:val="none" w:sz="0" w:space="0" w:color="auto"/>
            <w:right w:val="none" w:sz="0" w:space="0" w:color="auto"/>
          </w:divBdr>
        </w:div>
        <w:div w:id="2023625038">
          <w:marLeft w:val="0"/>
          <w:marRight w:val="0"/>
          <w:marTop w:val="0"/>
          <w:marBottom w:val="0"/>
          <w:divBdr>
            <w:top w:val="none" w:sz="0" w:space="0" w:color="auto"/>
            <w:left w:val="none" w:sz="0" w:space="0" w:color="auto"/>
            <w:bottom w:val="none" w:sz="0" w:space="0" w:color="auto"/>
            <w:right w:val="none" w:sz="0" w:space="0" w:color="auto"/>
          </w:divBdr>
        </w:div>
        <w:div w:id="2024361726">
          <w:marLeft w:val="0"/>
          <w:marRight w:val="0"/>
          <w:marTop w:val="0"/>
          <w:marBottom w:val="0"/>
          <w:divBdr>
            <w:top w:val="none" w:sz="0" w:space="0" w:color="auto"/>
            <w:left w:val="none" w:sz="0" w:space="0" w:color="auto"/>
            <w:bottom w:val="none" w:sz="0" w:space="0" w:color="auto"/>
            <w:right w:val="none" w:sz="0" w:space="0" w:color="auto"/>
          </w:divBdr>
        </w:div>
        <w:div w:id="2025937721">
          <w:marLeft w:val="0"/>
          <w:marRight w:val="0"/>
          <w:marTop w:val="0"/>
          <w:marBottom w:val="0"/>
          <w:divBdr>
            <w:top w:val="none" w:sz="0" w:space="0" w:color="auto"/>
            <w:left w:val="none" w:sz="0" w:space="0" w:color="auto"/>
            <w:bottom w:val="none" w:sz="0" w:space="0" w:color="auto"/>
            <w:right w:val="none" w:sz="0" w:space="0" w:color="auto"/>
          </w:divBdr>
        </w:div>
        <w:div w:id="2026327106">
          <w:marLeft w:val="0"/>
          <w:marRight w:val="0"/>
          <w:marTop w:val="0"/>
          <w:marBottom w:val="0"/>
          <w:divBdr>
            <w:top w:val="none" w:sz="0" w:space="0" w:color="auto"/>
            <w:left w:val="none" w:sz="0" w:space="0" w:color="auto"/>
            <w:bottom w:val="none" w:sz="0" w:space="0" w:color="auto"/>
            <w:right w:val="none" w:sz="0" w:space="0" w:color="auto"/>
          </w:divBdr>
        </w:div>
        <w:div w:id="2026635784">
          <w:marLeft w:val="0"/>
          <w:marRight w:val="0"/>
          <w:marTop w:val="0"/>
          <w:marBottom w:val="0"/>
          <w:divBdr>
            <w:top w:val="none" w:sz="0" w:space="0" w:color="auto"/>
            <w:left w:val="none" w:sz="0" w:space="0" w:color="auto"/>
            <w:bottom w:val="none" w:sz="0" w:space="0" w:color="auto"/>
            <w:right w:val="none" w:sz="0" w:space="0" w:color="auto"/>
          </w:divBdr>
        </w:div>
        <w:div w:id="2026856737">
          <w:marLeft w:val="0"/>
          <w:marRight w:val="0"/>
          <w:marTop w:val="0"/>
          <w:marBottom w:val="0"/>
          <w:divBdr>
            <w:top w:val="none" w:sz="0" w:space="0" w:color="auto"/>
            <w:left w:val="none" w:sz="0" w:space="0" w:color="auto"/>
            <w:bottom w:val="none" w:sz="0" w:space="0" w:color="auto"/>
            <w:right w:val="none" w:sz="0" w:space="0" w:color="auto"/>
          </w:divBdr>
        </w:div>
        <w:div w:id="2027946323">
          <w:marLeft w:val="0"/>
          <w:marRight w:val="0"/>
          <w:marTop w:val="0"/>
          <w:marBottom w:val="0"/>
          <w:divBdr>
            <w:top w:val="none" w:sz="0" w:space="0" w:color="auto"/>
            <w:left w:val="none" w:sz="0" w:space="0" w:color="auto"/>
            <w:bottom w:val="none" w:sz="0" w:space="0" w:color="auto"/>
            <w:right w:val="none" w:sz="0" w:space="0" w:color="auto"/>
          </w:divBdr>
        </w:div>
        <w:div w:id="2027975403">
          <w:marLeft w:val="0"/>
          <w:marRight w:val="0"/>
          <w:marTop w:val="0"/>
          <w:marBottom w:val="0"/>
          <w:divBdr>
            <w:top w:val="none" w:sz="0" w:space="0" w:color="auto"/>
            <w:left w:val="none" w:sz="0" w:space="0" w:color="auto"/>
            <w:bottom w:val="none" w:sz="0" w:space="0" w:color="auto"/>
            <w:right w:val="none" w:sz="0" w:space="0" w:color="auto"/>
          </w:divBdr>
        </w:div>
        <w:div w:id="2028024998">
          <w:marLeft w:val="0"/>
          <w:marRight w:val="0"/>
          <w:marTop w:val="0"/>
          <w:marBottom w:val="0"/>
          <w:divBdr>
            <w:top w:val="none" w:sz="0" w:space="0" w:color="auto"/>
            <w:left w:val="none" w:sz="0" w:space="0" w:color="auto"/>
            <w:bottom w:val="none" w:sz="0" w:space="0" w:color="auto"/>
            <w:right w:val="none" w:sz="0" w:space="0" w:color="auto"/>
          </w:divBdr>
        </w:div>
        <w:div w:id="2030987159">
          <w:marLeft w:val="0"/>
          <w:marRight w:val="0"/>
          <w:marTop w:val="0"/>
          <w:marBottom w:val="0"/>
          <w:divBdr>
            <w:top w:val="none" w:sz="0" w:space="0" w:color="auto"/>
            <w:left w:val="none" w:sz="0" w:space="0" w:color="auto"/>
            <w:bottom w:val="none" w:sz="0" w:space="0" w:color="auto"/>
            <w:right w:val="none" w:sz="0" w:space="0" w:color="auto"/>
          </w:divBdr>
        </w:div>
        <w:div w:id="2031753887">
          <w:marLeft w:val="0"/>
          <w:marRight w:val="0"/>
          <w:marTop w:val="0"/>
          <w:marBottom w:val="0"/>
          <w:divBdr>
            <w:top w:val="none" w:sz="0" w:space="0" w:color="auto"/>
            <w:left w:val="none" w:sz="0" w:space="0" w:color="auto"/>
            <w:bottom w:val="none" w:sz="0" w:space="0" w:color="auto"/>
            <w:right w:val="none" w:sz="0" w:space="0" w:color="auto"/>
          </w:divBdr>
        </w:div>
        <w:div w:id="2034652147">
          <w:marLeft w:val="0"/>
          <w:marRight w:val="0"/>
          <w:marTop w:val="0"/>
          <w:marBottom w:val="0"/>
          <w:divBdr>
            <w:top w:val="none" w:sz="0" w:space="0" w:color="auto"/>
            <w:left w:val="none" w:sz="0" w:space="0" w:color="auto"/>
            <w:bottom w:val="none" w:sz="0" w:space="0" w:color="auto"/>
            <w:right w:val="none" w:sz="0" w:space="0" w:color="auto"/>
          </w:divBdr>
        </w:div>
        <w:div w:id="2034725146">
          <w:marLeft w:val="0"/>
          <w:marRight w:val="0"/>
          <w:marTop w:val="0"/>
          <w:marBottom w:val="0"/>
          <w:divBdr>
            <w:top w:val="none" w:sz="0" w:space="0" w:color="auto"/>
            <w:left w:val="none" w:sz="0" w:space="0" w:color="auto"/>
            <w:bottom w:val="none" w:sz="0" w:space="0" w:color="auto"/>
            <w:right w:val="none" w:sz="0" w:space="0" w:color="auto"/>
          </w:divBdr>
        </w:div>
        <w:div w:id="2035957839">
          <w:marLeft w:val="0"/>
          <w:marRight w:val="0"/>
          <w:marTop w:val="0"/>
          <w:marBottom w:val="0"/>
          <w:divBdr>
            <w:top w:val="none" w:sz="0" w:space="0" w:color="auto"/>
            <w:left w:val="none" w:sz="0" w:space="0" w:color="auto"/>
            <w:bottom w:val="none" w:sz="0" w:space="0" w:color="auto"/>
            <w:right w:val="none" w:sz="0" w:space="0" w:color="auto"/>
          </w:divBdr>
        </w:div>
        <w:div w:id="2038697827">
          <w:marLeft w:val="0"/>
          <w:marRight w:val="0"/>
          <w:marTop w:val="0"/>
          <w:marBottom w:val="0"/>
          <w:divBdr>
            <w:top w:val="none" w:sz="0" w:space="0" w:color="auto"/>
            <w:left w:val="none" w:sz="0" w:space="0" w:color="auto"/>
            <w:bottom w:val="none" w:sz="0" w:space="0" w:color="auto"/>
            <w:right w:val="none" w:sz="0" w:space="0" w:color="auto"/>
          </w:divBdr>
        </w:div>
        <w:div w:id="2038920026">
          <w:marLeft w:val="0"/>
          <w:marRight w:val="0"/>
          <w:marTop w:val="0"/>
          <w:marBottom w:val="0"/>
          <w:divBdr>
            <w:top w:val="none" w:sz="0" w:space="0" w:color="auto"/>
            <w:left w:val="none" w:sz="0" w:space="0" w:color="auto"/>
            <w:bottom w:val="none" w:sz="0" w:space="0" w:color="auto"/>
            <w:right w:val="none" w:sz="0" w:space="0" w:color="auto"/>
          </w:divBdr>
        </w:div>
        <w:div w:id="2039118562">
          <w:marLeft w:val="0"/>
          <w:marRight w:val="0"/>
          <w:marTop w:val="0"/>
          <w:marBottom w:val="0"/>
          <w:divBdr>
            <w:top w:val="none" w:sz="0" w:space="0" w:color="auto"/>
            <w:left w:val="none" w:sz="0" w:space="0" w:color="auto"/>
            <w:bottom w:val="none" w:sz="0" w:space="0" w:color="auto"/>
            <w:right w:val="none" w:sz="0" w:space="0" w:color="auto"/>
          </w:divBdr>
        </w:div>
        <w:div w:id="2041123138">
          <w:marLeft w:val="0"/>
          <w:marRight w:val="0"/>
          <w:marTop w:val="0"/>
          <w:marBottom w:val="0"/>
          <w:divBdr>
            <w:top w:val="none" w:sz="0" w:space="0" w:color="auto"/>
            <w:left w:val="none" w:sz="0" w:space="0" w:color="auto"/>
            <w:bottom w:val="none" w:sz="0" w:space="0" w:color="auto"/>
            <w:right w:val="none" w:sz="0" w:space="0" w:color="auto"/>
          </w:divBdr>
        </w:div>
        <w:div w:id="2041127385">
          <w:marLeft w:val="0"/>
          <w:marRight w:val="0"/>
          <w:marTop w:val="0"/>
          <w:marBottom w:val="0"/>
          <w:divBdr>
            <w:top w:val="none" w:sz="0" w:space="0" w:color="auto"/>
            <w:left w:val="none" w:sz="0" w:space="0" w:color="auto"/>
            <w:bottom w:val="none" w:sz="0" w:space="0" w:color="auto"/>
            <w:right w:val="none" w:sz="0" w:space="0" w:color="auto"/>
          </w:divBdr>
        </w:div>
        <w:div w:id="2043244780">
          <w:marLeft w:val="0"/>
          <w:marRight w:val="0"/>
          <w:marTop w:val="0"/>
          <w:marBottom w:val="0"/>
          <w:divBdr>
            <w:top w:val="none" w:sz="0" w:space="0" w:color="auto"/>
            <w:left w:val="none" w:sz="0" w:space="0" w:color="auto"/>
            <w:bottom w:val="none" w:sz="0" w:space="0" w:color="auto"/>
            <w:right w:val="none" w:sz="0" w:space="0" w:color="auto"/>
          </w:divBdr>
        </w:div>
        <w:div w:id="2043433932">
          <w:marLeft w:val="0"/>
          <w:marRight w:val="0"/>
          <w:marTop w:val="0"/>
          <w:marBottom w:val="0"/>
          <w:divBdr>
            <w:top w:val="none" w:sz="0" w:space="0" w:color="auto"/>
            <w:left w:val="none" w:sz="0" w:space="0" w:color="auto"/>
            <w:bottom w:val="none" w:sz="0" w:space="0" w:color="auto"/>
            <w:right w:val="none" w:sz="0" w:space="0" w:color="auto"/>
          </w:divBdr>
        </w:div>
        <w:div w:id="2044287524">
          <w:marLeft w:val="0"/>
          <w:marRight w:val="0"/>
          <w:marTop w:val="0"/>
          <w:marBottom w:val="0"/>
          <w:divBdr>
            <w:top w:val="none" w:sz="0" w:space="0" w:color="auto"/>
            <w:left w:val="none" w:sz="0" w:space="0" w:color="auto"/>
            <w:bottom w:val="none" w:sz="0" w:space="0" w:color="auto"/>
            <w:right w:val="none" w:sz="0" w:space="0" w:color="auto"/>
          </w:divBdr>
        </w:div>
        <w:div w:id="2048678900">
          <w:marLeft w:val="0"/>
          <w:marRight w:val="0"/>
          <w:marTop w:val="0"/>
          <w:marBottom w:val="0"/>
          <w:divBdr>
            <w:top w:val="none" w:sz="0" w:space="0" w:color="auto"/>
            <w:left w:val="none" w:sz="0" w:space="0" w:color="auto"/>
            <w:bottom w:val="none" w:sz="0" w:space="0" w:color="auto"/>
            <w:right w:val="none" w:sz="0" w:space="0" w:color="auto"/>
          </w:divBdr>
        </w:div>
        <w:div w:id="2049601271">
          <w:marLeft w:val="0"/>
          <w:marRight w:val="0"/>
          <w:marTop w:val="0"/>
          <w:marBottom w:val="0"/>
          <w:divBdr>
            <w:top w:val="none" w:sz="0" w:space="0" w:color="auto"/>
            <w:left w:val="none" w:sz="0" w:space="0" w:color="auto"/>
            <w:bottom w:val="none" w:sz="0" w:space="0" w:color="auto"/>
            <w:right w:val="none" w:sz="0" w:space="0" w:color="auto"/>
          </w:divBdr>
        </w:div>
        <w:div w:id="2052261509">
          <w:marLeft w:val="0"/>
          <w:marRight w:val="0"/>
          <w:marTop w:val="0"/>
          <w:marBottom w:val="0"/>
          <w:divBdr>
            <w:top w:val="none" w:sz="0" w:space="0" w:color="auto"/>
            <w:left w:val="none" w:sz="0" w:space="0" w:color="auto"/>
            <w:bottom w:val="none" w:sz="0" w:space="0" w:color="auto"/>
            <w:right w:val="none" w:sz="0" w:space="0" w:color="auto"/>
          </w:divBdr>
        </w:div>
        <w:div w:id="2053915959">
          <w:marLeft w:val="0"/>
          <w:marRight w:val="0"/>
          <w:marTop w:val="0"/>
          <w:marBottom w:val="0"/>
          <w:divBdr>
            <w:top w:val="none" w:sz="0" w:space="0" w:color="auto"/>
            <w:left w:val="none" w:sz="0" w:space="0" w:color="auto"/>
            <w:bottom w:val="none" w:sz="0" w:space="0" w:color="auto"/>
            <w:right w:val="none" w:sz="0" w:space="0" w:color="auto"/>
          </w:divBdr>
        </w:div>
        <w:div w:id="2057851523">
          <w:marLeft w:val="0"/>
          <w:marRight w:val="0"/>
          <w:marTop w:val="0"/>
          <w:marBottom w:val="0"/>
          <w:divBdr>
            <w:top w:val="none" w:sz="0" w:space="0" w:color="auto"/>
            <w:left w:val="none" w:sz="0" w:space="0" w:color="auto"/>
            <w:bottom w:val="none" w:sz="0" w:space="0" w:color="auto"/>
            <w:right w:val="none" w:sz="0" w:space="0" w:color="auto"/>
          </w:divBdr>
        </w:div>
        <w:div w:id="2057854547">
          <w:marLeft w:val="0"/>
          <w:marRight w:val="0"/>
          <w:marTop w:val="0"/>
          <w:marBottom w:val="0"/>
          <w:divBdr>
            <w:top w:val="none" w:sz="0" w:space="0" w:color="auto"/>
            <w:left w:val="none" w:sz="0" w:space="0" w:color="auto"/>
            <w:bottom w:val="none" w:sz="0" w:space="0" w:color="auto"/>
            <w:right w:val="none" w:sz="0" w:space="0" w:color="auto"/>
          </w:divBdr>
        </w:div>
        <w:div w:id="2062050239">
          <w:marLeft w:val="0"/>
          <w:marRight w:val="0"/>
          <w:marTop w:val="0"/>
          <w:marBottom w:val="0"/>
          <w:divBdr>
            <w:top w:val="none" w:sz="0" w:space="0" w:color="auto"/>
            <w:left w:val="none" w:sz="0" w:space="0" w:color="auto"/>
            <w:bottom w:val="none" w:sz="0" w:space="0" w:color="auto"/>
            <w:right w:val="none" w:sz="0" w:space="0" w:color="auto"/>
          </w:divBdr>
        </w:div>
        <w:div w:id="2062358224">
          <w:marLeft w:val="0"/>
          <w:marRight w:val="0"/>
          <w:marTop w:val="0"/>
          <w:marBottom w:val="0"/>
          <w:divBdr>
            <w:top w:val="none" w:sz="0" w:space="0" w:color="auto"/>
            <w:left w:val="none" w:sz="0" w:space="0" w:color="auto"/>
            <w:bottom w:val="none" w:sz="0" w:space="0" w:color="auto"/>
            <w:right w:val="none" w:sz="0" w:space="0" w:color="auto"/>
          </w:divBdr>
        </w:div>
        <w:div w:id="2062366804">
          <w:marLeft w:val="0"/>
          <w:marRight w:val="0"/>
          <w:marTop w:val="0"/>
          <w:marBottom w:val="0"/>
          <w:divBdr>
            <w:top w:val="none" w:sz="0" w:space="0" w:color="auto"/>
            <w:left w:val="none" w:sz="0" w:space="0" w:color="auto"/>
            <w:bottom w:val="none" w:sz="0" w:space="0" w:color="auto"/>
            <w:right w:val="none" w:sz="0" w:space="0" w:color="auto"/>
          </w:divBdr>
        </w:div>
        <w:div w:id="2064864237">
          <w:marLeft w:val="0"/>
          <w:marRight w:val="0"/>
          <w:marTop w:val="0"/>
          <w:marBottom w:val="0"/>
          <w:divBdr>
            <w:top w:val="none" w:sz="0" w:space="0" w:color="auto"/>
            <w:left w:val="none" w:sz="0" w:space="0" w:color="auto"/>
            <w:bottom w:val="none" w:sz="0" w:space="0" w:color="auto"/>
            <w:right w:val="none" w:sz="0" w:space="0" w:color="auto"/>
          </w:divBdr>
        </w:div>
        <w:div w:id="2065760831">
          <w:marLeft w:val="0"/>
          <w:marRight w:val="0"/>
          <w:marTop w:val="0"/>
          <w:marBottom w:val="0"/>
          <w:divBdr>
            <w:top w:val="none" w:sz="0" w:space="0" w:color="auto"/>
            <w:left w:val="none" w:sz="0" w:space="0" w:color="auto"/>
            <w:bottom w:val="none" w:sz="0" w:space="0" w:color="auto"/>
            <w:right w:val="none" w:sz="0" w:space="0" w:color="auto"/>
          </w:divBdr>
        </w:div>
        <w:div w:id="2066633661">
          <w:marLeft w:val="0"/>
          <w:marRight w:val="0"/>
          <w:marTop w:val="0"/>
          <w:marBottom w:val="0"/>
          <w:divBdr>
            <w:top w:val="none" w:sz="0" w:space="0" w:color="auto"/>
            <w:left w:val="none" w:sz="0" w:space="0" w:color="auto"/>
            <w:bottom w:val="none" w:sz="0" w:space="0" w:color="auto"/>
            <w:right w:val="none" w:sz="0" w:space="0" w:color="auto"/>
          </w:divBdr>
        </w:div>
        <w:div w:id="2068871944">
          <w:marLeft w:val="0"/>
          <w:marRight w:val="0"/>
          <w:marTop w:val="0"/>
          <w:marBottom w:val="0"/>
          <w:divBdr>
            <w:top w:val="none" w:sz="0" w:space="0" w:color="auto"/>
            <w:left w:val="none" w:sz="0" w:space="0" w:color="auto"/>
            <w:bottom w:val="none" w:sz="0" w:space="0" w:color="auto"/>
            <w:right w:val="none" w:sz="0" w:space="0" w:color="auto"/>
          </w:divBdr>
        </w:div>
        <w:div w:id="2069184125">
          <w:marLeft w:val="0"/>
          <w:marRight w:val="0"/>
          <w:marTop w:val="0"/>
          <w:marBottom w:val="0"/>
          <w:divBdr>
            <w:top w:val="none" w:sz="0" w:space="0" w:color="auto"/>
            <w:left w:val="none" w:sz="0" w:space="0" w:color="auto"/>
            <w:bottom w:val="none" w:sz="0" w:space="0" w:color="auto"/>
            <w:right w:val="none" w:sz="0" w:space="0" w:color="auto"/>
          </w:divBdr>
        </w:div>
        <w:div w:id="2070417428">
          <w:marLeft w:val="0"/>
          <w:marRight w:val="0"/>
          <w:marTop w:val="0"/>
          <w:marBottom w:val="0"/>
          <w:divBdr>
            <w:top w:val="none" w:sz="0" w:space="0" w:color="auto"/>
            <w:left w:val="none" w:sz="0" w:space="0" w:color="auto"/>
            <w:bottom w:val="none" w:sz="0" w:space="0" w:color="auto"/>
            <w:right w:val="none" w:sz="0" w:space="0" w:color="auto"/>
          </w:divBdr>
        </w:div>
        <w:div w:id="2071271688">
          <w:marLeft w:val="0"/>
          <w:marRight w:val="0"/>
          <w:marTop w:val="0"/>
          <w:marBottom w:val="0"/>
          <w:divBdr>
            <w:top w:val="none" w:sz="0" w:space="0" w:color="auto"/>
            <w:left w:val="none" w:sz="0" w:space="0" w:color="auto"/>
            <w:bottom w:val="none" w:sz="0" w:space="0" w:color="auto"/>
            <w:right w:val="none" w:sz="0" w:space="0" w:color="auto"/>
          </w:divBdr>
        </w:div>
        <w:div w:id="2073769754">
          <w:marLeft w:val="0"/>
          <w:marRight w:val="0"/>
          <w:marTop w:val="0"/>
          <w:marBottom w:val="0"/>
          <w:divBdr>
            <w:top w:val="none" w:sz="0" w:space="0" w:color="auto"/>
            <w:left w:val="none" w:sz="0" w:space="0" w:color="auto"/>
            <w:bottom w:val="none" w:sz="0" w:space="0" w:color="auto"/>
            <w:right w:val="none" w:sz="0" w:space="0" w:color="auto"/>
          </w:divBdr>
        </w:div>
        <w:div w:id="2075161586">
          <w:marLeft w:val="0"/>
          <w:marRight w:val="0"/>
          <w:marTop w:val="0"/>
          <w:marBottom w:val="0"/>
          <w:divBdr>
            <w:top w:val="none" w:sz="0" w:space="0" w:color="auto"/>
            <w:left w:val="none" w:sz="0" w:space="0" w:color="auto"/>
            <w:bottom w:val="none" w:sz="0" w:space="0" w:color="auto"/>
            <w:right w:val="none" w:sz="0" w:space="0" w:color="auto"/>
          </w:divBdr>
        </w:div>
        <w:div w:id="2075858671">
          <w:marLeft w:val="0"/>
          <w:marRight w:val="0"/>
          <w:marTop w:val="0"/>
          <w:marBottom w:val="0"/>
          <w:divBdr>
            <w:top w:val="none" w:sz="0" w:space="0" w:color="auto"/>
            <w:left w:val="none" w:sz="0" w:space="0" w:color="auto"/>
            <w:bottom w:val="none" w:sz="0" w:space="0" w:color="auto"/>
            <w:right w:val="none" w:sz="0" w:space="0" w:color="auto"/>
          </w:divBdr>
        </w:div>
        <w:div w:id="2076972243">
          <w:marLeft w:val="0"/>
          <w:marRight w:val="0"/>
          <w:marTop w:val="0"/>
          <w:marBottom w:val="0"/>
          <w:divBdr>
            <w:top w:val="none" w:sz="0" w:space="0" w:color="auto"/>
            <w:left w:val="none" w:sz="0" w:space="0" w:color="auto"/>
            <w:bottom w:val="none" w:sz="0" w:space="0" w:color="auto"/>
            <w:right w:val="none" w:sz="0" w:space="0" w:color="auto"/>
          </w:divBdr>
        </w:div>
        <w:div w:id="2077169162">
          <w:marLeft w:val="0"/>
          <w:marRight w:val="0"/>
          <w:marTop w:val="0"/>
          <w:marBottom w:val="0"/>
          <w:divBdr>
            <w:top w:val="none" w:sz="0" w:space="0" w:color="auto"/>
            <w:left w:val="none" w:sz="0" w:space="0" w:color="auto"/>
            <w:bottom w:val="none" w:sz="0" w:space="0" w:color="auto"/>
            <w:right w:val="none" w:sz="0" w:space="0" w:color="auto"/>
          </w:divBdr>
        </w:div>
        <w:div w:id="2077704536">
          <w:marLeft w:val="0"/>
          <w:marRight w:val="0"/>
          <w:marTop w:val="0"/>
          <w:marBottom w:val="0"/>
          <w:divBdr>
            <w:top w:val="none" w:sz="0" w:space="0" w:color="auto"/>
            <w:left w:val="none" w:sz="0" w:space="0" w:color="auto"/>
            <w:bottom w:val="none" w:sz="0" w:space="0" w:color="auto"/>
            <w:right w:val="none" w:sz="0" w:space="0" w:color="auto"/>
          </w:divBdr>
        </w:div>
        <w:div w:id="2077897717">
          <w:marLeft w:val="0"/>
          <w:marRight w:val="0"/>
          <w:marTop w:val="0"/>
          <w:marBottom w:val="0"/>
          <w:divBdr>
            <w:top w:val="none" w:sz="0" w:space="0" w:color="auto"/>
            <w:left w:val="none" w:sz="0" w:space="0" w:color="auto"/>
            <w:bottom w:val="none" w:sz="0" w:space="0" w:color="auto"/>
            <w:right w:val="none" w:sz="0" w:space="0" w:color="auto"/>
          </w:divBdr>
        </w:div>
        <w:div w:id="2078556167">
          <w:marLeft w:val="0"/>
          <w:marRight w:val="0"/>
          <w:marTop w:val="0"/>
          <w:marBottom w:val="0"/>
          <w:divBdr>
            <w:top w:val="none" w:sz="0" w:space="0" w:color="auto"/>
            <w:left w:val="none" w:sz="0" w:space="0" w:color="auto"/>
            <w:bottom w:val="none" w:sz="0" w:space="0" w:color="auto"/>
            <w:right w:val="none" w:sz="0" w:space="0" w:color="auto"/>
          </w:divBdr>
        </w:div>
        <w:div w:id="2079085122">
          <w:marLeft w:val="0"/>
          <w:marRight w:val="0"/>
          <w:marTop w:val="0"/>
          <w:marBottom w:val="0"/>
          <w:divBdr>
            <w:top w:val="none" w:sz="0" w:space="0" w:color="auto"/>
            <w:left w:val="none" w:sz="0" w:space="0" w:color="auto"/>
            <w:bottom w:val="none" w:sz="0" w:space="0" w:color="auto"/>
            <w:right w:val="none" w:sz="0" w:space="0" w:color="auto"/>
          </w:divBdr>
        </w:div>
        <w:div w:id="2080398915">
          <w:marLeft w:val="0"/>
          <w:marRight w:val="0"/>
          <w:marTop w:val="0"/>
          <w:marBottom w:val="0"/>
          <w:divBdr>
            <w:top w:val="none" w:sz="0" w:space="0" w:color="auto"/>
            <w:left w:val="none" w:sz="0" w:space="0" w:color="auto"/>
            <w:bottom w:val="none" w:sz="0" w:space="0" w:color="auto"/>
            <w:right w:val="none" w:sz="0" w:space="0" w:color="auto"/>
          </w:divBdr>
        </w:div>
        <w:div w:id="2080981617">
          <w:marLeft w:val="0"/>
          <w:marRight w:val="0"/>
          <w:marTop w:val="0"/>
          <w:marBottom w:val="0"/>
          <w:divBdr>
            <w:top w:val="none" w:sz="0" w:space="0" w:color="auto"/>
            <w:left w:val="none" w:sz="0" w:space="0" w:color="auto"/>
            <w:bottom w:val="none" w:sz="0" w:space="0" w:color="auto"/>
            <w:right w:val="none" w:sz="0" w:space="0" w:color="auto"/>
          </w:divBdr>
        </w:div>
        <w:div w:id="2081714427">
          <w:marLeft w:val="0"/>
          <w:marRight w:val="0"/>
          <w:marTop w:val="0"/>
          <w:marBottom w:val="0"/>
          <w:divBdr>
            <w:top w:val="none" w:sz="0" w:space="0" w:color="auto"/>
            <w:left w:val="none" w:sz="0" w:space="0" w:color="auto"/>
            <w:bottom w:val="none" w:sz="0" w:space="0" w:color="auto"/>
            <w:right w:val="none" w:sz="0" w:space="0" w:color="auto"/>
          </w:divBdr>
        </w:div>
        <w:div w:id="2084909589">
          <w:marLeft w:val="0"/>
          <w:marRight w:val="0"/>
          <w:marTop w:val="0"/>
          <w:marBottom w:val="0"/>
          <w:divBdr>
            <w:top w:val="none" w:sz="0" w:space="0" w:color="auto"/>
            <w:left w:val="none" w:sz="0" w:space="0" w:color="auto"/>
            <w:bottom w:val="none" w:sz="0" w:space="0" w:color="auto"/>
            <w:right w:val="none" w:sz="0" w:space="0" w:color="auto"/>
          </w:divBdr>
        </w:div>
        <w:div w:id="2086340785">
          <w:marLeft w:val="0"/>
          <w:marRight w:val="0"/>
          <w:marTop w:val="0"/>
          <w:marBottom w:val="0"/>
          <w:divBdr>
            <w:top w:val="none" w:sz="0" w:space="0" w:color="auto"/>
            <w:left w:val="none" w:sz="0" w:space="0" w:color="auto"/>
            <w:bottom w:val="none" w:sz="0" w:space="0" w:color="auto"/>
            <w:right w:val="none" w:sz="0" w:space="0" w:color="auto"/>
          </w:divBdr>
        </w:div>
        <w:div w:id="2086804297">
          <w:marLeft w:val="0"/>
          <w:marRight w:val="0"/>
          <w:marTop w:val="0"/>
          <w:marBottom w:val="0"/>
          <w:divBdr>
            <w:top w:val="none" w:sz="0" w:space="0" w:color="auto"/>
            <w:left w:val="none" w:sz="0" w:space="0" w:color="auto"/>
            <w:bottom w:val="none" w:sz="0" w:space="0" w:color="auto"/>
            <w:right w:val="none" w:sz="0" w:space="0" w:color="auto"/>
          </w:divBdr>
        </w:div>
        <w:div w:id="2087534534">
          <w:marLeft w:val="0"/>
          <w:marRight w:val="0"/>
          <w:marTop w:val="0"/>
          <w:marBottom w:val="0"/>
          <w:divBdr>
            <w:top w:val="none" w:sz="0" w:space="0" w:color="auto"/>
            <w:left w:val="none" w:sz="0" w:space="0" w:color="auto"/>
            <w:bottom w:val="none" w:sz="0" w:space="0" w:color="auto"/>
            <w:right w:val="none" w:sz="0" w:space="0" w:color="auto"/>
          </w:divBdr>
        </w:div>
        <w:div w:id="2087846502">
          <w:marLeft w:val="0"/>
          <w:marRight w:val="0"/>
          <w:marTop w:val="0"/>
          <w:marBottom w:val="0"/>
          <w:divBdr>
            <w:top w:val="none" w:sz="0" w:space="0" w:color="auto"/>
            <w:left w:val="none" w:sz="0" w:space="0" w:color="auto"/>
            <w:bottom w:val="none" w:sz="0" w:space="0" w:color="auto"/>
            <w:right w:val="none" w:sz="0" w:space="0" w:color="auto"/>
          </w:divBdr>
        </w:div>
        <w:div w:id="2088183691">
          <w:marLeft w:val="0"/>
          <w:marRight w:val="0"/>
          <w:marTop w:val="0"/>
          <w:marBottom w:val="0"/>
          <w:divBdr>
            <w:top w:val="none" w:sz="0" w:space="0" w:color="auto"/>
            <w:left w:val="none" w:sz="0" w:space="0" w:color="auto"/>
            <w:bottom w:val="none" w:sz="0" w:space="0" w:color="auto"/>
            <w:right w:val="none" w:sz="0" w:space="0" w:color="auto"/>
          </w:divBdr>
        </w:div>
        <w:div w:id="2089886106">
          <w:marLeft w:val="0"/>
          <w:marRight w:val="0"/>
          <w:marTop w:val="0"/>
          <w:marBottom w:val="0"/>
          <w:divBdr>
            <w:top w:val="none" w:sz="0" w:space="0" w:color="auto"/>
            <w:left w:val="none" w:sz="0" w:space="0" w:color="auto"/>
            <w:bottom w:val="none" w:sz="0" w:space="0" w:color="auto"/>
            <w:right w:val="none" w:sz="0" w:space="0" w:color="auto"/>
          </w:divBdr>
        </w:div>
        <w:div w:id="2090081296">
          <w:marLeft w:val="0"/>
          <w:marRight w:val="0"/>
          <w:marTop w:val="0"/>
          <w:marBottom w:val="0"/>
          <w:divBdr>
            <w:top w:val="none" w:sz="0" w:space="0" w:color="auto"/>
            <w:left w:val="none" w:sz="0" w:space="0" w:color="auto"/>
            <w:bottom w:val="none" w:sz="0" w:space="0" w:color="auto"/>
            <w:right w:val="none" w:sz="0" w:space="0" w:color="auto"/>
          </w:divBdr>
        </w:div>
        <w:div w:id="2090230315">
          <w:marLeft w:val="0"/>
          <w:marRight w:val="0"/>
          <w:marTop w:val="0"/>
          <w:marBottom w:val="0"/>
          <w:divBdr>
            <w:top w:val="none" w:sz="0" w:space="0" w:color="auto"/>
            <w:left w:val="none" w:sz="0" w:space="0" w:color="auto"/>
            <w:bottom w:val="none" w:sz="0" w:space="0" w:color="auto"/>
            <w:right w:val="none" w:sz="0" w:space="0" w:color="auto"/>
          </w:divBdr>
        </w:div>
        <w:div w:id="2090542018">
          <w:marLeft w:val="0"/>
          <w:marRight w:val="0"/>
          <w:marTop w:val="0"/>
          <w:marBottom w:val="0"/>
          <w:divBdr>
            <w:top w:val="none" w:sz="0" w:space="0" w:color="auto"/>
            <w:left w:val="none" w:sz="0" w:space="0" w:color="auto"/>
            <w:bottom w:val="none" w:sz="0" w:space="0" w:color="auto"/>
            <w:right w:val="none" w:sz="0" w:space="0" w:color="auto"/>
          </w:divBdr>
        </w:div>
        <w:div w:id="2091195311">
          <w:marLeft w:val="0"/>
          <w:marRight w:val="0"/>
          <w:marTop w:val="0"/>
          <w:marBottom w:val="0"/>
          <w:divBdr>
            <w:top w:val="none" w:sz="0" w:space="0" w:color="auto"/>
            <w:left w:val="none" w:sz="0" w:space="0" w:color="auto"/>
            <w:bottom w:val="none" w:sz="0" w:space="0" w:color="auto"/>
            <w:right w:val="none" w:sz="0" w:space="0" w:color="auto"/>
          </w:divBdr>
        </w:div>
        <w:div w:id="2091343541">
          <w:marLeft w:val="0"/>
          <w:marRight w:val="0"/>
          <w:marTop w:val="0"/>
          <w:marBottom w:val="0"/>
          <w:divBdr>
            <w:top w:val="none" w:sz="0" w:space="0" w:color="auto"/>
            <w:left w:val="none" w:sz="0" w:space="0" w:color="auto"/>
            <w:bottom w:val="none" w:sz="0" w:space="0" w:color="auto"/>
            <w:right w:val="none" w:sz="0" w:space="0" w:color="auto"/>
          </w:divBdr>
        </w:div>
        <w:div w:id="2092385066">
          <w:marLeft w:val="0"/>
          <w:marRight w:val="0"/>
          <w:marTop w:val="0"/>
          <w:marBottom w:val="0"/>
          <w:divBdr>
            <w:top w:val="none" w:sz="0" w:space="0" w:color="auto"/>
            <w:left w:val="none" w:sz="0" w:space="0" w:color="auto"/>
            <w:bottom w:val="none" w:sz="0" w:space="0" w:color="auto"/>
            <w:right w:val="none" w:sz="0" w:space="0" w:color="auto"/>
          </w:divBdr>
        </w:div>
        <w:div w:id="2092848766">
          <w:marLeft w:val="0"/>
          <w:marRight w:val="0"/>
          <w:marTop w:val="0"/>
          <w:marBottom w:val="0"/>
          <w:divBdr>
            <w:top w:val="none" w:sz="0" w:space="0" w:color="auto"/>
            <w:left w:val="none" w:sz="0" w:space="0" w:color="auto"/>
            <w:bottom w:val="none" w:sz="0" w:space="0" w:color="auto"/>
            <w:right w:val="none" w:sz="0" w:space="0" w:color="auto"/>
          </w:divBdr>
        </w:div>
        <w:div w:id="2093893843">
          <w:marLeft w:val="0"/>
          <w:marRight w:val="0"/>
          <w:marTop w:val="0"/>
          <w:marBottom w:val="0"/>
          <w:divBdr>
            <w:top w:val="none" w:sz="0" w:space="0" w:color="auto"/>
            <w:left w:val="none" w:sz="0" w:space="0" w:color="auto"/>
            <w:bottom w:val="none" w:sz="0" w:space="0" w:color="auto"/>
            <w:right w:val="none" w:sz="0" w:space="0" w:color="auto"/>
          </w:divBdr>
        </w:div>
        <w:div w:id="2095852453">
          <w:marLeft w:val="0"/>
          <w:marRight w:val="0"/>
          <w:marTop w:val="0"/>
          <w:marBottom w:val="0"/>
          <w:divBdr>
            <w:top w:val="none" w:sz="0" w:space="0" w:color="auto"/>
            <w:left w:val="none" w:sz="0" w:space="0" w:color="auto"/>
            <w:bottom w:val="none" w:sz="0" w:space="0" w:color="auto"/>
            <w:right w:val="none" w:sz="0" w:space="0" w:color="auto"/>
          </w:divBdr>
        </w:div>
        <w:div w:id="2095853548">
          <w:marLeft w:val="0"/>
          <w:marRight w:val="0"/>
          <w:marTop w:val="0"/>
          <w:marBottom w:val="0"/>
          <w:divBdr>
            <w:top w:val="none" w:sz="0" w:space="0" w:color="auto"/>
            <w:left w:val="none" w:sz="0" w:space="0" w:color="auto"/>
            <w:bottom w:val="none" w:sz="0" w:space="0" w:color="auto"/>
            <w:right w:val="none" w:sz="0" w:space="0" w:color="auto"/>
          </w:divBdr>
        </w:div>
        <w:div w:id="2096315662">
          <w:marLeft w:val="0"/>
          <w:marRight w:val="0"/>
          <w:marTop w:val="0"/>
          <w:marBottom w:val="0"/>
          <w:divBdr>
            <w:top w:val="none" w:sz="0" w:space="0" w:color="auto"/>
            <w:left w:val="none" w:sz="0" w:space="0" w:color="auto"/>
            <w:bottom w:val="none" w:sz="0" w:space="0" w:color="auto"/>
            <w:right w:val="none" w:sz="0" w:space="0" w:color="auto"/>
          </w:divBdr>
        </w:div>
        <w:div w:id="2097633864">
          <w:marLeft w:val="0"/>
          <w:marRight w:val="0"/>
          <w:marTop w:val="0"/>
          <w:marBottom w:val="0"/>
          <w:divBdr>
            <w:top w:val="none" w:sz="0" w:space="0" w:color="auto"/>
            <w:left w:val="none" w:sz="0" w:space="0" w:color="auto"/>
            <w:bottom w:val="none" w:sz="0" w:space="0" w:color="auto"/>
            <w:right w:val="none" w:sz="0" w:space="0" w:color="auto"/>
          </w:divBdr>
        </w:div>
        <w:div w:id="2100985791">
          <w:marLeft w:val="0"/>
          <w:marRight w:val="0"/>
          <w:marTop w:val="0"/>
          <w:marBottom w:val="0"/>
          <w:divBdr>
            <w:top w:val="none" w:sz="0" w:space="0" w:color="auto"/>
            <w:left w:val="none" w:sz="0" w:space="0" w:color="auto"/>
            <w:bottom w:val="none" w:sz="0" w:space="0" w:color="auto"/>
            <w:right w:val="none" w:sz="0" w:space="0" w:color="auto"/>
          </w:divBdr>
        </w:div>
        <w:div w:id="2101414485">
          <w:marLeft w:val="0"/>
          <w:marRight w:val="0"/>
          <w:marTop w:val="0"/>
          <w:marBottom w:val="0"/>
          <w:divBdr>
            <w:top w:val="none" w:sz="0" w:space="0" w:color="auto"/>
            <w:left w:val="none" w:sz="0" w:space="0" w:color="auto"/>
            <w:bottom w:val="none" w:sz="0" w:space="0" w:color="auto"/>
            <w:right w:val="none" w:sz="0" w:space="0" w:color="auto"/>
          </w:divBdr>
        </w:div>
        <w:div w:id="2102753081">
          <w:marLeft w:val="0"/>
          <w:marRight w:val="0"/>
          <w:marTop w:val="0"/>
          <w:marBottom w:val="0"/>
          <w:divBdr>
            <w:top w:val="none" w:sz="0" w:space="0" w:color="auto"/>
            <w:left w:val="none" w:sz="0" w:space="0" w:color="auto"/>
            <w:bottom w:val="none" w:sz="0" w:space="0" w:color="auto"/>
            <w:right w:val="none" w:sz="0" w:space="0" w:color="auto"/>
          </w:divBdr>
        </w:div>
        <w:div w:id="2104567490">
          <w:marLeft w:val="0"/>
          <w:marRight w:val="0"/>
          <w:marTop w:val="0"/>
          <w:marBottom w:val="0"/>
          <w:divBdr>
            <w:top w:val="none" w:sz="0" w:space="0" w:color="auto"/>
            <w:left w:val="none" w:sz="0" w:space="0" w:color="auto"/>
            <w:bottom w:val="none" w:sz="0" w:space="0" w:color="auto"/>
            <w:right w:val="none" w:sz="0" w:space="0" w:color="auto"/>
          </w:divBdr>
        </w:div>
        <w:div w:id="2104765762">
          <w:marLeft w:val="0"/>
          <w:marRight w:val="0"/>
          <w:marTop w:val="0"/>
          <w:marBottom w:val="0"/>
          <w:divBdr>
            <w:top w:val="none" w:sz="0" w:space="0" w:color="auto"/>
            <w:left w:val="none" w:sz="0" w:space="0" w:color="auto"/>
            <w:bottom w:val="none" w:sz="0" w:space="0" w:color="auto"/>
            <w:right w:val="none" w:sz="0" w:space="0" w:color="auto"/>
          </w:divBdr>
        </w:div>
        <w:div w:id="2105034867">
          <w:marLeft w:val="0"/>
          <w:marRight w:val="0"/>
          <w:marTop w:val="0"/>
          <w:marBottom w:val="0"/>
          <w:divBdr>
            <w:top w:val="none" w:sz="0" w:space="0" w:color="auto"/>
            <w:left w:val="none" w:sz="0" w:space="0" w:color="auto"/>
            <w:bottom w:val="none" w:sz="0" w:space="0" w:color="auto"/>
            <w:right w:val="none" w:sz="0" w:space="0" w:color="auto"/>
          </w:divBdr>
        </w:div>
        <w:div w:id="2105957997">
          <w:marLeft w:val="0"/>
          <w:marRight w:val="0"/>
          <w:marTop w:val="0"/>
          <w:marBottom w:val="0"/>
          <w:divBdr>
            <w:top w:val="none" w:sz="0" w:space="0" w:color="auto"/>
            <w:left w:val="none" w:sz="0" w:space="0" w:color="auto"/>
            <w:bottom w:val="none" w:sz="0" w:space="0" w:color="auto"/>
            <w:right w:val="none" w:sz="0" w:space="0" w:color="auto"/>
          </w:divBdr>
        </w:div>
        <w:div w:id="2106029775">
          <w:marLeft w:val="0"/>
          <w:marRight w:val="0"/>
          <w:marTop w:val="0"/>
          <w:marBottom w:val="0"/>
          <w:divBdr>
            <w:top w:val="none" w:sz="0" w:space="0" w:color="auto"/>
            <w:left w:val="none" w:sz="0" w:space="0" w:color="auto"/>
            <w:bottom w:val="none" w:sz="0" w:space="0" w:color="auto"/>
            <w:right w:val="none" w:sz="0" w:space="0" w:color="auto"/>
          </w:divBdr>
        </w:div>
        <w:div w:id="2107340599">
          <w:marLeft w:val="0"/>
          <w:marRight w:val="0"/>
          <w:marTop w:val="0"/>
          <w:marBottom w:val="0"/>
          <w:divBdr>
            <w:top w:val="none" w:sz="0" w:space="0" w:color="auto"/>
            <w:left w:val="none" w:sz="0" w:space="0" w:color="auto"/>
            <w:bottom w:val="none" w:sz="0" w:space="0" w:color="auto"/>
            <w:right w:val="none" w:sz="0" w:space="0" w:color="auto"/>
          </w:divBdr>
        </w:div>
        <w:div w:id="2108504893">
          <w:marLeft w:val="0"/>
          <w:marRight w:val="0"/>
          <w:marTop w:val="0"/>
          <w:marBottom w:val="0"/>
          <w:divBdr>
            <w:top w:val="none" w:sz="0" w:space="0" w:color="auto"/>
            <w:left w:val="none" w:sz="0" w:space="0" w:color="auto"/>
            <w:bottom w:val="none" w:sz="0" w:space="0" w:color="auto"/>
            <w:right w:val="none" w:sz="0" w:space="0" w:color="auto"/>
          </w:divBdr>
        </w:div>
        <w:div w:id="2109042129">
          <w:marLeft w:val="0"/>
          <w:marRight w:val="0"/>
          <w:marTop w:val="0"/>
          <w:marBottom w:val="0"/>
          <w:divBdr>
            <w:top w:val="none" w:sz="0" w:space="0" w:color="auto"/>
            <w:left w:val="none" w:sz="0" w:space="0" w:color="auto"/>
            <w:bottom w:val="none" w:sz="0" w:space="0" w:color="auto"/>
            <w:right w:val="none" w:sz="0" w:space="0" w:color="auto"/>
          </w:divBdr>
        </w:div>
        <w:div w:id="2109352114">
          <w:marLeft w:val="0"/>
          <w:marRight w:val="0"/>
          <w:marTop w:val="0"/>
          <w:marBottom w:val="0"/>
          <w:divBdr>
            <w:top w:val="none" w:sz="0" w:space="0" w:color="auto"/>
            <w:left w:val="none" w:sz="0" w:space="0" w:color="auto"/>
            <w:bottom w:val="none" w:sz="0" w:space="0" w:color="auto"/>
            <w:right w:val="none" w:sz="0" w:space="0" w:color="auto"/>
          </w:divBdr>
        </w:div>
        <w:div w:id="2111200976">
          <w:marLeft w:val="0"/>
          <w:marRight w:val="0"/>
          <w:marTop w:val="0"/>
          <w:marBottom w:val="0"/>
          <w:divBdr>
            <w:top w:val="none" w:sz="0" w:space="0" w:color="auto"/>
            <w:left w:val="none" w:sz="0" w:space="0" w:color="auto"/>
            <w:bottom w:val="none" w:sz="0" w:space="0" w:color="auto"/>
            <w:right w:val="none" w:sz="0" w:space="0" w:color="auto"/>
          </w:divBdr>
        </w:div>
        <w:div w:id="2111930078">
          <w:marLeft w:val="0"/>
          <w:marRight w:val="0"/>
          <w:marTop w:val="0"/>
          <w:marBottom w:val="0"/>
          <w:divBdr>
            <w:top w:val="none" w:sz="0" w:space="0" w:color="auto"/>
            <w:left w:val="none" w:sz="0" w:space="0" w:color="auto"/>
            <w:bottom w:val="none" w:sz="0" w:space="0" w:color="auto"/>
            <w:right w:val="none" w:sz="0" w:space="0" w:color="auto"/>
          </w:divBdr>
        </w:div>
        <w:div w:id="2112965426">
          <w:marLeft w:val="0"/>
          <w:marRight w:val="0"/>
          <w:marTop w:val="0"/>
          <w:marBottom w:val="0"/>
          <w:divBdr>
            <w:top w:val="none" w:sz="0" w:space="0" w:color="auto"/>
            <w:left w:val="none" w:sz="0" w:space="0" w:color="auto"/>
            <w:bottom w:val="none" w:sz="0" w:space="0" w:color="auto"/>
            <w:right w:val="none" w:sz="0" w:space="0" w:color="auto"/>
          </w:divBdr>
        </w:div>
        <w:div w:id="2113667689">
          <w:marLeft w:val="0"/>
          <w:marRight w:val="0"/>
          <w:marTop w:val="0"/>
          <w:marBottom w:val="0"/>
          <w:divBdr>
            <w:top w:val="none" w:sz="0" w:space="0" w:color="auto"/>
            <w:left w:val="none" w:sz="0" w:space="0" w:color="auto"/>
            <w:bottom w:val="none" w:sz="0" w:space="0" w:color="auto"/>
            <w:right w:val="none" w:sz="0" w:space="0" w:color="auto"/>
          </w:divBdr>
        </w:div>
        <w:div w:id="2113743912">
          <w:marLeft w:val="0"/>
          <w:marRight w:val="0"/>
          <w:marTop w:val="0"/>
          <w:marBottom w:val="0"/>
          <w:divBdr>
            <w:top w:val="none" w:sz="0" w:space="0" w:color="auto"/>
            <w:left w:val="none" w:sz="0" w:space="0" w:color="auto"/>
            <w:bottom w:val="none" w:sz="0" w:space="0" w:color="auto"/>
            <w:right w:val="none" w:sz="0" w:space="0" w:color="auto"/>
          </w:divBdr>
        </w:div>
        <w:div w:id="2114157402">
          <w:marLeft w:val="0"/>
          <w:marRight w:val="0"/>
          <w:marTop w:val="0"/>
          <w:marBottom w:val="0"/>
          <w:divBdr>
            <w:top w:val="none" w:sz="0" w:space="0" w:color="auto"/>
            <w:left w:val="none" w:sz="0" w:space="0" w:color="auto"/>
            <w:bottom w:val="none" w:sz="0" w:space="0" w:color="auto"/>
            <w:right w:val="none" w:sz="0" w:space="0" w:color="auto"/>
          </w:divBdr>
        </w:div>
        <w:div w:id="2114208276">
          <w:marLeft w:val="0"/>
          <w:marRight w:val="0"/>
          <w:marTop w:val="0"/>
          <w:marBottom w:val="0"/>
          <w:divBdr>
            <w:top w:val="none" w:sz="0" w:space="0" w:color="auto"/>
            <w:left w:val="none" w:sz="0" w:space="0" w:color="auto"/>
            <w:bottom w:val="none" w:sz="0" w:space="0" w:color="auto"/>
            <w:right w:val="none" w:sz="0" w:space="0" w:color="auto"/>
          </w:divBdr>
        </w:div>
        <w:div w:id="2117796299">
          <w:marLeft w:val="0"/>
          <w:marRight w:val="0"/>
          <w:marTop w:val="0"/>
          <w:marBottom w:val="0"/>
          <w:divBdr>
            <w:top w:val="none" w:sz="0" w:space="0" w:color="auto"/>
            <w:left w:val="none" w:sz="0" w:space="0" w:color="auto"/>
            <w:bottom w:val="none" w:sz="0" w:space="0" w:color="auto"/>
            <w:right w:val="none" w:sz="0" w:space="0" w:color="auto"/>
          </w:divBdr>
        </w:div>
        <w:div w:id="2117827938">
          <w:marLeft w:val="0"/>
          <w:marRight w:val="0"/>
          <w:marTop w:val="0"/>
          <w:marBottom w:val="0"/>
          <w:divBdr>
            <w:top w:val="none" w:sz="0" w:space="0" w:color="auto"/>
            <w:left w:val="none" w:sz="0" w:space="0" w:color="auto"/>
            <w:bottom w:val="none" w:sz="0" w:space="0" w:color="auto"/>
            <w:right w:val="none" w:sz="0" w:space="0" w:color="auto"/>
          </w:divBdr>
        </w:div>
        <w:div w:id="2118023032">
          <w:marLeft w:val="0"/>
          <w:marRight w:val="0"/>
          <w:marTop w:val="0"/>
          <w:marBottom w:val="0"/>
          <w:divBdr>
            <w:top w:val="none" w:sz="0" w:space="0" w:color="auto"/>
            <w:left w:val="none" w:sz="0" w:space="0" w:color="auto"/>
            <w:bottom w:val="none" w:sz="0" w:space="0" w:color="auto"/>
            <w:right w:val="none" w:sz="0" w:space="0" w:color="auto"/>
          </w:divBdr>
        </w:div>
        <w:div w:id="2119525257">
          <w:marLeft w:val="0"/>
          <w:marRight w:val="0"/>
          <w:marTop w:val="0"/>
          <w:marBottom w:val="0"/>
          <w:divBdr>
            <w:top w:val="none" w:sz="0" w:space="0" w:color="auto"/>
            <w:left w:val="none" w:sz="0" w:space="0" w:color="auto"/>
            <w:bottom w:val="none" w:sz="0" w:space="0" w:color="auto"/>
            <w:right w:val="none" w:sz="0" w:space="0" w:color="auto"/>
          </w:divBdr>
        </w:div>
        <w:div w:id="2119719669">
          <w:marLeft w:val="0"/>
          <w:marRight w:val="0"/>
          <w:marTop w:val="0"/>
          <w:marBottom w:val="0"/>
          <w:divBdr>
            <w:top w:val="none" w:sz="0" w:space="0" w:color="auto"/>
            <w:left w:val="none" w:sz="0" w:space="0" w:color="auto"/>
            <w:bottom w:val="none" w:sz="0" w:space="0" w:color="auto"/>
            <w:right w:val="none" w:sz="0" w:space="0" w:color="auto"/>
          </w:divBdr>
        </w:div>
        <w:div w:id="2120056549">
          <w:marLeft w:val="0"/>
          <w:marRight w:val="0"/>
          <w:marTop w:val="0"/>
          <w:marBottom w:val="0"/>
          <w:divBdr>
            <w:top w:val="none" w:sz="0" w:space="0" w:color="auto"/>
            <w:left w:val="none" w:sz="0" w:space="0" w:color="auto"/>
            <w:bottom w:val="none" w:sz="0" w:space="0" w:color="auto"/>
            <w:right w:val="none" w:sz="0" w:space="0" w:color="auto"/>
          </w:divBdr>
        </w:div>
        <w:div w:id="2122338544">
          <w:marLeft w:val="0"/>
          <w:marRight w:val="0"/>
          <w:marTop w:val="0"/>
          <w:marBottom w:val="0"/>
          <w:divBdr>
            <w:top w:val="none" w:sz="0" w:space="0" w:color="auto"/>
            <w:left w:val="none" w:sz="0" w:space="0" w:color="auto"/>
            <w:bottom w:val="none" w:sz="0" w:space="0" w:color="auto"/>
            <w:right w:val="none" w:sz="0" w:space="0" w:color="auto"/>
          </w:divBdr>
        </w:div>
        <w:div w:id="2122528534">
          <w:marLeft w:val="0"/>
          <w:marRight w:val="0"/>
          <w:marTop w:val="0"/>
          <w:marBottom w:val="0"/>
          <w:divBdr>
            <w:top w:val="none" w:sz="0" w:space="0" w:color="auto"/>
            <w:left w:val="none" w:sz="0" w:space="0" w:color="auto"/>
            <w:bottom w:val="none" w:sz="0" w:space="0" w:color="auto"/>
            <w:right w:val="none" w:sz="0" w:space="0" w:color="auto"/>
          </w:divBdr>
        </w:div>
        <w:div w:id="2123986148">
          <w:marLeft w:val="0"/>
          <w:marRight w:val="0"/>
          <w:marTop w:val="0"/>
          <w:marBottom w:val="0"/>
          <w:divBdr>
            <w:top w:val="none" w:sz="0" w:space="0" w:color="auto"/>
            <w:left w:val="none" w:sz="0" w:space="0" w:color="auto"/>
            <w:bottom w:val="none" w:sz="0" w:space="0" w:color="auto"/>
            <w:right w:val="none" w:sz="0" w:space="0" w:color="auto"/>
          </w:divBdr>
        </w:div>
        <w:div w:id="2124229602">
          <w:marLeft w:val="0"/>
          <w:marRight w:val="0"/>
          <w:marTop w:val="0"/>
          <w:marBottom w:val="0"/>
          <w:divBdr>
            <w:top w:val="none" w:sz="0" w:space="0" w:color="auto"/>
            <w:left w:val="none" w:sz="0" w:space="0" w:color="auto"/>
            <w:bottom w:val="none" w:sz="0" w:space="0" w:color="auto"/>
            <w:right w:val="none" w:sz="0" w:space="0" w:color="auto"/>
          </w:divBdr>
        </w:div>
        <w:div w:id="2125150191">
          <w:marLeft w:val="0"/>
          <w:marRight w:val="0"/>
          <w:marTop w:val="0"/>
          <w:marBottom w:val="0"/>
          <w:divBdr>
            <w:top w:val="none" w:sz="0" w:space="0" w:color="auto"/>
            <w:left w:val="none" w:sz="0" w:space="0" w:color="auto"/>
            <w:bottom w:val="none" w:sz="0" w:space="0" w:color="auto"/>
            <w:right w:val="none" w:sz="0" w:space="0" w:color="auto"/>
          </w:divBdr>
        </w:div>
        <w:div w:id="2125877299">
          <w:marLeft w:val="0"/>
          <w:marRight w:val="0"/>
          <w:marTop w:val="0"/>
          <w:marBottom w:val="0"/>
          <w:divBdr>
            <w:top w:val="none" w:sz="0" w:space="0" w:color="auto"/>
            <w:left w:val="none" w:sz="0" w:space="0" w:color="auto"/>
            <w:bottom w:val="none" w:sz="0" w:space="0" w:color="auto"/>
            <w:right w:val="none" w:sz="0" w:space="0" w:color="auto"/>
          </w:divBdr>
        </w:div>
        <w:div w:id="2126462956">
          <w:marLeft w:val="0"/>
          <w:marRight w:val="0"/>
          <w:marTop w:val="0"/>
          <w:marBottom w:val="0"/>
          <w:divBdr>
            <w:top w:val="none" w:sz="0" w:space="0" w:color="auto"/>
            <w:left w:val="none" w:sz="0" w:space="0" w:color="auto"/>
            <w:bottom w:val="none" w:sz="0" w:space="0" w:color="auto"/>
            <w:right w:val="none" w:sz="0" w:space="0" w:color="auto"/>
          </w:divBdr>
        </w:div>
        <w:div w:id="2126610306">
          <w:marLeft w:val="0"/>
          <w:marRight w:val="0"/>
          <w:marTop w:val="0"/>
          <w:marBottom w:val="0"/>
          <w:divBdr>
            <w:top w:val="none" w:sz="0" w:space="0" w:color="auto"/>
            <w:left w:val="none" w:sz="0" w:space="0" w:color="auto"/>
            <w:bottom w:val="none" w:sz="0" w:space="0" w:color="auto"/>
            <w:right w:val="none" w:sz="0" w:space="0" w:color="auto"/>
          </w:divBdr>
        </w:div>
        <w:div w:id="2126925219">
          <w:marLeft w:val="0"/>
          <w:marRight w:val="0"/>
          <w:marTop w:val="0"/>
          <w:marBottom w:val="0"/>
          <w:divBdr>
            <w:top w:val="none" w:sz="0" w:space="0" w:color="auto"/>
            <w:left w:val="none" w:sz="0" w:space="0" w:color="auto"/>
            <w:bottom w:val="none" w:sz="0" w:space="0" w:color="auto"/>
            <w:right w:val="none" w:sz="0" w:space="0" w:color="auto"/>
          </w:divBdr>
        </w:div>
        <w:div w:id="2128307632">
          <w:marLeft w:val="0"/>
          <w:marRight w:val="0"/>
          <w:marTop w:val="0"/>
          <w:marBottom w:val="0"/>
          <w:divBdr>
            <w:top w:val="none" w:sz="0" w:space="0" w:color="auto"/>
            <w:left w:val="none" w:sz="0" w:space="0" w:color="auto"/>
            <w:bottom w:val="none" w:sz="0" w:space="0" w:color="auto"/>
            <w:right w:val="none" w:sz="0" w:space="0" w:color="auto"/>
          </w:divBdr>
        </w:div>
        <w:div w:id="2129204172">
          <w:marLeft w:val="0"/>
          <w:marRight w:val="0"/>
          <w:marTop w:val="0"/>
          <w:marBottom w:val="0"/>
          <w:divBdr>
            <w:top w:val="none" w:sz="0" w:space="0" w:color="auto"/>
            <w:left w:val="none" w:sz="0" w:space="0" w:color="auto"/>
            <w:bottom w:val="none" w:sz="0" w:space="0" w:color="auto"/>
            <w:right w:val="none" w:sz="0" w:space="0" w:color="auto"/>
          </w:divBdr>
        </w:div>
        <w:div w:id="2129274798">
          <w:marLeft w:val="0"/>
          <w:marRight w:val="0"/>
          <w:marTop w:val="0"/>
          <w:marBottom w:val="0"/>
          <w:divBdr>
            <w:top w:val="none" w:sz="0" w:space="0" w:color="auto"/>
            <w:left w:val="none" w:sz="0" w:space="0" w:color="auto"/>
            <w:bottom w:val="none" w:sz="0" w:space="0" w:color="auto"/>
            <w:right w:val="none" w:sz="0" w:space="0" w:color="auto"/>
          </w:divBdr>
        </w:div>
        <w:div w:id="2131196871">
          <w:marLeft w:val="0"/>
          <w:marRight w:val="0"/>
          <w:marTop w:val="0"/>
          <w:marBottom w:val="0"/>
          <w:divBdr>
            <w:top w:val="none" w:sz="0" w:space="0" w:color="auto"/>
            <w:left w:val="none" w:sz="0" w:space="0" w:color="auto"/>
            <w:bottom w:val="none" w:sz="0" w:space="0" w:color="auto"/>
            <w:right w:val="none" w:sz="0" w:space="0" w:color="auto"/>
          </w:divBdr>
        </w:div>
        <w:div w:id="2131242736">
          <w:marLeft w:val="0"/>
          <w:marRight w:val="0"/>
          <w:marTop w:val="0"/>
          <w:marBottom w:val="0"/>
          <w:divBdr>
            <w:top w:val="none" w:sz="0" w:space="0" w:color="auto"/>
            <w:left w:val="none" w:sz="0" w:space="0" w:color="auto"/>
            <w:bottom w:val="none" w:sz="0" w:space="0" w:color="auto"/>
            <w:right w:val="none" w:sz="0" w:space="0" w:color="auto"/>
          </w:divBdr>
        </w:div>
        <w:div w:id="2131314701">
          <w:marLeft w:val="0"/>
          <w:marRight w:val="0"/>
          <w:marTop w:val="0"/>
          <w:marBottom w:val="0"/>
          <w:divBdr>
            <w:top w:val="none" w:sz="0" w:space="0" w:color="auto"/>
            <w:left w:val="none" w:sz="0" w:space="0" w:color="auto"/>
            <w:bottom w:val="none" w:sz="0" w:space="0" w:color="auto"/>
            <w:right w:val="none" w:sz="0" w:space="0" w:color="auto"/>
          </w:divBdr>
        </w:div>
        <w:div w:id="2132284527">
          <w:marLeft w:val="0"/>
          <w:marRight w:val="0"/>
          <w:marTop w:val="0"/>
          <w:marBottom w:val="0"/>
          <w:divBdr>
            <w:top w:val="none" w:sz="0" w:space="0" w:color="auto"/>
            <w:left w:val="none" w:sz="0" w:space="0" w:color="auto"/>
            <w:bottom w:val="none" w:sz="0" w:space="0" w:color="auto"/>
            <w:right w:val="none" w:sz="0" w:space="0" w:color="auto"/>
          </w:divBdr>
        </w:div>
        <w:div w:id="2133328038">
          <w:marLeft w:val="0"/>
          <w:marRight w:val="0"/>
          <w:marTop w:val="0"/>
          <w:marBottom w:val="0"/>
          <w:divBdr>
            <w:top w:val="none" w:sz="0" w:space="0" w:color="auto"/>
            <w:left w:val="none" w:sz="0" w:space="0" w:color="auto"/>
            <w:bottom w:val="none" w:sz="0" w:space="0" w:color="auto"/>
            <w:right w:val="none" w:sz="0" w:space="0" w:color="auto"/>
          </w:divBdr>
        </w:div>
        <w:div w:id="2134714970">
          <w:marLeft w:val="0"/>
          <w:marRight w:val="0"/>
          <w:marTop w:val="0"/>
          <w:marBottom w:val="0"/>
          <w:divBdr>
            <w:top w:val="none" w:sz="0" w:space="0" w:color="auto"/>
            <w:left w:val="none" w:sz="0" w:space="0" w:color="auto"/>
            <w:bottom w:val="none" w:sz="0" w:space="0" w:color="auto"/>
            <w:right w:val="none" w:sz="0" w:space="0" w:color="auto"/>
          </w:divBdr>
        </w:div>
        <w:div w:id="2134906697">
          <w:marLeft w:val="0"/>
          <w:marRight w:val="0"/>
          <w:marTop w:val="0"/>
          <w:marBottom w:val="0"/>
          <w:divBdr>
            <w:top w:val="none" w:sz="0" w:space="0" w:color="auto"/>
            <w:left w:val="none" w:sz="0" w:space="0" w:color="auto"/>
            <w:bottom w:val="none" w:sz="0" w:space="0" w:color="auto"/>
            <w:right w:val="none" w:sz="0" w:space="0" w:color="auto"/>
          </w:divBdr>
        </w:div>
        <w:div w:id="2136409476">
          <w:marLeft w:val="0"/>
          <w:marRight w:val="0"/>
          <w:marTop w:val="0"/>
          <w:marBottom w:val="0"/>
          <w:divBdr>
            <w:top w:val="none" w:sz="0" w:space="0" w:color="auto"/>
            <w:left w:val="none" w:sz="0" w:space="0" w:color="auto"/>
            <w:bottom w:val="none" w:sz="0" w:space="0" w:color="auto"/>
            <w:right w:val="none" w:sz="0" w:space="0" w:color="auto"/>
          </w:divBdr>
        </w:div>
        <w:div w:id="2137136093">
          <w:marLeft w:val="0"/>
          <w:marRight w:val="0"/>
          <w:marTop w:val="0"/>
          <w:marBottom w:val="0"/>
          <w:divBdr>
            <w:top w:val="none" w:sz="0" w:space="0" w:color="auto"/>
            <w:left w:val="none" w:sz="0" w:space="0" w:color="auto"/>
            <w:bottom w:val="none" w:sz="0" w:space="0" w:color="auto"/>
            <w:right w:val="none" w:sz="0" w:space="0" w:color="auto"/>
          </w:divBdr>
        </w:div>
        <w:div w:id="2137215493">
          <w:marLeft w:val="0"/>
          <w:marRight w:val="0"/>
          <w:marTop w:val="0"/>
          <w:marBottom w:val="0"/>
          <w:divBdr>
            <w:top w:val="none" w:sz="0" w:space="0" w:color="auto"/>
            <w:left w:val="none" w:sz="0" w:space="0" w:color="auto"/>
            <w:bottom w:val="none" w:sz="0" w:space="0" w:color="auto"/>
            <w:right w:val="none" w:sz="0" w:space="0" w:color="auto"/>
          </w:divBdr>
        </w:div>
        <w:div w:id="2140299574">
          <w:marLeft w:val="0"/>
          <w:marRight w:val="0"/>
          <w:marTop w:val="0"/>
          <w:marBottom w:val="0"/>
          <w:divBdr>
            <w:top w:val="none" w:sz="0" w:space="0" w:color="auto"/>
            <w:left w:val="none" w:sz="0" w:space="0" w:color="auto"/>
            <w:bottom w:val="none" w:sz="0" w:space="0" w:color="auto"/>
            <w:right w:val="none" w:sz="0" w:space="0" w:color="auto"/>
          </w:divBdr>
        </w:div>
        <w:div w:id="2140489176">
          <w:marLeft w:val="0"/>
          <w:marRight w:val="0"/>
          <w:marTop w:val="0"/>
          <w:marBottom w:val="0"/>
          <w:divBdr>
            <w:top w:val="none" w:sz="0" w:space="0" w:color="auto"/>
            <w:left w:val="none" w:sz="0" w:space="0" w:color="auto"/>
            <w:bottom w:val="none" w:sz="0" w:space="0" w:color="auto"/>
            <w:right w:val="none" w:sz="0" w:space="0" w:color="auto"/>
          </w:divBdr>
        </w:div>
        <w:div w:id="2142260571">
          <w:marLeft w:val="0"/>
          <w:marRight w:val="0"/>
          <w:marTop w:val="0"/>
          <w:marBottom w:val="0"/>
          <w:divBdr>
            <w:top w:val="none" w:sz="0" w:space="0" w:color="auto"/>
            <w:left w:val="none" w:sz="0" w:space="0" w:color="auto"/>
            <w:bottom w:val="none" w:sz="0" w:space="0" w:color="auto"/>
            <w:right w:val="none" w:sz="0" w:space="0" w:color="auto"/>
          </w:divBdr>
        </w:div>
        <w:div w:id="2142261752">
          <w:marLeft w:val="0"/>
          <w:marRight w:val="0"/>
          <w:marTop w:val="0"/>
          <w:marBottom w:val="0"/>
          <w:divBdr>
            <w:top w:val="none" w:sz="0" w:space="0" w:color="auto"/>
            <w:left w:val="none" w:sz="0" w:space="0" w:color="auto"/>
            <w:bottom w:val="none" w:sz="0" w:space="0" w:color="auto"/>
            <w:right w:val="none" w:sz="0" w:space="0" w:color="auto"/>
          </w:divBdr>
        </w:div>
        <w:div w:id="2142529518">
          <w:marLeft w:val="0"/>
          <w:marRight w:val="0"/>
          <w:marTop w:val="0"/>
          <w:marBottom w:val="0"/>
          <w:divBdr>
            <w:top w:val="none" w:sz="0" w:space="0" w:color="auto"/>
            <w:left w:val="none" w:sz="0" w:space="0" w:color="auto"/>
            <w:bottom w:val="none" w:sz="0" w:space="0" w:color="auto"/>
            <w:right w:val="none" w:sz="0" w:space="0" w:color="auto"/>
          </w:divBdr>
        </w:div>
        <w:div w:id="2143762467">
          <w:marLeft w:val="0"/>
          <w:marRight w:val="0"/>
          <w:marTop w:val="0"/>
          <w:marBottom w:val="0"/>
          <w:divBdr>
            <w:top w:val="none" w:sz="0" w:space="0" w:color="auto"/>
            <w:left w:val="none" w:sz="0" w:space="0" w:color="auto"/>
            <w:bottom w:val="none" w:sz="0" w:space="0" w:color="auto"/>
            <w:right w:val="none" w:sz="0" w:space="0" w:color="auto"/>
          </w:divBdr>
        </w:div>
        <w:div w:id="2145540036">
          <w:marLeft w:val="0"/>
          <w:marRight w:val="0"/>
          <w:marTop w:val="0"/>
          <w:marBottom w:val="0"/>
          <w:divBdr>
            <w:top w:val="none" w:sz="0" w:space="0" w:color="auto"/>
            <w:left w:val="none" w:sz="0" w:space="0" w:color="auto"/>
            <w:bottom w:val="none" w:sz="0" w:space="0" w:color="auto"/>
            <w:right w:val="none" w:sz="0" w:space="0" w:color="auto"/>
          </w:divBdr>
        </w:div>
        <w:div w:id="2146121002">
          <w:marLeft w:val="0"/>
          <w:marRight w:val="0"/>
          <w:marTop w:val="0"/>
          <w:marBottom w:val="0"/>
          <w:divBdr>
            <w:top w:val="none" w:sz="0" w:space="0" w:color="auto"/>
            <w:left w:val="none" w:sz="0" w:space="0" w:color="auto"/>
            <w:bottom w:val="none" w:sz="0" w:space="0" w:color="auto"/>
            <w:right w:val="none" w:sz="0" w:space="0" w:color="auto"/>
          </w:divBdr>
        </w:div>
        <w:div w:id="2146970270">
          <w:marLeft w:val="0"/>
          <w:marRight w:val="0"/>
          <w:marTop w:val="0"/>
          <w:marBottom w:val="0"/>
          <w:divBdr>
            <w:top w:val="none" w:sz="0" w:space="0" w:color="auto"/>
            <w:left w:val="none" w:sz="0" w:space="0" w:color="auto"/>
            <w:bottom w:val="none" w:sz="0" w:space="0" w:color="auto"/>
            <w:right w:val="none" w:sz="0" w:space="0" w:color="auto"/>
          </w:divBdr>
        </w:div>
      </w:divsChild>
    </w:div>
    <w:div w:id="783187056">
      <w:bodyDiv w:val="1"/>
      <w:marLeft w:val="0"/>
      <w:marRight w:val="0"/>
      <w:marTop w:val="0"/>
      <w:marBottom w:val="0"/>
      <w:divBdr>
        <w:top w:val="none" w:sz="0" w:space="0" w:color="auto"/>
        <w:left w:val="none" w:sz="0" w:space="0" w:color="auto"/>
        <w:bottom w:val="none" w:sz="0" w:space="0" w:color="auto"/>
        <w:right w:val="none" w:sz="0" w:space="0" w:color="auto"/>
      </w:divBdr>
      <w:divsChild>
        <w:div w:id="547379481">
          <w:marLeft w:val="0"/>
          <w:marRight w:val="0"/>
          <w:marTop w:val="0"/>
          <w:marBottom w:val="0"/>
          <w:divBdr>
            <w:top w:val="none" w:sz="0" w:space="0" w:color="auto"/>
            <w:left w:val="none" w:sz="0" w:space="0" w:color="auto"/>
            <w:bottom w:val="none" w:sz="0" w:space="0" w:color="auto"/>
            <w:right w:val="none" w:sz="0" w:space="0" w:color="auto"/>
          </w:divBdr>
          <w:divsChild>
            <w:div w:id="426930495">
              <w:marLeft w:val="0"/>
              <w:marRight w:val="0"/>
              <w:marTop w:val="0"/>
              <w:marBottom w:val="0"/>
              <w:divBdr>
                <w:top w:val="none" w:sz="0" w:space="0" w:color="auto"/>
                <w:left w:val="none" w:sz="0" w:space="0" w:color="auto"/>
                <w:bottom w:val="none" w:sz="0" w:space="0" w:color="auto"/>
                <w:right w:val="none" w:sz="0" w:space="0" w:color="auto"/>
              </w:divBdr>
              <w:divsChild>
                <w:div w:id="2068145984">
                  <w:marLeft w:val="0"/>
                  <w:marRight w:val="0"/>
                  <w:marTop w:val="0"/>
                  <w:marBottom w:val="0"/>
                  <w:divBdr>
                    <w:top w:val="none" w:sz="0" w:space="0" w:color="auto"/>
                    <w:left w:val="none" w:sz="0" w:space="0" w:color="auto"/>
                    <w:bottom w:val="none" w:sz="0" w:space="0" w:color="auto"/>
                    <w:right w:val="none" w:sz="0" w:space="0" w:color="auto"/>
                  </w:divBdr>
                  <w:divsChild>
                    <w:div w:id="772557786">
                      <w:marLeft w:val="0"/>
                      <w:marRight w:val="0"/>
                      <w:marTop w:val="0"/>
                      <w:marBottom w:val="0"/>
                      <w:divBdr>
                        <w:top w:val="none" w:sz="0" w:space="0" w:color="auto"/>
                        <w:left w:val="none" w:sz="0" w:space="0" w:color="auto"/>
                        <w:bottom w:val="none" w:sz="0" w:space="0" w:color="auto"/>
                        <w:right w:val="none" w:sz="0" w:space="0" w:color="auto"/>
                      </w:divBdr>
                      <w:divsChild>
                        <w:div w:id="1326856464">
                          <w:marLeft w:val="0"/>
                          <w:marRight w:val="0"/>
                          <w:marTop w:val="0"/>
                          <w:marBottom w:val="0"/>
                          <w:divBdr>
                            <w:top w:val="none" w:sz="0" w:space="0" w:color="auto"/>
                            <w:left w:val="none" w:sz="0" w:space="0" w:color="auto"/>
                            <w:bottom w:val="none" w:sz="0" w:space="0" w:color="auto"/>
                            <w:right w:val="none" w:sz="0" w:space="0" w:color="auto"/>
                          </w:divBdr>
                          <w:divsChild>
                            <w:div w:id="665127942">
                              <w:marLeft w:val="0"/>
                              <w:marRight w:val="0"/>
                              <w:marTop w:val="0"/>
                              <w:marBottom w:val="0"/>
                              <w:divBdr>
                                <w:top w:val="none" w:sz="0" w:space="0" w:color="auto"/>
                                <w:left w:val="none" w:sz="0" w:space="0" w:color="auto"/>
                                <w:bottom w:val="none" w:sz="0" w:space="0" w:color="auto"/>
                                <w:right w:val="none" w:sz="0" w:space="0" w:color="auto"/>
                              </w:divBdr>
                              <w:divsChild>
                                <w:div w:id="1997224498">
                                  <w:marLeft w:val="0"/>
                                  <w:marRight w:val="0"/>
                                  <w:marTop w:val="0"/>
                                  <w:marBottom w:val="0"/>
                                  <w:divBdr>
                                    <w:top w:val="single" w:sz="8" w:space="0" w:color="F5F5F5"/>
                                    <w:left w:val="single" w:sz="8" w:space="0" w:color="F5F5F5"/>
                                    <w:bottom w:val="single" w:sz="8" w:space="0" w:color="F5F5F5"/>
                                    <w:right w:val="single" w:sz="8" w:space="0" w:color="F5F5F5"/>
                                  </w:divBdr>
                                  <w:divsChild>
                                    <w:div w:id="1903245919">
                                      <w:marLeft w:val="0"/>
                                      <w:marRight w:val="0"/>
                                      <w:marTop w:val="0"/>
                                      <w:marBottom w:val="0"/>
                                      <w:divBdr>
                                        <w:top w:val="none" w:sz="0" w:space="0" w:color="auto"/>
                                        <w:left w:val="none" w:sz="0" w:space="0" w:color="auto"/>
                                        <w:bottom w:val="none" w:sz="0" w:space="0" w:color="auto"/>
                                        <w:right w:val="none" w:sz="0" w:space="0" w:color="auto"/>
                                      </w:divBdr>
                                      <w:divsChild>
                                        <w:div w:id="1891190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90827789">
      <w:bodyDiv w:val="1"/>
      <w:marLeft w:val="0"/>
      <w:marRight w:val="0"/>
      <w:marTop w:val="0"/>
      <w:marBottom w:val="0"/>
      <w:divBdr>
        <w:top w:val="none" w:sz="0" w:space="0" w:color="auto"/>
        <w:left w:val="none" w:sz="0" w:space="0" w:color="auto"/>
        <w:bottom w:val="none" w:sz="0" w:space="0" w:color="auto"/>
        <w:right w:val="none" w:sz="0" w:space="0" w:color="auto"/>
      </w:divBdr>
    </w:div>
    <w:div w:id="812137083">
      <w:bodyDiv w:val="1"/>
      <w:marLeft w:val="0"/>
      <w:marRight w:val="0"/>
      <w:marTop w:val="0"/>
      <w:marBottom w:val="0"/>
      <w:divBdr>
        <w:top w:val="none" w:sz="0" w:space="0" w:color="auto"/>
        <w:left w:val="none" w:sz="0" w:space="0" w:color="auto"/>
        <w:bottom w:val="none" w:sz="0" w:space="0" w:color="auto"/>
        <w:right w:val="none" w:sz="0" w:space="0" w:color="auto"/>
      </w:divBdr>
      <w:divsChild>
        <w:div w:id="1483038334">
          <w:marLeft w:val="0"/>
          <w:marRight w:val="0"/>
          <w:marTop w:val="0"/>
          <w:marBottom w:val="0"/>
          <w:divBdr>
            <w:top w:val="none" w:sz="0" w:space="0" w:color="auto"/>
            <w:left w:val="none" w:sz="0" w:space="0" w:color="auto"/>
            <w:bottom w:val="none" w:sz="0" w:space="0" w:color="auto"/>
            <w:right w:val="none" w:sz="0" w:space="0" w:color="auto"/>
          </w:divBdr>
          <w:divsChild>
            <w:div w:id="619730275">
              <w:marLeft w:val="0"/>
              <w:marRight w:val="0"/>
              <w:marTop w:val="0"/>
              <w:marBottom w:val="0"/>
              <w:divBdr>
                <w:top w:val="none" w:sz="0" w:space="0" w:color="auto"/>
                <w:left w:val="none" w:sz="0" w:space="0" w:color="auto"/>
                <w:bottom w:val="none" w:sz="0" w:space="0" w:color="auto"/>
                <w:right w:val="none" w:sz="0" w:space="0" w:color="auto"/>
              </w:divBdr>
              <w:divsChild>
                <w:div w:id="1119298997">
                  <w:marLeft w:val="0"/>
                  <w:marRight w:val="0"/>
                  <w:marTop w:val="0"/>
                  <w:marBottom w:val="0"/>
                  <w:divBdr>
                    <w:top w:val="none" w:sz="0" w:space="0" w:color="auto"/>
                    <w:left w:val="none" w:sz="0" w:space="0" w:color="auto"/>
                    <w:bottom w:val="none" w:sz="0" w:space="0" w:color="auto"/>
                    <w:right w:val="none" w:sz="0" w:space="0" w:color="auto"/>
                  </w:divBdr>
                  <w:divsChild>
                    <w:div w:id="1579359656">
                      <w:marLeft w:val="0"/>
                      <w:marRight w:val="0"/>
                      <w:marTop w:val="0"/>
                      <w:marBottom w:val="0"/>
                      <w:divBdr>
                        <w:top w:val="none" w:sz="0" w:space="0" w:color="auto"/>
                        <w:left w:val="none" w:sz="0" w:space="0" w:color="auto"/>
                        <w:bottom w:val="none" w:sz="0" w:space="0" w:color="auto"/>
                        <w:right w:val="none" w:sz="0" w:space="0" w:color="auto"/>
                      </w:divBdr>
                      <w:divsChild>
                        <w:div w:id="1030381047">
                          <w:marLeft w:val="0"/>
                          <w:marRight w:val="0"/>
                          <w:marTop w:val="0"/>
                          <w:marBottom w:val="0"/>
                          <w:divBdr>
                            <w:top w:val="none" w:sz="0" w:space="0" w:color="auto"/>
                            <w:left w:val="none" w:sz="0" w:space="0" w:color="auto"/>
                            <w:bottom w:val="none" w:sz="0" w:space="0" w:color="auto"/>
                            <w:right w:val="none" w:sz="0" w:space="0" w:color="auto"/>
                          </w:divBdr>
                          <w:divsChild>
                            <w:div w:id="1265189190">
                              <w:marLeft w:val="0"/>
                              <w:marRight w:val="0"/>
                              <w:marTop w:val="0"/>
                              <w:marBottom w:val="0"/>
                              <w:divBdr>
                                <w:top w:val="none" w:sz="0" w:space="0" w:color="auto"/>
                                <w:left w:val="none" w:sz="0" w:space="0" w:color="auto"/>
                                <w:bottom w:val="none" w:sz="0" w:space="0" w:color="auto"/>
                                <w:right w:val="none" w:sz="0" w:space="0" w:color="auto"/>
                              </w:divBdr>
                              <w:divsChild>
                                <w:div w:id="313917992">
                                  <w:marLeft w:val="0"/>
                                  <w:marRight w:val="0"/>
                                  <w:marTop w:val="0"/>
                                  <w:marBottom w:val="0"/>
                                  <w:divBdr>
                                    <w:top w:val="single" w:sz="8" w:space="0" w:color="F5F5F5"/>
                                    <w:left w:val="single" w:sz="8" w:space="0" w:color="F5F5F5"/>
                                    <w:bottom w:val="single" w:sz="8" w:space="0" w:color="F5F5F5"/>
                                    <w:right w:val="single" w:sz="8" w:space="0" w:color="F5F5F5"/>
                                  </w:divBdr>
                                  <w:divsChild>
                                    <w:div w:id="2069105118">
                                      <w:marLeft w:val="0"/>
                                      <w:marRight w:val="0"/>
                                      <w:marTop w:val="0"/>
                                      <w:marBottom w:val="0"/>
                                      <w:divBdr>
                                        <w:top w:val="none" w:sz="0" w:space="0" w:color="auto"/>
                                        <w:left w:val="none" w:sz="0" w:space="0" w:color="auto"/>
                                        <w:bottom w:val="none" w:sz="0" w:space="0" w:color="auto"/>
                                        <w:right w:val="none" w:sz="0" w:space="0" w:color="auto"/>
                                      </w:divBdr>
                                      <w:divsChild>
                                        <w:div w:id="41131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17649727">
      <w:bodyDiv w:val="1"/>
      <w:marLeft w:val="0"/>
      <w:marRight w:val="0"/>
      <w:marTop w:val="0"/>
      <w:marBottom w:val="0"/>
      <w:divBdr>
        <w:top w:val="none" w:sz="0" w:space="0" w:color="auto"/>
        <w:left w:val="none" w:sz="0" w:space="0" w:color="auto"/>
        <w:bottom w:val="none" w:sz="0" w:space="0" w:color="auto"/>
        <w:right w:val="none" w:sz="0" w:space="0" w:color="auto"/>
      </w:divBdr>
      <w:divsChild>
        <w:div w:id="2042701171">
          <w:marLeft w:val="0"/>
          <w:marRight w:val="0"/>
          <w:marTop w:val="0"/>
          <w:marBottom w:val="0"/>
          <w:divBdr>
            <w:top w:val="none" w:sz="0" w:space="0" w:color="auto"/>
            <w:left w:val="none" w:sz="0" w:space="0" w:color="auto"/>
            <w:bottom w:val="none" w:sz="0" w:space="0" w:color="auto"/>
            <w:right w:val="none" w:sz="0" w:space="0" w:color="auto"/>
          </w:divBdr>
          <w:divsChild>
            <w:div w:id="179510564">
              <w:marLeft w:val="0"/>
              <w:marRight w:val="0"/>
              <w:marTop w:val="0"/>
              <w:marBottom w:val="0"/>
              <w:divBdr>
                <w:top w:val="none" w:sz="0" w:space="0" w:color="auto"/>
                <w:left w:val="none" w:sz="0" w:space="0" w:color="auto"/>
                <w:bottom w:val="none" w:sz="0" w:space="0" w:color="auto"/>
                <w:right w:val="none" w:sz="0" w:space="0" w:color="auto"/>
              </w:divBdr>
              <w:divsChild>
                <w:div w:id="1545827703">
                  <w:marLeft w:val="0"/>
                  <w:marRight w:val="0"/>
                  <w:marTop w:val="0"/>
                  <w:marBottom w:val="0"/>
                  <w:divBdr>
                    <w:top w:val="none" w:sz="0" w:space="0" w:color="auto"/>
                    <w:left w:val="none" w:sz="0" w:space="0" w:color="auto"/>
                    <w:bottom w:val="none" w:sz="0" w:space="0" w:color="auto"/>
                    <w:right w:val="none" w:sz="0" w:space="0" w:color="auto"/>
                  </w:divBdr>
                  <w:divsChild>
                    <w:div w:id="1528375064">
                      <w:marLeft w:val="0"/>
                      <w:marRight w:val="0"/>
                      <w:marTop w:val="0"/>
                      <w:marBottom w:val="0"/>
                      <w:divBdr>
                        <w:top w:val="none" w:sz="0" w:space="0" w:color="auto"/>
                        <w:left w:val="none" w:sz="0" w:space="0" w:color="auto"/>
                        <w:bottom w:val="none" w:sz="0" w:space="0" w:color="auto"/>
                        <w:right w:val="none" w:sz="0" w:space="0" w:color="auto"/>
                      </w:divBdr>
                      <w:divsChild>
                        <w:div w:id="341323898">
                          <w:marLeft w:val="0"/>
                          <w:marRight w:val="0"/>
                          <w:marTop w:val="0"/>
                          <w:marBottom w:val="0"/>
                          <w:divBdr>
                            <w:top w:val="none" w:sz="0" w:space="0" w:color="auto"/>
                            <w:left w:val="none" w:sz="0" w:space="0" w:color="auto"/>
                            <w:bottom w:val="none" w:sz="0" w:space="0" w:color="auto"/>
                            <w:right w:val="none" w:sz="0" w:space="0" w:color="auto"/>
                          </w:divBdr>
                          <w:divsChild>
                            <w:div w:id="873885481">
                              <w:marLeft w:val="0"/>
                              <w:marRight w:val="0"/>
                              <w:marTop w:val="0"/>
                              <w:marBottom w:val="0"/>
                              <w:divBdr>
                                <w:top w:val="none" w:sz="0" w:space="0" w:color="auto"/>
                                <w:left w:val="none" w:sz="0" w:space="0" w:color="auto"/>
                                <w:bottom w:val="none" w:sz="0" w:space="0" w:color="auto"/>
                                <w:right w:val="none" w:sz="0" w:space="0" w:color="auto"/>
                              </w:divBdr>
                              <w:divsChild>
                                <w:div w:id="883833318">
                                  <w:marLeft w:val="0"/>
                                  <w:marRight w:val="0"/>
                                  <w:marTop w:val="0"/>
                                  <w:marBottom w:val="0"/>
                                  <w:divBdr>
                                    <w:top w:val="single" w:sz="8" w:space="0" w:color="F5F5F5"/>
                                    <w:left w:val="single" w:sz="8" w:space="0" w:color="F5F5F5"/>
                                    <w:bottom w:val="single" w:sz="8" w:space="0" w:color="F5F5F5"/>
                                    <w:right w:val="single" w:sz="8" w:space="0" w:color="F5F5F5"/>
                                  </w:divBdr>
                                  <w:divsChild>
                                    <w:div w:id="1125731171">
                                      <w:marLeft w:val="0"/>
                                      <w:marRight w:val="0"/>
                                      <w:marTop w:val="0"/>
                                      <w:marBottom w:val="0"/>
                                      <w:divBdr>
                                        <w:top w:val="none" w:sz="0" w:space="0" w:color="auto"/>
                                        <w:left w:val="none" w:sz="0" w:space="0" w:color="auto"/>
                                        <w:bottom w:val="none" w:sz="0" w:space="0" w:color="auto"/>
                                        <w:right w:val="none" w:sz="0" w:space="0" w:color="auto"/>
                                      </w:divBdr>
                                      <w:divsChild>
                                        <w:div w:id="781386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18962729">
      <w:bodyDiv w:val="1"/>
      <w:marLeft w:val="0"/>
      <w:marRight w:val="0"/>
      <w:marTop w:val="0"/>
      <w:marBottom w:val="0"/>
      <w:divBdr>
        <w:top w:val="none" w:sz="0" w:space="0" w:color="auto"/>
        <w:left w:val="none" w:sz="0" w:space="0" w:color="auto"/>
        <w:bottom w:val="none" w:sz="0" w:space="0" w:color="auto"/>
        <w:right w:val="none" w:sz="0" w:space="0" w:color="auto"/>
      </w:divBdr>
    </w:div>
    <w:div w:id="820316994">
      <w:bodyDiv w:val="1"/>
      <w:marLeft w:val="0"/>
      <w:marRight w:val="0"/>
      <w:marTop w:val="0"/>
      <w:marBottom w:val="0"/>
      <w:divBdr>
        <w:top w:val="none" w:sz="0" w:space="0" w:color="auto"/>
        <w:left w:val="none" w:sz="0" w:space="0" w:color="auto"/>
        <w:bottom w:val="none" w:sz="0" w:space="0" w:color="auto"/>
        <w:right w:val="none" w:sz="0" w:space="0" w:color="auto"/>
      </w:divBdr>
    </w:div>
    <w:div w:id="828404863">
      <w:bodyDiv w:val="1"/>
      <w:marLeft w:val="0"/>
      <w:marRight w:val="0"/>
      <w:marTop w:val="0"/>
      <w:marBottom w:val="0"/>
      <w:divBdr>
        <w:top w:val="none" w:sz="0" w:space="0" w:color="auto"/>
        <w:left w:val="none" w:sz="0" w:space="0" w:color="auto"/>
        <w:bottom w:val="none" w:sz="0" w:space="0" w:color="auto"/>
        <w:right w:val="none" w:sz="0" w:space="0" w:color="auto"/>
      </w:divBdr>
      <w:divsChild>
        <w:div w:id="34736484">
          <w:marLeft w:val="0"/>
          <w:marRight w:val="0"/>
          <w:marTop w:val="0"/>
          <w:marBottom w:val="0"/>
          <w:divBdr>
            <w:top w:val="none" w:sz="0" w:space="0" w:color="auto"/>
            <w:left w:val="none" w:sz="0" w:space="0" w:color="auto"/>
            <w:bottom w:val="none" w:sz="0" w:space="0" w:color="auto"/>
            <w:right w:val="none" w:sz="0" w:space="0" w:color="auto"/>
          </w:divBdr>
        </w:div>
        <w:div w:id="124542194">
          <w:marLeft w:val="0"/>
          <w:marRight w:val="0"/>
          <w:marTop w:val="0"/>
          <w:marBottom w:val="0"/>
          <w:divBdr>
            <w:top w:val="none" w:sz="0" w:space="0" w:color="auto"/>
            <w:left w:val="none" w:sz="0" w:space="0" w:color="auto"/>
            <w:bottom w:val="none" w:sz="0" w:space="0" w:color="auto"/>
            <w:right w:val="none" w:sz="0" w:space="0" w:color="auto"/>
          </w:divBdr>
        </w:div>
        <w:div w:id="395904894">
          <w:marLeft w:val="0"/>
          <w:marRight w:val="0"/>
          <w:marTop w:val="0"/>
          <w:marBottom w:val="0"/>
          <w:divBdr>
            <w:top w:val="none" w:sz="0" w:space="0" w:color="auto"/>
            <w:left w:val="none" w:sz="0" w:space="0" w:color="auto"/>
            <w:bottom w:val="none" w:sz="0" w:space="0" w:color="auto"/>
            <w:right w:val="none" w:sz="0" w:space="0" w:color="auto"/>
          </w:divBdr>
        </w:div>
        <w:div w:id="663556968">
          <w:marLeft w:val="0"/>
          <w:marRight w:val="0"/>
          <w:marTop w:val="0"/>
          <w:marBottom w:val="0"/>
          <w:divBdr>
            <w:top w:val="none" w:sz="0" w:space="0" w:color="auto"/>
            <w:left w:val="none" w:sz="0" w:space="0" w:color="auto"/>
            <w:bottom w:val="none" w:sz="0" w:space="0" w:color="auto"/>
            <w:right w:val="none" w:sz="0" w:space="0" w:color="auto"/>
          </w:divBdr>
        </w:div>
        <w:div w:id="786584117">
          <w:marLeft w:val="0"/>
          <w:marRight w:val="0"/>
          <w:marTop w:val="0"/>
          <w:marBottom w:val="0"/>
          <w:divBdr>
            <w:top w:val="none" w:sz="0" w:space="0" w:color="auto"/>
            <w:left w:val="none" w:sz="0" w:space="0" w:color="auto"/>
            <w:bottom w:val="none" w:sz="0" w:space="0" w:color="auto"/>
            <w:right w:val="none" w:sz="0" w:space="0" w:color="auto"/>
          </w:divBdr>
        </w:div>
        <w:div w:id="996425076">
          <w:marLeft w:val="0"/>
          <w:marRight w:val="0"/>
          <w:marTop w:val="0"/>
          <w:marBottom w:val="0"/>
          <w:divBdr>
            <w:top w:val="none" w:sz="0" w:space="0" w:color="auto"/>
            <w:left w:val="none" w:sz="0" w:space="0" w:color="auto"/>
            <w:bottom w:val="none" w:sz="0" w:space="0" w:color="auto"/>
            <w:right w:val="none" w:sz="0" w:space="0" w:color="auto"/>
          </w:divBdr>
        </w:div>
        <w:div w:id="1180898669">
          <w:marLeft w:val="0"/>
          <w:marRight w:val="0"/>
          <w:marTop w:val="0"/>
          <w:marBottom w:val="0"/>
          <w:divBdr>
            <w:top w:val="none" w:sz="0" w:space="0" w:color="auto"/>
            <w:left w:val="none" w:sz="0" w:space="0" w:color="auto"/>
            <w:bottom w:val="none" w:sz="0" w:space="0" w:color="auto"/>
            <w:right w:val="none" w:sz="0" w:space="0" w:color="auto"/>
          </w:divBdr>
        </w:div>
        <w:div w:id="1332831974">
          <w:marLeft w:val="0"/>
          <w:marRight w:val="0"/>
          <w:marTop w:val="0"/>
          <w:marBottom w:val="0"/>
          <w:divBdr>
            <w:top w:val="none" w:sz="0" w:space="0" w:color="auto"/>
            <w:left w:val="none" w:sz="0" w:space="0" w:color="auto"/>
            <w:bottom w:val="none" w:sz="0" w:space="0" w:color="auto"/>
            <w:right w:val="none" w:sz="0" w:space="0" w:color="auto"/>
          </w:divBdr>
        </w:div>
        <w:div w:id="1530488770">
          <w:marLeft w:val="0"/>
          <w:marRight w:val="0"/>
          <w:marTop w:val="0"/>
          <w:marBottom w:val="0"/>
          <w:divBdr>
            <w:top w:val="none" w:sz="0" w:space="0" w:color="auto"/>
            <w:left w:val="none" w:sz="0" w:space="0" w:color="auto"/>
            <w:bottom w:val="none" w:sz="0" w:space="0" w:color="auto"/>
            <w:right w:val="none" w:sz="0" w:space="0" w:color="auto"/>
          </w:divBdr>
        </w:div>
        <w:div w:id="1588229703">
          <w:marLeft w:val="0"/>
          <w:marRight w:val="0"/>
          <w:marTop w:val="0"/>
          <w:marBottom w:val="0"/>
          <w:divBdr>
            <w:top w:val="none" w:sz="0" w:space="0" w:color="auto"/>
            <w:left w:val="none" w:sz="0" w:space="0" w:color="auto"/>
            <w:bottom w:val="none" w:sz="0" w:space="0" w:color="auto"/>
            <w:right w:val="none" w:sz="0" w:space="0" w:color="auto"/>
          </w:divBdr>
        </w:div>
        <w:div w:id="2141193147">
          <w:marLeft w:val="0"/>
          <w:marRight w:val="0"/>
          <w:marTop w:val="0"/>
          <w:marBottom w:val="0"/>
          <w:divBdr>
            <w:top w:val="none" w:sz="0" w:space="0" w:color="auto"/>
            <w:left w:val="none" w:sz="0" w:space="0" w:color="auto"/>
            <w:bottom w:val="none" w:sz="0" w:space="0" w:color="auto"/>
            <w:right w:val="none" w:sz="0" w:space="0" w:color="auto"/>
          </w:divBdr>
        </w:div>
      </w:divsChild>
    </w:div>
    <w:div w:id="858012466">
      <w:bodyDiv w:val="1"/>
      <w:marLeft w:val="0"/>
      <w:marRight w:val="0"/>
      <w:marTop w:val="0"/>
      <w:marBottom w:val="0"/>
      <w:divBdr>
        <w:top w:val="none" w:sz="0" w:space="0" w:color="auto"/>
        <w:left w:val="none" w:sz="0" w:space="0" w:color="auto"/>
        <w:bottom w:val="none" w:sz="0" w:space="0" w:color="auto"/>
        <w:right w:val="none" w:sz="0" w:space="0" w:color="auto"/>
      </w:divBdr>
    </w:div>
    <w:div w:id="898904710">
      <w:bodyDiv w:val="1"/>
      <w:marLeft w:val="0"/>
      <w:marRight w:val="0"/>
      <w:marTop w:val="0"/>
      <w:marBottom w:val="0"/>
      <w:divBdr>
        <w:top w:val="none" w:sz="0" w:space="0" w:color="auto"/>
        <w:left w:val="none" w:sz="0" w:space="0" w:color="auto"/>
        <w:bottom w:val="none" w:sz="0" w:space="0" w:color="auto"/>
        <w:right w:val="none" w:sz="0" w:space="0" w:color="auto"/>
      </w:divBdr>
    </w:div>
    <w:div w:id="914432576">
      <w:bodyDiv w:val="1"/>
      <w:marLeft w:val="0"/>
      <w:marRight w:val="0"/>
      <w:marTop w:val="0"/>
      <w:marBottom w:val="0"/>
      <w:divBdr>
        <w:top w:val="none" w:sz="0" w:space="0" w:color="auto"/>
        <w:left w:val="none" w:sz="0" w:space="0" w:color="auto"/>
        <w:bottom w:val="none" w:sz="0" w:space="0" w:color="auto"/>
        <w:right w:val="none" w:sz="0" w:space="0" w:color="auto"/>
      </w:divBdr>
    </w:div>
    <w:div w:id="928393398">
      <w:bodyDiv w:val="1"/>
      <w:marLeft w:val="0"/>
      <w:marRight w:val="0"/>
      <w:marTop w:val="0"/>
      <w:marBottom w:val="0"/>
      <w:divBdr>
        <w:top w:val="none" w:sz="0" w:space="0" w:color="auto"/>
        <w:left w:val="none" w:sz="0" w:space="0" w:color="auto"/>
        <w:bottom w:val="none" w:sz="0" w:space="0" w:color="auto"/>
        <w:right w:val="none" w:sz="0" w:space="0" w:color="auto"/>
      </w:divBdr>
      <w:divsChild>
        <w:div w:id="353119046">
          <w:marLeft w:val="0"/>
          <w:marRight w:val="0"/>
          <w:marTop w:val="0"/>
          <w:marBottom w:val="0"/>
          <w:divBdr>
            <w:top w:val="none" w:sz="0" w:space="0" w:color="auto"/>
            <w:left w:val="none" w:sz="0" w:space="0" w:color="auto"/>
            <w:bottom w:val="none" w:sz="0" w:space="0" w:color="auto"/>
            <w:right w:val="none" w:sz="0" w:space="0" w:color="auto"/>
          </w:divBdr>
          <w:divsChild>
            <w:div w:id="1856915178">
              <w:marLeft w:val="0"/>
              <w:marRight w:val="0"/>
              <w:marTop w:val="0"/>
              <w:marBottom w:val="0"/>
              <w:divBdr>
                <w:top w:val="none" w:sz="0" w:space="0" w:color="auto"/>
                <w:left w:val="none" w:sz="0" w:space="0" w:color="auto"/>
                <w:bottom w:val="none" w:sz="0" w:space="0" w:color="auto"/>
                <w:right w:val="none" w:sz="0" w:space="0" w:color="auto"/>
              </w:divBdr>
              <w:divsChild>
                <w:div w:id="153954660">
                  <w:marLeft w:val="0"/>
                  <w:marRight w:val="0"/>
                  <w:marTop w:val="0"/>
                  <w:marBottom w:val="0"/>
                  <w:divBdr>
                    <w:top w:val="none" w:sz="0" w:space="0" w:color="auto"/>
                    <w:left w:val="none" w:sz="0" w:space="0" w:color="auto"/>
                    <w:bottom w:val="none" w:sz="0" w:space="0" w:color="auto"/>
                    <w:right w:val="none" w:sz="0" w:space="0" w:color="auto"/>
                  </w:divBdr>
                  <w:divsChild>
                    <w:div w:id="2085562935">
                      <w:marLeft w:val="0"/>
                      <w:marRight w:val="0"/>
                      <w:marTop w:val="0"/>
                      <w:marBottom w:val="0"/>
                      <w:divBdr>
                        <w:top w:val="none" w:sz="0" w:space="0" w:color="auto"/>
                        <w:left w:val="none" w:sz="0" w:space="0" w:color="auto"/>
                        <w:bottom w:val="none" w:sz="0" w:space="0" w:color="auto"/>
                        <w:right w:val="none" w:sz="0" w:space="0" w:color="auto"/>
                      </w:divBdr>
                      <w:divsChild>
                        <w:div w:id="213272414">
                          <w:marLeft w:val="0"/>
                          <w:marRight w:val="0"/>
                          <w:marTop w:val="0"/>
                          <w:marBottom w:val="0"/>
                          <w:divBdr>
                            <w:top w:val="none" w:sz="0" w:space="0" w:color="auto"/>
                            <w:left w:val="none" w:sz="0" w:space="0" w:color="auto"/>
                            <w:bottom w:val="none" w:sz="0" w:space="0" w:color="auto"/>
                            <w:right w:val="none" w:sz="0" w:space="0" w:color="auto"/>
                          </w:divBdr>
                          <w:divsChild>
                            <w:div w:id="1623417206">
                              <w:marLeft w:val="0"/>
                              <w:marRight w:val="0"/>
                              <w:marTop w:val="0"/>
                              <w:marBottom w:val="0"/>
                              <w:divBdr>
                                <w:top w:val="none" w:sz="0" w:space="0" w:color="auto"/>
                                <w:left w:val="none" w:sz="0" w:space="0" w:color="auto"/>
                                <w:bottom w:val="none" w:sz="0" w:space="0" w:color="auto"/>
                                <w:right w:val="none" w:sz="0" w:space="0" w:color="auto"/>
                              </w:divBdr>
                              <w:divsChild>
                                <w:div w:id="254751957">
                                  <w:marLeft w:val="0"/>
                                  <w:marRight w:val="0"/>
                                  <w:marTop w:val="0"/>
                                  <w:marBottom w:val="0"/>
                                  <w:divBdr>
                                    <w:top w:val="single" w:sz="8" w:space="0" w:color="F5F5F5"/>
                                    <w:left w:val="single" w:sz="8" w:space="0" w:color="F5F5F5"/>
                                    <w:bottom w:val="single" w:sz="8" w:space="0" w:color="F5F5F5"/>
                                    <w:right w:val="single" w:sz="8" w:space="0" w:color="F5F5F5"/>
                                  </w:divBdr>
                                  <w:divsChild>
                                    <w:div w:id="1913850748">
                                      <w:marLeft w:val="0"/>
                                      <w:marRight w:val="0"/>
                                      <w:marTop w:val="0"/>
                                      <w:marBottom w:val="0"/>
                                      <w:divBdr>
                                        <w:top w:val="none" w:sz="0" w:space="0" w:color="auto"/>
                                        <w:left w:val="none" w:sz="0" w:space="0" w:color="auto"/>
                                        <w:bottom w:val="none" w:sz="0" w:space="0" w:color="auto"/>
                                        <w:right w:val="none" w:sz="0" w:space="0" w:color="auto"/>
                                      </w:divBdr>
                                      <w:divsChild>
                                        <w:div w:id="49939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39948084">
      <w:bodyDiv w:val="1"/>
      <w:marLeft w:val="0"/>
      <w:marRight w:val="0"/>
      <w:marTop w:val="0"/>
      <w:marBottom w:val="0"/>
      <w:divBdr>
        <w:top w:val="none" w:sz="0" w:space="0" w:color="auto"/>
        <w:left w:val="none" w:sz="0" w:space="0" w:color="auto"/>
        <w:bottom w:val="none" w:sz="0" w:space="0" w:color="auto"/>
        <w:right w:val="none" w:sz="0" w:space="0" w:color="auto"/>
      </w:divBdr>
    </w:div>
    <w:div w:id="943071224">
      <w:bodyDiv w:val="1"/>
      <w:marLeft w:val="0"/>
      <w:marRight w:val="0"/>
      <w:marTop w:val="0"/>
      <w:marBottom w:val="0"/>
      <w:divBdr>
        <w:top w:val="none" w:sz="0" w:space="0" w:color="auto"/>
        <w:left w:val="none" w:sz="0" w:space="0" w:color="auto"/>
        <w:bottom w:val="none" w:sz="0" w:space="0" w:color="auto"/>
        <w:right w:val="none" w:sz="0" w:space="0" w:color="auto"/>
      </w:divBdr>
      <w:divsChild>
        <w:div w:id="423383924">
          <w:marLeft w:val="0"/>
          <w:marRight w:val="0"/>
          <w:marTop w:val="0"/>
          <w:marBottom w:val="0"/>
          <w:divBdr>
            <w:top w:val="none" w:sz="0" w:space="0" w:color="auto"/>
            <w:left w:val="none" w:sz="0" w:space="0" w:color="auto"/>
            <w:bottom w:val="none" w:sz="0" w:space="0" w:color="auto"/>
            <w:right w:val="none" w:sz="0" w:space="0" w:color="auto"/>
          </w:divBdr>
          <w:divsChild>
            <w:div w:id="464542437">
              <w:marLeft w:val="0"/>
              <w:marRight w:val="0"/>
              <w:marTop w:val="0"/>
              <w:marBottom w:val="0"/>
              <w:divBdr>
                <w:top w:val="none" w:sz="0" w:space="0" w:color="auto"/>
                <w:left w:val="none" w:sz="0" w:space="0" w:color="auto"/>
                <w:bottom w:val="none" w:sz="0" w:space="0" w:color="auto"/>
                <w:right w:val="none" w:sz="0" w:space="0" w:color="auto"/>
              </w:divBdr>
              <w:divsChild>
                <w:div w:id="462964405">
                  <w:marLeft w:val="0"/>
                  <w:marRight w:val="0"/>
                  <w:marTop w:val="0"/>
                  <w:marBottom w:val="0"/>
                  <w:divBdr>
                    <w:top w:val="none" w:sz="0" w:space="0" w:color="auto"/>
                    <w:left w:val="none" w:sz="0" w:space="0" w:color="auto"/>
                    <w:bottom w:val="none" w:sz="0" w:space="0" w:color="auto"/>
                    <w:right w:val="none" w:sz="0" w:space="0" w:color="auto"/>
                  </w:divBdr>
                  <w:divsChild>
                    <w:div w:id="1828744917">
                      <w:marLeft w:val="0"/>
                      <w:marRight w:val="0"/>
                      <w:marTop w:val="0"/>
                      <w:marBottom w:val="0"/>
                      <w:divBdr>
                        <w:top w:val="none" w:sz="0" w:space="0" w:color="auto"/>
                        <w:left w:val="none" w:sz="0" w:space="0" w:color="auto"/>
                        <w:bottom w:val="none" w:sz="0" w:space="0" w:color="auto"/>
                        <w:right w:val="none" w:sz="0" w:space="0" w:color="auto"/>
                      </w:divBdr>
                      <w:divsChild>
                        <w:div w:id="33383784">
                          <w:marLeft w:val="0"/>
                          <w:marRight w:val="0"/>
                          <w:marTop w:val="0"/>
                          <w:marBottom w:val="0"/>
                          <w:divBdr>
                            <w:top w:val="none" w:sz="0" w:space="0" w:color="auto"/>
                            <w:left w:val="none" w:sz="0" w:space="0" w:color="auto"/>
                            <w:bottom w:val="none" w:sz="0" w:space="0" w:color="auto"/>
                            <w:right w:val="none" w:sz="0" w:space="0" w:color="auto"/>
                          </w:divBdr>
                          <w:divsChild>
                            <w:div w:id="181093150">
                              <w:marLeft w:val="0"/>
                              <w:marRight w:val="0"/>
                              <w:marTop w:val="0"/>
                              <w:marBottom w:val="0"/>
                              <w:divBdr>
                                <w:top w:val="none" w:sz="0" w:space="0" w:color="auto"/>
                                <w:left w:val="none" w:sz="0" w:space="0" w:color="auto"/>
                                <w:bottom w:val="none" w:sz="0" w:space="0" w:color="auto"/>
                                <w:right w:val="none" w:sz="0" w:space="0" w:color="auto"/>
                              </w:divBdr>
                              <w:divsChild>
                                <w:div w:id="1614705312">
                                  <w:marLeft w:val="0"/>
                                  <w:marRight w:val="0"/>
                                  <w:marTop w:val="0"/>
                                  <w:marBottom w:val="0"/>
                                  <w:divBdr>
                                    <w:top w:val="single" w:sz="8" w:space="0" w:color="F5F5F5"/>
                                    <w:left w:val="single" w:sz="8" w:space="0" w:color="F5F5F5"/>
                                    <w:bottom w:val="single" w:sz="8" w:space="0" w:color="F5F5F5"/>
                                    <w:right w:val="single" w:sz="8" w:space="0" w:color="F5F5F5"/>
                                  </w:divBdr>
                                  <w:divsChild>
                                    <w:div w:id="557008827">
                                      <w:marLeft w:val="0"/>
                                      <w:marRight w:val="0"/>
                                      <w:marTop w:val="0"/>
                                      <w:marBottom w:val="0"/>
                                      <w:divBdr>
                                        <w:top w:val="none" w:sz="0" w:space="0" w:color="auto"/>
                                        <w:left w:val="none" w:sz="0" w:space="0" w:color="auto"/>
                                        <w:bottom w:val="none" w:sz="0" w:space="0" w:color="auto"/>
                                        <w:right w:val="none" w:sz="0" w:space="0" w:color="auto"/>
                                      </w:divBdr>
                                      <w:divsChild>
                                        <w:div w:id="101904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1328181">
      <w:bodyDiv w:val="1"/>
      <w:marLeft w:val="0"/>
      <w:marRight w:val="0"/>
      <w:marTop w:val="0"/>
      <w:marBottom w:val="0"/>
      <w:divBdr>
        <w:top w:val="none" w:sz="0" w:space="0" w:color="auto"/>
        <w:left w:val="none" w:sz="0" w:space="0" w:color="auto"/>
        <w:bottom w:val="none" w:sz="0" w:space="0" w:color="auto"/>
        <w:right w:val="none" w:sz="0" w:space="0" w:color="auto"/>
      </w:divBdr>
      <w:divsChild>
        <w:div w:id="919174174">
          <w:marLeft w:val="0"/>
          <w:marRight w:val="0"/>
          <w:marTop w:val="0"/>
          <w:marBottom w:val="0"/>
          <w:divBdr>
            <w:top w:val="none" w:sz="0" w:space="0" w:color="auto"/>
            <w:left w:val="none" w:sz="0" w:space="0" w:color="auto"/>
            <w:bottom w:val="none" w:sz="0" w:space="0" w:color="auto"/>
            <w:right w:val="none" w:sz="0" w:space="0" w:color="auto"/>
          </w:divBdr>
          <w:divsChild>
            <w:div w:id="606502559">
              <w:marLeft w:val="0"/>
              <w:marRight w:val="0"/>
              <w:marTop w:val="0"/>
              <w:marBottom w:val="0"/>
              <w:divBdr>
                <w:top w:val="none" w:sz="0" w:space="0" w:color="auto"/>
                <w:left w:val="none" w:sz="0" w:space="0" w:color="auto"/>
                <w:bottom w:val="none" w:sz="0" w:space="0" w:color="auto"/>
                <w:right w:val="none" w:sz="0" w:space="0" w:color="auto"/>
              </w:divBdr>
              <w:divsChild>
                <w:div w:id="1515143227">
                  <w:marLeft w:val="0"/>
                  <w:marRight w:val="0"/>
                  <w:marTop w:val="0"/>
                  <w:marBottom w:val="0"/>
                  <w:divBdr>
                    <w:top w:val="none" w:sz="0" w:space="0" w:color="auto"/>
                    <w:left w:val="none" w:sz="0" w:space="0" w:color="auto"/>
                    <w:bottom w:val="none" w:sz="0" w:space="0" w:color="auto"/>
                    <w:right w:val="none" w:sz="0" w:space="0" w:color="auto"/>
                  </w:divBdr>
                  <w:divsChild>
                    <w:div w:id="417026196">
                      <w:marLeft w:val="0"/>
                      <w:marRight w:val="0"/>
                      <w:marTop w:val="0"/>
                      <w:marBottom w:val="0"/>
                      <w:divBdr>
                        <w:top w:val="none" w:sz="0" w:space="0" w:color="auto"/>
                        <w:left w:val="none" w:sz="0" w:space="0" w:color="auto"/>
                        <w:bottom w:val="none" w:sz="0" w:space="0" w:color="auto"/>
                        <w:right w:val="none" w:sz="0" w:space="0" w:color="auto"/>
                      </w:divBdr>
                      <w:divsChild>
                        <w:div w:id="663777585">
                          <w:marLeft w:val="0"/>
                          <w:marRight w:val="0"/>
                          <w:marTop w:val="0"/>
                          <w:marBottom w:val="0"/>
                          <w:divBdr>
                            <w:top w:val="none" w:sz="0" w:space="0" w:color="auto"/>
                            <w:left w:val="none" w:sz="0" w:space="0" w:color="auto"/>
                            <w:bottom w:val="none" w:sz="0" w:space="0" w:color="auto"/>
                            <w:right w:val="none" w:sz="0" w:space="0" w:color="auto"/>
                          </w:divBdr>
                          <w:divsChild>
                            <w:div w:id="931282122">
                              <w:marLeft w:val="0"/>
                              <w:marRight w:val="0"/>
                              <w:marTop w:val="0"/>
                              <w:marBottom w:val="0"/>
                              <w:divBdr>
                                <w:top w:val="none" w:sz="0" w:space="0" w:color="auto"/>
                                <w:left w:val="none" w:sz="0" w:space="0" w:color="auto"/>
                                <w:bottom w:val="none" w:sz="0" w:space="0" w:color="auto"/>
                                <w:right w:val="none" w:sz="0" w:space="0" w:color="auto"/>
                              </w:divBdr>
                              <w:divsChild>
                                <w:div w:id="2124686980">
                                  <w:marLeft w:val="0"/>
                                  <w:marRight w:val="0"/>
                                  <w:marTop w:val="0"/>
                                  <w:marBottom w:val="0"/>
                                  <w:divBdr>
                                    <w:top w:val="single" w:sz="8" w:space="0" w:color="F5F5F5"/>
                                    <w:left w:val="single" w:sz="8" w:space="0" w:color="F5F5F5"/>
                                    <w:bottom w:val="single" w:sz="8" w:space="0" w:color="F5F5F5"/>
                                    <w:right w:val="single" w:sz="8" w:space="0" w:color="F5F5F5"/>
                                  </w:divBdr>
                                  <w:divsChild>
                                    <w:div w:id="210771436">
                                      <w:marLeft w:val="0"/>
                                      <w:marRight w:val="0"/>
                                      <w:marTop w:val="0"/>
                                      <w:marBottom w:val="0"/>
                                      <w:divBdr>
                                        <w:top w:val="none" w:sz="0" w:space="0" w:color="auto"/>
                                        <w:left w:val="none" w:sz="0" w:space="0" w:color="auto"/>
                                        <w:bottom w:val="none" w:sz="0" w:space="0" w:color="auto"/>
                                        <w:right w:val="none" w:sz="0" w:space="0" w:color="auto"/>
                                      </w:divBdr>
                                      <w:divsChild>
                                        <w:div w:id="872960706">
                                          <w:marLeft w:val="0"/>
                                          <w:marRight w:val="0"/>
                                          <w:marTop w:val="0"/>
                                          <w:marBottom w:val="0"/>
                                          <w:divBdr>
                                            <w:top w:val="none" w:sz="0" w:space="0" w:color="auto"/>
                                            <w:left w:val="none" w:sz="0" w:space="0" w:color="auto"/>
                                            <w:bottom w:val="none" w:sz="0" w:space="0" w:color="auto"/>
                                            <w:right w:val="none" w:sz="0" w:space="0" w:color="auto"/>
                                          </w:divBdr>
                                          <w:divsChild>
                                            <w:div w:id="146665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6621273">
      <w:bodyDiv w:val="1"/>
      <w:marLeft w:val="0"/>
      <w:marRight w:val="0"/>
      <w:marTop w:val="0"/>
      <w:marBottom w:val="0"/>
      <w:divBdr>
        <w:top w:val="none" w:sz="0" w:space="0" w:color="auto"/>
        <w:left w:val="none" w:sz="0" w:space="0" w:color="auto"/>
        <w:bottom w:val="none" w:sz="0" w:space="0" w:color="auto"/>
        <w:right w:val="none" w:sz="0" w:space="0" w:color="auto"/>
      </w:divBdr>
    </w:div>
    <w:div w:id="1019619574">
      <w:bodyDiv w:val="1"/>
      <w:marLeft w:val="0"/>
      <w:marRight w:val="0"/>
      <w:marTop w:val="0"/>
      <w:marBottom w:val="0"/>
      <w:divBdr>
        <w:top w:val="none" w:sz="0" w:space="0" w:color="auto"/>
        <w:left w:val="none" w:sz="0" w:space="0" w:color="auto"/>
        <w:bottom w:val="none" w:sz="0" w:space="0" w:color="auto"/>
        <w:right w:val="none" w:sz="0" w:space="0" w:color="auto"/>
      </w:divBdr>
    </w:div>
    <w:div w:id="1044404032">
      <w:bodyDiv w:val="1"/>
      <w:marLeft w:val="0"/>
      <w:marRight w:val="0"/>
      <w:marTop w:val="0"/>
      <w:marBottom w:val="0"/>
      <w:divBdr>
        <w:top w:val="none" w:sz="0" w:space="0" w:color="auto"/>
        <w:left w:val="none" w:sz="0" w:space="0" w:color="auto"/>
        <w:bottom w:val="none" w:sz="0" w:space="0" w:color="auto"/>
        <w:right w:val="none" w:sz="0" w:space="0" w:color="auto"/>
      </w:divBdr>
    </w:div>
    <w:div w:id="1047945893">
      <w:bodyDiv w:val="1"/>
      <w:marLeft w:val="0"/>
      <w:marRight w:val="0"/>
      <w:marTop w:val="0"/>
      <w:marBottom w:val="0"/>
      <w:divBdr>
        <w:top w:val="none" w:sz="0" w:space="0" w:color="auto"/>
        <w:left w:val="none" w:sz="0" w:space="0" w:color="auto"/>
        <w:bottom w:val="none" w:sz="0" w:space="0" w:color="auto"/>
        <w:right w:val="none" w:sz="0" w:space="0" w:color="auto"/>
      </w:divBdr>
      <w:divsChild>
        <w:div w:id="410543970">
          <w:marLeft w:val="0"/>
          <w:marRight w:val="0"/>
          <w:marTop w:val="0"/>
          <w:marBottom w:val="0"/>
          <w:divBdr>
            <w:top w:val="none" w:sz="0" w:space="0" w:color="auto"/>
            <w:left w:val="none" w:sz="0" w:space="0" w:color="auto"/>
            <w:bottom w:val="none" w:sz="0" w:space="0" w:color="auto"/>
            <w:right w:val="none" w:sz="0" w:space="0" w:color="auto"/>
          </w:divBdr>
          <w:divsChild>
            <w:div w:id="877399422">
              <w:marLeft w:val="0"/>
              <w:marRight w:val="0"/>
              <w:marTop w:val="0"/>
              <w:marBottom w:val="0"/>
              <w:divBdr>
                <w:top w:val="none" w:sz="0" w:space="0" w:color="auto"/>
                <w:left w:val="none" w:sz="0" w:space="0" w:color="auto"/>
                <w:bottom w:val="none" w:sz="0" w:space="0" w:color="auto"/>
                <w:right w:val="none" w:sz="0" w:space="0" w:color="auto"/>
              </w:divBdr>
              <w:divsChild>
                <w:div w:id="1044595968">
                  <w:marLeft w:val="0"/>
                  <w:marRight w:val="0"/>
                  <w:marTop w:val="0"/>
                  <w:marBottom w:val="0"/>
                  <w:divBdr>
                    <w:top w:val="none" w:sz="0" w:space="0" w:color="auto"/>
                    <w:left w:val="none" w:sz="0" w:space="0" w:color="auto"/>
                    <w:bottom w:val="none" w:sz="0" w:space="0" w:color="auto"/>
                    <w:right w:val="none" w:sz="0" w:space="0" w:color="auto"/>
                  </w:divBdr>
                  <w:divsChild>
                    <w:div w:id="540048374">
                      <w:marLeft w:val="0"/>
                      <w:marRight w:val="0"/>
                      <w:marTop w:val="0"/>
                      <w:marBottom w:val="0"/>
                      <w:divBdr>
                        <w:top w:val="none" w:sz="0" w:space="0" w:color="auto"/>
                        <w:left w:val="none" w:sz="0" w:space="0" w:color="auto"/>
                        <w:bottom w:val="none" w:sz="0" w:space="0" w:color="auto"/>
                        <w:right w:val="none" w:sz="0" w:space="0" w:color="auto"/>
                      </w:divBdr>
                      <w:divsChild>
                        <w:div w:id="1717779231">
                          <w:marLeft w:val="0"/>
                          <w:marRight w:val="0"/>
                          <w:marTop w:val="0"/>
                          <w:marBottom w:val="0"/>
                          <w:divBdr>
                            <w:top w:val="none" w:sz="0" w:space="0" w:color="auto"/>
                            <w:left w:val="none" w:sz="0" w:space="0" w:color="auto"/>
                            <w:bottom w:val="none" w:sz="0" w:space="0" w:color="auto"/>
                            <w:right w:val="none" w:sz="0" w:space="0" w:color="auto"/>
                          </w:divBdr>
                          <w:divsChild>
                            <w:div w:id="1650595450">
                              <w:marLeft w:val="0"/>
                              <w:marRight w:val="0"/>
                              <w:marTop w:val="0"/>
                              <w:marBottom w:val="0"/>
                              <w:divBdr>
                                <w:top w:val="none" w:sz="0" w:space="0" w:color="auto"/>
                                <w:left w:val="none" w:sz="0" w:space="0" w:color="auto"/>
                                <w:bottom w:val="none" w:sz="0" w:space="0" w:color="auto"/>
                                <w:right w:val="none" w:sz="0" w:space="0" w:color="auto"/>
                              </w:divBdr>
                              <w:divsChild>
                                <w:div w:id="1269505295">
                                  <w:marLeft w:val="0"/>
                                  <w:marRight w:val="0"/>
                                  <w:marTop w:val="0"/>
                                  <w:marBottom w:val="0"/>
                                  <w:divBdr>
                                    <w:top w:val="single" w:sz="8" w:space="0" w:color="F5F5F5"/>
                                    <w:left w:val="single" w:sz="8" w:space="0" w:color="F5F5F5"/>
                                    <w:bottom w:val="single" w:sz="8" w:space="0" w:color="F5F5F5"/>
                                    <w:right w:val="single" w:sz="8" w:space="0" w:color="F5F5F5"/>
                                  </w:divBdr>
                                  <w:divsChild>
                                    <w:div w:id="1563717905">
                                      <w:marLeft w:val="0"/>
                                      <w:marRight w:val="0"/>
                                      <w:marTop w:val="0"/>
                                      <w:marBottom w:val="0"/>
                                      <w:divBdr>
                                        <w:top w:val="none" w:sz="0" w:space="0" w:color="auto"/>
                                        <w:left w:val="none" w:sz="0" w:space="0" w:color="auto"/>
                                        <w:bottom w:val="none" w:sz="0" w:space="0" w:color="auto"/>
                                        <w:right w:val="none" w:sz="0" w:space="0" w:color="auto"/>
                                      </w:divBdr>
                                      <w:divsChild>
                                        <w:div w:id="914168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6247153">
      <w:bodyDiv w:val="1"/>
      <w:marLeft w:val="0"/>
      <w:marRight w:val="0"/>
      <w:marTop w:val="0"/>
      <w:marBottom w:val="0"/>
      <w:divBdr>
        <w:top w:val="none" w:sz="0" w:space="0" w:color="auto"/>
        <w:left w:val="none" w:sz="0" w:space="0" w:color="auto"/>
        <w:bottom w:val="none" w:sz="0" w:space="0" w:color="auto"/>
        <w:right w:val="none" w:sz="0" w:space="0" w:color="auto"/>
      </w:divBdr>
    </w:div>
    <w:div w:id="1059137060">
      <w:bodyDiv w:val="1"/>
      <w:marLeft w:val="0"/>
      <w:marRight w:val="0"/>
      <w:marTop w:val="0"/>
      <w:marBottom w:val="0"/>
      <w:divBdr>
        <w:top w:val="none" w:sz="0" w:space="0" w:color="auto"/>
        <w:left w:val="none" w:sz="0" w:space="0" w:color="auto"/>
        <w:bottom w:val="none" w:sz="0" w:space="0" w:color="auto"/>
        <w:right w:val="none" w:sz="0" w:space="0" w:color="auto"/>
      </w:divBdr>
    </w:div>
    <w:div w:id="1060326690">
      <w:bodyDiv w:val="1"/>
      <w:marLeft w:val="0"/>
      <w:marRight w:val="0"/>
      <w:marTop w:val="0"/>
      <w:marBottom w:val="0"/>
      <w:divBdr>
        <w:top w:val="none" w:sz="0" w:space="0" w:color="auto"/>
        <w:left w:val="none" w:sz="0" w:space="0" w:color="auto"/>
        <w:bottom w:val="none" w:sz="0" w:space="0" w:color="auto"/>
        <w:right w:val="none" w:sz="0" w:space="0" w:color="auto"/>
      </w:divBdr>
      <w:divsChild>
        <w:div w:id="1824276046">
          <w:marLeft w:val="0"/>
          <w:marRight w:val="0"/>
          <w:marTop w:val="0"/>
          <w:marBottom w:val="0"/>
          <w:divBdr>
            <w:top w:val="none" w:sz="0" w:space="0" w:color="auto"/>
            <w:left w:val="none" w:sz="0" w:space="0" w:color="auto"/>
            <w:bottom w:val="none" w:sz="0" w:space="0" w:color="auto"/>
            <w:right w:val="none" w:sz="0" w:space="0" w:color="auto"/>
          </w:divBdr>
          <w:divsChild>
            <w:div w:id="1839884378">
              <w:marLeft w:val="0"/>
              <w:marRight w:val="0"/>
              <w:marTop w:val="0"/>
              <w:marBottom w:val="0"/>
              <w:divBdr>
                <w:top w:val="none" w:sz="0" w:space="0" w:color="auto"/>
                <w:left w:val="none" w:sz="0" w:space="0" w:color="auto"/>
                <w:bottom w:val="none" w:sz="0" w:space="0" w:color="auto"/>
                <w:right w:val="none" w:sz="0" w:space="0" w:color="auto"/>
              </w:divBdr>
              <w:divsChild>
                <w:div w:id="1433427577">
                  <w:marLeft w:val="0"/>
                  <w:marRight w:val="0"/>
                  <w:marTop w:val="0"/>
                  <w:marBottom w:val="0"/>
                  <w:divBdr>
                    <w:top w:val="none" w:sz="0" w:space="0" w:color="auto"/>
                    <w:left w:val="none" w:sz="0" w:space="0" w:color="auto"/>
                    <w:bottom w:val="none" w:sz="0" w:space="0" w:color="auto"/>
                    <w:right w:val="none" w:sz="0" w:space="0" w:color="auto"/>
                  </w:divBdr>
                  <w:divsChild>
                    <w:div w:id="1342470418">
                      <w:marLeft w:val="0"/>
                      <w:marRight w:val="0"/>
                      <w:marTop w:val="0"/>
                      <w:marBottom w:val="0"/>
                      <w:divBdr>
                        <w:top w:val="none" w:sz="0" w:space="0" w:color="auto"/>
                        <w:left w:val="none" w:sz="0" w:space="0" w:color="auto"/>
                        <w:bottom w:val="none" w:sz="0" w:space="0" w:color="auto"/>
                        <w:right w:val="none" w:sz="0" w:space="0" w:color="auto"/>
                      </w:divBdr>
                      <w:divsChild>
                        <w:div w:id="742067390">
                          <w:marLeft w:val="0"/>
                          <w:marRight w:val="0"/>
                          <w:marTop w:val="0"/>
                          <w:marBottom w:val="0"/>
                          <w:divBdr>
                            <w:top w:val="none" w:sz="0" w:space="0" w:color="auto"/>
                            <w:left w:val="none" w:sz="0" w:space="0" w:color="auto"/>
                            <w:bottom w:val="none" w:sz="0" w:space="0" w:color="auto"/>
                            <w:right w:val="none" w:sz="0" w:space="0" w:color="auto"/>
                          </w:divBdr>
                          <w:divsChild>
                            <w:div w:id="1444617312">
                              <w:marLeft w:val="0"/>
                              <w:marRight w:val="0"/>
                              <w:marTop w:val="0"/>
                              <w:marBottom w:val="0"/>
                              <w:divBdr>
                                <w:top w:val="none" w:sz="0" w:space="0" w:color="auto"/>
                                <w:left w:val="none" w:sz="0" w:space="0" w:color="auto"/>
                                <w:bottom w:val="none" w:sz="0" w:space="0" w:color="auto"/>
                                <w:right w:val="none" w:sz="0" w:space="0" w:color="auto"/>
                              </w:divBdr>
                              <w:divsChild>
                                <w:div w:id="1927954952">
                                  <w:marLeft w:val="0"/>
                                  <w:marRight w:val="0"/>
                                  <w:marTop w:val="0"/>
                                  <w:marBottom w:val="0"/>
                                  <w:divBdr>
                                    <w:top w:val="single" w:sz="8" w:space="0" w:color="F5F5F5"/>
                                    <w:left w:val="single" w:sz="8" w:space="0" w:color="F5F5F5"/>
                                    <w:bottom w:val="single" w:sz="8" w:space="0" w:color="F5F5F5"/>
                                    <w:right w:val="single" w:sz="8" w:space="0" w:color="F5F5F5"/>
                                  </w:divBdr>
                                  <w:divsChild>
                                    <w:div w:id="203055147">
                                      <w:marLeft w:val="0"/>
                                      <w:marRight w:val="0"/>
                                      <w:marTop w:val="0"/>
                                      <w:marBottom w:val="0"/>
                                      <w:divBdr>
                                        <w:top w:val="none" w:sz="0" w:space="0" w:color="auto"/>
                                        <w:left w:val="none" w:sz="0" w:space="0" w:color="auto"/>
                                        <w:bottom w:val="none" w:sz="0" w:space="0" w:color="auto"/>
                                        <w:right w:val="none" w:sz="0" w:space="0" w:color="auto"/>
                                      </w:divBdr>
                                      <w:divsChild>
                                        <w:div w:id="14890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1538434">
      <w:bodyDiv w:val="1"/>
      <w:marLeft w:val="0"/>
      <w:marRight w:val="0"/>
      <w:marTop w:val="0"/>
      <w:marBottom w:val="0"/>
      <w:divBdr>
        <w:top w:val="none" w:sz="0" w:space="0" w:color="auto"/>
        <w:left w:val="none" w:sz="0" w:space="0" w:color="auto"/>
        <w:bottom w:val="none" w:sz="0" w:space="0" w:color="auto"/>
        <w:right w:val="none" w:sz="0" w:space="0" w:color="auto"/>
      </w:divBdr>
      <w:divsChild>
        <w:div w:id="2045789854">
          <w:marLeft w:val="0"/>
          <w:marRight w:val="0"/>
          <w:marTop w:val="0"/>
          <w:marBottom w:val="0"/>
          <w:divBdr>
            <w:top w:val="none" w:sz="0" w:space="0" w:color="auto"/>
            <w:left w:val="none" w:sz="0" w:space="0" w:color="auto"/>
            <w:bottom w:val="none" w:sz="0" w:space="0" w:color="auto"/>
            <w:right w:val="none" w:sz="0" w:space="0" w:color="auto"/>
          </w:divBdr>
          <w:divsChild>
            <w:div w:id="1022627197">
              <w:marLeft w:val="0"/>
              <w:marRight w:val="0"/>
              <w:marTop w:val="0"/>
              <w:marBottom w:val="0"/>
              <w:divBdr>
                <w:top w:val="none" w:sz="0" w:space="0" w:color="auto"/>
                <w:left w:val="none" w:sz="0" w:space="0" w:color="auto"/>
                <w:bottom w:val="none" w:sz="0" w:space="0" w:color="auto"/>
                <w:right w:val="none" w:sz="0" w:space="0" w:color="auto"/>
              </w:divBdr>
              <w:divsChild>
                <w:div w:id="1072970371">
                  <w:marLeft w:val="0"/>
                  <w:marRight w:val="0"/>
                  <w:marTop w:val="0"/>
                  <w:marBottom w:val="0"/>
                  <w:divBdr>
                    <w:top w:val="none" w:sz="0" w:space="0" w:color="auto"/>
                    <w:left w:val="none" w:sz="0" w:space="0" w:color="auto"/>
                    <w:bottom w:val="none" w:sz="0" w:space="0" w:color="auto"/>
                    <w:right w:val="none" w:sz="0" w:space="0" w:color="auto"/>
                  </w:divBdr>
                  <w:divsChild>
                    <w:div w:id="775752937">
                      <w:marLeft w:val="0"/>
                      <w:marRight w:val="0"/>
                      <w:marTop w:val="0"/>
                      <w:marBottom w:val="0"/>
                      <w:divBdr>
                        <w:top w:val="none" w:sz="0" w:space="0" w:color="auto"/>
                        <w:left w:val="none" w:sz="0" w:space="0" w:color="auto"/>
                        <w:bottom w:val="none" w:sz="0" w:space="0" w:color="auto"/>
                        <w:right w:val="none" w:sz="0" w:space="0" w:color="auto"/>
                      </w:divBdr>
                      <w:divsChild>
                        <w:div w:id="386806418">
                          <w:marLeft w:val="0"/>
                          <w:marRight w:val="0"/>
                          <w:marTop w:val="0"/>
                          <w:marBottom w:val="0"/>
                          <w:divBdr>
                            <w:top w:val="none" w:sz="0" w:space="0" w:color="auto"/>
                            <w:left w:val="none" w:sz="0" w:space="0" w:color="auto"/>
                            <w:bottom w:val="none" w:sz="0" w:space="0" w:color="auto"/>
                            <w:right w:val="none" w:sz="0" w:space="0" w:color="auto"/>
                          </w:divBdr>
                          <w:divsChild>
                            <w:div w:id="99688287">
                              <w:marLeft w:val="0"/>
                              <w:marRight w:val="0"/>
                              <w:marTop w:val="0"/>
                              <w:marBottom w:val="0"/>
                              <w:divBdr>
                                <w:top w:val="none" w:sz="0" w:space="0" w:color="auto"/>
                                <w:left w:val="none" w:sz="0" w:space="0" w:color="auto"/>
                                <w:bottom w:val="none" w:sz="0" w:space="0" w:color="auto"/>
                                <w:right w:val="none" w:sz="0" w:space="0" w:color="auto"/>
                              </w:divBdr>
                              <w:divsChild>
                                <w:div w:id="1458060853">
                                  <w:marLeft w:val="0"/>
                                  <w:marRight w:val="0"/>
                                  <w:marTop w:val="0"/>
                                  <w:marBottom w:val="0"/>
                                  <w:divBdr>
                                    <w:top w:val="single" w:sz="8" w:space="0" w:color="F5F5F5"/>
                                    <w:left w:val="single" w:sz="8" w:space="0" w:color="F5F5F5"/>
                                    <w:bottom w:val="single" w:sz="8" w:space="0" w:color="F5F5F5"/>
                                    <w:right w:val="single" w:sz="8" w:space="0" w:color="F5F5F5"/>
                                  </w:divBdr>
                                  <w:divsChild>
                                    <w:div w:id="327489823">
                                      <w:marLeft w:val="0"/>
                                      <w:marRight w:val="0"/>
                                      <w:marTop w:val="0"/>
                                      <w:marBottom w:val="0"/>
                                      <w:divBdr>
                                        <w:top w:val="none" w:sz="0" w:space="0" w:color="auto"/>
                                        <w:left w:val="none" w:sz="0" w:space="0" w:color="auto"/>
                                        <w:bottom w:val="none" w:sz="0" w:space="0" w:color="auto"/>
                                        <w:right w:val="none" w:sz="0" w:space="0" w:color="auto"/>
                                      </w:divBdr>
                                      <w:divsChild>
                                        <w:div w:id="161960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84032968">
      <w:bodyDiv w:val="1"/>
      <w:marLeft w:val="0"/>
      <w:marRight w:val="0"/>
      <w:marTop w:val="0"/>
      <w:marBottom w:val="0"/>
      <w:divBdr>
        <w:top w:val="none" w:sz="0" w:space="0" w:color="auto"/>
        <w:left w:val="none" w:sz="0" w:space="0" w:color="auto"/>
        <w:bottom w:val="none" w:sz="0" w:space="0" w:color="auto"/>
        <w:right w:val="none" w:sz="0" w:space="0" w:color="auto"/>
      </w:divBdr>
    </w:div>
    <w:div w:id="1084382059">
      <w:bodyDiv w:val="1"/>
      <w:marLeft w:val="0"/>
      <w:marRight w:val="0"/>
      <w:marTop w:val="0"/>
      <w:marBottom w:val="0"/>
      <w:divBdr>
        <w:top w:val="none" w:sz="0" w:space="0" w:color="auto"/>
        <w:left w:val="none" w:sz="0" w:space="0" w:color="auto"/>
        <w:bottom w:val="none" w:sz="0" w:space="0" w:color="auto"/>
        <w:right w:val="none" w:sz="0" w:space="0" w:color="auto"/>
      </w:divBdr>
      <w:divsChild>
        <w:div w:id="967052627">
          <w:marLeft w:val="0"/>
          <w:marRight w:val="0"/>
          <w:marTop w:val="0"/>
          <w:marBottom w:val="0"/>
          <w:divBdr>
            <w:top w:val="none" w:sz="0" w:space="0" w:color="auto"/>
            <w:left w:val="none" w:sz="0" w:space="0" w:color="auto"/>
            <w:bottom w:val="none" w:sz="0" w:space="0" w:color="auto"/>
            <w:right w:val="none" w:sz="0" w:space="0" w:color="auto"/>
          </w:divBdr>
          <w:divsChild>
            <w:div w:id="1212158231">
              <w:marLeft w:val="0"/>
              <w:marRight w:val="0"/>
              <w:marTop w:val="0"/>
              <w:marBottom w:val="0"/>
              <w:divBdr>
                <w:top w:val="none" w:sz="0" w:space="0" w:color="auto"/>
                <w:left w:val="none" w:sz="0" w:space="0" w:color="auto"/>
                <w:bottom w:val="none" w:sz="0" w:space="0" w:color="auto"/>
                <w:right w:val="none" w:sz="0" w:space="0" w:color="auto"/>
              </w:divBdr>
              <w:divsChild>
                <w:div w:id="1284382480">
                  <w:marLeft w:val="0"/>
                  <w:marRight w:val="0"/>
                  <w:marTop w:val="0"/>
                  <w:marBottom w:val="0"/>
                  <w:divBdr>
                    <w:top w:val="none" w:sz="0" w:space="0" w:color="auto"/>
                    <w:left w:val="none" w:sz="0" w:space="0" w:color="auto"/>
                    <w:bottom w:val="none" w:sz="0" w:space="0" w:color="auto"/>
                    <w:right w:val="none" w:sz="0" w:space="0" w:color="auto"/>
                  </w:divBdr>
                  <w:divsChild>
                    <w:div w:id="1238201631">
                      <w:marLeft w:val="0"/>
                      <w:marRight w:val="0"/>
                      <w:marTop w:val="0"/>
                      <w:marBottom w:val="0"/>
                      <w:divBdr>
                        <w:top w:val="none" w:sz="0" w:space="0" w:color="auto"/>
                        <w:left w:val="none" w:sz="0" w:space="0" w:color="auto"/>
                        <w:bottom w:val="none" w:sz="0" w:space="0" w:color="auto"/>
                        <w:right w:val="none" w:sz="0" w:space="0" w:color="auto"/>
                      </w:divBdr>
                      <w:divsChild>
                        <w:div w:id="1550528484">
                          <w:marLeft w:val="0"/>
                          <w:marRight w:val="0"/>
                          <w:marTop w:val="0"/>
                          <w:marBottom w:val="0"/>
                          <w:divBdr>
                            <w:top w:val="none" w:sz="0" w:space="0" w:color="auto"/>
                            <w:left w:val="none" w:sz="0" w:space="0" w:color="auto"/>
                            <w:bottom w:val="none" w:sz="0" w:space="0" w:color="auto"/>
                            <w:right w:val="none" w:sz="0" w:space="0" w:color="auto"/>
                          </w:divBdr>
                          <w:divsChild>
                            <w:div w:id="1214001605">
                              <w:marLeft w:val="0"/>
                              <w:marRight w:val="0"/>
                              <w:marTop w:val="0"/>
                              <w:marBottom w:val="0"/>
                              <w:divBdr>
                                <w:top w:val="none" w:sz="0" w:space="0" w:color="auto"/>
                                <w:left w:val="none" w:sz="0" w:space="0" w:color="auto"/>
                                <w:bottom w:val="none" w:sz="0" w:space="0" w:color="auto"/>
                                <w:right w:val="none" w:sz="0" w:space="0" w:color="auto"/>
                              </w:divBdr>
                              <w:divsChild>
                                <w:div w:id="1718360881">
                                  <w:marLeft w:val="0"/>
                                  <w:marRight w:val="0"/>
                                  <w:marTop w:val="0"/>
                                  <w:marBottom w:val="0"/>
                                  <w:divBdr>
                                    <w:top w:val="single" w:sz="8" w:space="0" w:color="F5F5F5"/>
                                    <w:left w:val="single" w:sz="8" w:space="0" w:color="F5F5F5"/>
                                    <w:bottom w:val="single" w:sz="8" w:space="0" w:color="F5F5F5"/>
                                    <w:right w:val="single" w:sz="8" w:space="0" w:color="F5F5F5"/>
                                  </w:divBdr>
                                  <w:divsChild>
                                    <w:div w:id="784692805">
                                      <w:marLeft w:val="0"/>
                                      <w:marRight w:val="0"/>
                                      <w:marTop w:val="0"/>
                                      <w:marBottom w:val="0"/>
                                      <w:divBdr>
                                        <w:top w:val="none" w:sz="0" w:space="0" w:color="auto"/>
                                        <w:left w:val="none" w:sz="0" w:space="0" w:color="auto"/>
                                        <w:bottom w:val="none" w:sz="0" w:space="0" w:color="auto"/>
                                        <w:right w:val="none" w:sz="0" w:space="0" w:color="auto"/>
                                      </w:divBdr>
                                      <w:divsChild>
                                        <w:div w:id="80558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19840382">
      <w:bodyDiv w:val="1"/>
      <w:marLeft w:val="0"/>
      <w:marRight w:val="0"/>
      <w:marTop w:val="0"/>
      <w:marBottom w:val="0"/>
      <w:divBdr>
        <w:top w:val="none" w:sz="0" w:space="0" w:color="auto"/>
        <w:left w:val="none" w:sz="0" w:space="0" w:color="auto"/>
        <w:bottom w:val="none" w:sz="0" w:space="0" w:color="auto"/>
        <w:right w:val="none" w:sz="0" w:space="0" w:color="auto"/>
      </w:divBdr>
      <w:divsChild>
        <w:div w:id="267546463">
          <w:marLeft w:val="0"/>
          <w:marRight w:val="0"/>
          <w:marTop w:val="0"/>
          <w:marBottom w:val="0"/>
          <w:divBdr>
            <w:top w:val="none" w:sz="0" w:space="0" w:color="auto"/>
            <w:left w:val="none" w:sz="0" w:space="0" w:color="auto"/>
            <w:bottom w:val="none" w:sz="0" w:space="0" w:color="auto"/>
            <w:right w:val="none" w:sz="0" w:space="0" w:color="auto"/>
          </w:divBdr>
          <w:divsChild>
            <w:div w:id="743189124">
              <w:marLeft w:val="0"/>
              <w:marRight w:val="0"/>
              <w:marTop w:val="0"/>
              <w:marBottom w:val="0"/>
              <w:divBdr>
                <w:top w:val="single" w:sz="12" w:space="0" w:color="EBEFF9"/>
                <w:left w:val="none" w:sz="0" w:space="0" w:color="auto"/>
                <w:bottom w:val="none" w:sz="0" w:space="0" w:color="auto"/>
                <w:right w:val="none" w:sz="0" w:space="0" w:color="auto"/>
              </w:divBdr>
              <w:divsChild>
                <w:div w:id="309410367">
                  <w:marLeft w:val="0"/>
                  <w:marRight w:val="0"/>
                  <w:marTop w:val="0"/>
                  <w:marBottom w:val="0"/>
                  <w:divBdr>
                    <w:top w:val="none" w:sz="0" w:space="0" w:color="auto"/>
                    <w:left w:val="none" w:sz="0" w:space="0" w:color="auto"/>
                    <w:bottom w:val="none" w:sz="0" w:space="0" w:color="auto"/>
                    <w:right w:val="none" w:sz="0" w:space="0" w:color="auto"/>
                  </w:divBdr>
                  <w:divsChild>
                    <w:div w:id="2005813157">
                      <w:marLeft w:val="0"/>
                      <w:marRight w:val="187"/>
                      <w:marTop w:val="0"/>
                      <w:marBottom w:val="112"/>
                      <w:divBdr>
                        <w:top w:val="none" w:sz="0" w:space="0" w:color="auto"/>
                        <w:left w:val="none" w:sz="0" w:space="0" w:color="auto"/>
                        <w:bottom w:val="none" w:sz="0" w:space="0" w:color="auto"/>
                        <w:right w:val="none" w:sz="0" w:space="0" w:color="auto"/>
                      </w:divBdr>
                      <w:divsChild>
                        <w:div w:id="116085233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147286871">
      <w:bodyDiv w:val="1"/>
      <w:marLeft w:val="0"/>
      <w:marRight w:val="0"/>
      <w:marTop w:val="0"/>
      <w:marBottom w:val="0"/>
      <w:divBdr>
        <w:top w:val="none" w:sz="0" w:space="0" w:color="auto"/>
        <w:left w:val="none" w:sz="0" w:space="0" w:color="auto"/>
        <w:bottom w:val="none" w:sz="0" w:space="0" w:color="auto"/>
        <w:right w:val="none" w:sz="0" w:space="0" w:color="auto"/>
      </w:divBdr>
      <w:divsChild>
        <w:div w:id="1113476864">
          <w:marLeft w:val="0"/>
          <w:marRight w:val="0"/>
          <w:marTop w:val="0"/>
          <w:marBottom w:val="0"/>
          <w:divBdr>
            <w:top w:val="none" w:sz="0" w:space="0" w:color="auto"/>
            <w:left w:val="none" w:sz="0" w:space="0" w:color="auto"/>
            <w:bottom w:val="none" w:sz="0" w:space="0" w:color="auto"/>
            <w:right w:val="none" w:sz="0" w:space="0" w:color="auto"/>
          </w:divBdr>
          <w:divsChild>
            <w:div w:id="40910407">
              <w:marLeft w:val="0"/>
              <w:marRight w:val="0"/>
              <w:marTop w:val="0"/>
              <w:marBottom w:val="0"/>
              <w:divBdr>
                <w:top w:val="none" w:sz="0" w:space="0" w:color="auto"/>
                <w:left w:val="none" w:sz="0" w:space="0" w:color="auto"/>
                <w:bottom w:val="none" w:sz="0" w:space="0" w:color="auto"/>
                <w:right w:val="none" w:sz="0" w:space="0" w:color="auto"/>
              </w:divBdr>
              <w:divsChild>
                <w:div w:id="1046370050">
                  <w:marLeft w:val="0"/>
                  <w:marRight w:val="0"/>
                  <w:marTop w:val="0"/>
                  <w:marBottom w:val="0"/>
                  <w:divBdr>
                    <w:top w:val="none" w:sz="0" w:space="0" w:color="auto"/>
                    <w:left w:val="none" w:sz="0" w:space="0" w:color="auto"/>
                    <w:bottom w:val="none" w:sz="0" w:space="0" w:color="auto"/>
                    <w:right w:val="none" w:sz="0" w:space="0" w:color="auto"/>
                  </w:divBdr>
                  <w:divsChild>
                    <w:div w:id="465006918">
                      <w:marLeft w:val="0"/>
                      <w:marRight w:val="0"/>
                      <w:marTop w:val="0"/>
                      <w:marBottom w:val="0"/>
                      <w:divBdr>
                        <w:top w:val="none" w:sz="0" w:space="0" w:color="auto"/>
                        <w:left w:val="none" w:sz="0" w:space="0" w:color="auto"/>
                        <w:bottom w:val="none" w:sz="0" w:space="0" w:color="auto"/>
                        <w:right w:val="none" w:sz="0" w:space="0" w:color="auto"/>
                      </w:divBdr>
                      <w:divsChild>
                        <w:div w:id="1991012160">
                          <w:marLeft w:val="0"/>
                          <w:marRight w:val="0"/>
                          <w:marTop w:val="0"/>
                          <w:marBottom w:val="0"/>
                          <w:divBdr>
                            <w:top w:val="none" w:sz="0" w:space="0" w:color="auto"/>
                            <w:left w:val="none" w:sz="0" w:space="0" w:color="auto"/>
                            <w:bottom w:val="none" w:sz="0" w:space="0" w:color="auto"/>
                            <w:right w:val="none" w:sz="0" w:space="0" w:color="auto"/>
                          </w:divBdr>
                          <w:divsChild>
                            <w:div w:id="1847019878">
                              <w:marLeft w:val="0"/>
                              <w:marRight w:val="0"/>
                              <w:marTop w:val="0"/>
                              <w:marBottom w:val="0"/>
                              <w:divBdr>
                                <w:top w:val="none" w:sz="0" w:space="0" w:color="auto"/>
                                <w:left w:val="none" w:sz="0" w:space="0" w:color="auto"/>
                                <w:bottom w:val="none" w:sz="0" w:space="0" w:color="auto"/>
                                <w:right w:val="none" w:sz="0" w:space="0" w:color="auto"/>
                              </w:divBdr>
                              <w:divsChild>
                                <w:div w:id="2142653955">
                                  <w:marLeft w:val="0"/>
                                  <w:marRight w:val="0"/>
                                  <w:marTop w:val="0"/>
                                  <w:marBottom w:val="0"/>
                                  <w:divBdr>
                                    <w:top w:val="single" w:sz="8" w:space="0" w:color="F5F5F5"/>
                                    <w:left w:val="single" w:sz="8" w:space="0" w:color="F5F5F5"/>
                                    <w:bottom w:val="single" w:sz="8" w:space="0" w:color="F5F5F5"/>
                                    <w:right w:val="single" w:sz="8" w:space="0" w:color="F5F5F5"/>
                                  </w:divBdr>
                                  <w:divsChild>
                                    <w:div w:id="268590453">
                                      <w:marLeft w:val="0"/>
                                      <w:marRight w:val="0"/>
                                      <w:marTop w:val="0"/>
                                      <w:marBottom w:val="0"/>
                                      <w:divBdr>
                                        <w:top w:val="none" w:sz="0" w:space="0" w:color="auto"/>
                                        <w:left w:val="none" w:sz="0" w:space="0" w:color="auto"/>
                                        <w:bottom w:val="none" w:sz="0" w:space="0" w:color="auto"/>
                                        <w:right w:val="none" w:sz="0" w:space="0" w:color="auto"/>
                                      </w:divBdr>
                                      <w:divsChild>
                                        <w:div w:id="1840195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51680389">
      <w:bodyDiv w:val="1"/>
      <w:marLeft w:val="0"/>
      <w:marRight w:val="0"/>
      <w:marTop w:val="0"/>
      <w:marBottom w:val="0"/>
      <w:divBdr>
        <w:top w:val="none" w:sz="0" w:space="0" w:color="auto"/>
        <w:left w:val="none" w:sz="0" w:space="0" w:color="auto"/>
        <w:bottom w:val="none" w:sz="0" w:space="0" w:color="auto"/>
        <w:right w:val="none" w:sz="0" w:space="0" w:color="auto"/>
      </w:divBdr>
      <w:divsChild>
        <w:div w:id="879828622">
          <w:marLeft w:val="0"/>
          <w:marRight w:val="0"/>
          <w:marTop w:val="0"/>
          <w:marBottom w:val="0"/>
          <w:divBdr>
            <w:top w:val="none" w:sz="0" w:space="0" w:color="auto"/>
            <w:left w:val="none" w:sz="0" w:space="0" w:color="auto"/>
            <w:bottom w:val="none" w:sz="0" w:space="0" w:color="auto"/>
            <w:right w:val="none" w:sz="0" w:space="0" w:color="auto"/>
          </w:divBdr>
          <w:divsChild>
            <w:div w:id="1220289930">
              <w:marLeft w:val="0"/>
              <w:marRight w:val="0"/>
              <w:marTop w:val="0"/>
              <w:marBottom w:val="0"/>
              <w:divBdr>
                <w:top w:val="none" w:sz="0" w:space="0" w:color="auto"/>
                <w:left w:val="none" w:sz="0" w:space="0" w:color="auto"/>
                <w:bottom w:val="none" w:sz="0" w:space="0" w:color="auto"/>
                <w:right w:val="none" w:sz="0" w:space="0" w:color="auto"/>
              </w:divBdr>
              <w:divsChild>
                <w:div w:id="825123405">
                  <w:marLeft w:val="0"/>
                  <w:marRight w:val="0"/>
                  <w:marTop w:val="0"/>
                  <w:marBottom w:val="0"/>
                  <w:divBdr>
                    <w:top w:val="none" w:sz="0" w:space="0" w:color="auto"/>
                    <w:left w:val="none" w:sz="0" w:space="0" w:color="auto"/>
                    <w:bottom w:val="none" w:sz="0" w:space="0" w:color="auto"/>
                    <w:right w:val="none" w:sz="0" w:space="0" w:color="auto"/>
                  </w:divBdr>
                  <w:divsChild>
                    <w:div w:id="1727222324">
                      <w:marLeft w:val="0"/>
                      <w:marRight w:val="0"/>
                      <w:marTop w:val="0"/>
                      <w:marBottom w:val="0"/>
                      <w:divBdr>
                        <w:top w:val="none" w:sz="0" w:space="0" w:color="auto"/>
                        <w:left w:val="none" w:sz="0" w:space="0" w:color="auto"/>
                        <w:bottom w:val="none" w:sz="0" w:space="0" w:color="auto"/>
                        <w:right w:val="none" w:sz="0" w:space="0" w:color="auto"/>
                      </w:divBdr>
                      <w:divsChild>
                        <w:div w:id="1988900654">
                          <w:marLeft w:val="0"/>
                          <w:marRight w:val="0"/>
                          <w:marTop w:val="0"/>
                          <w:marBottom w:val="0"/>
                          <w:divBdr>
                            <w:top w:val="none" w:sz="0" w:space="0" w:color="auto"/>
                            <w:left w:val="none" w:sz="0" w:space="0" w:color="auto"/>
                            <w:bottom w:val="none" w:sz="0" w:space="0" w:color="auto"/>
                            <w:right w:val="none" w:sz="0" w:space="0" w:color="auto"/>
                          </w:divBdr>
                          <w:divsChild>
                            <w:div w:id="701134259">
                              <w:marLeft w:val="0"/>
                              <w:marRight w:val="0"/>
                              <w:marTop w:val="0"/>
                              <w:marBottom w:val="0"/>
                              <w:divBdr>
                                <w:top w:val="none" w:sz="0" w:space="0" w:color="auto"/>
                                <w:left w:val="none" w:sz="0" w:space="0" w:color="auto"/>
                                <w:bottom w:val="none" w:sz="0" w:space="0" w:color="auto"/>
                                <w:right w:val="none" w:sz="0" w:space="0" w:color="auto"/>
                              </w:divBdr>
                              <w:divsChild>
                                <w:div w:id="207767838">
                                  <w:marLeft w:val="0"/>
                                  <w:marRight w:val="0"/>
                                  <w:marTop w:val="0"/>
                                  <w:marBottom w:val="0"/>
                                  <w:divBdr>
                                    <w:top w:val="single" w:sz="8" w:space="0" w:color="F5F5F5"/>
                                    <w:left w:val="single" w:sz="8" w:space="0" w:color="F5F5F5"/>
                                    <w:bottom w:val="single" w:sz="8" w:space="0" w:color="F5F5F5"/>
                                    <w:right w:val="single" w:sz="8" w:space="0" w:color="F5F5F5"/>
                                  </w:divBdr>
                                  <w:divsChild>
                                    <w:div w:id="832766703">
                                      <w:marLeft w:val="0"/>
                                      <w:marRight w:val="0"/>
                                      <w:marTop w:val="0"/>
                                      <w:marBottom w:val="0"/>
                                      <w:divBdr>
                                        <w:top w:val="none" w:sz="0" w:space="0" w:color="auto"/>
                                        <w:left w:val="none" w:sz="0" w:space="0" w:color="auto"/>
                                        <w:bottom w:val="none" w:sz="0" w:space="0" w:color="auto"/>
                                        <w:right w:val="none" w:sz="0" w:space="0" w:color="auto"/>
                                      </w:divBdr>
                                      <w:divsChild>
                                        <w:div w:id="116767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3818369">
      <w:bodyDiv w:val="1"/>
      <w:marLeft w:val="0"/>
      <w:marRight w:val="0"/>
      <w:marTop w:val="0"/>
      <w:marBottom w:val="0"/>
      <w:divBdr>
        <w:top w:val="none" w:sz="0" w:space="0" w:color="auto"/>
        <w:left w:val="none" w:sz="0" w:space="0" w:color="auto"/>
        <w:bottom w:val="none" w:sz="0" w:space="0" w:color="auto"/>
        <w:right w:val="none" w:sz="0" w:space="0" w:color="auto"/>
      </w:divBdr>
    </w:div>
    <w:div w:id="1167477384">
      <w:bodyDiv w:val="1"/>
      <w:marLeft w:val="0"/>
      <w:marRight w:val="0"/>
      <w:marTop w:val="0"/>
      <w:marBottom w:val="0"/>
      <w:divBdr>
        <w:top w:val="none" w:sz="0" w:space="0" w:color="auto"/>
        <w:left w:val="none" w:sz="0" w:space="0" w:color="auto"/>
        <w:bottom w:val="none" w:sz="0" w:space="0" w:color="auto"/>
        <w:right w:val="none" w:sz="0" w:space="0" w:color="auto"/>
      </w:divBdr>
    </w:div>
    <w:div w:id="1232078225">
      <w:bodyDiv w:val="1"/>
      <w:marLeft w:val="0"/>
      <w:marRight w:val="0"/>
      <w:marTop w:val="0"/>
      <w:marBottom w:val="0"/>
      <w:divBdr>
        <w:top w:val="none" w:sz="0" w:space="0" w:color="auto"/>
        <w:left w:val="none" w:sz="0" w:space="0" w:color="auto"/>
        <w:bottom w:val="none" w:sz="0" w:space="0" w:color="auto"/>
        <w:right w:val="none" w:sz="0" w:space="0" w:color="auto"/>
      </w:divBdr>
    </w:div>
    <w:div w:id="1239290416">
      <w:bodyDiv w:val="1"/>
      <w:marLeft w:val="0"/>
      <w:marRight w:val="0"/>
      <w:marTop w:val="0"/>
      <w:marBottom w:val="0"/>
      <w:divBdr>
        <w:top w:val="none" w:sz="0" w:space="0" w:color="auto"/>
        <w:left w:val="none" w:sz="0" w:space="0" w:color="auto"/>
        <w:bottom w:val="none" w:sz="0" w:space="0" w:color="auto"/>
        <w:right w:val="none" w:sz="0" w:space="0" w:color="auto"/>
      </w:divBdr>
    </w:div>
    <w:div w:id="1242908917">
      <w:bodyDiv w:val="1"/>
      <w:marLeft w:val="0"/>
      <w:marRight w:val="0"/>
      <w:marTop w:val="0"/>
      <w:marBottom w:val="0"/>
      <w:divBdr>
        <w:top w:val="none" w:sz="0" w:space="0" w:color="auto"/>
        <w:left w:val="none" w:sz="0" w:space="0" w:color="auto"/>
        <w:bottom w:val="none" w:sz="0" w:space="0" w:color="auto"/>
        <w:right w:val="none" w:sz="0" w:space="0" w:color="auto"/>
      </w:divBdr>
    </w:div>
    <w:div w:id="1250389099">
      <w:bodyDiv w:val="1"/>
      <w:marLeft w:val="0"/>
      <w:marRight w:val="0"/>
      <w:marTop w:val="0"/>
      <w:marBottom w:val="0"/>
      <w:divBdr>
        <w:top w:val="none" w:sz="0" w:space="0" w:color="auto"/>
        <w:left w:val="none" w:sz="0" w:space="0" w:color="auto"/>
        <w:bottom w:val="none" w:sz="0" w:space="0" w:color="auto"/>
        <w:right w:val="none" w:sz="0" w:space="0" w:color="auto"/>
      </w:divBdr>
      <w:divsChild>
        <w:div w:id="1446462481">
          <w:marLeft w:val="0"/>
          <w:marRight w:val="0"/>
          <w:marTop w:val="0"/>
          <w:marBottom w:val="0"/>
          <w:divBdr>
            <w:top w:val="none" w:sz="0" w:space="0" w:color="auto"/>
            <w:left w:val="none" w:sz="0" w:space="0" w:color="auto"/>
            <w:bottom w:val="none" w:sz="0" w:space="0" w:color="auto"/>
            <w:right w:val="none" w:sz="0" w:space="0" w:color="auto"/>
          </w:divBdr>
          <w:divsChild>
            <w:div w:id="951981033">
              <w:marLeft w:val="0"/>
              <w:marRight w:val="0"/>
              <w:marTop w:val="0"/>
              <w:marBottom w:val="0"/>
              <w:divBdr>
                <w:top w:val="none" w:sz="0" w:space="0" w:color="auto"/>
                <w:left w:val="none" w:sz="0" w:space="0" w:color="auto"/>
                <w:bottom w:val="none" w:sz="0" w:space="0" w:color="auto"/>
                <w:right w:val="none" w:sz="0" w:space="0" w:color="auto"/>
              </w:divBdr>
              <w:divsChild>
                <w:div w:id="207646879">
                  <w:marLeft w:val="0"/>
                  <w:marRight w:val="0"/>
                  <w:marTop w:val="0"/>
                  <w:marBottom w:val="0"/>
                  <w:divBdr>
                    <w:top w:val="none" w:sz="0" w:space="0" w:color="auto"/>
                    <w:left w:val="none" w:sz="0" w:space="0" w:color="auto"/>
                    <w:bottom w:val="none" w:sz="0" w:space="0" w:color="auto"/>
                    <w:right w:val="none" w:sz="0" w:space="0" w:color="auto"/>
                  </w:divBdr>
                  <w:divsChild>
                    <w:div w:id="1894803413">
                      <w:marLeft w:val="0"/>
                      <w:marRight w:val="0"/>
                      <w:marTop w:val="0"/>
                      <w:marBottom w:val="0"/>
                      <w:divBdr>
                        <w:top w:val="none" w:sz="0" w:space="0" w:color="auto"/>
                        <w:left w:val="none" w:sz="0" w:space="0" w:color="auto"/>
                        <w:bottom w:val="none" w:sz="0" w:space="0" w:color="auto"/>
                        <w:right w:val="none" w:sz="0" w:space="0" w:color="auto"/>
                      </w:divBdr>
                      <w:divsChild>
                        <w:div w:id="1169490166">
                          <w:marLeft w:val="0"/>
                          <w:marRight w:val="0"/>
                          <w:marTop w:val="0"/>
                          <w:marBottom w:val="0"/>
                          <w:divBdr>
                            <w:top w:val="none" w:sz="0" w:space="0" w:color="auto"/>
                            <w:left w:val="none" w:sz="0" w:space="0" w:color="auto"/>
                            <w:bottom w:val="none" w:sz="0" w:space="0" w:color="auto"/>
                            <w:right w:val="none" w:sz="0" w:space="0" w:color="auto"/>
                          </w:divBdr>
                          <w:divsChild>
                            <w:div w:id="159200341">
                              <w:marLeft w:val="0"/>
                              <w:marRight w:val="0"/>
                              <w:marTop w:val="0"/>
                              <w:marBottom w:val="0"/>
                              <w:divBdr>
                                <w:top w:val="none" w:sz="0" w:space="0" w:color="auto"/>
                                <w:left w:val="none" w:sz="0" w:space="0" w:color="auto"/>
                                <w:bottom w:val="none" w:sz="0" w:space="0" w:color="auto"/>
                                <w:right w:val="none" w:sz="0" w:space="0" w:color="auto"/>
                              </w:divBdr>
                              <w:divsChild>
                                <w:div w:id="1527324411">
                                  <w:marLeft w:val="0"/>
                                  <w:marRight w:val="0"/>
                                  <w:marTop w:val="0"/>
                                  <w:marBottom w:val="0"/>
                                  <w:divBdr>
                                    <w:top w:val="single" w:sz="8" w:space="0" w:color="F5F5F5"/>
                                    <w:left w:val="single" w:sz="8" w:space="0" w:color="F5F5F5"/>
                                    <w:bottom w:val="single" w:sz="8" w:space="0" w:color="F5F5F5"/>
                                    <w:right w:val="single" w:sz="8" w:space="0" w:color="F5F5F5"/>
                                  </w:divBdr>
                                  <w:divsChild>
                                    <w:div w:id="1287008368">
                                      <w:marLeft w:val="0"/>
                                      <w:marRight w:val="0"/>
                                      <w:marTop w:val="0"/>
                                      <w:marBottom w:val="0"/>
                                      <w:divBdr>
                                        <w:top w:val="none" w:sz="0" w:space="0" w:color="auto"/>
                                        <w:left w:val="none" w:sz="0" w:space="0" w:color="auto"/>
                                        <w:bottom w:val="none" w:sz="0" w:space="0" w:color="auto"/>
                                        <w:right w:val="none" w:sz="0" w:space="0" w:color="auto"/>
                                      </w:divBdr>
                                      <w:divsChild>
                                        <w:div w:id="188613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8488062">
      <w:bodyDiv w:val="1"/>
      <w:marLeft w:val="0"/>
      <w:marRight w:val="0"/>
      <w:marTop w:val="0"/>
      <w:marBottom w:val="0"/>
      <w:divBdr>
        <w:top w:val="none" w:sz="0" w:space="0" w:color="auto"/>
        <w:left w:val="none" w:sz="0" w:space="0" w:color="auto"/>
        <w:bottom w:val="none" w:sz="0" w:space="0" w:color="auto"/>
        <w:right w:val="none" w:sz="0" w:space="0" w:color="auto"/>
      </w:divBdr>
    </w:div>
    <w:div w:id="1259798879">
      <w:bodyDiv w:val="1"/>
      <w:marLeft w:val="0"/>
      <w:marRight w:val="0"/>
      <w:marTop w:val="0"/>
      <w:marBottom w:val="0"/>
      <w:divBdr>
        <w:top w:val="none" w:sz="0" w:space="0" w:color="auto"/>
        <w:left w:val="none" w:sz="0" w:space="0" w:color="auto"/>
        <w:bottom w:val="none" w:sz="0" w:space="0" w:color="auto"/>
        <w:right w:val="none" w:sz="0" w:space="0" w:color="auto"/>
      </w:divBdr>
    </w:div>
    <w:div w:id="1279488924">
      <w:bodyDiv w:val="1"/>
      <w:marLeft w:val="0"/>
      <w:marRight w:val="0"/>
      <w:marTop w:val="0"/>
      <w:marBottom w:val="0"/>
      <w:divBdr>
        <w:top w:val="none" w:sz="0" w:space="0" w:color="auto"/>
        <w:left w:val="none" w:sz="0" w:space="0" w:color="auto"/>
        <w:bottom w:val="none" w:sz="0" w:space="0" w:color="auto"/>
        <w:right w:val="none" w:sz="0" w:space="0" w:color="auto"/>
      </w:divBdr>
    </w:div>
    <w:div w:id="1289897219">
      <w:bodyDiv w:val="1"/>
      <w:marLeft w:val="0"/>
      <w:marRight w:val="0"/>
      <w:marTop w:val="0"/>
      <w:marBottom w:val="0"/>
      <w:divBdr>
        <w:top w:val="none" w:sz="0" w:space="0" w:color="auto"/>
        <w:left w:val="none" w:sz="0" w:space="0" w:color="auto"/>
        <w:bottom w:val="none" w:sz="0" w:space="0" w:color="auto"/>
        <w:right w:val="none" w:sz="0" w:space="0" w:color="auto"/>
      </w:divBdr>
    </w:div>
    <w:div w:id="1298485126">
      <w:bodyDiv w:val="1"/>
      <w:marLeft w:val="0"/>
      <w:marRight w:val="0"/>
      <w:marTop w:val="0"/>
      <w:marBottom w:val="0"/>
      <w:divBdr>
        <w:top w:val="none" w:sz="0" w:space="0" w:color="auto"/>
        <w:left w:val="none" w:sz="0" w:space="0" w:color="auto"/>
        <w:bottom w:val="none" w:sz="0" w:space="0" w:color="auto"/>
        <w:right w:val="none" w:sz="0" w:space="0" w:color="auto"/>
      </w:divBdr>
    </w:div>
    <w:div w:id="1300451124">
      <w:bodyDiv w:val="1"/>
      <w:marLeft w:val="0"/>
      <w:marRight w:val="0"/>
      <w:marTop w:val="0"/>
      <w:marBottom w:val="0"/>
      <w:divBdr>
        <w:top w:val="none" w:sz="0" w:space="0" w:color="auto"/>
        <w:left w:val="none" w:sz="0" w:space="0" w:color="auto"/>
        <w:bottom w:val="none" w:sz="0" w:space="0" w:color="auto"/>
        <w:right w:val="none" w:sz="0" w:space="0" w:color="auto"/>
      </w:divBdr>
    </w:div>
    <w:div w:id="1304384891">
      <w:bodyDiv w:val="1"/>
      <w:marLeft w:val="0"/>
      <w:marRight w:val="0"/>
      <w:marTop w:val="0"/>
      <w:marBottom w:val="0"/>
      <w:divBdr>
        <w:top w:val="none" w:sz="0" w:space="0" w:color="auto"/>
        <w:left w:val="none" w:sz="0" w:space="0" w:color="auto"/>
        <w:bottom w:val="none" w:sz="0" w:space="0" w:color="auto"/>
        <w:right w:val="none" w:sz="0" w:space="0" w:color="auto"/>
      </w:divBdr>
    </w:div>
    <w:div w:id="1320577736">
      <w:bodyDiv w:val="1"/>
      <w:marLeft w:val="0"/>
      <w:marRight w:val="0"/>
      <w:marTop w:val="0"/>
      <w:marBottom w:val="0"/>
      <w:divBdr>
        <w:top w:val="none" w:sz="0" w:space="0" w:color="auto"/>
        <w:left w:val="none" w:sz="0" w:space="0" w:color="auto"/>
        <w:bottom w:val="none" w:sz="0" w:space="0" w:color="auto"/>
        <w:right w:val="none" w:sz="0" w:space="0" w:color="auto"/>
      </w:divBdr>
    </w:div>
    <w:div w:id="1344894762">
      <w:bodyDiv w:val="1"/>
      <w:marLeft w:val="0"/>
      <w:marRight w:val="0"/>
      <w:marTop w:val="0"/>
      <w:marBottom w:val="0"/>
      <w:divBdr>
        <w:top w:val="none" w:sz="0" w:space="0" w:color="auto"/>
        <w:left w:val="none" w:sz="0" w:space="0" w:color="auto"/>
        <w:bottom w:val="none" w:sz="0" w:space="0" w:color="auto"/>
        <w:right w:val="none" w:sz="0" w:space="0" w:color="auto"/>
      </w:divBdr>
      <w:divsChild>
        <w:div w:id="816342342">
          <w:marLeft w:val="0"/>
          <w:marRight w:val="0"/>
          <w:marTop w:val="0"/>
          <w:marBottom w:val="0"/>
          <w:divBdr>
            <w:top w:val="none" w:sz="0" w:space="0" w:color="auto"/>
            <w:left w:val="none" w:sz="0" w:space="0" w:color="auto"/>
            <w:bottom w:val="none" w:sz="0" w:space="0" w:color="auto"/>
            <w:right w:val="none" w:sz="0" w:space="0" w:color="auto"/>
          </w:divBdr>
          <w:divsChild>
            <w:div w:id="1465002028">
              <w:marLeft w:val="0"/>
              <w:marRight w:val="0"/>
              <w:marTop w:val="0"/>
              <w:marBottom w:val="0"/>
              <w:divBdr>
                <w:top w:val="none" w:sz="0" w:space="0" w:color="auto"/>
                <w:left w:val="none" w:sz="0" w:space="0" w:color="auto"/>
                <w:bottom w:val="none" w:sz="0" w:space="0" w:color="auto"/>
                <w:right w:val="none" w:sz="0" w:space="0" w:color="auto"/>
              </w:divBdr>
              <w:divsChild>
                <w:div w:id="203256829">
                  <w:marLeft w:val="0"/>
                  <w:marRight w:val="0"/>
                  <w:marTop w:val="0"/>
                  <w:marBottom w:val="0"/>
                  <w:divBdr>
                    <w:top w:val="none" w:sz="0" w:space="0" w:color="auto"/>
                    <w:left w:val="none" w:sz="0" w:space="0" w:color="auto"/>
                    <w:bottom w:val="none" w:sz="0" w:space="0" w:color="auto"/>
                    <w:right w:val="none" w:sz="0" w:space="0" w:color="auto"/>
                  </w:divBdr>
                  <w:divsChild>
                    <w:div w:id="1389264231">
                      <w:marLeft w:val="0"/>
                      <w:marRight w:val="0"/>
                      <w:marTop w:val="0"/>
                      <w:marBottom w:val="0"/>
                      <w:divBdr>
                        <w:top w:val="none" w:sz="0" w:space="0" w:color="auto"/>
                        <w:left w:val="none" w:sz="0" w:space="0" w:color="auto"/>
                        <w:bottom w:val="none" w:sz="0" w:space="0" w:color="auto"/>
                        <w:right w:val="none" w:sz="0" w:space="0" w:color="auto"/>
                      </w:divBdr>
                      <w:divsChild>
                        <w:div w:id="791900564">
                          <w:marLeft w:val="0"/>
                          <w:marRight w:val="0"/>
                          <w:marTop w:val="0"/>
                          <w:marBottom w:val="0"/>
                          <w:divBdr>
                            <w:top w:val="none" w:sz="0" w:space="0" w:color="auto"/>
                            <w:left w:val="none" w:sz="0" w:space="0" w:color="auto"/>
                            <w:bottom w:val="none" w:sz="0" w:space="0" w:color="auto"/>
                            <w:right w:val="none" w:sz="0" w:space="0" w:color="auto"/>
                          </w:divBdr>
                          <w:divsChild>
                            <w:div w:id="479812389">
                              <w:marLeft w:val="0"/>
                              <w:marRight w:val="0"/>
                              <w:marTop w:val="0"/>
                              <w:marBottom w:val="0"/>
                              <w:divBdr>
                                <w:top w:val="none" w:sz="0" w:space="0" w:color="auto"/>
                                <w:left w:val="none" w:sz="0" w:space="0" w:color="auto"/>
                                <w:bottom w:val="none" w:sz="0" w:space="0" w:color="auto"/>
                                <w:right w:val="none" w:sz="0" w:space="0" w:color="auto"/>
                              </w:divBdr>
                              <w:divsChild>
                                <w:div w:id="1958832883">
                                  <w:marLeft w:val="0"/>
                                  <w:marRight w:val="0"/>
                                  <w:marTop w:val="0"/>
                                  <w:marBottom w:val="0"/>
                                  <w:divBdr>
                                    <w:top w:val="none" w:sz="0" w:space="0" w:color="auto"/>
                                    <w:left w:val="none" w:sz="0" w:space="0" w:color="auto"/>
                                    <w:bottom w:val="none" w:sz="0" w:space="0" w:color="auto"/>
                                    <w:right w:val="none" w:sz="0" w:space="0" w:color="auto"/>
                                  </w:divBdr>
                                  <w:divsChild>
                                    <w:div w:id="2069836159">
                                      <w:marLeft w:val="0"/>
                                      <w:marRight w:val="0"/>
                                      <w:marTop w:val="0"/>
                                      <w:marBottom w:val="0"/>
                                      <w:divBdr>
                                        <w:top w:val="none" w:sz="0" w:space="0" w:color="auto"/>
                                        <w:left w:val="none" w:sz="0" w:space="0" w:color="auto"/>
                                        <w:bottom w:val="none" w:sz="0" w:space="0" w:color="auto"/>
                                        <w:right w:val="none" w:sz="0" w:space="0" w:color="auto"/>
                                      </w:divBdr>
                                      <w:divsChild>
                                        <w:div w:id="1990131892">
                                          <w:marLeft w:val="0"/>
                                          <w:marRight w:val="0"/>
                                          <w:marTop w:val="0"/>
                                          <w:marBottom w:val="0"/>
                                          <w:divBdr>
                                            <w:top w:val="none" w:sz="0" w:space="0" w:color="auto"/>
                                            <w:left w:val="none" w:sz="0" w:space="0" w:color="auto"/>
                                            <w:bottom w:val="none" w:sz="0" w:space="0" w:color="auto"/>
                                            <w:right w:val="none" w:sz="0" w:space="0" w:color="auto"/>
                                          </w:divBdr>
                                          <w:divsChild>
                                            <w:div w:id="660040995">
                                              <w:marLeft w:val="0"/>
                                              <w:marRight w:val="0"/>
                                              <w:marTop w:val="0"/>
                                              <w:marBottom w:val="0"/>
                                              <w:divBdr>
                                                <w:top w:val="none" w:sz="0" w:space="0" w:color="auto"/>
                                                <w:left w:val="none" w:sz="0" w:space="0" w:color="auto"/>
                                                <w:bottom w:val="none" w:sz="0" w:space="0" w:color="auto"/>
                                                <w:right w:val="none" w:sz="0" w:space="0" w:color="auto"/>
                                              </w:divBdr>
                                              <w:divsChild>
                                                <w:div w:id="1260602580">
                                                  <w:marLeft w:val="0"/>
                                                  <w:marRight w:val="0"/>
                                                  <w:marTop w:val="0"/>
                                                  <w:marBottom w:val="0"/>
                                                  <w:divBdr>
                                                    <w:top w:val="none" w:sz="0" w:space="0" w:color="auto"/>
                                                    <w:left w:val="none" w:sz="0" w:space="0" w:color="auto"/>
                                                    <w:bottom w:val="none" w:sz="0" w:space="0" w:color="auto"/>
                                                    <w:right w:val="none" w:sz="0" w:space="0" w:color="auto"/>
                                                  </w:divBdr>
                                                  <w:divsChild>
                                                    <w:div w:id="314339214">
                                                      <w:marLeft w:val="0"/>
                                                      <w:marRight w:val="0"/>
                                                      <w:marTop w:val="0"/>
                                                      <w:marBottom w:val="0"/>
                                                      <w:divBdr>
                                                        <w:top w:val="none" w:sz="0" w:space="0" w:color="auto"/>
                                                        <w:left w:val="none" w:sz="0" w:space="0" w:color="auto"/>
                                                        <w:bottom w:val="none" w:sz="0" w:space="0" w:color="auto"/>
                                                        <w:right w:val="none" w:sz="0" w:space="0" w:color="auto"/>
                                                      </w:divBdr>
                                                      <w:divsChild>
                                                        <w:div w:id="36903238">
                                                          <w:marLeft w:val="0"/>
                                                          <w:marRight w:val="0"/>
                                                          <w:marTop w:val="0"/>
                                                          <w:marBottom w:val="0"/>
                                                          <w:divBdr>
                                                            <w:top w:val="none" w:sz="0" w:space="0" w:color="auto"/>
                                                            <w:left w:val="none" w:sz="0" w:space="0" w:color="auto"/>
                                                            <w:bottom w:val="none" w:sz="0" w:space="0" w:color="auto"/>
                                                            <w:right w:val="none" w:sz="0" w:space="0" w:color="auto"/>
                                                          </w:divBdr>
                                                        </w:div>
                                                        <w:div w:id="542451469">
                                                          <w:marLeft w:val="0"/>
                                                          <w:marRight w:val="0"/>
                                                          <w:marTop w:val="0"/>
                                                          <w:marBottom w:val="0"/>
                                                          <w:divBdr>
                                                            <w:top w:val="none" w:sz="0" w:space="0" w:color="auto"/>
                                                            <w:left w:val="none" w:sz="0" w:space="0" w:color="auto"/>
                                                            <w:bottom w:val="none" w:sz="0" w:space="0" w:color="auto"/>
                                                            <w:right w:val="none" w:sz="0" w:space="0" w:color="auto"/>
                                                          </w:divBdr>
                                                        </w:div>
                                                        <w:div w:id="706487762">
                                                          <w:marLeft w:val="0"/>
                                                          <w:marRight w:val="0"/>
                                                          <w:marTop w:val="0"/>
                                                          <w:marBottom w:val="0"/>
                                                          <w:divBdr>
                                                            <w:top w:val="none" w:sz="0" w:space="0" w:color="auto"/>
                                                            <w:left w:val="none" w:sz="0" w:space="0" w:color="auto"/>
                                                            <w:bottom w:val="none" w:sz="0" w:space="0" w:color="auto"/>
                                                            <w:right w:val="none" w:sz="0" w:space="0" w:color="auto"/>
                                                          </w:divBdr>
                                                        </w:div>
                                                        <w:div w:id="732387718">
                                                          <w:marLeft w:val="0"/>
                                                          <w:marRight w:val="0"/>
                                                          <w:marTop w:val="0"/>
                                                          <w:marBottom w:val="0"/>
                                                          <w:divBdr>
                                                            <w:top w:val="none" w:sz="0" w:space="0" w:color="auto"/>
                                                            <w:left w:val="none" w:sz="0" w:space="0" w:color="auto"/>
                                                            <w:bottom w:val="none" w:sz="0" w:space="0" w:color="auto"/>
                                                            <w:right w:val="none" w:sz="0" w:space="0" w:color="auto"/>
                                                          </w:divBdr>
                                                        </w:div>
                                                        <w:div w:id="746732494">
                                                          <w:marLeft w:val="0"/>
                                                          <w:marRight w:val="0"/>
                                                          <w:marTop w:val="0"/>
                                                          <w:marBottom w:val="0"/>
                                                          <w:divBdr>
                                                            <w:top w:val="none" w:sz="0" w:space="0" w:color="auto"/>
                                                            <w:left w:val="none" w:sz="0" w:space="0" w:color="auto"/>
                                                            <w:bottom w:val="none" w:sz="0" w:space="0" w:color="auto"/>
                                                            <w:right w:val="none" w:sz="0" w:space="0" w:color="auto"/>
                                                          </w:divBdr>
                                                        </w:div>
                                                        <w:div w:id="950743581">
                                                          <w:marLeft w:val="0"/>
                                                          <w:marRight w:val="0"/>
                                                          <w:marTop w:val="0"/>
                                                          <w:marBottom w:val="0"/>
                                                          <w:divBdr>
                                                            <w:top w:val="none" w:sz="0" w:space="0" w:color="auto"/>
                                                            <w:left w:val="none" w:sz="0" w:space="0" w:color="auto"/>
                                                            <w:bottom w:val="none" w:sz="0" w:space="0" w:color="auto"/>
                                                            <w:right w:val="none" w:sz="0" w:space="0" w:color="auto"/>
                                                          </w:divBdr>
                                                        </w:div>
                                                        <w:div w:id="1328903539">
                                                          <w:marLeft w:val="0"/>
                                                          <w:marRight w:val="0"/>
                                                          <w:marTop w:val="0"/>
                                                          <w:marBottom w:val="0"/>
                                                          <w:divBdr>
                                                            <w:top w:val="none" w:sz="0" w:space="0" w:color="auto"/>
                                                            <w:left w:val="none" w:sz="0" w:space="0" w:color="auto"/>
                                                            <w:bottom w:val="none" w:sz="0" w:space="0" w:color="auto"/>
                                                            <w:right w:val="none" w:sz="0" w:space="0" w:color="auto"/>
                                                          </w:divBdr>
                                                        </w:div>
                                                        <w:div w:id="1642153066">
                                                          <w:marLeft w:val="0"/>
                                                          <w:marRight w:val="0"/>
                                                          <w:marTop w:val="0"/>
                                                          <w:marBottom w:val="0"/>
                                                          <w:divBdr>
                                                            <w:top w:val="none" w:sz="0" w:space="0" w:color="auto"/>
                                                            <w:left w:val="none" w:sz="0" w:space="0" w:color="auto"/>
                                                            <w:bottom w:val="none" w:sz="0" w:space="0" w:color="auto"/>
                                                            <w:right w:val="none" w:sz="0" w:space="0" w:color="auto"/>
                                                          </w:divBdr>
                                                        </w:div>
                                                        <w:div w:id="177473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51688352">
      <w:bodyDiv w:val="1"/>
      <w:marLeft w:val="0"/>
      <w:marRight w:val="0"/>
      <w:marTop w:val="0"/>
      <w:marBottom w:val="0"/>
      <w:divBdr>
        <w:top w:val="none" w:sz="0" w:space="0" w:color="auto"/>
        <w:left w:val="none" w:sz="0" w:space="0" w:color="auto"/>
        <w:bottom w:val="none" w:sz="0" w:space="0" w:color="auto"/>
        <w:right w:val="none" w:sz="0" w:space="0" w:color="auto"/>
      </w:divBdr>
      <w:divsChild>
        <w:div w:id="1410882765">
          <w:marLeft w:val="0"/>
          <w:marRight w:val="0"/>
          <w:marTop w:val="0"/>
          <w:marBottom w:val="0"/>
          <w:divBdr>
            <w:top w:val="none" w:sz="0" w:space="0" w:color="auto"/>
            <w:left w:val="none" w:sz="0" w:space="0" w:color="auto"/>
            <w:bottom w:val="none" w:sz="0" w:space="0" w:color="auto"/>
            <w:right w:val="none" w:sz="0" w:space="0" w:color="auto"/>
          </w:divBdr>
          <w:divsChild>
            <w:div w:id="1840851389">
              <w:marLeft w:val="0"/>
              <w:marRight w:val="0"/>
              <w:marTop w:val="0"/>
              <w:marBottom w:val="0"/>
              <w:divBdr>
                <w:top w:val="none" w:sz="0" w:space="0" w:color="auto"/>
                <w:left w:val="none" w:sz="0" w:space="0" w:color="auto"/>
                <w:bottom w:val="none" w:sz="0" w:space="0" w:color="auto"/>
                <w:right w:val="none" w:sz="0" w:space="0" w:color="auto"/>
              </w:divBdr>
              <w:divsChild>
                <w:div w:id="1528371898">
                  <w:marLeft w:val="0"/>
                  <w:marRight w:val="0"/>
                  <w:marTop w:val="0"/>
                  <w:marBottom w:val="0"/>
                  <w:divBdr>
                    <w:top w:val="none" w:sz="0" w:space="0" w:color="auto"/>
                    <w:left w:val="none" w:sz="0" w:space="0" w:color="auto"/>
                    <w:bottom w:val="none" w:sz="0" w:space="0" w:color="auto"/>
                    <w:right w:val="none" w:sz="0" w:space="0" w:color="auto"/>
                  </w:divBdr>
                  <w:divsChild>
                    <w:div w:id="284429519">
                      <w:marLeft w:val="0"/>
                      <w:marRight w:val="0"/>
                      <w:marTop w:val="0"/>
                      <w:marBottom w:val="0"/>
                      <w:divBdr>
                        <w:top w:val="none" w:sz="0" w:space="0" w:color="auto"/>
                        <w:left w:val="none" w:sz="0" w:space="0" w:color="auto"/>
                        <w:bottom w:val="none" w:sz="0" w:space="0" w:color="auto"/>
                        <w:right w:val="none" w:sz="0" w:space="0" w:color="auto"/>
                      </w:divBdr>
                      <w:divsChild>
                        <w:div w:id="1015226030">
                          <w:marLeft w:val="0"/>
                          <w:marRight w:val="0"/>
                          <w:marTop w:val="0"/>
                          <w:marBottom w:val="0"/>
                          <w:divBdr>
                            <w:top w:val="none" w:sz="0" w:space="0" w:color="auto"/>
                            <w:left w:val="none" w:sz="0" w:space="0" w:color="auto"/>
                            <w:bottom w:val="none" w:sz="0" w:space="0" w:color="auto"/>
                            <w:right w:val="none" w:sz="0" w:space="0" w:color="auto"/>
                          </w:divBdr>
                          <w:divsChild>
                            <w:div w:id="208107887">
                              <w:marLeft w:val="0"/>
                              <w:marRight w:val="0"/>
                              <w:marTop w:val="0"/>
                              <w:marBottom w:val="0"/>
                              <w:divBdr>
                                <w:top w:val="none" w:sz="0" w:space="0" w:color="auto"/>
                                <w:left w:val="none" w:sz="0" w:space="0" w:color="auto"/>
                                <w:bottom w:val="none" w:sz="0" w:space="0" w:color="auto"/>
                                <w:right w:val="none" w:sz="0" w:space="0" w:color="auto"/>
                              </w:divBdr>
                              <w:divsChild>
                                <w:div w:id="451437905">
                                  <w:marLeft w:val="0"/>
                                  <w:marRight w:val="0"/>
                                  <w:marTop w:val="0"/>
                                  <w:marBottom w:val="0"/>
                                  <w:divBdr>
                                    <w:top w:val="single" w:sz="8" w:space="0" w:color="F5F5F5"/>
                                    <w:left w:val="single" w:sz="8" w:space="0" w:color="F5F5F5"/>
                                    <w:bottom w:val="single" w:sz="8" w:space="0" w:color="F5F5F5"/>
                                    <w:right w:val="single" w:sz="8" w:space="0" w:color="F5F5F5"/>
                                  </w:divBdr>
                                  <w:divsChild>
                                    <w:div w:id="1395474127">
                                      <w:marLeft w:val="0"/>
                                      <w:marRight w:val="0"/>
                                      <w:marTop w:val="0"/>
                                      <w:marBottom w:val="0"/>
                                      <w:divBdr>
                                        <w:top w:val="none" w:sz="0" w:space="0" w:color="auto"/>
                                        <w:left w:val="none" w:sz="0" w:space="0" w:color="auto"/>
                                        <w:bottom w:val="none" w:sz="0" w:space="0" w:color="auto"/>
                                        <w:right w:val="none" w:sz="0" w:space="0" w:color="auto"/>
                                      </w:divBdr>
                                      <w:divsChild>
                                        <w:div w:id="176857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7165617">
      <w:bodyDiv w:val="1"/>
      <w:marLeft w:val="0"/>
      <w:marRight w:val="0"/>
      <w:marTop w:val="0"/>
      <w:marBottom w:val="0"/>
      <w:divBdr>
        <w:top w:val="none" w:sz="0" w:space="0" w:color="auto"/>
        <w:left w:val="none" w:sz="0" w:space="0" w:color="auto"/>
        <w:bottom w:val="none" w:sz="0" w:space="0" w:color="auto"/>
        <w:right w:val="none" w:sz="0" w:space="0" w:color="auto"/>
      </w:divBdr>
    </w:div>
    <w:div w:id="1424835551">
      <w:bodyDiv w:val="1"/>
      <w:marLeft w:val="0"/>
      <w:marRight w:val="0"/>
      <w:marTop w:val="0"/>
      <w:marBottom w:val="0"/>
      <w:divBdr>
        <w:top w:val="none" w:sz="0" w:space="0" w:color="auto"/>
        <w:left w:val="none" w:sz="0" w:space="0" w:color="auto"/>
        <w:bottom w:val="none" w:sz="0" w:space="0" w:color="auto"/>
        <w:right w:val="none" w:sz="0" w:space="0" w:color="auto"/>
      </w:divBdr>
      <w:divsChild>
        <w:div w:id="2050177817">
          <w:marLeft w:val="0"/>
          <w:marRight w:val="0"/>
          <w:marTop w:val="0"/>
          <w:marBottom w:val="0"/>
          <w:divBdr>
            <w:top w:val="none" w:sz="0" w:space="0" w:color="auto"/>
            <w:left w:val="none" w:sz="0" w:space="0" w:color="auto"/>
            <w:bottom w:val="none" w:sz="0" w:space="0" w:color="auto"/>
            <w:right w:val="none" w:sz="0" w:space="0" w:color="auto"/>
          </w:divBdr>
          <w:divsChild>
            <w:div w:id="521942860">
              <w:marLeft w:val="0"/>
              <w:marRight w:val="0"/>
              <w:marTop w:val="0"/>
              <w:marBottom w:val="0"/>
              <w:divBdr>
                <w:top w:val="none" w:sz="0" w:space="0" w:color="auto"/>
                <w:left w:val="none" w:sz="0" w:space="0" w:color="auto"/>
                <w:bottom w:val="none" w:sz="0" w:space="0" w:color="auto"/>
                <w:right w:val="none" w:sz="0" w:space="0" w:color="auto"/>
              </w:divBdr>
              <w:divsChild>
                <w:div w:id="1906331971">
                  <w:marLeft w:val="0"/>
                  <w:marRight w:val="0"/>
                  <w:marTop w:val="0"/>
                  <w:marBottom w:val="0"/>
                  <w:divBdr>
                    <w:top w:val="none" w:sz="0" w:space="0" w:color="auto"/>
                    <w:left w:val="none" w:sz="0" w:space="0" w:color="auto"/>
                    <w:bottom w:val="none" w:sz="0" w:space="0" w:color="auto"/>
                    <w:right w:val="none" w:sz="0" w:space="0" w:color="auto"/>
                  </w:divBdr>
                  <w:divsChild>
                    <w:div w:id="2014722979">
                      <w:marLeft w:val="0"/>
                      <w:marRight w:val="0"/>
                      <w:marTop w:val="0"/>
                      <w:marBottom w:val="0"/>
                      <w:divBdr>
                        <w:top w:val="none" w:sz="0" w:space="0" w:color="auto"/>
                        <w:left w:val="none" w:sz="0" w:space="0" w:color="auto"/>
                        <w:bottom w:val="none" w:sz="0" w:space="0" w:color="auto"/>
                        <w:right w:val="none" w:sz="0" w:space="0" w:color="auto"/>
                      </w:divBdr>
                      <w:divsChild>
                        <w:div w:id="1281104137">
                          <w:marLeft w:val="0"/>
                          <w:marRight w:val="0"/>
                          <w:marTop w:val="0"/>
                          <w:marBottom w:val="0"/>
                          <w:divBdr>
                            <w:top w:val="none" w:sz="0" w:space="0" w:color="auto"/>
                            <w:left w:val="none" w:sz="0" w:space="0" w:color="auto"/>
                            <w:bottom w:val="none" w:sz="0" w:space="0" w:color="auto"/>
                            <w:right w:val="none" w:sz="0" w:space="0" w:color="auto"/>
                          </w:divBdr>
                          <w:divsChild>
                            <w:div w:id="680199167">
                              <w:marLeft w:val="0"/>
                              <w:marRight w:val="0"/>
                              <w:marTop w:val="0"/>
                              <w:marBottom w:val="0"/>
                              <w:divBdr>
                                <w:top w:val="none" w:sz="0" w:space="0" w:color="auto"/>
                                <w:left w:val="none" w:sz="0" w:space="0" w:color="auto"/>
                                <w:bottom w:val="none" w:sz="0" w:space="0" w:color="auto"/>
                                <w:right w:val="none" w:sz="0" w:space="0" w:color="auto"/>
                              </w:divBdr>
                              <w:divsChild>
                                <w:div w:id="1113288533">
                                  <w:marLeft w:val="0"/>
                                  <w:marRight w:val="0"/>
                                  <w:marTop w:val="0"/>
                                  <w:marBottom w:val="0"/>
                                  <w:divBdr>
                                    <w:top w:val="single" w:sz="8" w:space="0" w:color="F5F5F5"/>
                                    <w:left w:val="single" w:sz="8" w:space="0" w:color="F5F5F5"/>
                                    <w:bottom w:val="single" w:sz="8" w:space="0" w:color="F5F5F5"/>
                                    <w:right w:val="single" w:sz="8" w:space="0" w:color="F5F5F5"/>
                                  </w:divBdr>
                                  <w:divsChild>
                                    <w:div w:id="904606852">
                                      <w:marLeft w:val="0"/>
                                      <w:marRight w:val="0"/>
                                      <w:marTop w:val="0"/>
                                      <w:marBottom w:val="0"/>
                                      <w:divBdr>
                                        <w:top w:val="none" w:sz="0" w:space="0" w:color="auto"/>
                                        <w:left w:val="none" w:sz="0" w:space="0" w:color="auto"/>
                                        <w:bottom w:val="none" w:sz="0" w:space="0" w:color="auto"/>
                                        <w:right w:val="none" w:sz="0" w:space="0" w:color="auto"/>
                                      </w:divBdr>
                                      <w:divsChild>
                                        <w:div w:id="1172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28501874">
      <w:bodyDiv w:val="1"/>
      <w:marLeft w:val="0"/>
      <w:marRight w:val="0"/>
      <w:marTop w:val="0"/>
      <w:marBottom w:val="0"/>
      <w:divBdr>
        <w:top w:val="none" w:sz="0" w:space="0" w:color="auto"/>
        <w:left w:val="none" w:sz="0" w:space="0" w:color="auto"/>
        <w:bottom w:val="none" w:sz="0" w:space="0" w:color="auto"/>
        <w:right w:val="none" w:sz="0" w:space="0" w:color="auto"/>
      </w:divBdr>
    </w:div>
    <w:div w:id="1431704563">
      <w:bodyDiv w:val="1"/>
      <w:marLeft w:val="0"/>
      <w:marRight w:val="0"/>
      <w:marTop w:val="0"/>
      <w:marBottom w:val="0"/>
      <w:divBdr>
        <w:top w:val="none" w:sz="0" w:space="0" w:color="auto"/>
        <w:left w:val="none" w:sz="0" w:space="0" w:color="auto"/>
        <w:bottom w:val="none" w:sz="0" w:space="0" w:color="auto"/>
        <w:right w:val="none" w:sz="0" w:space="0" w:color="auto"/>
      </w:divBdr>
    </w:div>
    <w:div w:id="1452894300">
      <w:bodyDiv w:val="1"/>
      <w:marLeft w:val="0"/>
      <w:marRight w:val="0"/>
      <w:marTop w:val="0"/>
      <w:marBottom w:val="0"/>
      <w:divBdr>
        <w:top w:val="none" w:sz="0" w:space="0" w:color="auto"/>
        <w:left w:val="none" w:sz="0" w:space="0" w:color="auto"/>
        <w:bottom w:val="none" w:sz="0" w:space="0" w:color="auto"/>
        <w:right w:val="none" w:sz="0" w:space="0" w:color="auto"/>
      </w:divBdr>
      <w:divsChild>
        <w:div w:id="1976988856">
          <w:marLeft w:val="0"/>
          <w:marRight w:val="0"/>
          <w:marTop w:val="0"/>
          <w:marBottom w:val="0"/>
          <w:divBdr>
            <w:top w:val="none" w:sz="0" w:space="0" w:color="auto"/>
            <w:left w:val="none" w:sz="0" w:space="0" w:color="auto"/>
            <w:bottom w:val="none" w:sz="0" w:space="0" w:color="auto"/>
            <w:right w:val="none" w:sz="0" w:space="0" w:color="auto"/>
          </w:divBdr>
          <w:divsChild>
            <w:div w:id="579294167">
              <w:marLeft w:val="0"/>
              <w:marRight w:val="0"/>
              <w:marTop w:val="0"/>
              <w:marBottom w:val="0"/>
              <w:divBdr>
                <w:top w:val="none" w:sz="0" w:space="0" w:color="auto"/>
                <w:left w:val="none" w:sz="0" w:space="0" w:color="auto"/>
                <w:bottom w:val="none" w:sz="0" w:space="0" w:color="auto"/>
                <w:right w:val="none" w:sz="0" w:space="0" w:color="auto"/>
              </w:divBdr>
              <w:divsChild>
                <w:div w:id="190467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918154">
      <w:bodyDiv w:val="1"/>
      <w:marLeft w:val="0"/>
      <w:marRight w:val="0"/>
      <w:marTop w:val="0"/>
      <w:marBottom w:val="0"/>
      <w:divBdr>
        <w:top w:val="none" w:sz="0" w:space="0" w:color="auto"/>
        <w:left w:val="none" w:sz="0" w:space="0" w:color="auto"/>
        <w:bottom w:val="none" w:sz="0" w:space="0" w:color="auto"/>
        <w:right w:val="none" w:sz="0" w:space="0" w:color="auto"/>
      </w:divBdr>
    </w:div>
    <w:div w:id="1471627155">
      <w:bodyDiv w:val="1"/>
      <w:marLeft w:val="0"/>
      <w:marRight w:val="0"/>
      <w:marTop w:val="0"/>
      <w:marBottom w:val="0"/>
      <w:divBdr>
        <w:top w:val="none" w:sz="0" w:space="0" w:color="auto"/>
        <w:left w:val="none" w:sz="0" w:space="0" w:color="auto"/>
        <w:bottom w:val="none" w:sz="0" w:space="0" w:color="auto"/>
        <w:right w:val="none" w:sz="0" w:space="0" w:color="auto"/>
      </w:divBdr>
    </w:div>
    <w:div w:id="1473138011">
      <w:bodyDiv w:val="1"/>
      <w:marLeft w:val="0"/>
      <w:marRight w:val="0"/>
      <w:marTop w:val="0"/>
      <w:marBottom w:val="0"/>
      <w:divBdr>
        <w:top w:val="none" w:sz="0" w:space="0" w:color="auto"/>
        <w:left w:val="none" w:sz="0" w:space="0" w:color="auto"/>
        <w:bottom w:val="none" w:sz="0" w:space="0" w:color="auto"/>
        <w:right w:val="none" w:sz="0" w:space="0" w:color="auto"/>
      </w:divBdr>
    </w:div>
    <w:div w:id="1504465340">
      <w:bodyDiv w:val="1"/>
      <w:marLeft w:val="0"/>
      <w:marRight w:val="0"/>
      <w:marTop w:val="0"/>
      <w:marBottom w:val="0"/>
      <w:divBdr>
        <w:top w:val="none" w:sz="0" w:space="0" w:color="auto"/>
        <w:left w:val="none" w:sz="0" w:space="0" w:color="auto"/>
        <w:bottom w:val="none" w:sz="0" w:space="0" w:color="auto"/>
        <w:right w:val="none" w:sz="0" w:space="0" w:color="auto"/>
      </w:divBdr>
    </w:div>
    <w:div w:id="1511287760">
      <w:bodyDiv w:val="1"/>
      <w:marLeft w:val="0"/>
      <w:marRight w:val="0"/>
      <w:marTop w:val="0"/>
      <w:marBottom w:val="0"/>
      <w:divBdr>
        <w:top w:val="none" w:sz="0" w:space="0" w:color="auto"/>
        <w:left w:val="none" w:sz="0" w:space="0" w:color="auto"/>
        <w:bottom w:val="none" w:sz="0" w:space="0" w:color="auto"/>
        <w:right w:val="none" w:sz="0" w:space="0" w:color="auto"/>
      </w:divBdr>
      <w:divsChild>
        <w:div w:id="99186008">
          <w:marLeft w:val="0"/>
          <w:marRight w:val="0"/>
          <w:marTop w:val="0"/>
          <w:marBottom w:val="0"/>
          <w:divBdr>
            <w:top w:val="none" w:sz="0" w:space="0" w:color="auto"/>
            <w:left w:val="none" w:sz="0" w:space="0" w:color="auto"/>
            <w:bottom w:val="none" w:sz="0" w:space="0" w:color="auto"/>
            <w:right w:val="none" w:sz="0" w:space="0" w:color="auto"/>
          </w:divBdr>
          <w:divsChild>
            <w:div w:id="105464526">
              <w:marLeft w:val="0"/>
              <w:marRight w:val="0"/>
              <w:marTop w:val="0"/>
              <w:marBottom w:val="0"/>
              <w:divBdr>
                <w:top w:val="none" w:sz="0" w:space="0" w:color="auto"/>
                <w:left w:val="none" w:sz="0" w:space="0" w:color="auto"/>
                <w:bottom w:val="none" w:sz="0" w:space="0" w:color="auto"/>
                <w:right w:val="none" w:sz="0" w:space="0" w:color="auto"/>
              </w:divBdr>
              <w:divsChild>
                <w:div w:id="140163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802075">
      <w:bodyDiv w:val="1"/>
      <w:marLeft w:val="0"/>
      <w:marRight w:val="0"/>
      <w:marTop w:val="0"/>
      <w:marBottom w:val="0"/>
      <w:divBdr>
        <w:top w:val="none" w:sz="0" w:space="0" w:color="auto"/>
        <w:left w:val="none" w:sz="0" w:space="0" w:color="auto"/>
        <w:bottom w:val="none" w:sz="0" w:space="0" w:color="auto"/>
        <w:right w:val="none" w:sz="0" w:space="0" w:color="auto"/>
      </w:divBdr>
    </w:div>
    <w:div w:id="1541867139">
      <w:bodyDiv w:val="1"/>
      <w:marLeft w:val="0"/>
      <w:marRight w:val="0"/>
      <w:marTop w:val="0"/>
      <w:marBottom w:val="0"/>
      <w:divBdr>
        <w:top w:val="none" w:sz="0" w:space="0" w:color="auto"/>
        <w:left w:val="none" w:sz="0" w:space="0" w:color="auto"/>
        <w:bottom w:val="none" w:sz="0" w:space="0" w:color="auto"/>
        <w:right w:val="none" w:sz="0" w:space="0" w:color="auto"/>
      </w:divBdr>
    </w:div>
    <w:div w:id="1606840291">
      <w:bodyDiv w:val="1"/>
      <w:marLeft w:val="0"/>
      <w:marRight w:val="0"/>
      <w:marTop w:val="0"/>
      <w:marBottom w:val="0"/>
      <w:divBdr>
        <w:top w:val="none" w:sz="0" w:space="0" w:color="auto"/>
        <w:left w:val="none" w:sz="0" w:space="0" w:color="auto"/>
        <w:bottom w:val="none" w:sz="0" w:space="0" w:color="auto"/>
        <w:right w:val="none" w:sz="0" w:space="0" w:color="auto"/>
      </w:divBdr>
      <w:divsChild>
        <w:div w:id="1836069557">
          <w:marLeft w:val="0"/>
          <w:marRight w:val="0"/>
          <w:marTop w:val="0"/>
          <w:marBottom w:val="0"/>
          <w:divBdr>
            <w:top w:val="none" w:sz="0" w:space="0" w:color="auto"/>
            <w:left w:val="none" w:sz="0" w:space="0" w:color="auto"/>
            <w:bottom w:val="none" w:sz="0" w:space="0" w:color="auto"/>
            <w:right w:val="none" w:sz="0" w:space="0" w:color="auto"/>
          </w:divBdr>
          <w:divsChild>
            <w:div w:id="913735205">
              <w:marLeft w:val="0"/>
              <w:marRight w:val="0"/>
              <w:marTop w:val="0"/>
              <w:marBottom w:val="0"/>
              <w:divBdr>
                <w:top w:val="none" w:sz="0" w:space="0" w:color="auto"/>
                <w:left w:val="none" w:sz="0" w:space="0" w:color="auto"/>
                <w:bottom w:val="none" w:sz="0" w:space="0" w:color="auto"/>
                <w:right w:val="none" w:sz="0" w:space="0" w:color="auto"/>
              </w:divBdr>
              <w:divsChild>
                <w:div w:id="1052578638">
                  <w:marLeft w:val="0"/>
                  <w:marRight w:val="0"/>
                  <w:marTop w:val="0"/>
                  <w:marBottom w:val="0"/>
                  <w:divBdr>
                    <w:top w:val="none" w:sz="0" w:space="0" w:color="auto"/>
                    <w:left w:val="none" w:sz="0" w:space="0" w:color="auto"/>
                    <w:bottom w:val="none" w:sz="0" w:space="0" w:color="auto"/>
                    <w:right w:val="none" w:sz="0" w:space="0" w:color="auto"/>
                  </w:divBdr>
                  <w:divsChild>
                    <w:div w:id="2006085751">
                      <w:marLeft w:val="0"/>
                      <w:marRight w:val="0"/>
                      <w:marTop w:val="0"/>
                      <w:marBottom w:val="0"/>
                      <w:divBdr>
                        <w:top w:val="none" w:sz="0" w:space="0" w:color="auto"/>
                        <w:left w:val="none" w:sz="0" w:space="0" w:color="auto"/>
                        <w:bottom w:val="none" w:sz="0" w:space="0" w:color="auto"/>
                        <w:right w:val="none" w:sz="0" w:space="0" w:color="auto"/>
                      </w:divBdr>
                      <w:divsChild>
                        <w:div w:id="841360113">
                          <w:marLeft w:val="0"/>
                          <w:marRight w:val="0"/>
                          <w:marTop w:val="0"/>
                          <w:marBottom w:val="0"/>
                          <w:divBdr>
                            <w:top w:val="none" w:sz="0" w:space="0" w:color="auto"/>
                            <w:left w:val="none" w:sz="0" w:space="0" w:color="auto"/>
                            <w:bottom w:val="none" w:sz="0" w:space="0" w:color="auto"/>
                            <w:right w:val="none" w:sz="0" w:space="0" w:color="auto"/>
                          </w:divBdr>
                          <w:divsChild>
                            <w:div w:id="661159769">
                              <w:marLeft w:val="0"/>
                              <w:marRight w:val="0"/>
                              <w:marTop w:val="0"/>
                              <w:marBottom w:val="0"/>
                              <w:divBdr>
                                <w:top w:val="none" w:sz="0" w:space="0" w:color="auto"/>
                                <w:left w:val="none" w:sz="0" w:space="0" w:color="auto"/>
                                <w:bottom w:val="none" w:sz="0" w:space="0" w:color="auto"/>
                                <w:right w:val="none" w:sz="0" w:space="0" w:color="auto"/>
                              </w:divBdr>
                              <w:divsChild>
                                <w:div w:id="312490933">
                                  <w:marLeft w:val="0"/>
                                  <w:marRight w:val="0"/>
                                  <w:marTop w:val="0"/>
                                  <w:marBottom w:val="0"/>
                                  <w:divBdr>
                                    <w:top w:val="single" w:sz="8" w:space="0" w:color="F5F5F5"/>
                                    <w:left w:val="single" w:sz="8" w:space="0" w:color="F5F5F5"/>
                                    <w:bottom w:val="single" w:sz="8" w:space="0" w:color="F5F5F5"/>
                                    <w:right w:val="single" w:sz="8" w:space="0" w:color="F5F5F5"/>
                                  </w:divBdr>
                                  <w:divsChild>
                                    <w:div w:id="2109346571">
                                      <w:marLeft w:val="0"/>
                                      <w:marRight w:val="0"/>
                                      <w:marTop w:val="0"/>
                                      <w:marBottom w:val="0"/>
                                      <w:divBdr>
                                        <w:top w:val="none" w:sz="0" w:space="0" w:color="auto"/>
                                        <w:left w:val="none" w:sz="0" w:space="0" w:color="auto"/>
                                        <w:bottom w:val="none" w:sz="0" w:space="0" w:color="auto"/>
                                        <w:right w:val="none" w:sz="0" w:space="0" w:color="auto"/>
                                      </w:divBdr>
                                      <w:divsChild>
                                        <w:div w:id="127509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6106598">
      <w:bodyDiv w:val="1"/>
      <w:marLeft w:val="0"/>
      <w:marRight w:val="0"/>
      <w:marTop w:val="0"/>
      <w:marBottom w:val="0"/>
      <w:divBdr>
        <w:top w:val="none" w:sz="0" w:space="0" w:color="auto"/>
        <w:left w:val="none" w:sz="0" w:space="0" w:color="auto"/>
        <w:bottom w:val="none" w:sz="0" w:space="0" w:color="auto"/>
        <w:right w:val="none" w:sz="0" w:space="0" w:color="auto"/>
      </w:divBdr>
      <w:divsChild>
        <w:div w:id="1584411424">
          <w:marLeft w:val="0"/>
          <w:marRight w:val="0"/>
          <w:marTop w:val="0"/>
          <w:marBottom w:val="0"/>
          <w:divBdr>
            <w:top w:val="none" w:sz="0" w:space="0" w:color="auto"/>
            <w:left w:val="none" w:sz="0" w:space="0" w:color="auto"/>
            <w:bottom w:val="none" w:sz="0" w:space="0" w:color="auto"/>
            <w:right w:val="none" w:sz="0" w:space="0" w:color="auto"/>
          </w:divBdr>
        </w:div>
      </w:divsChild>
    </w:div>
    <w:div w:id="1713385097">
      <w:bodyDiv w:val="1"/>
      <w:marLeft w:val="0"/>
      <w:marRight w:val="0"/>
      <w:marTop w:val="0"/>
      <w:marBottom w:val="0"/>
      <w:divBdr>
        <w:top w:val="none" w:sz="0" w:space="0" w:color="auto"/>
        <w:left w:val="none" w:sz="0" w:space="0" w:color="auto"/>
        <w:bottom w:val="none" w:sz="0" w:space="0" w:color="auto"/>
        <w:right w:val="none" w:sz="0" w:space="0" w:color="auto"/>
      </w:divBdr>
      <w:divsChild>
        <w:div w:id="593830927">
          <w:marLeft w:val="0"/>
          <w:marRight w:val="0"/>
          <w:marTop w:val="94"/>
          <w:marBottom w:val="94"/>
          <w:divBdr>
            <w:top w:val="none" w:sz="0" w:space="0" w:color="auto"/>
            <w:left w:val="none" w:sz="0" w:space="0" w:color="auto"/>
            <w:bottom w:val="none" w:sz="0" w:space="0" w:color="auto"/>
            <w:right w:val="none" w:sz="0" w:space="0" w:color="auto"/>
          </w:divBdr>
          <w:divsChild>
            <w:div w:id="277682869">
              <w:marLeft w:val="0"/>
              <w:marRight w:val="0"/>
              <w:marTop w:val="281"/>
              <w:marBottom w:val="0"/>
              <w:divBdr>
                <w:top w:val="none" w:sz="0" w:space="0" w:color="auto"/>
                <w:left w:val="none" w:sz="0" w:space="0" w:color="auto"/>
                <w:bottom w:val="none" w:sz="0" w:space="0" w:color="auto"/>
                <w:right w:val="none" w:sz="0" w:space="0" w:color="auto"/>
              </w:divBdr>
              <w:divsChild>
                <w:div w:id="395788520">
                  <w:marLeft w:val="0"/>
                  <w:marRight w:val="168"/>
                  <w:marTop w:val="0"/>
                  <w:marBottom w:val="0"/>
                  <w:divBdr>
                    <w:top w:val="none" w:sz="0" w:space="0" w:color="auto"/>
                    <w:left w:val="none" w:sz="0" w:space="0" w:color="auto"/>
                    <w:bottom w:val="none" w:sz="0" w:space="0" w:color="auto"/>
                    <w:right w:val="none" w:sz="0" w:space="0" w:color="auto"/>
                  </w:divBdr>
                  <w:divsChild>
                    <w:div w:id="35014465">
                      <w:marLeft w:val="0"/>
                      <w:marRight w:val="0"/>
                      <w:marTop w:val="0"/>
                      <w:marBottom w:val="374"/>
                      <w:divBdr>
                        <w:top w:val="none" w:sz="0" w:space="0" w:color="auto"/>
                        <w:left w:val="none" w:sz="0" w:space="0" w:color="auto"/>
                        <w:bottom w:val="none" w:sz="0" w:space="0" w:color="auto"/>
                        <w:right w:val="none" w:sz="0" w:space="0" w:color="auto"/>
                      </w:divBdr>
                      <w:divsChild>
                        <w:div w:id="117816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7670212">
      <w:bodyDiv w:val="1"/>
      <w:marLeft w:val="0"/>
      <w:marRight w:val="0"/>
      <w:marTop w:val="0"/>
      <w:marBottom w:val="0"/>
      <w:divBdr>
        <w:top w:val="none" w:sz="0" w:space="0" w:color="auto"/>
        <w:left w:val="none" w:sz="0" w:space="0" w:color="auto"/>
        <w:bottom w:val="none" w:sz="0" w:space="0" w:color="auto"/>
        <w:right w:val="none" w:sz="0" w:space="0" w:color="auto"/>
      </w:divBdr>
      <w:divsChild>
        <w:div w:id="2008553119">
          <w:marLeft w:val="0"/>
          <w:marRight w:val="0"/>
          <w:marTop w:val="0"/>
          <w:marBottom w:val="0"/>
          <w:divBdr>
            <w:top w:val="none" w:sz="0" w:space="0" w:color="auto"/>
            <w:left w:val="none" w:sz="0" w:space="0" w:color="auto"/>
            <w:bottom w:val="none" w:sz="0" w:space="0" w:color="auto"/>
            <w:right w:val="none" w:sz="0" w:space="0" w:color="auto"/>
          </w:divBdr>
          <w:divsChild>
            <w:div w:id="1125345324">
              <w:marLeft w:val="0"/>
              <w:marRight w:val="0"/>
              <w:marTop w:val="0"/>
              <w:marBottom w:val="0"/>
              <w:divBdr>
                <w:top w:val="none" w:sz="0" w:space="0" w:color="auto"/>
                <w:left w:val="none" w:sz="0" w:space="0" w:color="auto"/>
                <w:bottom w:val="none" w:sz="0" w:space="0" w:color="auto"/>
                <w:right w:val="none" w:sz="0" w:space="0" w:color="auto"/>
              </w:divBdr>
              <w:divsChild>
                <w:div w:id="466896592">
                  <w:marLeft w:val="0"/>
                  <w:marRight w:val="0"/>
                  <w:marTop w:val="0"/>
                  <w:marBottom w:val="0"/>
                  <w:divBdr>
                    <w:top w:val="none" w:sz="0" w:space="0" w:color="auto"/>
                    <w:left w:val="none" w:sz="0" w:space="0" w:color="auto"/>
                    <w:bottom w:val="none" w:sz="0" w:space="0" w:color="auto"/>
                    <w:right w:val="none" w:sz="0" w:space="0" w:color="auto"/>
                  </w:divBdr>
                  <w:divsChild>
                    <w:div w:id="74788708">
                      <w:marLeft w:val="0"/>
                      <w:marRight w:val="0"/>
                      <w:marTop w:val="0"/>
                      <w:marBottom w:val="0"/>
                      <w:divBdr>
                        <w:top w:val="none" w:sz="0" w:space="0" w:color="auto"/>
                        <w:left w:val="none" w:sz="0" w:space="0" w:color="auto"/>
                        <w:bottom w:val="none" w:sz="0" w:space="0" w:color="auto"/>
                        <w:right w:val="none" w:sz="0" w:space="0" w:color="auto"/>
                      </w:divBdr>
                      <w:divsChild>
                        <w:div w:id="645090156">
                          <w:marLeft w:val="0"/>
                          <w:marRight w:val="0"/>
                          <w:marTop w:val="0"/>
                          <w:marBottom w:val="0"/>
                          <w:divBdr>
                            <w:top w:val="none" w:sz="0" w:space="0" w:color="auto"/>
                            <w:left w:val="none" w:sz="0" w:space="0" w:color="auto"/>
                            <w:bottom w:val="none" w:sz="0" w:space="0" w:color="auto"/>
                            <w:right w:val="none" w:sz="0" w:space="0" w:color="auto"/>
                          </w:divBdr>
                          <w:divsChild>
                            <w:div w:id="1268736735">
                              <w:marLeft w:val="0"/>
                              <w:marRight w:val="0"/>
                              <w:marTop w:val="0"/>
                              <w:marBottom w:val="0"/>
                              <w:divBdr>
                                <w:top w:val="none" w:sz="0" w:space="0" w:color="auto"/>
                                <w:left w:val="none" w:sz="0" w:space="0" w:color="auto"/>
                                <w:bottom w:val="none" w:sz="0" w:space="0" w:color="auto"/>
                                <w:right w:val="none" w:sz="0" w:space="0" w:color="auto"/>
                              </w:divBdr>
                              <w:divsChild>
                                <w:div w:id="1298531290">
                                  <w:marLeft w:val="0"/>
                                  <w:marRight w:val="0"/>
                                  <w:marTop w:val="0"/>
                                  <w:marBottom w:val="0"/>
                                  <w:divBdr>
                                    <w:top w:val="single" w:sz="8" w:space="0" w:color="F5F5F5"/>
                                    <w:left w:val="single" w:sz="8" w:space="0" w:color="F5F5F5"/>
                                    <w:bottom w:val="single" w:sz="8" w:space="0" w:color="F5F5F5"/>
                                    <w:right w:val="single" w:sz="8" w:space="0" w:color="F5F5F5"/>
                                  </w:divBdr>
                                  <w:divsChild>
                                    <w:div w:id="105390087">
                                      <w:marLeft w:val="0"/>
                                      <w:marRight w:val="0"/>
                                      <w:marTop w:val="0"/>
                                      <w:marBottom w:val="0"/>
                                      <w:divBdr>
                                        <w:top w:val="none" w:sz="0" w:space="0" w:color="auto"/>
                                        <w:left w:val="none" w:sz="0" w:space="0" w:color="auto"/>
                                        <w:bottom w:val="none" w:sz="0" w:space="0" w:color="auto"/>
                                        <w:right w:val="none" w:sz="0" w:space="0" w:color="auto"/>
                                      </w:divBdr>
                                      <w:divsChild>
                                        <w:div w:id="107840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2169899">
      <w:bodyDiv w:val="1"/>
      <w:marLeft w:val="0"/>
      <w:marRight w:val="0"/>
      <w:marTop w:val="0"/>
      <w:marBottom w:val="0"/>
      <w:divBdr>
        <w:top w:val="none" w:sz="0" w:space="0" w:color="auto"/>
        <w:left w:val="none" w:sz="0" w:space="0" w:color="auto"/>
        <w:bottom w:val="none" w:sz="0" w:space="0" w:color="auto"/>
        <w:right w:val="none" w:sz="0" w:space="0" w:color="auto"/>
      </w:divBdr>
    </w:div>
    <w:div w:id="1814054789">
      <w:bodyDiv w:val="1"/>
      <w:marLeft w:val="0"/>
      <w:marRight w:val="0"/>
      <w:marTop w:val="0"/>
      <w:marBottom w:val="0"/>
      <w:divBdr>
        <w:top w:val="none" w:sz="0" w:space="0" w:color="auto"/>
        <w:left w:val="none" w:sz="0" w:space="0" w:color="auto"/>
        <w:bottom w:val="none" w:sz="0" w:space="0" w:color="auto"/>
        <w:right w:val="none" w:sz="0" w:space="0" w:color="auto"/>
      </w:divBdr>
    </w:div>
    <w:div w:id="1824152287">
      <w:bodyDiv w:val="1"/>
      <w:marLeft w:val="0"/>
      <w:marRight w:val="0"/>
      <w:marTop w:val="0"/>
      <w:marBottom w:val="0"/>
      <w:divBdr>
        <w:top w:val="none" w:sz="0" w:space="0" w:color="auto"/>
        <w:left w:val="none" w:sz="0" w:space="0" w:color="auto"/>
        <w:bottom w:val="none" w:sz="0" w:space="0" w:color="auto"/>
        <w:right w:val="none" w:sz="0" w:space="0" w:color="auto"/>
      </w:divBdr>
    </w:div>
    <w:div w:id="1838382746">
      <w:bodyDiv w:val="1"/>
      <w:marLeft w:val="0"/>
      <w:marRight w:val="0"/>
      <w:marTop w:val="0"/>
      <w:marBottom w:val="0"/>
      <w:divBdr>
        <w:top w:val="none" w:sz="0" w:space="0" w:color="auto"/>
        <w:left w:val="none" w:sz="0" w:space="0" w:color="auto"/>
        <w:bottom w:val="none" w:sz="0" w:space="0" w:color="auto"/>
        <w:right w:val="none" w:sz="0" w:space="0" w:color="auto"/>
      </w:divBdr>
      <w:divsChild>
        <w:div w:id="1074205543">
          <w:marLeft w:val="0"/>
          <w:marRight w:val="0"/>
          <w:marTop w:val="0"/>
          <w:marBottom w:val="0"/>
          <w:divBdr>
            <w:top w:val="none" w:sz="0" w:space="0" w:color="auto"/>
            <w:left w:val="none" w:sz="0" w:space="0" w:color="auto"/>
            <w:bottom w:val="none" w:sz="0" w:space="0" w:color="auto"/>
            <w:right w:val="none" w:sz="0" w:space="0" w:color="auto"/>
          </w:divBdr>
          <w:divsChild>
            <w:div w:id="1328048424">
              <w:marLeft w:val="0"/>
              <w:marRight w:val="0"/>
              <w:marTop w:val="0"/>
              <w:marBottom w:val="0"/>
              <w:divBdr>
                <w:top w:val="none" w:sz="0" w:space="0" w:color="auto"/>
                <w:left w:val="none" w:sz="0" w:space="0" w:color="auto"/>
                <w:bottom w:val="none" w:sz="0" w:space="0" w:color="auto"/>
                <w:right w:val="none" w:sz="0" w:space="0" w:color="auto"/>
              </w:divBdr>
              <w:divsChild>
                <w:div w:id="827866508">
                  <w:marLeft w:val="0"/>
                  <w:marRight w:val="0"/>
                  <w:marTop w:val="0"/>
                  <w:marBottom w:val="0"/>
                  <w:divBdr>
                    <w:top w:val="none" w:sz="0" w:space="0" w:color="auto"/>
                    <w:left w:val="none" w:sz="0" w:space="0" w:color="auto"/>
                    <w:bottom w:val="none" w:sz="0" w:space="0" w:color="auto"/>
                    <w:right w:val="none" w:sz="0" w:space="0" w:color="auto"/>
                  </w:divBdr>
                  <w:divsChild>
                    <w:div w:id="1635677090">
                      <w:marLeft w:val="0"/>
                      <w:marRight w:val="0"/>
                      <w:marTop w:val="0"/>
                      <w:marBottom w:val="0"/>
                      <w:divBdr>
                        <w:top w:val="none" w:sz="0" w:space="0" w:color="auto"/>
                        <w:left w:val="none" w:sz="0" w:space="0" w:color="auto"/>
                        <w:bottom w:val="none" w:sz="0" w:space="0" w:color="auto"/>
                        <w:right w:val="none" w:sz="0" w:space="0" w:color="auto"/>
                      </w:divBdr>
                      <w:divsChild>
                        <w:div w:id="521746148">
                          <w:marLeft w:val="0"/>
                          <w:marRight w:val="0"/>
                          <w:marTop w:val="0"/>
                          <w:marBottom w:val="0"/>
                          <w:divBdr>
                            <w:top w:val="none" w:sz="0" w:space="0" w:color="auto"/>
                            <w:left w:val="none" w:sz="0" w:space="0" w:color="auto"/>
                            <w:bottom w:val="none" w:sz="0" w:space="0" w:color="auto"/>
                            <w:right w:val="none" w:sz="0" w:space="0" w:color="auto"/>
                          </w:divBdr>
                          <w:divsChild>
                            <w:div w:id="1432698411">
                              <w:marLeft w:val="0"/>
                              <w:marRight w:val="0"/>
                              <w:marTop w:val="0"/>
                              <w:marBottom w:val="0"/>
                              <w:divBdr>
                                <w:top w:val="none" w:sz="0" w:space="0" w:color="auto"/>
                                <w:left w:val="none" w:sz="0" w:space="0" w:color="auto"/>
                                <w:bottom w:val="none" w:sz="0" w:space="0" w:color="auto"/>
                                <w:right w:val="none" w:sz="0" w:space="0" w:color="auto"/>
                              </w:divBdr>
                              <w:divsChild>
                                <w:div w:id="905145814">
                                  <w:marLeft w:val="0"/>
                                  <w:marRight w:val="0"/>
                                  <w:marTop w:val="0"/>
                                  <w:marBottom w:val="0"/>
                                  <w:divBdr>
                                    <w:top w:val="single" w:sz="8" w:space="0" w:color="F5F5F5"/>
                                    <w:left w:val="single" w:sz="8" w:space="0" w:color="F5F5F5"/>
                                    <w:bottom w:val="single" w:sz="8" w:space="0" w:color="F5F5F5"/>
                                    <w:right w:val="single" w:sz="8" w:space="0" w:color="F5F5F5"/>
                                  </w:divBdr>
                                  <w:divsChild>
                                    <w:div w:id="403525656">
                                      <w:marLeft w:val="0"/>
                                      <w:marRight w:val="0"/>
                                      <w:marTop w:val="0"/>
                                      <w:marBottom w:val="0"/>
                                      <w:divBdr>
                                        <w:top w:val="none" w:sz="0" w:space="0" w:color="auto"/>
                                        <w:left w:val="none" w:sz="0" w:space="0" w:color="auto"/>
                                        <w:bottom w:val="none" w:sz="0" w:space="0" w:color="auto"/>
                                        <w:right w:val="none" w:sz="0" w:space="0" w:color="auto"/>
                                      </w:divBdr>
                                      <w:divsChild>
                                        <w:div w:id="57424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44855157">
      <w:bodyDiv w:val="1"/>
      <w:marLeft w:val="0"/>
      <w:marRight w:val="0"/>
      <w:marTop w:val="0"/>
      <w:marBottom w:val="0"/>
      <w:divBdr>
        <w:top w:val="none" w:sz="0" w:space="0" w:color="auto"/>
        <w:left w:val="none" w:sz="0" w:space="0" w:color="auto"/>
        <w:bottom w:val="none" w:sz="0" w:space="0" w:color="auto"/>
        <w:right w:val="none" w:sz="0" w:space="0" w:color="auto"/>
      </w:divBdr>
      <w:divsChild>
        <w:div w:id="657198641">
          <w:marLeft w:val="0"/>
          <w:marRight w:val="0"/>
          <w:marTop w:val="0"/>
          <w:marBottom w:val="0"/>
          <w:divBdr>
            <w:top w:val="none" w:sz="0" w:space="0" w:color="auto"/>
            <w:left w:val="none" w:sz="0" w:space="0" w:color="auto"/>
            <w:bottom w:val="none" w:sz="0" w:space="0" w:color="auto"/>
            <w:right w:val="none" w:sz="0" w:space="0" w:color="auto"/>
          </w:divBdr>
          <w:divsChild>
            <w:div w:id="1703704408">
              <w:marLeft w:val="0"/>
              <w:marRight w:val="0"/>
              <w:marTop w:val="0"/>
              <w:marBottom w:val="0"/>
              <w:divBdr>
                <w:top w:val="none" w:sz="0" w:space="0" w:color="auto"/>
                <w:left w:val="none" w:sz="0" w:space="0" w:color="auto"/>
                <w:bottom w:val="none" w:sz="0" w:space="0" w:color="auto"/>
                <w:right w:val="none" w:sz="0" w:space="0" w:color="auto"/>
              </w:divBdr>
              <w:divsChild>
                <w:div w:id="230118805">
                  <w:marLeft w:val="0"/>
                  <w:marRight w:val="0"/>
                  <w:marTop w:val="0"/>
                  <w:marBottom w:val="0"/>
                  <w:divBdr>
                    <w:top w:val="none" w:sz="0" w:space="0" w:color="auto"/>
                    <w:left w:val="none" w:sz="0" w:space="0" w:color="auto"/>
                    <w:bottom w:val="none" w:sz="0" w:space="0" w:color="auto"/>
                    <w:right w:val="none" w:sz="0" w:space="0" w:color="auto"/>
                  </w:divBdr>
                  <w:divsChild>
                    <w:div w:id="449935932">
                      <w:marLeft w:val="0"/>
                      <w:marRight w:val="0"/>
                      <w:marTop w:val="0"/>
                      <w:marBottom w:val="0"/>
                      <w:divBdr>
                        <w:top w:val="none" w:sz="0" w:space="0" w:color="auto"/>
                        <w:left w:val="none" w:sz="0" w:space="0" w:color="auto"/>
                        <w:bottom w:val="none" w:sz="0" w:space="0" w:color="auto"/>
                        <w:right w:val="none" w:sz="0" w:space="0" w:color="auto"/>
                      </w:divBdr>
                      <w:divsChild>
                        <w:div w:id="244076794">
                          <w:marLeft w:val="0"/>
                          <w:marRight w:val="0"/>
                          <w:marTop w:val="0"/>
                          <w:marBottom w:val="0"/>
                          <w:divBdr>
                            <w:top w:val="none" w:sz="0" w:space="0" w:color="auto"/>
                            <w:left w:val="none" w:sz="0" w:space="0" w:color="auto"/>
                            <w:bottom w:val="none" w:sz="0" w:space="0" w:color="auto"/>
                            <w:right w:val="none" w:sz="0" w:space="0" w:color="auto"/>
                          </w:divBdr>
                          <w:divsChild>
                            <w:div w:id="482745820">
                              <w:marLeft w:val="0"/>
                              <w:marRight w:val="0"/>
                              <w:marTop w:val="0"/>
                              <w:marBottom w:val="0"/>
                              <w:divBdr>
                                <w:top w:val="none" w:sz="0" w:space="0" w:color="auto"/>
                                <w:left w:val="none" w:sz="0" w:space="0" w:color="auto"/>
                                <w:bottom w:val="none" w:sz="0" w:space="0" w:color="auto"/>
                                <w:right w:val="none" w:sz="0" w:space="0" w:color="auto"/>
                              </w:divBdr>
                              <w:divsChild>
                                <w:div w:id="519007243">
                                  <w:marLeft w:val="0"/>
                                  <w:marRight w:val="0"/>
                                  <w:marTop w:val="0"/>
                                  <w:marBottom w:val="0"/>
                                  <w:divBdr>
                                    <w:top w:val="single" w:sz="8" w:space="0" w:color="F5F5F5"/>
                                    <w:left w:val="single" w:sz="8" w:space="0" w:color="F5F5F5"/>
                                    <w:bottom w:val="single" w:sz="8" w:space="0" w:color="F5F5F5"/>
                                    <w:right w:val="single" w:sz="8" w:space="0" w:color="F5F5F5"/>
                                  </w:divBdr>
                                  <w:divsChild>
                                    <w:div w:id="301275776">
                                      <w:marLeft w:val="0"/>
                                      <w:marRight w:val="0"/>
                                      <w:marTop w:val="0"/>
                                      <w:marBottom w:val="0"/>
                                      <w:divBdr>
                                        <w:top w:val="none" w:sz="0" w:space="0" w:color="auto"/>
                                        <w:left w:val="none" w:sz="0" w:space="0" w:color="auto"/>
                                        <w:bottom w:val="none" w:sz="0" w:space="0" w:color="auto"/>
                                        <w:right w:val="none" w:sz="0" w:space="0" w:color="auto"/>
                                      </w:divBdr>
                                      <w:divsChild>
                                        <w:div w:id="188070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0797821">
      <w:bodyDiv w:val="1"/>
      <w:marLeft w:val="0"/>
      <w:marRight w:val="0"/>
      <w:marTop w:val="0"/>
      <w:marBottom w:val="0"/>
      <w:divBdr>
        <w:top w:val="none" w:sz="0" w:space="0" w:color="auto"/>
        <w:left w:val="none" w:sz="0" w:space="0" w:color="auto"/>
        <w:bottom w:val="none" w:sz="0" w:space="0" w:color="auto"/>
        <w:right w:val="none" w:sz="0" w:space="0" w:color="auto"/>
      </w:divBdr>
      <w:divsChild>
        <w:div w:id="1330140686">
          <w:marLeft w:val="0"/>
          <w:marRight w:val="0"/>
          <w:marTop w:val="0"/>
          <w:marBottom w:val="0"/>
          <w:divBdr>
            <w:top w:val="none" w:sz="0" w:space="0" w:color="auto"/>
            <w:left w:val="none" w:sz="0" w:space="0" w:color="auto"/>
            <w:bottom w:val="none" w:sz="0" w:space="0" w:color="auto"/>
            <w:right w:val="none" w:sz="0" w:space="0" w:color="auto"/>
          </w:divBdr>
          <w:divsChild>
            <w:div w:id="292446240">
              <w:marLeft w:val="0"/>
              <w:marRight w:val="0"/>
              <w:marTop w:val="0"/>
              <w:marBottom w:val="0"/>
              <w:divBdr>
                <w:top w:val="none" w:sz="0" w:space="0" w:color="auto"/>
                <w:left w:val="none" w:sz="0" w:space="0" w:color="auto"/>
                <w:bottom w:val="none" w:sz="0" w:space="0" w:color="auto"/>
                <w:right w:val="none" w:sz="0" w:space="0" w:color="auto"/>
              </w:divBdr>
              <w:divsChild>
                <w:div w:id="1024938874">
                  <w:marLeft w:val="0"/>
                  <w:marRight w:val="0"/>
                  <w:marTop w:val="0"/>
                  <w:marBottom w:val="0"/>
                  <w:divBdr>
                    <w:top w:val="none" w:sz="0" w:space="0" w:color="auto"/>
                    <w:left w:val="none" w:sz="0" w:space="0" w:color="auto"/>
                    <w:bottom w:val="none" w:sz="0" w:space="0" w:color="auto"/>
                    <w:right w:val="none" w:sz="0" w:space="0" w:color="auto"/>
                  </w:divBdr>
                  <w:divsChild>
                    <w:div w:id="515309689">
                      <w:marLeft w:val="0"/>
                      <w:marRight w:val="0"/>
                      <w:marTop w:val="0"/>
                      <w:marBottom w:val="0"/>
                      <w:divBdr>
                        <w:top w:val="none" w:sz="0" w:space="0" w:color="auto"/>
                        <w:left w:val="none" w:sz="0" w:space="0" w:color="auto"/>
                        <w:bottom w:val="none" w:sz="0" w:space="0" w:color="auto"/>
                        <w:right w:val="none" w:sz="0" w:space="0" w:color="auto"/>
                      </w:divBdr>
                      <w:divsChild>
                        <w:div w:id="984625583">
                          <w:marLeft w:val="0"/>
                          <w:marRight w:val="0"/>
                          <w:marTop w:val="0"/>
                          <w:marBottom w:val="0"/>
                          <w:divBdr>
                            <w:top w:val="none" w:sz="0" w:space="0" w:color="auto"/>
                            <w:left w:val="none" w:sz="0" w:space="0" w:color="auto"/>
                            <w:bottom w:val="none" w:sz="0" w:space="0" w:color="auto"/>
                            <w:right w:val="none" w:sz="0" w:space="0" w:color="auto"/>
                          </w:divBdr>
                          <w:divsChild>
                            <w:div w:id="749347961">
                              <w:marLeft w:val="0"/>
                              <w:marRight w:val="0"/>
                              <w:marTop w:val="0"/>
                              <w:marBottom w:val="0"/>
                              <w:divBdr>
                                <w:top w:val="none" w:sz="0" w:space="0" w:color="auto"/>
                                <w:left w:val="none" w:sz="0" w:space="0" w:color="auto"/>
                                <w:bottom w:val="none" w:sz="0" w:space="0" w:color="auto"/>
                                <w:right w:val="none" w:sz="0" w:space="0" w:color="auto"/>
                              </w:divBdr>
                              <w:divsChild>
                                <w:div w:id="1677884135">
                                  <w:marLeft w:val="0"/>
                                  <w:marRight w:val="0"/>
                                  <w:marTop w:val="0"/>
                                  <w:marBottom w:val="0"/>
                                  <w:divBdr>
                                    <w:top w:val="single" w:sz="8" w:space="0" w:color="F5F5F5"/>
                                    <w:left w:val="single" w:sz="8" w:space="0" w:color="F5F5F5"/>
                                    <w:bottom w:val="single" w:sz="8" w:space="0" w:color="F5F5F5"/>
                                    <w:right w:val="single" w:sz="8" w:space="0" w:color="F5F5F5"/>
                                  </w:divBdr>
                                  <w:divsChild>
                                    <w:div w:id="1932423929">
                                      <w:marLeft w:val="0"/>
                                      <w:marRight w:val="0"/>
                                      <w:marTop w:val="0"/>
                                      <w:marBottom w:val="0"/>
                                      <w:divBdr>
                                        <w:top w:val="none" w:sz="0" w:space="0" w:color="auto"/>
                                        <w:left w:val="none" w:sz="0" w:space="0" w:color="auto"/>
                                        <w:bottom w:val="none" w:sz="0" w:space="0" w:color="auto"/>
                                        <w:right w:val="none" w:sz="0" w:space="0" w:color="auto"/>
                                      </w:divBdr>
                                      <w:divsChild>
                                        <w:div w:id="145269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069113">
      <w:bodyDiv w:val="1"/>
      <w:marLeft w:val="0"/>
      <w:marRight w:val="0"/>
      <w:marTop w:val="0"/>
      <w:marBottom w:val="0"/>
      <w:divBdr>
        <w:top w:val="none" w:sz="0" w:space="0" w:color="auto"/>
        <w:left w:val="none" w:sz="0" w:space="0" w:color="auto"/>
        <w:bottom w:val="none" w:sz="0" w:space="0" w:color="auto"/>
        <w:right w:val="none" w:sz="0" w:space="0" w:color="auto"/>
      </w:divBdr>
    </w:div>
    <w:div w:id="1923946452">
      <w:bodyDiv w:val="1"/>
      <w:marLeft w:val="0"/>
      <w:marRight w:val="0"/>
      <w:marTop w:val="0"/>
      <w:marBottom w:val="0"/>
      <w:divBdr>
        <w:top w:val="none" w:sz="0" w:space="0" w:color="auto"/>
        <w:left w:val="none" w:sz="0" w:space="0" w:color="auto"/>
        <w:bottom w:val="none" w:sz="0" w:space="0" w:color="auto"/>
        <w:right w:val="none" w:sz="0" w:space="0" w:color="auto"/>
      </w:divBdr>
    </w:div>
    <w:div w:id="1955407670">
      <w:bodyDiv w:val="1"/>
      <w:marLeft w:val="0"/>
      <w:marRight w:val="0"/>
      <w:marTop w:val="0"/>
      <w:marBottom w:val="0"/>
      <w:divBdr>
        <w:top w:val="none" w:sz="0" w:space="0" w:color="auto"/>
        <w:left w:val="none" w:sz="0" w:space="0" w:color="auto"/>
        <w:bottom w:val="none" w:sz="0" w:space="0" w:color="auto"/>
        <w:right w:val="none" w:sz="0" w:space="0" w:color="auto"/>
      </w:divBdr>
      <w:divsChild>
        <w:div w:id="1248609114">
          <w:marLeft w:val="0"/>
          <w:marRight w:val="0"/>
          <w:marTop w:val="0"/>
          <w:marBottom w:val="0"/>
          <w:divBdr>
            <w:top w:val="none" w:sz="0" w:space="0" w:color="auto"/>
            <w:left w:val="none" w:sz="0" w:space="0" w:color="auto"/>
            <w:bottom w:val="none" w:sz="0" w:space="0" w:color="auto"/>
            <w:right w:val="none" w:sz="0" w:space="0" w:color="auto"/>
          </w:divBdr>
          <w:divsChild>
            <w:div w:id="1738046214">
              <w:marLeft w:val="0"/>
              <w:marRight w:val="0"/>
              <w:marTop w:val="0"/>
              <w:marBottom w:val="0"/>
              <w:divBdr>
                <w:top w:val="none" w:sz="0" w:space="0" w:color="auto"/>
                <w:left w:val="none" w:sz="0" w:space="0" w:color="auto"/>
                <w:bottom w:val="none" w:sz="0" w:space="0" w:color="auto"/>
                <w:right w:val="none" w:sz="0" w:space="0" w:color="auto"/>
              </w:divBdr>
              <w:divsChild>
                <w:div w:id="240993434">
                  <w:marLeft w:val="0"/>
                  <w:marRight w:val="0"/>
                  <w:marTop w:val="0"/>
                  <w:marBottom w:val="0"/>
                  <w:divBdr>
                    <w:top w:val="none" w:sz="0" w:space="0" w:color="auto"/>
                    <w:left w:val="none" w:sz="0" w:space="0" w:color="auto"/>
                    <w:bottom w:val="none" w:sz="0" w:space="0" w:color="auto"/>
                    <w:right w:val="none" w:sz="0" w:space="0" w:color="auto"/>
                  </w:divBdr>
                  <w:divsChild>
                    <w:div w:id="136964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6136321">
      <w:bodyDiv w:val="1"/>
      <w:marLeft w:val="0"/>
      <w:marRight w:val="0"/>
      <w:marTop w:val="0"/>
      <w:marBottom w:val="0"/>
      <w:divBdr>
        <w:top w:val="none" w:sz="0" w:space="0" w:color="auto"/>
        <w:left w:val="none" w:sz="0" w:space="0" w:color="auto"/>
        <w:bottom w:val="none" w:sz="0" w:space="0" w:color="auto"/>
        <w:right w:val="none" w:sz="0" w:space="0" w:color="auto"/>
      </w:divBdr>
      <w:divsChild>
        <w:div w:id="503126451">
          <w:marLeft w:val="0"/>
          <w:marRight w:val="0"/>
          <w:marTop w:val="0"/>
          <w:marBottom w:val="0"/>
          <w:divBdr>
            <w:top w:val="none" w:sz="0" w:space="0" w:color="auto"/>
            <w:left w:val="none" w:sz="0" w:space="0" w:color="auto"/>
            <w:bottom w:val="none" w:sz="0" w:space="0" w:color="auto"/>
            <w:right w:val="none" w:sz="0" w:space="0" w:color="auto"/>
          </w:divBdr>
          <w:divsChild>
            <w:div w:id="963729718">
              <w:marLeft w:val="0"/>
              <w:marRight w:val="0"/>
              <w:marTop w:val="0"/>
              <w:marBottom w:val="0"/>
              <w:divBdr>
                <w:top w:val="none" w:sz="0" w:space="0" w:color="auto"/>
                <w:left w:val="none" w:sz="0" w:space="0" w:color="auto"/>
                <w:bottom w:val="none" w:sz="0" w:space="0" w:color="auto"/>
                <w:right w:val="none" w:sz="0" w:space="0" w:color="auto"/>
              </w:divBdr>
              <w:divsChild>
                <w:div w:id="703797341">
                  <w:marLeft w:val="0"/>
                  <w:marRight w:val="0"/>
                  <w:marTop w:val="0"/>
                  <w:marBottom w:val="0"/>
                  <w:divBdr>
                    <w:top w:val="none" w:sz="0" w:space="0" w:color="auto"/>
                    <w:left w:val="none" w:sz="0" w:space="0" w:color="auto"/>
                    <w:bottom w:val="none" w:sz="0" w:space="0" w:color="auto"/>
                    <w:right w:val="none" w:sz="0" w:space="0" w:color="auto"/>
                  </w:divBdr>
                  <w:divsChild>
                    <w:div w:id="484710786">
                      <w:marLeft w:val="0"/>
                      <w:marRight w:val="0"/>
                      <w:marTop w:val="0"/>
                      <w:marBottom w:val="0"/>
                      <w:divBdr>
                        <w:top w:val="none" w:sz="0" w:space="0" w:color="auto"/>
                        <w:left w:val="none" w:sz="0" w:space="0" w:color="auto"/>
                        <w:bottom w:val="none" w:sz="0" w:space="0" w:color="auto"/>
                        <w:right w:val="none" w:sz="0" w:space="0" w:color="auto"/>
                      </w:divBdr>
                      <w:divsChild>
                        <w:div w:id="353727704">
                          <w:marLeft w:val="0"/>
                          <w:marRight w:val="0"/>
                          <w:marTop w:val="0"/>
                          <w:marBottom w:val="0"/>
                          <w:divBdr>
                            <w:top w:val="none" w:sz="0" w:space="0" w:color="auto"/>
                            <w:left w:val="none" w:sz="0" w:space="0" w:color="auto"/>
                            <w:bottom w:val="none" w:sz="0" w:space="0" w:color="auto"/>
                            <w:right w:val="none" w:sz="0" w:space="0" w:color="auto"/>
                          </w:divBdr>
                          <w:divsChild>
                            <w:div w:id="1975519250">
                              <w:marLeft w:val="0"/>
                              <w:marRight w:val="0"/>
                              <w:marTop w:val="0"/>
                              <w:marBottom w:val="0"/>
                              <w:divBdr>
                                <w:top w:val="none" w:sz="0" w:space="0" w:color="auto"/>
                                <w:left w:val="none" w:sz="0" w:space="0" w:color="auto"/>
                                <w:bottom w:val="none" w:sz="0" w:space="0" w:color="auto"/>
                                <w:right w:val="none" w:sz="0" w:space="0" w:color="auto"/>
                              </w:divBdr>
                              <w:divsChild>
                                <w:div w:id="111049232">
                                  <w:marLeft w:val="0"/>
                                  <w:marRight w:val="0"/>
                                  <w:marTop w:val="0"/>
                                  <w:marBottom w:val="0"/>
                                  <w:divBdr>
                                    <w:top w:val="single" w:sz="8" w:space="0" w:color="F5F5F5"/>
                                    <w:left w:val="single" w:sz="8" w:space="0" w:color="F5F5F5"/>
                                    <w:bottom w:val="single" w:sz="8" w:space="0" w:color="F5F5F5"/>
                                    <w:right w:val="single" w:sz="8" w:space="0" w:color="F5F5F5"/>
                                  </w:divBdr>
                                  <w:divsChild>
                                    <w:div w:id="116485425">
                                      <w:marLeft w:val="0"/>
                                      <w:marRight w:val="0"/>
                                      <w:marTop w:val="0"/>
                                      <w:marBottom w:val="0"/>
                                      <w:divBdr>
                                        <w:top w:val="none" w:sz="0" w:space="0" w:color="auto"/>
                                        <w:left w:val="none" w:sz="0" w:space="0" w:color="auto"/>
                                        <w:bottom w:val="none" w:sz="0" w:space="0" w:color="auto"/>
                                        <w:right w:val="none" w:sz="0" w:space="0" w:color="auto"/>
                                      </w:divBdr>
                                      <w:divsChild>
                                        <w:div w:id="464277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74364791">
      <w:bodyDiv w:val="1"/>
      <w:marLeft w:val="0"/>
      <w:marRight w:val="0"/>
      <w:marTop w:val="0"/>
      <w:marBottom w:val="0"/>
      <w:divBdr>
        <w:top w:val="none" w:sz="0" w:space="0" w:color="auto"/>
        <w:left w:val="none" w:sz="0" w:space="0" w:color="auto"/>
        <w:bottom w:val="none" w:sz="0" w:space="0" w:color="auto"/>
        <w:right w:val="none" w:sz="0" w:space="0" w:color="auto"/>
      </w:divBdr>
    </w:div>
    <w:div w:id="1994094607">
      <w:bodyDiv w:val="1"/>
      <w:marLeft w:val="0"/>
      <w:marRight w:val="0"/>
      <w:marTop w:val="0"/>
      <w:marBottom w:val="0"/>
      <w:divBdr>
        <w:top w:val="none" w:sz="0" w:space="0" w:color="auto"/>
        <w:left w:val="none" w:sz="0" w:space="0" w:color="auto"/>
        <w:bottom w:val="none" w:sz="0" w:space="0" w:color="auto"/>
        <w:right w:val="none" w:sz="0" w:space="0" w:color="auto"/>
      </w:divBdr>
      <w:divsChild>
        <w:div w:id="675884835">
          <w:marLeft w:val="0"/>
          <w:marRight w:val="0"/>
          <w:marTop w:val="0"/>
          <w:marBottom w:val="0"/>
          <w:divBdr>
            <w:top w:val="none" w:sz="0" w:space="0" w:color="auto"/>
            <w:left w:val="none" w:sz="0" w:space="0" w:color="auto"/>
            <w:bottom w:val="none" w:sz="0" w:space="0" w:color="auto"/>
            <w:right w:val="none" w:sz="0" w:space="0" w:color="auto"/>
          </w:divBdr>
          <w:divsChild>
            <w:div w:id="212429472">
              <w:marLeft w:val="0"/>
              <w:marRight w:val="0"/>
              <w:marTop w:val="0"/>
              <w:marBottom w:val="0"/>
              <w:divBdr>
                <w:top w:val="none" w:sz="0" w:space="0" w:color="auto"/>
                <w:left w:val="none" w:sz="0" w:space="0" w:color="auto"/>
                <w:bottom w:val="none" w:sz="0" w:space="0" w:color="auto"/>
                <w:right w:val="none" w:sz="0" w:space="0" w:color="auto"/>
              </w:divBdr>
              <w:divsChild>
                <w:div w:id="585192517">
                  <w:marLeft w:val="0"/>
                  <w:marRight w:val="0"/>
                  <w:marTop w:val="0"/>
                  <w:marBottom w:val="0"/>
                  <w:divBdr>
                    <w:top w:val="none" w:sz="0" w:space="0" w:color="auto"/>
                    <w:left w:val="none" w:sz="0" w:space="0" w:color="auto"/>
                    <w:bottom w:val="none" w:sz="0" w:space="0" w:color="auto"/>
                    <w:right w:val="none" w:sz="0" w:space="0" w:color="auto"/>
                  </w:divBdr>
                  <w:divsChild>
                    <w:div w:id="1752848101">
                      <w:marLeft w:val="0"/>
                      <w:marRight w:val="0"/>
                      <w:marTop w:val="0"/>
                      <w:marBottom w:val="0"/>
                      <w:divBdr>
                        <w:top w:val="none" w:sz="0" w:space="0" w:color="auto"/>
                        <w:left w:val="none" w:sz="0" w:space="0" w:color="auto"/>
                        <w:bottom w:val="none" w:sz="0" w:space="0" w:color="auto"/>
                        <w:right w:val="none" w:sz="0" w:space="0" w:color="auto"/>
                      </w:divBdr>
                      <w:divsChild>
                        <w:div w:id="1118833350">
                          <w:marLeft w:val="0"/>
                          <w:marRight w:val="0"/>
                          <w:marTop w:val="0"/>
                          <w:marBottom w:val="0"/>
                          <w:divBdr>
                            <w:top w:val="none" w:sz="0" w:space="0" w:color="auto"/>
                            <w:left w:val="none" w:sz="0" w:space="0" w:color="auto"/>
                            <w:bottom w:val="none" w:sz="0" w:space="0" w:color="auto"/>
                            <w:right w:val="none" w:sz="0" w:space="0" w:color="auto"/>
                          </w:divBdr>
                          <w:divsChild>
                            <w:div w:id="466434264">
                              <w:marLeft w:val="0"/>
                              <w:marRight w:val="0"/>
                              <w:marTop w:val="0"/>
                              <w:marBottom w:val="0"/>
                              <w:divBdr>
                                <w:top w:val="none" w:sz="0" w:space="0" w:color="auto"/>
                                <w:left w:val="none" w:sz="0" w:space="0" w:color="auto"/>
                                <w:bottom w:val="none" w:sz="0" w:space="0" w:color="auto"/>
                                <w:right w:val="none" w:sz="0" w:space="0" w:color="auto"/>
                              </w:divBdr>
                              <w:divsChild>
                                <w:div w:id="1571115348">
                                  <w:marLeft w:val="0"/>
                                  <w:marRight w:val="0"/>
                                  <w:marTop w:val="0"/>
                                  <w:marBottom w:val="0"/>
                                  <w:divBdr>
                                    <w:top w:val="none" w:sz="0" w:space="0" w:color="auto"/>
                                    <w:left w:val="none" w:sz="0" w:space="0" w:color="auto"/>
                                    <w:bottom w:val="none" w:sz="0" w:space="0" w:color="auto"/>
                                    <w:right w:val="none" w:sz="0" w:space="0" w:color="auto"/>
                                  </w:divBdr>
                                  <w:divsChild>
                                    <w:div w:id="1404647947">
                                      <w:marLeft w:val="0"/>
                                      <w:marRight w:val="0"/>
                                      <w:marTop w:val="0"/>
                                      <w:marBottom w:val="0"/>
                                      <w:divBdr>
                                        <w:top w:val="none" w:sz="0" w:space="0" w:color="auto"/>
                                        <w:left w:val="none" w:sz="0" w:space="0" w:color="auto"/>
                                        <w:bottom w:val="none" w:sz="0" w:space="0" w:color="auto"/>
                                        <w:right w:val="none" w:sz="0" w:space="0" w:color="auto"/>
                                      </w:divBdr>
                                      <w:divsChild>
                                        <w:div w:id="1840537859">
                                          <w:marLeft w:val="0"/>
                                          <w:marRight w:val="0"/>
                                          <w:marTop w:val="0"/>
                                          <w:marBottom w:val="0"/>
                                          <w:divBdr>
                                            <w:top w:val="none" w:sz="0" w:space="0" w:color="auto"/>
                                            <w:left w:val="none" w:sz="0" w:space="0" w:color="auto"/>
                                            <w:bottom w:val="none" w:sz="0" w:space="0" w:color="auto"/>
                                            <w:right w:val="none" w:sz="0" w:space="0" w:color="auto"/>
                                          </w:divBdr>
                                          <w:divsChild>
                                            <w:div w:id="144719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5254102">
      <w:bodyDiv w:val="1"/>
      <w:marLeft w:val="0"/>
      <w:marRight w:val="0"/>
      <w:marTop w:val="0"/>
      <w:marBottom w:val="0"/>
      <w:divBdr>
        <w:top w:val="none" w:sz="0" w:space="0" w:color="auto"/>
        <w:left w:val="none" w:sz="0" w:space="0" w:color="auto"/>
        <w:bottom w:val="none" w:sz="0" w:space="0" w:color="auto"/>
        <w:right w:val="none" w:sz="0" w:space="0" w:color="auto"/>
      </w:divBdr>
    </w:div>
    <w:div w:id="2004888902">
      <w:bodyDiv w:val="1"/>
      <w:marLeft w:val="0"/>
      <w:marRight w:val="0"/>
      <w:marTop w:val="0"/>
      <w:marBottom w:val="0"/>
      <w:divBdr>
        <w:top w:val="none" w:sz="0" w:space="0" w:color="auto"/>
        <w:left w:val="none" w:sz="0" w:space="0" w:color="auto"/>
        <w:bottom w:val="none" w:sz="0" w:space="0" w:color="auto"/>
        <w:right w:val="none" w:sz="0" w:space="0" w:color="auto"/>
      </w:divBdr>
    </w:div>
    <w:div w:id="2007591257">
      <w:bodyDiv w:val="1"/>
      <w:marLeft w:val="0"/>
      <w:marRight w:val="0"/>
      <w:marTop w:val="0"/>
      <w:marBottom w:val="0"/>
      <w:divBdr>
        <w:top w:val="none" w:sz="0" w:space="0" w:color="auto"/>
        <w:left w:val="none" w:sz="0" w:space="0" w:color="auto"/>
        <w:bottom w:val="none" w:sz="0" w:space="0" w:color="auto"/>
        <w:right w:val="none" w:sz="0" w:space="0" w:color="auto"/>
      </w:divBdr>
      <w:divsChild>
        <w:div w:id="1194461464">
          <w:marLeft w:val="0"/>
          <w:marRight w:val="0"/>
          <w:marTop w:val="0"/>
          <w:marBottom w:val="0"/>
          <w:divBdr>
            <w:top w:val="none" w:sz="0" w:space="0" w:color="auto"/>
            <w:left w:val="none" w:sz="0" w:space="0" w:color="auto"/>
            <w:bottom w:val="none" w:sz="0" w:space="0" w:color="auto"/>
            <w:right w:val="none" w:sz="0" w:space="0" w:color="auto"/>
          </w:divBdr>
          <w:divsChild>
            <w:div w:id="312607873">
              <w:marLeft w:val="0"/>
              <w:marRight w:val="0"/>
              <w:marTop w:val="0"/>
              <w:marBottom w:val="0"/>
              <w:divBdr>
                <w:top w:val="none" w:sz="0" w:space="0" w:color="auto"/>
                <w:left w:val="none" w:sz="0" w:space="0" w:color="auto"/>
                <w:bottom w:val="none" w:sz="0" w:space="0" w:color="auto"/>
                <w:right w:val="none" w:sz="0" w:space="0" w:color="auto"/>
              </w:divBdr>
              <w:divsChild>
                <w:div w:id="878854009">
                  <w:marLeft w:val="0"/>
                  <w:marRight w:val="0"/>
                  <w:marTop w:val="0"/>
                  <w:marBottom w:val="0"/>
                  <w:divBdr>
                    <w:top w:val="none" w:sz="0" w:space="0" w:color="auto"/>
                    <w:left w:val="none" w:sz="0" w:space="0" w:color="auto"/>
                    <w:bottom w:val="none" w:sz="0" w:space="0" w:color="auto"/>
                    <w:right w:val="none" w:sz="0" w:space="0" w:color="auto"/>
                  </w:divBdr>
                  <w:divsChild>
                    <w:div w:id="506796786">
                      <w:marLeft w:val="0"/>
                      <w:marRight w:val="0"/>
                      <w:marTop w:val="0"/>
                      <w:marBottom w:val="0"/>
                      <w:divBdr>
                        <w:top w:val="none" w:sz="0" w:space="0" w:color="auto"/>
                        <w:left w:val="none" w:sz="0" w:space="0" w:color="auto"/>
                        <w:bottom w:val="none" w:sz="0" w:space="0" w:color="auto"/>
                        <w:right w:val="none" w:sz="0" w:space="0" w:color="auto"/>
                      </w:divBdr>
                      <w:divsChild>
                        <w:div w:id="1041367351">
                          <w:marLeft w:val="0"/>
                          <w:marRight w:val="0"/>
                          <w:marTop w:val="0"/>
                          <w:marBottom w:val="0"/>
                          <w:divBdr>
                            <w:top w:val="none" w:sz="0" w:space="0" w:color="auto"/>
                            <w:left w:val="none" w:sz="0" w:space="0" w:color="auto"/>
                            <w:bottom w:val="none" w:sz="0" w:space="0" w:color="auto"/>
                            <w:right w:val="none" w:sz="0" w:space="0" w:color="auto"/>
                          </w:divBdr>
                          <w:divsChild>
                            <w:div w:id="1900510895">
                              <w:marLeft w:val="0"/>
                              <w:marRight w:val="0"/>
                              <w:marTop w:val="0"/>
                              <w:marBottom w:val="0"/>
                              <w:divBdr>
                                <w:top w:val="none" w:sz="0" w:space="0" w:color="auto"/>
                                <w:left w:val="none" w:sz="0" w:space="0" w:color="auto"/>
                                <w:bottom w:val="none" w:sz="0" w:space="0" w:color="auto"/>
                                <w:right w:val="none" w:sz="0" w:space="0" w:color="auto"/>
                              </w:divBdr>
                              <w:divsChild>
                                <w:div w:id="632176724">
                                  <w:marLeft w:val="0"/>
                                  <w:marRight w:val="0"/>
                                  <w:marTop w:val="0"/>
                                  <w:marBottom w:val="0"/>
                                  <w:divBdr>
                                    <w:top w:val="single" w:sz="8" w:space="0" w:color="F5F5F5"/>
                                    <w:left w:val="single" w:sz="8" w:space="0" w:color="F5F5F5"/>
                                    <w:bottom w:val="single" w:sz="8" w:space="0" w:color="F5F5F5"/>
                                    <w:right w:val="single" w:sz="8" w:space="0" w:color="F5F5F5"/>
                                  </w:divBdr>
                                  <w:divsChild>
                                    <w:div w:id="547838363">
                                      <w:marLeft w:val="0"/>
                                      <w:marRight w:val="0"/>
                                      <w:marTop w:val="0"/>
                                      <w:marBottom w:val="0"/>
                                      <w:divBdr>
                                        <w:top w:val="none" w:sz="0" w:space="0" w:color="auto"/>
                                        <w:left w:val="none" w:sz="0" w:space="0" w:color="auto"/>
                                        <w:bottom w:val="none" w:sz="0" w:space="0" w:color="auto"/>
                                        <w:right w:val="none" w:sz="0" w:space="0" w:color="auto"/>
                                      </w:divBdr>
                                      <w:divsChild>
                                        <w:div w:id="80350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9405449">
      <w:bodyDiv w:val="1"/>
      <w:marLeft w:val="0"/>
      <w:marRight w:val="0"/>
      <w:marTop w:val="0"/>
      <w:marBottom w:val="0"/>
      <w:divBdr>
        <w:top w:val="none" w:sz="0" w:space="0" w:color="auto"/>
        <w:left w:val="none" w:sz="0" w:space="0" w:color="auto"/>
        <w:bottom w:val="none" w:sz="0" w:space="0" w:color="auto"/>
        <w:right w:val="none" w:sz="0" w:space="0" w:color="auto"/>
      </w:divBdr>
      <w:divsChild>
        <w:div w:id="2045131223">
          <w:marLeft w:val="0"/>
          <w:marRight w:val="0"/>
          <w:marTop w:val="0"/>
          <w:marBottom w:val="0"/>
          <w:divBdr>
            <w:top w:val="none" w:sz="0" w:space="0" w:color="auto"/>
            <w:left w:val="none" w:sz="0" w:space="0" w:color="auto"/>
            <w:bottom w:val="none" w:sz="0" w:space="0" w:color="auto"/>
            <w:right w:val="none" w:sz="0" w:space="0" w:color="auto"/>
          </w:divBdr>
          <w:divsChild>
            <w:div w:id="940920394">
              <w:marLeft w:val="0"/>
              <w:marRight w:val="0"/>
              <w:marTop w:val="0"/>
              <w:marBottom w:val="0"/>
              <w:divBdr>
                <w:top w:val="none" w:sz="0" w:space="0" w:color="auto"/>
                <w:left w:val="none" w:sz="0" w:space="0" w:color="auto"/>
                <w:bottom w:val="none" w:sz="0" w:space="0" w:color="auto"/>
                <w:right w:val="none" w:sz="0" w:space="0" w:color="auto"/>
              </w:divBdr>
              <w:divsChild>
                <w:div w:id="267397031">
                  <w:marLeft w:val="0"/>
                  <w:marRight w:val="0"/>
                  <w:marTop w:val="0"/>
                  <w:marBottom w:val="0"/>
                  <w:divBdr>
                    <w:top w:val="none" w:sz="0" w:space="0" w:color="auto"/>
                    <w:left w:val="none" w:sz="0" w:space="0" w:color="auto"/>
                    <w:bottom w:val="none" w:sz="0" w:space="0" w:color="auto"/>
                    <w:right w:val="none" w:sz="0" w:space="0" w:color="auto"/>
                  </w:divBdr>
                  <w:divsChild>
                    <w:div w:id="1163661010">
                      <w:marLeft w:val="0"/>
                      <w:marRight w:val="0"/>
                      <w:marTop w:val="0"/>
                      <w:marBottom w:val="0"/>
                      <w:divBdr>
                        <w:top w:val="none" w:sz="0" w:space="0" w:color="auto"/>
                        <w:left w:val="none" w:sz="0" w:space="0" w:color="auto"/>
                        <w:bottom w:val="none" w:sz="0" w:space="0" w:color="auto"/>
                        <w:right w:val="none" w:sz="0" w:space="0" w:color="auto"/>
                      </w:divBdr>
                      <w:divsChild>
                        <w:div w:id="1188831906">
                          <w:marLeft w:val="0"/>
                          <w:marRight w:val="0"/>
                          <w:marTop w:val="0"/>
                          <w:marBottom w:val="0"/>
                          <w:divBdr>
                            <w:top w:val="none" w:sz="0" w:space="0" w:color="auto"/>
                            <w:left w:val="none" w:sz="0" w:space="0" w:color="auto"/>
                            <w:bottom w:val="none" w:sz="0" w:space="0" w:color="auto"/>
                            <w:right w:val="none" w:sz="0" w:space="0" w:color="auto"/>
                          </w:divBdr>
                          <w:divsChild>
                            <w:div w:id="1373312480">
                              <w:marLeft w:val="0"/>
                              <w:marRight w:val="0"/>
                              <w:marTop w:val="0"/>
                              <w:marBottom w:val="0"/>
                              <w:divBdr>
                                <w:top w:val="none" w:sz="0" w:space="0" w:color="auto"/>
                                <w:left w:val="none" w:sz="0" w:space="0" w:color="auto"/>
                                <w:bottom w:val="none" w:sz="0" w:space="0" w:color="auto"/>
                                <w:right w:val="none" w:sz="0" w:space="0" w:color="auto"/>
                              </w:divBdr>
                              <w:divsChild>
                                <w:div w:id="1220479999">
                                  <w:marLeft w:val="0"/>
                                  <w:marRight w:val="0"/>
                                  <w:marTop w:val="0"/>
                                  <w:marBottom w:val="0"/>
                                  <w:divBdr>
                                    <w:top w:val="single" w:sz="8" w:space="0" w:color="F5F5F5"/>
                                    <w:left w:val="single" w:sz="8" w:space="0" w:color="F5F5F5"/>
                                    <w:bottom w:val="single" w:sz="8" w:space="0" w:color="F5F5F5"/>
                                    <w:right w:val="single" w:sz="8" w:space="0" w:color="F5F5F5"/>
                                  </w:divBdr>
                                  <w:divsChild>
                                    <w:div w:id="633949645">
                                      <w:marLeft w:val="0"/>
                                      <w:marRight w:val="0"/>
                                      <w:marTop w:val="0"/>
                                      <w:marBottom w:val="0"/>
                                      <w:divBdr>
                                        <w:top w:val="none" w:sz="0" w:space="0" w:color="auto"/>
                                        <w:left w:val="none" w:sz="0" w:space="0" w:color="auto"/>
                                        <w:bottom w:val="none" w:sz="0" w:space="0" w:color="auto"/>
                                        <w:right w:val="none" w:sz="0" w:space="0" w:color="auto"/>
                                      </w:divBdr>
                                      <w:divsChild>
                                        <w:div w:id="1618563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38962623">
      <w:bodyDiv w:val="1"/>
      <w:marLeft w:val="0"/>
      <w:marRight w:val="0"/>
      <w:marTop w:val="0"/>
      <w:marBottom w:val="0"/>
      <w:divBdr>
        <w:top w:val="none" w:sz="0" w:space="0" w:color="auto"/>
        <w:left w:val="none" w:sz="0" w:space="0" w:color="auto"/>
        <w:bottom w:val="none" w:sz="0" w:space="0" w:color="auto"/>
        <w:right w:val="none" w:sz="0" w:space="0" w:color="auto"/>
      </w:divBdr>
      <w:divsChild>
        <w:div w:id="2071612451">
          <w:marLeft w:val="0"/>
          <w:marRight w:val="0"/>
          <w:marTop w:val="0"/>
          <w:marBottom w:val="0"/>
          <w:divBdr>
            <w:top w:val="none" w:sz="0" w:space="0" w:color="auto"/>
            <w:left w:val="none" w:sz="0" w:space="0" w:color="auto"/>
            <w:bottom w:val="none" w:sz="0" w:space="0" w:color="auto"/>
            <w:right w:val="none" w:sz="0" w:space="0" w:color="auto"/>
          </w:divBdr>
          <w:divsChild>
            <w:div w:id="1930961559">
              <w:marLeft w:val="0"/>
              <w:marRight w:val="0"/>
              <w:marTop w:val="0"/>
              <w:marBottom w:val="0"/>
              <w:divBdr>
                <w:top w:val="none" w:sz="0" w:space="0" w:color="auto"/>
                <w:left w:val="none" w:sz="0" w:space="0" w:color="auto"/>
                <w:bottom w:val="none" w:sz="0" w:space="0" w:color="auto"/>
                <w:right w:val="none" w:sz="0" w:space="0" w:color="auto"/>
              </w:divBdr>
              <w:divsChild>
                <w:div w:id="906305361">
                  <w:marLeft w:val="0"/>
                  <w:marRight w:val="0"/>
                  <w:marTop w:val="0"/>
                  <w:marBottom w:val="0"/>
                  <w:divBdr>
                    <w:top w:val="none" w:sz="0" w:space="0" w:color="auto"/>
                    <w:left w:val="none" w:sz="0" w:space="0" w:color="auto"/>
                    <w:bottom w:val="none" w:sz="0" w:space="0" w:color="auto"/>
                    <w:right w:val="none" w:sz="0" w:space="0" w:color="auto"/>
                  </w:divBdr>
                  <w:divsChild>
                    <w:div w:id="1428774513">
                      <w:marLeft w:val="0"/>
                      <w:marRight w:val="0"/>
                      <w:marTop w:val="0"/>
                      <w:marBottom w:val="0"/>
                      <w:divBdr>
                        <w:top w:val="none" w:sz="0" w:space="0" w:color="auto"/>
                        <w:left w:val="none" w:sz="0" w:space="0" w:color="auto"/>
                        <w:bottom w:val="none" w:sz="0" w:space="0" w:color="auto"/>
                        <w:right w:val="none" w:sz="0" w:space="0" w:color="auto"/>
                      </w:divBdr>
                      <w:divsChild>
                        <w:div w:id="1363702757">
                          <w:marLeft w:val="0"/>
                          <w:marRight w:val="0"/>
                          <w:marTop w:val="0"/>
                          <w:marBottom w:val="0"/>
                          <w:divBdr>
                            <w:top w:val="none" w:sz="0" w:space="0" w:color="auto"/>
                            <w:left w:val="none" w:sz="0" w:space="0" w:color="auto"/>
                            <w:bottom w:val="none" w:sz="0" w:space="0" w:color="auto"/>
                            <w:right w:val="none" w:sz="0" w:space="0" w:color="auto"/>
                          </w:divBdr>
                          <w:divsChild>
                            <w:div w:id="1520970610">
                              <w:marLeft w:val="0"/>
                              <w:marRight w:val="0"/>
                              <w:marTop w:val="0"/>
                              <w:marBottom w:val="0"/>
                              <w:divBdr>
                                <w:top w:val="none" w:sz="0" w:space="0" w:color="auto"/>
                                <w:left w:val="none" w:sz="0" w:space="0" w:color="auto"/>
                                <w:bottom w:val="none" w:sz="0" w:space="0" w:color="auto"/>
                                <w:right w:val="none" w:sz="0" w:space="0" w:color="auto"/>
                              </w:divBdr>
                              <w:divsChild>
                                <w:div w:id="1512600987">
                                  <w:marLeft w:val="0"/>
                                  <w:marRight w:val="0"/>
                                  <w:marTop w:val="0"/>
                                  <w:marBottom w:val="0"/>
                                  <w:divBdr>
                                    <w:top w:val="single" w:sz="8" w:space="0" w:color="F5F5F5"/>
                                    <w:left w:val="single" w:sz="8" w:space="0" w:color="F5F5F5"/>
                                    <w:bottom w:val="single" w:sz="8" w:space="0" w:color="F5F5F5"/>
                                    <w:right w:val="single" w:sz="8" w:space="0" w:color="F5F5F5"/>
                                  </w:divBdr>
                                  <w:divsChild>
                                    <w:div w:id="2120027710">
                                      <w:marLeft w:val="0"/>
                                      <w:marRight w:val="0"/>
                                      <w:marTop w:val="0"/>
                                      <w:marBottom w:val="0"/>
                                      <w:divBdr>
                                        <w:top w:val="none" w:sz="0" w:space="0" w:color="auto"/>
                                        <w:left w:val="none" w:sz="0" w:space="0" w:color="auto"/>
                                        <w:bottom w:val="none" w:sz="0" w:space="0" w:color="auto"/>
                                        <w:right w:val="none" w:sz="0" w:space="0" w:color="auto"/>
                                      </w:divBdr>
                                      <w:divsChild>
                                        <w:div w:id="54741631">
                                          <w:marLeft w:val="0"/>
                                          <w:marRight w:val="0"/>
                                          <w:marTop w:val="0"/>
                                          <w:marBottom w:val="0"/>
                                          <w:divBdr>
                                            <w:top w:val="none" w:sz="0" w:space="0" w:color="auto"/>
                                            <w:left w:val="none" w:sz="0" w:space="0" w:color="auto"/>
                                            <w:bottom w:val="none" w:sz="0" w:space="0" w:color="auto"/>
                                            <w:right w:val="none" w:sz="0" w:space="0" w:color="auto"/>
                                          </w:divBdr>
                                          <w:divsChild>
                                            <w:div w:id="153689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1736981">
      <w:bodyDiv w:val="1"/>
      <w:marLeft w:val="0"/>
      <w:marRight w:val="0"/>
      <w:marTop w:val="0"/>
      <w:marBottom w:val="0"/>
      <w:divBdr>
        <w:top w:val="none" w:sz="0" w:space="0" w:color="auto"/>
        <w:left w:val="none" w:sz="0" w:space="0" w:color="auto"/>
        <w:bottom w:val="none" w:sz="0" w:space="0" w:color="auto"/>
        <w:right w:val="none" w:sz="0" w:space="0" w:color="auto"/>
      </w:divBdr>
    </w:div>
    <w:div w:id="2072149558">
      <w:bodyDiv w:val="1"/>
      <w:marLeft w:val="0"/>
      <w:marRight w:val="0"/>
      <w:marTop w:val="0"/>
      <w:marBottom w:val="0"/>
      <w:divBdr>
        <w:top w:val="none" w:sz="0" w:space="0" w:color="auto"/>
        <w:left w:val="none" w:sz="0" w:space="0" w:color="auto"/>
        <w:bottom w:val="none" w:sz="0" w:space="0" w:color="auto"/>
        <w:right w:val="none" w:sz="0" w:space="0" w:color="auto"/>
      </w:divBdr>
    </w:div>
    <w:div w:id="2084646551">
      <w:bodyDiv w:val="1"/>
      <w:marLeft w:val="0"/>
      <w:marRight w:val="0"/>
      <w:marTop w:val="0"/>
      <w:marBottom w:val="0"/>
      <w:divBdr>
        <w:top w:val="none" w:sz="0" w:space="0" w:color="auto"/>
        <w:left w:val="none" w:sz="0" w:space="0" w:color="auto"/>
        <w:bottom w:val="none" w:sz="0" w:space="0" w:color="auto"/>
        <w:right w:val="none" w:sz="0" w:space="0" w:color="auto"/>
      </w:divBdr>
    </w:div>
    <w:div w:id="2085255098">
      <w:bodyDiv w:val="1"/>
      <w:marLeft w:val="0"/>
      <w:marRight w:val="0"/>
      <w:marTop w:val="0"/>
      <w:marBottom w:val="0"/>
      <w:divBdr>
        <w:top w:val="none" w:sz="0" w:space="0" w:color="auto"/>
        <w:left w:val="none" w:sz="0" w:space="0" w:color="auto"/>
        <w:bottom w:val="none" w:sz="0" w:space="0" w:color="auto"/>
        <w:right w:val="none" w:sz="0" w:space="0" w:color="auto"/>
      </w:divBdr>
    </w:div>
    <w:div w:id="2141266588">
      <w:bodyDiv w:val="1"/>
      <w:marLeft w:val="0"/>
      <w:marRight w:val="0"/>
      <w:marTop w:val="0"/>
      <w:marBottom w:val="0"/>
      <w:divBdr>
        <w:top w:val="none" w:sz="0" w:space="0" w:color="auto"/>
        <w:left w:val="none" w:sz="0" w:space="0" w:color="auto"/>
        <w:bottom w:val="none" w:sz="0" w:space="0" w:color="auto"/>
        <w:right w:val="none" w:sz="0" w:space="0" w:color="auto"/>
      </w:divBdr>
      <w:divsChild>
        <w:div w:id="1824732524">
          <w:marLeft w:val="0"/>
          <w:marRight w:val="0"/>
          <w:marTop w:val="0"/>
          <w:marBottom w:val="0"/>
          <w:divBdr>
            <w:top w:val="none" w:sz="0" w:space="0" w:color="auto"/>
            <w:left w:val="none" w:sz="0" w:space="0" w:color="auto"/>
            <w:bottom w:val="none" w:sz="0" w:space="0" w:color="auto"/>
            <w:right w:val="none" w:sz="0" w:space="0" w:color="auto"/>
          </w:divBdr>
          <w:divsChild>
            <w:div w:id="884567654">
              <w:marLeft w:val="0"/>
              <w:marRight w:val="0"/>
              <w:marTop w:val="0"/>
              <w:marBottom w:val="0"/>
              <w:divBdr>
                <w:top w:val="none" w:sz="0" w:space="0" w:color="auto"/>
                <w:left w:val="none" w:sz="0" w:space="0" w:color="auto"/>
                <w:bottom w:val="none" w:sz="0" w:space="0" w:color="auto"/>
                <w:right w:val="none" w:sz="0" w:space="0" w:color="auto"/>
              </w:divBdr>
              <w:divsChild>
                <w:div w:id="74134183">
                  <w:marLeft w:val="0"/>
                  <w:marRight w:val="0"/>
                  <w:marTop w:val="0"/>
                  <w:marBottom w:val="0"/>
                  <w:divBdr>
                    <w:top w:val="none" w:sz="0" w:space="0" w:color="auto"/>
                    <w:left w:val="none" w:sz="0" w:space="0" w:color="auto"/>
                    <w:bottom w:val="none" w:sz="0" w:space="0" w:color="auto"/>
                    <w:right w:val="none" w:sz="0" w:space="0" w:color="auto"/>
                  </w:divBdr>
                  <w:divsChild>
                    <w:div w:id="105777873">
                      <w:marLeft w:val="0"/>
                      <w:marRight w:val="0"/>
                      <w:marTop w:val="0"/>
                      <w:marBottom w:val="0"/>
                      <w:divBdr>
                        <w:top w:val="none" w:sz="0" w:space="0" w:color="auto"/>
                        <w:left w:val="none" w:sz="0" w:space="0" w:color="auto"/>
                        <w:bottom w:val="none" w:sz="0" w:space="0" w:color="auto"/>
                        <w:right w:val="none" w:sz="0" w:space="0" w:color="auto"/>
                      </w:divBdr>
                      <w:divsChild>
                        <w:div w:id="226916731">
                          <w:marLeft w:val="0"/>
                          <w:marRight w:val="0"/>
                          <w:marTop w:val="0"/>
                          <w:marBottom w:val="0"/>
                          <w:divBdr>
                            <w:top w:val="none" w:sz="0" w:space="0" w:color="auto"/>
                            <w:left w:val="none" w:sz="0" w:space="0" w:color="auto"/>
                            <w:bottom w:val="none" w:sz="0" w:space="0" w:color="auto"/>
                            <w:right w:val="none" w:sz="0" w:space="0" w:color="auto"/>
                          </w:divBdr>
                          <w:divsChild>
                            <w:div w:id="197283836">
                              <w:marLeft w:val="0"/>
                              <w:marRight w:val="0"/>
                              <w:marTop w:val="0"/>
                              <w:marBottom w:val="0"/>
                              <w:divBdr>
                                <w:top w:val="none" w:sz="0" w:space="0" w:color="auto"/>
                                <w:left w:val="none" w:sz="0" w:space="0" w:color="auto"/>
                                <w:bottom w:val="none" w:sz="0" w:space="0" w:color="auto"/>
                                <w:right w:val="none" w:sz="0" w:space="0" w:color="auto"/>
                              </w:divBdr>
                              <w:divsChild>
                                <w:div w:id="1669626058">
                                  <w:marLeft w:val="0"/>
                                  <w:marRight w:val="0"/>
                                  <w:marTop w:val="0"/>
                                  <w:marBottom w:val="0"/>
                                  <w:divBdr>
                                    <w:top w:val="single" w:sz="8" w:space="0" w:color="F5F5F5"/>
                                    <w:left w:val="single" w:sz="8" w:space="0" w:color="F5F5F5"/>
                                    <w:bottom w:val="single" w:sz="8" w:space="0" w:color="F5F5F5"/>
                                    <w:right w:val="single" w:sz="8" w:space="0" w:color="F5F5F5"/>
                                  </w:divBdr>
                                  <w:divsChild>
                                    <w:div w:id="893587776">
                                      <w:marLeft w:val="0"/>
                                      <w:marRight w:val="0"/>
                                      <w:marTop w:val="0"/>
                                      <w:marBottom w:val="0"/>
                                      <w:divBdr>
                                        <w:top w:val="none" w:sz="0" w:space="0" w:color="auto"/>
                                        <w:left w:val="none" w:sz="0" w:space="0" w:color="auto"/>
                                        <w:bottom w:val="none" w:sz="0" w:space="0" w:color="auto"/>
                                        <w:right w:val="none" w:sz="0" w:space="0" w:color="auto"/>
                                      </w:divBdr>
                                      <w:divsChild>
                                        <w:div w:id="90834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5655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2.bin"/><Relationship Id="rId21" Type="http://schemas.openxmlformats.org/officeDocument/2006/relationships/image" Target="media/image7.png"/><Relationship Id="rId42" Type="http://schemas.openxmlformats.org/officeDocument/2006/relationships/image" Target="media/image14.png"/><Relationship Id="rId63" Type="http://schemas.openxmlformats.org/officeDocument/2006/relationships/image" Target="media/image28.wmf"/><Relationship Id="rId84" Type="http://schemas.openxmlformats.org/officeDocument/2006/relationships/oleObject" Target="embeddings/oleObject16.bin"/><Relationship Id="rId138" Type="http://schemas.openxmlformats.org/officeDocument/2006/relationships/image" Target="media/image68.png"/><Relationship Id="rId159" Type="http://schemas.openxmlformats.org/officeDocument/2006/relationships/image" Target="media/image85.png"/><Relationship Id="rId170" Type="http://schemas.openxmlformats.org/officeDocument/2006/relationships/image" Target="media/image96.png"/><Relationship Id="rId191" Type="http://schemas.openxmlformats.org/officeDocument/2006/relationships/image" Target="media/image110.wmf"/><Relationship Id="rId205" Type="http://schemas.openxmlformats.org/officeDocument/2006/relationships/image" Target="media/image118.png"/><Relationship Id="rId226" Type="http://schemas.openxmlformats.org/officeDocument/2006/relationships/image" Target="media/image137.png"/><Relationship Id="rId247" Type="http://schemas.openxmlformats.org/officeDocument/2006/relationships/hyperlink" Target="http://pubs.awma.org/gsearch/journal/1976/2/26_02_149.pdf" TargetMode="External"/><Relationship Id="rId107" Type="http://schemas.openxmlformats.org/officeDocument/2006/relationships/oleObject" Target="embeddings/oleObject27.bin"/><Relationship Id="rId11" Type="http://schemas.openxmlformats.org/officeDocument/2006/relationships/header" Target="header2.xml"/><Relationship Id="rId32" Type="http://schemas.openxmlformats.org/officeDocument/2006/relationships/hyperlink" Target="http://es.wikipedia.org/wiki/Mon%C3%B3xido_de_nitr%C3%B3geno" TargetMode="External"/><Relationship Id="rId53" Type="http://schemas.openxmlformats.org/officeDocument/2006/relationships/image" Target="media/image23.wmf"/><Relationship Id="rId74" Type="http://schemas.openxmlformats.org/officeDocument/2006/relationships/oleObject" Target="embeddings/oleObject11.bin"/><Relationship Id="rId128" Type="http://schemas.openxmlformats.org/officeDocument/2006/relationships/oleObject" Target="embeddings/oleObject38.bin"/><Relationship Id="rId149" Type="http://schemas.openxmlformats.org/officeDocument/2006/relationships/image" Target="media/image75.jpeg"/><Relationship Id="rId5" Type="http://schemas.openxmlformats.org/officeDocument/2006/relationships/webSettings" Target="webSettings.xml"/><Relationship Id="rId95" Type="http://schemas.openxmlformats.org/officeDocument/2006/relationships/oleObject" Target="embeddings/oleObject21.bin"/><Relationship Id="rId160" Type="http://schemas.openxmlformats.org/officeDocument/2006/relationships/image" Target="media/image86.png"/><Relationship Id="rId181" Type="http://schemas.openxmlformats.org/officeDocument/2006/relationships/oleObject" Target="embeddings/oleObject45.bin"/><Relationship Id="rId216" Type="http://schemas.openxmlformats.org/officeDocument/2006/relationships/image" Target="media/image129.png"/><Relationship Id="rId237" Type="http://schemas.openxmlformats.org/officeDocument/2006/relationships/footer" Target="footer2.xml"/><Relationship Id="rId22" Type="http://schemas.openxmlformats.org/officeDocument/2006/relationships/image" Target="media/image8.png"/><Relationship Id="rId43" Type="http://schemas.openxmlformats.org/officeDocument/2006/relationships/image" Target="media/image15.png"/><Relationship Id="rId64" Type="http://schemas.openxmlformats.org/officeDocument/2006/relationships/oleObject" Target="embeddings/oleObject7.bin"/><Relationship Id="rId118" Type="http://schemas.openxmlformats.org/officeDocument/2006/relationships/image" Target="media/image56.wmf"/><Relationship Id="rId139" Type="http://schemas.openxmlformats.org/officeDocument/2006/relationships/image" Target="media/image69.wmf"/><Relationship Id="rId85" Type="http://schemas.openxmlformats.org/officeDocument/2006/relationships/image" Target="media/image39.wmf"/><Relationship Id="rId150" Type="http://schemas.openxmlformats.org/officeDocument/2006/relationships/image" Target="media/image76.png"/><Relationship Id="rId171" Type="http://schemas.openxmlformats.org/officeDocument/2006/relationships/image" Target="media/image97.png"/><Relationship Id="rId192" Type="http://schemas.openxmlformats.org/officeDocument/2006/relationships/oleObject" Target="embeddings/oleObject50.bin"/><Relationship Id="rId206" Type="http://schemas.openxmlformats.org/officeDocument/2006/relationships/image" Target="media/image119.png"/><Relationship Id="rId227" Type="http://schemas.openxmlformats.org/officeDocument/2006/relationships/image" Target="media/image138.png"/><Relationship Id="rId248" Type="http://schemas.openxmlformats.org/officeDocument/2006/relationships/fontTable" Target="fontTable.xml"/><Relationship Id="rId12" Type="http://schemas.openxmlformats.org/officeDocument/2006/relationships/header" Target="header3.xml"/><Relationship Id="rId17" Type="http://schemas.openxmlformats.org/officeDocument/2006/relationships/image" Target="media/image3.png"/><Relationship Id="rId33" Type="http://schemas.openxmlformats.org/officeDocument/2006/relationships/hyperlink" Target="http://es.wikipedia.org/wiki/Combustibles_f%C3%B3siles" TargetMode="External"/><Relationship Id="rId38" Type="http://schemas.openxmlformats.org/officeDocument/2006/relationships/image" Target="media/image10.png"/><Relationship Id="rId59" Type="http://schemas.openxmlformats.org/officeDocument/2006/relationships/image" Target="media/image26.wmf"/><Relationship Id="rId103" Type="http://schemas.openxmlformats.org/officeDocument/2006/relationships/oleObject" Target="embeddings/oleObject25.bin"/><Relationship Id="rId108" Type="http://schemas.openxmlformats.org/officeDocument/2006/relationships/image" Target="media/image51.wmf"/><Relationship Id="rId124" Type="http://schemas.openxmlformats.org/officeDocument/2006/relationships/image" Target="media/image59.wmf"/><Relationship Id="rId129" Type="http://schemas.openxmlformats.org/officeDocument/2006/relationships/image" Target="media/image61.wmf"/><Relationship Id="rId54" Type="http://schemas.openxmlformats.org/officeDocument/2006/relationships/oleObject" Target="embeddings/oleObject2.bin"/><Relationship Id="rId70" Type="http://schemas.openxmlformats.org/officeDocument/2006/relationships/oleObject" Target="embeddings/oleObject10.bin"/><Relationship Id="rId75" Type="http://schemas.openxmlformats.org/officeDocument/2006/relationships/image" Target="media/image34.wmf"/><Relationship Id="rId91" Type="http://schemas.openxmlformats.org/officeDocument/2006/relationships/image" Target="media/image42.png"/><Relationship Id="rId96" Type="http://schemas.openxmlformats.org/officeDocument/2006/relationships/image" Target="media/image45.wmf"/><Relationship Id="rId140" Type="http://schemas.openxmlformats.org/officeDocument/2006/relationships/oleObject" Target="embeddings/oleObject41.bin"/><Relationship Id="rId145" Type="http://schemas.openxmlformats.org/officeDocument/2006/relationships/image" Target="media/image73.png"/><Relationship Id="rId161" Type="http://schemas.openxmlformats.org/officeDocument/2006/relationships/image" Target="media/image87.jpeg"/><Relationship Id="rId166" Type="http://schemas.openxmlformats.org/officeDocument/2006/relationships/image" Target="media/image92.png"/><Relationship Id="rId182" Type="http://schemas.openxmlformats.org/officeDocument/2006/relationships/image" Target="media/image105.wmf"/><Relationship Id="rId187" Type="http://schemas.openxmlformats.org/officeDocument/2006/relationships/image" Target="media/image108.wmf"/><Relationship Id="rId217" Type="http://schemas.openxmlformats.org/officeDocument/2006/relationships/image" Target="media/image13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25.png"/><Relationship Id="rId233" Type="http://schemas.openxmlformats.org/officeDocument/2006/relationships/image" Target="media/image142.png"/><Relationship Id="rId238" Type="http://schemas.openxmlformats.org/officeDocument/2006/relationships/header" Target="header13.xml"/><Relationship Id="rId23" Type="http://schemas.openxmlformats.org/officeDocument/2006/relationships/hyperlink" Target="http://es.wikipedia.org/wiki/Mon%C3%B3xido_de_carbono" TargetMode="External"/><Relationship Id="rId28" Type="http://schemas.openxmlformats.org/officeDocument/2006/relationships/hyperlink" Target="http://es.wikipedia.org/wiki/Sangre" TargetMode="External"/><Relationship Id="rId49" Type="http://schemas.openxmlformats.org/officeDocument/2006/relationships/image" Target="media/image21.jpeg"/><Relationship Id="rId114" Type="http://schemas.openxmlformats.org/officeDocument/2006/relationships/image" Target="media/image54.wmf"/><Relationship Id="rId119" Type="http://schemas.openxmlformats.org/officeDocument/2006/relationships/oleObject" Target="embeddings/oleObject33.bin"/><Relationship Id="rId44" Type="http://schemas.openxmlformats.org/officeDocument/2006/relationships/image" Target="media/image16.png"/><Relationship Id="rId60" Type="http://schemas.openxmlformats.org/officeDocument/2006/relationships/oleObject" Target="embeddings/oleObject5.bin"/><Relationship Id="rId65" Type="http://schemas.openxmlformats.org/officeDocument/2006/relationships/image" Target="media/image29.wmf"/><Relationship Id="rId81" Type="http://schemas.openxmlformats.org/officeDocument/2006/relationships/image" Target="media/image37.wmf"/><Relationship Id="rId86" Type="http://schemas.openxmlformats.org/officeDocument/2006/relationships/oleObject" Target="embeddings/oleObject17.bin"/><Relationship Id="rId130" Type="http://schemas.openxmlformats.org/officeDocument/2006/relationships/oleObject" Target="embeddings/oleObject39.bin"/><Relationship Id="rId135" Type="http://schemas.openxmlformats.org/officeDocument/2006/relationships/image" Target="media/image66.wmf"/><Relationship Id="rId151" Type="http://schemas.openxmlformats.org/officeDocument/2006/relationships/image" Target="media/image77.jpeg"/><Relationship Id="rId156" Type="http://schemas.openxmlformats.org/officeDocument/2006/relationships/image" Target="media/image82.png"/><Relationship Id="rId177" Type="http://schemas.openxmlformats.org/officeDocument/2006/relationships/image" Target="media/image102.wmf"/><Relationship Id="rId198" Type="http://schemas.openxmlformats.org/officeDocument/2006/relationships/oleObject" Target="embeddings/oleObject53.bin"/><Relationship Id="rId172" Type="http://schemas.openxmlformats.org/officeDocument/2006/relationships/image" Target="media/image98.png"/><Relationship Id="rId193" Type="http://schemas.openxmlformats.org/officeDocument/2006/relationships/image" Target="media/image111.wmf"/><Relationship Id="rId202" Type="http://schemas.openxmlformats.org/officeDocument/2006/relationships/oleObject" Target="embeddings/oleObject55.bin"/><Relationship Id="rId207" Type="http://schemas.openxmlformats.org/officeDocument/2006/relationships/image" Target="media/image120.png"/><Relationship Id="rId223" Type="http://schemas.openxmlformats.org/officeDocument/2006/relationships/image" Target="media/image136.wmf"/><Relationship Id="rId228" Type="http://schemas.openxmlformats.org/officeDocument/2006/relationships/header" Target="header10.xml"/><Relationship Id="rId244" Type="http://schemas.openxmlformats.org/officeDocument/2006/relationships/hyperlink" Target="http://www.tekleen.com/es/industry/petrochemical/" TargetMode="External"/><Relationship Id="rId249" Type="http://schemas.openxmlformats.org/officeDocument/2006/relationships/theme" Target="theme/theme1.xml"/><Relationship Id="rId13" Type="http://schemas.openxmlformats.org/officeDocument/2006/relationships/header" Target="header4.xml"/><Relationship Id="rId18" Type="http://schemas.openxmlformats.org/officeDocument/2006/relationships/image" Target="media/image4.png"/><Relationship Id="rId39" Type="http://schemas.openxmlformats.org/officeDocument/2006/relationships/image" Target="media/image11.emf"/><Relationship Id="rId109" Type="http://schemas.openxmlformats.org/officeDocument/2006/relationships/oleObject" Target="embeddings/oleObject28.bin"/><Relationship Id="rId34" Type="http://schemas.openxmlformats.org/officeDocument/2006/relationships/hyperlink" Target="http://es.wikipedia.org/wiki/Di%C3%B3xido_de_nitr%C3%B3geno" TargetMode="External"/><Relationship Id="rId50" Type="http://schemas.openxmlformats.org/officeDocument/2006/relationships/footer" Target="footer1.xml"/><Relationship Id="rId55" Type="http://schemas.openxmlformats.org/officeDocument/2006/relationships/image" Target="media/image24.wmf"/><Relationship Id="rId76" Type="http://schemas.openxmlformats.org/officeDocument/2006/relationships/oleObject" Target="embeddings/oleObject12.bin"/><Relationship Id="rId97" Type="http://schemas.openxmlformats.org/officeDocument/2006/relationships/oleObject" Target="embeddings/oleObject22.bin"/><Relationship Id="rId104" Type="http://schemas.openxmlformats.org/officeDocument/2006/relationships/image" Target="media/image49.wmf"/><Relationship Id="rId120" Type="http://schemas.openxmlformats.org/officeDocument/2006/relationships/image" Target="media/image57.wmf"/><Relationship Id="rId125" Type="http://schemas.openxmlformats.org/officeDocument/2006/relationships/oleObject" Target="embeddings/oleObject36.bin"/><Relationship Id="rId141" Type="http://schemas.openxmlformats.org/officeDocument/2006/relationships/image" Target="media/image70.png"/><Relationship Id="rId146" Type="http://schemas.openxmlformats.org/officeDocument/2006/relationships/image" Target="media/image74.png"/><Relationship Id="rId167" Type="http://schemas.openxmlformats.org/officeDocument/2006/relationships/image" Target="media/image93.png"/><Relationship Id="rId188" Type="http://schemas.openxmlformats.org/officeDocument/2006/relationships/oleObject" Target="embeddings/oleObject48.bin"/><Relationship Id="rId7" Type="http://schemas.openxmlformats.org/officeDocument/2006/relationships/endnotes" Target="endnotes.xml"/><Relationship Id="rId71" Type="http://schemas.openxmlformats.org/officeDocument/2006/relationships/header" Target="header6.xml"/><Relationship Id="rId92" Type="http://schemas.openxmlformats.org/officeDocument/2006/relationships/image" Target="media/image43.wmf"/><Relationship Id="rId162" Type="http://schemas.openxmlformats.org/officeDocument/2006/relationships/image" Target="media/image88.png"/><Relationship Id="rId183" Type="http://schemas.openxmlformats.org/officeDocument/2006/relationships/oleObject" Target="embeddings/oleObject46.bin"/><Relationship Id="rId213" Type="http://schemas.openxmlformats.org/officeDocument/2006/relationships/image" Target="media/image126.png"/><Relationship Id="rId218" Type="http://schemas.openxmlformats.org/officeDocument/2006/relationships/image" Target="media/image131.png"/><Relationship Id="rId234" Type="http://schemas.openxmlformats.org/officeDocument/2006/relationships/image" Target="media/image143.png"/><Relationship Id="rId239"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hyperlink" Target="http://es.wikipedia.org/wiki/Ox%C3%ADgeno" TargetMode="External"/><Relationship Id="rId24" Type="http://schemas.openxmlformats.org/officeDocument/2006/relationships/hyperlink" Target="http://es.wikipedia.org/wiki/Di%C3%B3xido_de_carbono" TargetMode="External"/><Relationship Id="rId40" Type="http://schemas.openxmlformats.org/officeDocument/2006/relationships/image" Target="media/image12.emf"/><Relationship Id="rId45" Type="http://schemas.openxmlformats.org/officeDocument/2006/relationships/image" Target="media/image17.png"/><Relationship Id="rId66" Type="http://schemas.openxmlformats.org/officeDocument/2006/relationships/oleObject" Target="embeddings/oleObject8.bin"/><Relationship Id="rId87" Type="http://schemas.openxmlformats.org/officeDocument/2006/relationships/image" Target="media/image40.wmf"/><Relationship Id="rId110" Type="http://schemas.openxmlformats.org/officeDocument/2006/relationships/image" Target="media/image52.wmf"/><Relationship Id="rId115" Type="http://schemas.openxmlformats.org/officeDocument/2006/relationships/oleObject" Target="embeddings/oleObject31.bin"/><Relationship Id="rId131" Type="http://schemas.openxmlformats.org/officeDocument/2006/relationships/image" Target="media/image62.png"/><Relationship Id="rId136" Type="http://schemas.openxmlformats.org/officeDocument/2006/relationships/oleObject" Target="embeddings/oleObject40.bin"/><Relationship Id="rId157" Type="http://schemas.openxmlformats.org/officeDocument/2006/relationships/image" Target="media/image83.png"/><Relationship Id="rId178" Type="http://schemas.openxmlformats.org/officeDocument/2006/relationships/oleObject" Target="embeddings/oleObject44.bin"/><Relationship Id="rId61" Type="http://schemas.openxmlformats.org/officeDocument/2006/relationships/image" Target="media/image27.wmf"/><Relationship Id="rId82" Type="http://schemas.openxmlformats.org/officeDocument/2006/relationships/oleObject" Target="embeddings/oleObject15.bin"/><Relationship Id="rId152" Type="http://schemas.openxmlformats.org/officeDocument/2006/relationships/image" Target="media/image78.png"/><Relationship Id="rId173" Type="http://schemas.openxmlformats.org/officeDocument/2006/relationships/image" Target="media/image99.png"/><Relationship Id="rId194" Type="http://schemas.openxmlformats.org/officeDocument/2006/relationships/oleObject" Target="embeddings/oleObject51.bin"/><Relationship Id="rId199" Type="http://schemas.openxmlformats.org/officeDocument/2006/relationships/image" Target="media/image114.wmf"/><Relationship Id="rId203" Type="http://schemas.openxmlformats.org/officeDocument/2006/relationships/image" Target="media/image116.png"/><Relationship Id="rId208" Type="http://schemas.openxmlformats.org/officeDocument/2006/relationships/image" Target="media/image121.png"/><Relationship Id="rId229" Type="http://schemas.openxmlformats.org/officeDocument/2006/relationships/header" Target="header11.xml"/><Relationship Id="rId19" Type="http://schemas.openxmlformats.org/officeDocument/2006/relationships/image" Target="media/image5.jpeg"/><Relationship Id="rId224" Type="http://schemas.openxmlformats.org/officeDocument/2006/relationships/oleObject" Target="embeddings/oleObject56.bin"/><Relationship Id="rId240" Type="http://schemas.openxmlformats.org/officeDocument/2006/relationships/image" Target="media/image149.png"/><Relationship Id="rId245" Type="http://schemas.openxmlformats.org/officeDocument/2006/relationships/hyperlink" Target="http://www.losrecursoshumanos.com/contenidos/900-normas-basicas-de-higiene-y-seguridad-industrial.html" TargetMode="External"/><Relationship Id="rId14" Type="http://schemas.openxmlformats.org/officeDocument/2006/relationships/header" Target="header5.xml"/><Relationship Id="rId30" Type="http://schemas.openxmlformats.org/officeDocument/2006/relationships/hyperlink" Target="http://es.wikipedia.org/wiki/Di%C3%B3xido_de_azufre" TargetMode="External"/><Relationship Id="rId35" Type="http://schemas.openxmlformats.org/officeDocument/2006/relationships/hyperlink" Target="http://es.wikipedia.org/wiki/%C3%81cido_n%C3%ADtrico" TargetMode="External"/><Relationship Id="rId56" Type="http://schemas.openxmlformats.org/officeDocument/2006/relationships/oleObject" Target="embeddings/oleObject3.bin"/><Relationship Id="rId77" Type="http://schemas.openxmlformats.org/officeDocument/2006/relationships/image" Target="media/image35.wmf"/><Relationship Id="rId100" Type="http://schemas.openxmlformats.org/officeDocument/2006/relationships/image" Target="media/image47.wmf"/><Relationship Id="rId105" Type="http://schemas.openxmlformats.org/officeDocument/2006/relationships/oleObject" Target="embeddings/oleObject26.bin"/><Relationship Id="rId126" Type="http://schemas.openxmlformats.org/officeDocument/2006/relationships/image" Target="media/image60.wmf"/><Relationship Id="rId147" Type="http://schemas.openxmlformats.org/officeDocument/2006/relationships/header" Target="header7.xml"/><Relationship Id="rId168" Type="http://schemas.openxmlformats.org/officeDocument/2006/relationships/image" Target="media/image94.png"/><Relationship Id="rId8" Type="http://schemas.openxmlformats.org/officeDocument/2006/relationships/header" Target="header1.xml"/><Relationship Id="rId51" Type="http://schemas.openxmlformats.org/officeDocument/2006/relationships/image" Target="media/image22.wmf"/><Relationship Id="rId72" Type="http://schemas.openxmlformats.org/officeDocument/2006/relationships/image" Target="media/image32.jpeg"/><Relationship Id="rId93" Type="http://schemas.openxmlformats.org/officeDocument/2006/relationships/oleObject" Target="embeddings/oleObject20.bin"/><Relationship Id="rId98" Type="http://schemas.openxmlformats.org/officeDocument/2006/relationships/image" Target="media/image46.wmf"/><Relationship Id="rId121" Type="http://schemas.openxmlformats.org/officeDocument/2006/relationships/oleObject" Target="embeddings/oleObject34.bin"/><Relationship Id="rId142" Type="http://schemas.openxmlformats.org/officeDocument/2006/relationships/image" Target="media/image71.jpeg"/><Relationship Id="rId163" Type="http://schemas.openxmlformats.org/officeDocument/2006/relationships/image" Target="media/image89.png"/><Relationship Id="rId184" Type="http://schemas.openxmlformats.org/officeDocument/2006/relationships/image" Target="media/image106.png"/><Relationship Id="rId189" Type="http://schemas.openxmlformats.org/officeDocument/2006/relationships/image" Target="media/image109.wmf"/><Relationship Id="rId219" Type="http://schemas.openxmlformats.org/officeDocument/2006/relationships/image" Target="media/image132.png"/><Relationship Id="rId3" Type="http://schemas.openxmlformats.org/officeDocument/2006/relationships/styles" Target="styles.xml"/><Relationship Id="rId214" Type="http://schemas.openxmlformats.org/officeDocument/2006/relationships/image" Target="media/image127.png"/><Relationship Id="rId230" Type="http://schemas.openxmlformats.org/officeDocument/2006/relationships/image" Target="media/image139.png"/><Relationship Id="rId235" Type="http://schemas.openxmlformats.org/officeDocument/2006/relationships/image" Target="media/image144.png"/><Relationship Id="rId251" Type="http://schemas.microsoft.com/office/2007/relationships/stylesWithEffects" Target="stylesWithEffects.xml"/><Relationship Id="rId25" Type="http://schemas.openxmlformats.org/officeDocument/2006/relationships/hyperlink" Target="http://es.wikipedia.org/wiki/%C3%93xidos_de_nitr%C3%B3geno" TargetMode="External"/><Relationship Id="rId46" Type="http://schemas.openxmlformats.org/officeDocument/2006/relationships/image" Target="media/image18.png"/><Relationship Id="rId67" Type="http://schemas.openxmlformats.org/officeDocument/2006/relationships/image" Target="media/image30.wmf"/><Relationship Id="rId116" Type="http://schemas.openxmlformats.org/officeDocument/2006/relationships/image" Target="media/image55.wmf"/><Relationship Id="rId137" Type="http://schemas.openxmlformats.org/officeDocument/2006/relationships/image" Target="media/image67.png"/><Relationship Id="rId158" Type="http://schemas.openxmlformats.org/officeDocument/2006/relationships/image" Target="media/image84.png"/><Relationship Id="rId20" Type="http://schemas.openxmlformats.org/officeDocument/2006/relationships/image" Target="media/image6.jpeg"/><Relationship Id="rId41" Type="http://schemas.openxmlformats.org/officeDocument/2006/relationships/image" Target="media/image13.png"/><Relationship Id="rId62" Type="http://schemas.openxmlformats.org/officeDocument/2006/relationships/oleObject" Target="embeddings/oleObject6.bin"/><Relationship Id="rId83" Type="http://schemas.openxmlformats.org/officeDocument/2006/relationships/image" Target="media/image38.wmf"/><Relationship Id="rId88" Type="http://schemas.openxmlformats.org/officeDocument/2006/relationships/oleObject" Target="embeddings/oleObject18.bin"/><Relationship Id="rId111" Type="http://schemas.openxmlformats.org/officeDocument/2006/relationships/oleObject" Target="embeddings/oleObject29.bin"/><Relationship Id="rId132" Type="http://schemas.openxmlformats.org/officeDocument/2006/relationships/image" Target="media/image63.png"/><Relationship Id="rId153" Type="http://schemas.openxmlformats.org/officeDocument/2006/relationships/image" Target="media/image79.png"/><Relationship Id="rId174" Type="http://schemas.openxmlformats.org/officeDocument/2006/relationships/image" Target="media/image100.png"/><Relationship Id="rId179" Type="http://schemas.openxmlformats.org/officeDocument/2006/relationships/image" Target="media/image103.png"/><Relationship Id="rId195" Type="http://schemas.openxmlformats.org/officeDocument/2006/relationships/image" Target="media/image112.wmf"/><Relationship Id="rId209" Type="http://schemas.openxmlformats.org/officeDocument/2006/relationships/image" Target="media/image122.png"/><Relationship Id="rId190" Type="http://schemas.openxmlformats.org/officeDocument/2006/relationships/oleObject" Target="embeddings/oleObject49.bin"/><Relationship Id="rId204" Type="http://schemas.openxmlformats.org/officeDocument/2006/relationships/image" Target="media/image117.png"/><Relationship Id="rId220" Type="http://schemas.openxmlformats.org/officeDocument/2006/relationships/image" Target="media/image133.png"/><Relationship Id="rId225" Type="http://schemas.openxmlformats.org/officeDocument/2006/relationships/header" Target="header9.xml"/><Relationship Id="rId241" Type="http://schemas.openxmlformats.org/officeDocument/2006/relationships/image" Target="media/image150.png"/><Relationship Id="rId246" Type="http://schemas.openxmlformats.org/officeDocument/2006/relationships/hyperlink" Target="http://www.macrotek.com/" TargetMode="External"/><Relationship Id="rId15" Type="http://schemas.openxmlformats.org/officeDocument/2006/relationships/image" Target="media/image1.jpeg"/><Relationship Id="rId36" Type="http://schemas.openxmlformats.org/officeDocument/2006/relationships/hyperlink" Target="http://es.wikipedia.org/wiki/Lluvia_%C3%A1cida" TargetMode="External"/><Relationship Id="rId57" Type="http://schemas.openxmlformats.org/officeDocument/2006/relationships/image" Target="media/image25.wmf"/><Relationship Id="rId106" Type="http://schemas.openxmlformats.org/officeDocument/2006/relationships/image" Target="media/image50.wmf"/><Relationship Id="rId127" Type="http://schemas.openxmlformats.org/officeDocument/2006/relationships/oleObject" Target="embeddings/oleObject37.bin"/><Relationship Id="rId10" Type="http://schemas.openxmlformats.org/officeDocument/2006/relationships/hyperlink" Target="http://translate.googleusercontent.com/translate_c?prev=/search%3Fq%3Dscrubber%2Bventuri%26hl%3Des-419%26biw%3D1366%26bih%3D561%26prmd%3Dimvns&amp;rurl=translate.google.com.ec&amp;sl=en&amp;u=http://en.wikipedia.org/wiki/Basic_oxygen_furnace&amp;usg=ALkJrhhp3VBI7cjcF0U3yocCwp5yKOSizA" TargetMode="External"/><Relationship Id="rId31" Type="http://schemas.openxmlformats.org/officeDocument/2006/relationships/hyperlink" Target="http://es.wikipedia.org/wiki/%C3%81cido_sulf%C3%BArico" TargetMode="External"/><Relationship Id="rId52" Type="http://schemas.openxmlformats.org/officeDocument/2006/relationships/oleObject" Target="embeddings/oleObject1.bin"/><Relationship Id="rId73" Type="http://schemas.openxmlformats.org/officeDocument/2006/relationships/image" Target="media/image33.wmf"/><Relationship Id="rId78" Type="http://schemas.openxmlformats.org/officeDocument/2006/relationships/oleObject" Target="embeddings/oleObject13.bin"/><Relationship Id="rId94" Type="http://schemas.openxmlformats.org/officeDocument/2006/relationships/image" Target="media/image44.wmf"/><Relationship Id="rId99" Type="http://schemas.openxmlformats.org/officeDocument/2006/relationships/oleObject" Target="embeddings/oleObject23.bin"/><Relationship Id="rId101" Type="http://schemas.openxmlformats.org/officeDocument/2006/relationships/oleObject" Target="embeddings/oleObject24.bin"/><Relationship Id="rId122" Type="http://schemas.openxmlformats.org/officeDocument/2006/relationships/image" Target="media/image58.wmf"/><Relationship Id="rId143" Type="http://schemas.openxmlformats.org/officeDocument/2006/relationships/image" Target="media/image72.wmf"/><Relationship Id="rId148" Type="http://schemas.openxmlformats.org/officeDocument/2006/relationships/header" Target="header8.xml"/><Relationship Id="rId164" Type="http://schemas.openxmlformats.org/officeDocument/2006/relationships/image" Target="media/image90.png"/><Relationship Id="rId169" Type="http://schemas.openxmlformats.org/officeDocument/2006/relationships/image" Target="media/image95.png"/><Relationship Id="rId185" Type="http://schemas.openxmlformats.org/officeDocument/2006/relationships/image" Target="media/image107.wmf"/><Relationship Id="rId4" Type="http://schemas.openxmlformats.org/officeDocument/2006/relationships/settings" Target="settings.xml"/><Relationship Id="rId9" Type="http://schemas.openxmlformats.org/officeDocument/2006/relationships/hyperlink" Target="http://translate.googleusercontent.com/translate_c?prev=/search%3Fq%3Dscrubber%2Bventuri%26hl%3Des-419%26biw%3D1366%26bih%3D561%26prmd%3Dimvns&amp;rurl=translate.google.com.ec&amp;sl=en&amp;u=http://en.wikipedia.org/wiki/Cement_kiln&amp;usg=ALkJrhgv9RUYbsKQblEPyVwMvNesteq0Vg" TargetMode="External"/><Relationship Id="rId180" Type="http://schemas.openxmlformats.org/officeDocument/2006/relationships/image" Target="media/image104.wmf"/><Relationship Id="rId210" Type="http://schemas.openxmlformats.org/officeDocument/2006/relationships/image" Target="media/image123.png"/><Relationship Id="rId215" Type="http://schemas.openxmlformats.org/officeDocument/2006/relationships/image" Target="media/image128.png"/><Relationship Id="rId236" Type="http://schemas.openxmlformats.org/officeDocument/2006/relationships/header" Target="header12.xml"/><Relationship Id="rId26" Type="http://schemas.openxmlformats.org/officeDocument/2006/relationships/hyperlink" Target="http://es.wikipedia.org/wiki/Combusti%C3%B3n" TargetMode="External"/><Relationship Id="rId231" Type="http://schemas.openxmlformats.org/officeDocument/2006/relationships/image" Target="media/image140.png"/><Relationship Id="rId47" Type="http://schemas.openxmlformats.org/officeDocument/2006/relationships/image" Target="media/image19.png"/><Relationship Id="rId68" Type="http://schemas.openxmlformats.org/officeDocument/2006/relationships/oleObject" Target="embeddings/oleObject9.bin"/><Relationship Id="rId89" Type="http://schemas.openxmlformats.org/officeDocument/2006/relationships/image" Target="media/image41.wmf"/><Relationship Id="rId112" Type="http://schemas.openxmlformats.org/officeDocument/2006/relationships/image" Target="media/image53.wmf"/><Relationship Id="rId133" Type="http://schemas.openxmlformats.org/officeDocument/2006/relationships/image" Target="media/image64.png"/><Relationship Id="rId154" Type="http://schemas.openxmlformats.org/officeDocument/2006/relationships/image" Target="media/image80.png"/><Relationship Id="rId175" Type="http://schemas.openxmlformats.org/officeDocument/2006/relationships/image" Target="media/image101.wmf"/><Relationship Id="rId196" Type="http://schemas.openxmlformats.org/officeDocument/2006/relationships/oleObject" Target="embeddings/oleObject52.bin"/><Relationship Id="rId200" Type="http://schemas.openxmlformats.org/officeDocument/2006/relationships/oleObject" Target="embeddings/oleObject54.bin"/><Relationship Id="rId16" Type="http://schemas.openxmlformats.org/officeDocument/2006/relationships/image" Target="media/image2.png"/><Relationship Id="rId221" Type="http://schemas.openxmlformats.org/officeDocument/2006/relationships/image" Target="media/image134.png"/><Relationship Id="rId242" Type="http://schemas.openxmlformats.org/officeDocument/2006/relationships/image" Target="media/image151.png"/><Relationship Id="rId37" Type="http://schemas.openxmlformats.org/officeDocument/2006/relationships/image" Target="media/image9.jpeg"/><Relationship Id="rId58" Type="http://schemas.openxmlformats.org/officeDocument/2006/relationships/oleObject" Target="embeddings/oleObject4.bin"/><Relationship Id="rId79" Type="http://schemas.openxmlformats.org/officeDocument/2006/relationships/image" Target="media/image36.wmf"/><Relationship Id="rId102" Type="http://schemas.openxmlformats.org/officeDocument/2006/relationships/image" Target="media/image48.wmf"/><Relationship Id="rId123" Type="http://schemas.openxmlformats.org/officeDocument/2006/relationships/oleObject" Target="embeddings/oleObject35.bin"/><Relationship Id="rId144" Type="http://schemas.openxmlformats.org/officeDocument/2006/relationships/oleObject" Target="embeddings/oleObject42.bin"/><Relationship Id="rId90" Type="http://schemas.openxmlformats.org/officeDocument/2006/relationships/oleObject" Target="embeddings/oleObject19.bin"/><Relationship Id="rId165" Type="http://schemas.openxmlformats.org/officeDocument/2006/relationships/image" Target="media/image91.png"/><Relationship Id="rId186" Type="http://schemas.openxmlformats.org/officeDocument/2006/relationships/oleObject" Target="embeddings/oleObject47.bin"/><Relationship Id="rId211" Type="http://schemas.openxmlformats.org/officeDocument/2006/relationships/image" Target="media/image124.png"/><Relationship Id="rId232" Type="http://schemas.openxmlformats.org/officeDocument/2006/relationships/image" Target="media/image141.png"/><Relationship Id="rId27" Type="http://schemas.openxmlformats.org/officeDocument/2006/relationships/hyperlink" Target="http://es.wikipedia.org/wiki/Hemoglobina" TargetMode="External"/><Relationship Id="rId48" Type="http://schemas.openxmlformats.org/officeDocument/2006/relationships/image" Target="media/image20.png"/><Relationship Id="rId69" Type="http://schemas.openxmlformats.org/officeDocument/2006/relationships/image" Target="media/image31.wmf"/><Relationship Id="rId113" Type="http://schemas.openxmlformats.org/officeDocument/2006/relationships/oleObject" Target="embeddings/oleObject30.bin"/><Relationship Id="rId134" Type="http://schemas.openxmlformats.org/officeDocument/2006/relationships/image" Target="media/image65.png"/><Relationship Id="rId80" Type="http://schemas.openxmlformats.org/officeDocument/2006/relationships/oleObject" Target="embeddings/oleObject14.bin"/><Relationship Id="rId155" Type="http://schemas.openxmlformats.org/officeDocument/2006/relationships/image" Target="media/image81.png"/><Relationship Id="rId176" Type="http://schemas.openxmlformats.org/officeDocument/2006/relationships/oleObject" Target="embeddings/oleObject43.bin"/><Relationship Id="rId197" Type="http://schemas.openxmlformats.org/officeDocument/2006/relationships/image" Target="media/image113.wmf"/><Relationship Id="rId201" Type="http://schemas.openxmlformats.org/officeDocument/2006/relationships/image" Target="media/image115.wmf"/><Relationship Id="rId222" Type="http://schemas.openxmlformats.org/officeDocument/2006/relationships/image" Target="media/image135.png"/><Relationship Id="rId243" Type="http://schemas.openxmlformats.org/officeDocument/2006/relationships/image" Target="media/image152.png"/></Relationships>
</file>

<file path=word/_rels/footer2.xml.rels><?xml version="1.0" encoding="UTF-8" standalone="yes"?>
<Relationships xmlns="http://schemas.openxmlformats.org/package/2006/relationships"><Relationship Id="rId3" Type="http://schemas.openxmlformats.org/officeDocument/2006/relationships/image" Target="media/image148.png"/><Relationship Id="rId2" Type="http://schemas.openxmlformats.org/officeDocument/2006/relationships/image" Target="media/image147.jpeg"/><Relationship Id="rId1" Type="http://schemas.openxmlformats.org/officeDocument/2006/relationships/image" Target="media/image146.png"/><Relationship Id="rId4" Type="http://schemas.openxmlformats.org/officeDocument/2006/relationships/hyperlink" Target="mailto:compras@ivanbohman.com.ec" TargetMode="External"/></Relationships>
</file>

<file path=word/_rels/header12.xml.rels><?xml version="1.0" encoding="UTF-8" standalone="yes"?>
<Relationships xmlns="http://schemas.openxmlformats.org/package/2006/relationships"><Relationship Id="rId1" Type="http://schemas.openxmlformats.org/officeDocument/2006/relationships/image" Target="media/image14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7FB66C-C219-4360-937F-A67E8DCB58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245</Pages>
  <Words>30079</Words>
  <Characters>165437</Characters>
  <Application>Microsoft Office Word</Application>
  <DocSecurity>0</DocSecurity>
  <Lines>1378</Lines>
  <Paragraphs>390</Paragraphs>
  <ScaleCrop>false</ScaleCrop>
  <HeadingPairs>
    <vt:vector size="2" baseType="variant">
      <vt:variant>
        <vt:lpstr>Título</vt:lpstr>
      </vt:variant>
      <vt:variant>
        <vt:i4>1</vt:i4>
      </vt:variant>
    </vt:vector>
  </HeadingPairs>
  <TitlesOfParts>
    <vt:vector size="1" baseType="lpstr">
      <vt:lpstr/>
    </vt:vector>
  </TitlesOfParts>
  <Company>RevolucionUnattended</Company>
  <LinksUpToDate>false</LinksUpToDate>
  <CharactersWithSpaces>195126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Invitado</dc:creator>
  <cp:lastModifiedBy>Ricardo Lucas</cp:lastModifiedBy>
  <cp:revision>2</cp:revision>
  <cp:lastPrinted>2012-06-28T05:43:00Z</cp:lastPrinted>
  <dcterms:created xsi:type="dcterms:W3CDTF">2012-07-10T02:18:00Z</dcterms:created>
  <dcterms:modified xsi:type="dcterms:W3CDTF">2012-07-10T02:18:00Z</dcterms:modified>
</cp:coreProperties>
</file>