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14" w:rsidRDefault="002A7514" w:rsidP="001C4A88">
      <w:pPr>
        <w:jc w:val="center"/>
        <w:rPr>
          <w:rFonts w:ascii="Calisto MT" w:hAnsi="Calisto MT"/>
          <w:b/>
          <w:bCs/>
          <w:sz w:val="22"/>
          <w:szCs w:val="22"/>
        </w:rPr>
      </w:pPr>
      <w:r>
        <w:rPr>
          <w:rFonts w:ascii="Calisto MT" w:hAnsi="Calisto MT"/>
          <w:b/>
          <w:bCs/>
          <w:sz w:val="22"/>
          <w:szCs w:val="22"/>
        </w:rPr>
        <w:t>RESOLUCIONES ADOPTADAS POR EL CONSEJO POLITÉCNICO EN SESIÓN REALIZADA EL DÍA MARTES 4 DE SEPTIEMBRE DE 2012</w:t>
      </w:r>
    </w:p>
    <w:p w:rsidR="002A7514" w:rsidRPr="009B12E5" w:rsidRDefault="002A7514" w:rsidP="001845A3">
      <w:pPr>
        <w:pStyle w:val="NoSpacing1"/>
        <w:ind w:left="2160" w:right="468" w:hanging="1440"/>
        <w:jc w:val="both"/>
        <w:rPr>
          <w:rFonts w:ascii="Garamond" w:hAnsi="Garamond"/>
          <w:bCs/>
          <w:lang w:val="es-ES"/>
        </w:rPr>
      </w:pPr>
    </w:p>
    <w:p w:rsidR="002A7514" w:rsidRPr="00C120F0" w:rsidRDefault="002A7514" w:rsidP="003E712A">
      <w:pPr>
        <w:pStyle w:val="Sinespaciado1"/>
        <w:ind w:left="1440" w:right="270" w:hanging="1440"/>
        <w:jc w:val="both"/>
        <w:rPr>
          <w:rFonts w:ascii="Garamond" w:hAnsi="Garamond"/>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-318.-</w:t>
      </w:r>
      <w:r w:rsidRPr="00B838BE">
        <w:rPr>
          <w:rFonts w:ascii="Garamond" w:hAnsi="Garamond" w:cs="Garamond"/>
          <w:bCs/>
        </w:rPr>
        <w:tab/>
      </w:r>
      <w:r w:rsidRPr="00C120F0">
        <w:rPr>
          <w:rFonts w:ascii="Garamond" w:hAnsi="Garamond"/>
          <w:bCs/>
        </w:rPr>
        <w:t xml:space="preserve">Se </w:t>
      </w:r>
      <w:r w:rsidRPr="00C120F0">
        <w:rPr>
          <w:rFonts w:ascii="Garamond" w:hAnsi="Garamond"/>
          <w:b/>
          <w:bCs/>
        </w:rPr>
        <w:t xml:space="preserve">APRUEBA </w:t>
      </w:r>
      <w:r w:rsidRPr="00C120F0">
        <w:rPr>
          <w:rFonts w:ascii="Garamond" w:hAnsi="Garamond"/>
          <w:bCs/>
        </w:rPr>
        <w:t xml:space="preserve">el </w:t>
      </w:r>
      <w:r w:rsidRPr="00C120F0">
        <w:rPr>
          <w:rFonts w:ascii="Garamond" w:hAnsi="Garamond"/>
        </w:rPr>
        <w:t xml:space="preserve">acta de la sesión del Consejo Politécnico del día </w:t>
      </w:r>
      <w:r w:rsidRPr="00C120F0">
        <w:rPr>
          <w:rFonts w:ascii="Garamond" w:hAnsi="Garamond"/>
          <w:b/>
        </w:rPr>
        <w:t>21 de agosto de 2012</w:t>
      </w:r>
      <w:r w:rsidRPr="00C120F0">
        <w:rPr>
          <w:rFonts w:ascii="Garamond" w:hAnsi="Garamond"/>
        </w:rPr>
        <w:t>.</w:t>
      </w:r>
    </w:p>
    <w:p w:rsidR="002A7514" w:rsidRPr="00B838BE" w:rsidRDefault="002A7514" w:rsidP="00E07CD3">
      <w:pPr>
        <w:pStyle w:val="Sinespaciado1"/>
        <w:ind w:right="270"/>
        <w:jc w:val="both"/>
        <w:rPr>
          <w:rFonts w:ascii="Garamond" w:hAnsi="Garamond"/>
          <w:sz w:val="16"/>
          <w:szCs w:val="16"/>
        </w:rPr>
      </w:pPr>
    </w:p>
    <w:p w:rsidR="002A7514" w:rsidRPr="001D62EA" w:rsidRDefault="002A7514" w:rsidP="00167D03">
      <w:pPr>
        <w:ind w:left="1440" w:right="270" w:hanging="1440"/>
        <w:jc w:val="both"/>
        <w:rPr>
          <w:rFonts w:ascii="Garamond" w:hAnsi="Garamond" w:cs="Garamond"/>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-319.-</w:t>
      </w:r>
      <w:r w:rsidRPr="00B838BE">
        <w:rPr>
          <w:rFonts w:ascii="Garamond" w:hAnsi="Garamond"/>
          <w:b/>
          <w:bCs/>
          <w:sz w:val="20"/>
        </w:rPr>
        <w:t xml:space="preserve"> </w:t>
      </w:r>
      <w:r w:rsidRPr="00B838BE">
        <w:rPr>
          <w:rFonts w:ascii="Garamond" w:hAnsi="Garamond"/>
          <w:bCs/>
          <w:sz w:val="20"/>
        </w:rPr>
        <w:tab/>
      </w:r>
      <w:r w:rsidRPr="00542C96">
        <w:rPr>
          <w:rFonts w:ascii="Garamond" w:hAnsi="Garamond" w:cs="Garamond"/>
        </w:rPr>
        <w:t xml:space="preserve">Se </w:t>
      </w:r>
      <w:r w:rsidRPr="00542C96">
        <w:rPr>
          <w:rFonts w:ascii="Garamond" w:hAnsi="Garamond" w:cs="Garamond"/>
          <w:b/>
          <w:bCs/>
        </w:rPr>
        <w:t>TOMA CONOCIMIENTO</w:t>
      </w:r>
      <w:r w:rsidRPr="00542C96">
        <w:rPr>
          <w:rFonts w:ascii="Garamond" w:hAnsi="Garamond" w:cs="Garamond"/>
        </w:rPr>
        <w:t xml:space="preserve"> del documento </w:t>
      </w:r>
      <w:r w:rsidRPr="00542C96">
        <w:rPr>
          <w:rFonts w:ascii="Garamond" w:hAnsi="Garamond" w:cs="Garamond"/>
          <w:b/>
          <w:bCs/>
        </w:rPr>
        <w:t>‘Sistema de investigación de ESPOL’ SIE</w:t>
      </w:r>
      <w:r w:rsidRPr="00542C96">
        <w:rPr>
          <w:rFonts w:ascii="Garamond" w:hAnsi="Garamond" w:cs="Garamond"/>
        </w:rPr>
        <w:t xml:space="preserve"> elaborado por la facultad de Investigación y Postgrado, que presenta </w:t>
      </w:r>
      <w:r w:rsidRPr="00542C96">
        <w:rPr>
          <w:rFonts w:ascii="Garamond" w:hAnsi="Garamond"/>
        </w:rPr>
        <w:t>la Dra. Julie Nieto Wigby</w:t>
      </w:r>
      <w:r>
        <w:rPr>
          <w:rFonts w:ascii="Garamond" w:hAnsi="Garamond"/>
        </w:rPr>
        <w:t>.</w:t>
      </w:r>
      <w:r w:rsidRPr="001D62EA">
        <w:rPr>
          <w:rFonts w:ascii="Garamond" w:hAnsi="Garamond"/>
        </w:rPr>
        <w:t xml:space="preserve"> </w:t>
      </w:r>
    </w:p>
    <w:p w:rsidR="002A7514" w:rsidRDefault="002A7514" w:rsidP="00E07CD3">
      <w:pPr>
        <w:ind w:left="1440" w:right="270" w:hanging="1440"/>
        <w:jc w:val="both"/>
        <w:rPr>
          <w:rFonts w:ascii="Garamond" w:hAnsi="Garamond" w:cs="Garamond"/>
          <w:b/>
          <w:bCs/>
          <w:u w:val="single"/>
        </w:rPr>
      </w:pPr>
    </w:p>
    <w:p w:rsidR="002A7514" w:rsidRDefault="002A7514" w:rsidP="00167D03">
      <w:pPr>
        <w:ind w:left="1440" w:right="270" w:hanging="1440"/>
        <w:jc w:val="both"/>
        <w:rPr>
          <w:rFonts w:ascii="Garamond" w:hAnsi="Garamond"/>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-320</w:t>
      </w:r>
      <w:r w:rsidRPr="00B838BE">
        <w:rPr>
          <w:rFonts w:ascii="Garamond" w:hAnsi="Garamond"/>
          <w:b/>
          <w:bCs/>
          <w:sz w:val="20"/>
        </w:rPr>
        <w:t>.-</w:t>
      </w:r>
      <w:r w:rsidRPr="00B838BE">
        <w:rPr>
          <w:rFonts w:ascii="Garamond" w:hAnsi="Garamond"/>
          <w:sz w:val="20"/>
        </w:rPr>
        <w:t xml:space="preserve"> </w:t>
      </w:r>
      <w:r w:rsidRPr="00B838BE">
        <w:rPr>
          <w:rFonts w:ascii="Garamond" w:hAnsi="Garamond"/>
          <w:sz w:val="20"/>
        </w:rPr>
        <w:tab/>
      </w:r>
      <w:r w:rsidRPr="002833A1">
        <w:rPr>
          <w:rFonts w:ascii="Garamond" w:hAnsi="Garamond" w:cs="Garamond"/>
        </w:rPr>
        <w:t xml:space="preserve">Se </w:t>
      </w:r>
      <w:r w:rsidRPr="002833A1">
        <w:rPr>
          <w:rFonts w:ascii="Garamond" w:hAnsi="Garamond" w:cs="Garamond"/>
          <w:b/>
          <w:bCs/>
        </w:rPr>
        <w:t>TOMA CONOCIMIENTO</w:t>
      </w:r>
      <w:r w:rsidRPr="002833A1">
        <w:rPr>
          <w:rFonts w:ascii="Garamond" w:hAnsi="Garamond" w:cs="Garamond"/>
        </w:rPr>
        <w:t xml:space="preserve"> del documento ‘</w:t>
      </w:r>
      <w:r w:rsidRPr="002833A1">
        <w:rPr>
          <w:rFonts w:ascii="Garamond" w:hAnsi="Garamond" w:cs="Garamond"/>
          <w:b/>
          <w:bCs/>
        </w:rPr>
        <w:t xml:space="preserve">MARCO LEGAL EN LAS INVESTIGACIONES Y PROPIEDAD INTELECTUAL DE LA ESPOL’ </w:t>
      </w:r>
      <w:r w:rsidRPr="002833A1">
        <w:rPr>
          <w:rFonts w:ascii="Garamond" w:hAnsi="Garamond" w:cs="Garamond"/>
        </w:rPr>
        <w:t xml:space="preserve">elaborado por la facultad de Investigación y Postgrado, que presenta </w:t>
      </w:r>
      <w:r w:rsidRPr="002833A1">
        <w:rPr>
          <w:rFonts w:ascii="Garamond" w:hAnsi="Garamond"/>
        </w:rPr>
        <w:t>la Econ. Samia T</w:t>
      </w:r>
      <w:r>
        <w:rPr>
          <w:rFonts w:ascii="Garamond" w:hAnsi="Garamond"/>
        </w:rPr>
        <w:t>acle.</w:t>
      </w:r>
    </w:p>
    <w:p w:rsidR="002A7514" w:rsidRPr="00B838BE" w:rsidRDefault="002A7514" w:rsidP="00E07CD3">
      <w:pPr>
        <w:ind w:left="1440" w:right="270" w:hanging="1440"/>
        <w:jc w:val="both"/>
        <w:rPr>
          <w:rFonts w:ascii="Garamond" w:hAnsi="Garamond"/>
          <w:b/>
          <w:bCs/>
          <w:sz w:val="16"/>
          <w:szCs w:val="16"/>
        </w:rPr>
      </w:pPr>
    </w:p>
    <w:p w:rsidR="002A7514" w:rsidRDefault="002A7514" w:rsidP="00E07CD3">
      <w:pPr>
        <w:ind w:left="1440" w:right="270" w:hanging="1440"/>
        <w:jc w:val="both"/>
        <w:rPr>
          <w:rFonts w:ascii="Garamond" w:hAnsi="Garamond" w:cs="Garamond"/>
          <w:sz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w:t>
      </w:r>
      <w:r>
        <w:rPr>
          <w:rFonts w:ascii="Garamond" w:hAnsi="Garamond" w:cs="Garamond"/>
          <w:b/>
          <w:bCs/>
          <w:u w:val="single"/>
        </w:rPr>
        <w:t>2</w:t>
      </w:r>
      <w:r w:rsidRPr="00B838BE">
        <w:rPr>
          <w:rFonts w:ascii="Garamond" w:hAnsi="Garamond" w:cs="Garamond"/>
          <w:b/>
          <w:bCs/>
          <w:u w:val="single"/>
        </w:rPr>
        <w:t>1.-</w:t>
      </w:r>
      <w:r w:rsidRPr="00B838BE">
        <w:rPr>
          <w:rFonts w:ascii="Garamond" w:hAnsi="Garamond"/>
          <w:b/>
          <w:bCs/>
          <w:sz w:val="20"/>
        </w:rPr>
        <w:t xml:space="preserve"> </w:t>
      </w:r>
      <w:r w:rsidRPr="00B838BE">
        <w:rPr>
          <w:rFonts w:ascii="Garamond" w:hAnsi="Garamond"/>
          <w:bCs/>
          <w:sz w:val="20"/>
        </w:rPr>
        <w:tab/>
      </w:r>
      <w:r>
        <w:rPr>
          <w:rFonts w:ascii="Garamond" w:hAnsi="Garamond" w:cs="Garamond"/>
          <w:sz w:val="20"/>
        </w:rPr>
        <w:t>Al conocer la c</w:t>
      </w:r>
      <w:r w:rsidRPr="00B838BE">
        <w:rPr>
          <w:rFonts w:ascii="Garamond" w:hAnsi="Garamond" w:cs="Garamond"/>
          <w:sz w:val="20"/>
        </w:rPr>
        <w:t>omunic</w:t>
      </w:r>
      <w:r>
        <w:rPr>
          <w:rFonts w:ascii="Garamond" w:hAnsi="Garamond" w:cs="Garamond"/>
          <w:sz w:val="20"/>
        </w:rPr>
        <w:t xml:space="preserve">ación de agosto </w:t>
      </w:r>
      <w:r w:rsidRPr="00B838BE">
        <w:rPr>
          <w:rFonts w:ascii="Garamond" w:hAnsi="Garamond" w:cs="Garamond"/>
          <w:sz w:val="20"/>
        </w:rPr>
        <w:t>27</w:t>
      </w:r>
      <w:r>
        <w:rPr>
          <w:rFonts w:ascii="Garamond" w:hAnsi="Garamond" w:cs="Garamond"/>
          <w:sz w:val="20"/>
        </w:rPr>
        <w:t xml:space="preserve"> de  </w:t>
      </w:r>
      <w:r w:rsidRPr="00B838BE">
        <w:rPr>
          <w:rFonts w:ascii="Garamond" w:hAnsi="Garamond" w:cs="Garamond"/>
          <w:sz w:val="20"/>
        </w:rPr>
        <w:t>2012 d</w:t>
      </w:r>
      <w:r>
        <w:rPr>
          <w:rFonts w:ascii="Garamond" w:hAnsi="Garamond" w:cs="Garamond"/>
          <w:sz w:val="20"/>
        </w:rPr>
        <w:t xml:space="preserve">irigida por el </w:t>
      </w:r>
      <w:r w:rsidRPr="00D71AFB">
        <w:rPr>
          <w:rFonts w:ascii="Garamond" w:hAnsi="Garamond" w:cs="Garamond"/>
          <w:b/>
          <w:bCs/>
          <w:sz w:val="20"/>
        </w:rPr>
        <w:t>Presidente del Tribunal Electoral-ESPOL Ing. Gustavo Bermúdez Flores a Rector Dr. Moisés Tacle</w:t>
      </w:r>
      <w:r>
        <w:rPr>
          <w:rFonts w:ascii="Garamond" w:hAnsi="Garamond" w:cs="Garamond"/>
          <w:sz w:val="20"/>
        </w:rPr>
        <w:t xml:space="preserve"> manifestándole </w:t>
      </w:r>
      <w:r w:rsidRPr="00B838BE">
        <w:rPr>
          <w:rFonts w:ascii="Garamond" w:hAnsi="Garamond" w:cs="Garamond"/>
          <w:sz w:val="20"/>
        </w:rPr>
        <w:t xml:space="preserve"> </w:t>
      </w:r>
      <w:r>
        <w:rPr>
          <w:rFonts w:ascii="Garamond" w:hAnsi="Garamond" w:cs="Garamond"/>
          <w:sz w:val="20"/>
        </w:rPr>
        <w:t xml:space="preserve">que </w:t>
      </w:r>
      <w:r w:rsidRPr="00B838BE">
        <w:rPr>
          <w:rFonts w:ascii="Garamond" w:hAnsi="Garamond" w:cs="Garamond"/>
          <w:i/>
          <w:iCs/>
          <w:sz w:val="20"/>
        </w:rPr>
        <w:t xml:space="preserve">“…en atención al Proceso de Elecciones de Rector o Rectora y de Vicerrector y Vicerrectora (Segunda  Vuelta) realizado el viernes 24 de agosto del 2012 (…) pone  a  su  conocimiento y por su intermedio al del </w:t>
      </w:r>
      <w:r w:rsidRPr="00B838BE">
        <w:rPr>
          <w:rFonts w:ascii="Garamond" w:hAnsi="Garamond" w:cs="Garamond"/>
          <w:sz w:val="20"/>
        </w:rPr>
        <w:t>CP</w:t>
      </w:r>
      <w:r w:rsidRPr="00B838BE">
        <w:rPr>
          <w:rFonts w:ascii="Garamond" w:hAnsi="Garamond" w:cs="Garamond"/>
          <w:i/>
          <w:iCs/>
          <w:sz w:val="20"/>
        </w:rPr>
        <w:t xml:space="preserve"> el “</w:t>
      </w:r>
      <w:r w:rsidRPr="00B838BE">
        <w:rPr>
          <w:rFonts w:ascii="Garamond" w:hAnsi="Garamond" w:cs="Garamond"/>
          <w:b/>
          <w:bCs/>
          <w:i/>
          <w:iCs/>
          <w:sz w:val="20"/>
        </w:rPr>
        <w:t xml:space="preserve">Acta de resultados”  </w:t>
      </w:r>
      <w:r w:rsidRPr="00B838BE">
        <w:rPr>
          <w:rFonts w:ascii="Garamond" w:hAnsi="Garamond" w:cs="Garamond"/>
          <w:i/>
          <w:iCs/>
          <w:sz w:val="20"/>
        </w:rPr>
        <w:t>del referido proceso”</w:t>
      </w:r>
      <w:r>
        <w:rPr>
          <w:rFonts w:ascii="Garamond" w:hAnsi="Garamond" w:cs="Garamond"/>
          <w:sz w:val="20"/>
        </w:rPr>
        <w:t xml:space="preserve">, en la que se determina que </w:t>
      </w:r>
    </w:p>
    <w:p w:rsidR="002A7514" w:rsidRDefault="002A7514" w:rsidP="00E07CD3">
      <w:pPr>
        <w:tabs>
          <w:tab w:val="left" w:pos="1100"/>
          <w:tab w:val="left" w:pos="8280"/>
        </w:tabs>
        <w:ind w:left="1890" w:right="270"/>
        <w:jc w:val="both"/>
        <w:rPr>
          <w:rFonts w:ascii="Garamond" w:hAnsi="Garamond" w:cs="Garamond"/>
          <w:i/>
          <w:iCs/>
          <w:sz w:val="20"/>
        </w:rPr>
      </w:pPr>
      <w:r>
        <w:rPr>
          <w:rFonts w:ascii="Garamond" w:hAnsi="Garamond" w:cs="Garamond"/>
          <w:sz w:val="20"/>
        </w:rPr>
        <w:t>‘…</w:t>
      </w:r>
      <w:r w:rsidRPr="00D71AFB">
        <w:rPr>
          <w:rFonts w:ascii="Garamond" w:hAnsi="Garamond" w:cs="Garamond"/>
          <w:i/>
          <w:iCs/>
          <w:sz w:val="20"/>
        </w:rPr>
        <w:t>Dado que los resultados para Rector o rectora y de Vicerrector Académico o Vicerre</w:t>
      </w:r>
      <w:r>
        <w:rPr>
          <w:rFonts w:ascii="Garamond" w:hAnsi="Garamond" w:cs="Garamond"/>
          <w:i/>
          <w:iCs/>
          <w:sz w:val="20"/>
        </w:rPr>
        <w:t>c</w:t>
      </w:r>
      <w:r w:rsidRPr="00D71AFB">
        <w:rPr>
          <w:rFonts w:ascii="Garamond" w:hAnsi="Garamond" w:cs="Garamond"/>
          <w:i/>
          <w:iCs/>
          <w:sz w:val="20"/>
        </w:rPr>
        <w:t>tora Académica alcanzaron más del 50% del Valor Efectivo del padrón Universal, el Tribunal Electoral declara como GANADORES a:</w:t>
      </w:r>
    </w:p>
    <w:p w:rsidR="002A7514" w:rsidRPr="00D71AFB" w:rsidRDefault="002A7514" w:rsidP="00E07CD3">
      <w:pPr>
        <w:tabs>
          <w:tab w:val="left" w:pos="8640"/>
        </w:tabs>
        <w:ind w:left="1440" w:right="270"/>
        <w:jc w:val="both"/>
        <w:rPr>
          <w:rFonts w:ascii="Garamond" w:hAnsi="Garamond" w:cs="Garamond"/>
          <w:i/>
          <w:iCs/>
          <w:sz w:val="20"/>
        </w:rPr>
      </w:pPr>
      <w:r w:rsidRPr="00D71AFB">
        <w:rPr>
          <w:rFonts w:ascii="Garamond" w:hAnsi="Garamond" w:cs="Garamond"/>
          <w:i/>
          <w:iCs/>
          <w:sz w:val="20"/>
        </w:rPr>
        <w:t xml:space="preserve">  </w:t>
      </w:r>
    </w:p>
    <w:p w:rsidR="002A7514" w:rsidRPr="002E3526" w:rsidRDefault="002A7514" w:rsidP="00A85E8E">
      <w:pPr>
        <w:pStyle w:val="ListParagraph"/>
        <w:numPr>
          <w:ilvl w:val="0"/>
          <w:numId w:val="20"/>
        </w:numPr>
        <w:tabs>
          <w:tab w:val="left" w:pos="1100"/>
          <w:tab w:val="left" w:pos="2400"/>
          <w:tab w:val="left" w:pos="8250"/>
        </w:tabs>
        <w:spacing w:after="0" w:line="240" w:lineRule="auto"/>
        <w:ind w:right="270"/>
        <w:jc w:val="both"/>
        <w:rPr>
          <w:rFonts w:ascii="Garamond" w:hAnsi="Garamond" w:cs="Garamond"/>
          <w:b/>
          <w:bCs/>
          <w:i/>
          <w:iCs/>
          <w:sz w:val="20"/>
          <w:szCs w:val="20"/>
        </w:rPr>
      </w:pPr>
      <w:r w:rsidRPr="002E3526">
        <w:rPr>
          <w:rFonts w:ascii="Garamond" w:hAnsi="Garamond" w:cs="Garamond"/>
          <w:b/>
          <w:bCs/>
          <w:sz w:val="20"/>
          <w:szCs w:val="20"/>
        </w:rPr>
        <w:t>Rector</w:t>
      </w:r>
    </w:p>
    <w:p w:rsidR="002A7514" w:rsidRPr="002E3526" w:rsidRDefault="002A7514" w:rsidP="00A85E8E">
      <w:pPr>
        <w:pStyle w:val="ListParagraph"/>
        <w:numPr>
          <w:ilvl w:val="0"/>
          <w:numId w:val="21"/>
        </w:numPr>
        <w:tabs>
          <w:tab w:val="left" w:pos="1100"/>
          <w:tab w:val="left" w:pos="2400"/>
          <w:tab w:val="left" w:pos="8250"/>
        </w:tabs>
        <w:spacing w:after="0" w:line="240" w:lineRule="auto"/>
        <w:ind w:left="2340" w:right="270" w:hanging="180"/>
        <w:jc w:val="both"/>
        <w:rPr>
          <w:rFonts w:ascii="Garamond" w:hAnsi="Garamond" w:cs="Garamond"/>
          <w:sz w:val="20"/>
          <w:szCs w:val="20"/>
        </w:rPr>
      </w:pPr>
      <w:r w:rsidRPr="002E3526">
        <w:rPr>
          <w:rFonts w:ascii="Garamond" w:hAnsi="Garamond" w:cs="Garamond"/>
          <w:sz w:val="20"/>
          <w:szCs w:val="20"/>
        </w:rPr>
        <w:t>Sergio Flores Macías</w:t>
      </w:r>
    </w:p>
    <w:p w:rsidR="002A7514" w:rsidRPr="002E3526" w:rsidRDefault="002A7514" w:rsidP="00A85E8E">
      <w:pPr>
        <w:pStyle w:val="ListParagraph"/>
        <w:numPr>
          <w:ilvl w:val="0"/>
          <w:numId w:val="20"/>
        </w:numPr>
        <w:tabs>
          <w:tab w:val="left" w:pos="1100"/>
          <w:tab w:val="left" w:pos="2400"/>
          <w:tab w:val="left" w:pos="8250"/>
        </w:tabs>
        <w:spacing w:after="0" w:line="240" w:lineRule="auto"/>
        <w:ind w:right="270"/>
        <w:jc w:val="both"/>
        <w:rPr>
          <w:rFonts w:ascii="Garamond" w:hAnsi="Garamond" w:cs="Garamond"/>
          <w:b/>
          <w:bCs/>
          <w:i/>
          <w:iCs/>
          <w:sz w:val="20"/>
          <w:szCs w:val="20"/>
        </w:rPr>
      </w:pPr>
      <w:r w:rsidRPr="002E3526">
        <w:rPr>
          <w:rFonts w:ascii="Garamond" w:hAnsi="Garamond" w:cs="Garamond"/>
          <w:b/>
          <w:bCs/>
          <w:sz w:val="20"/>
          <w:szCs w:val="20"/>
        </w:rPr>
        <w:t>Vicerrector Académico</w:t>
      </w:r>
    </w:p>
    <w:p w:rsidR="002A7514" w:rsidRPr="00A85E8E" w:rsidRDefault="002A7514" w:rsidP="00A85E8E">
      <w:pPr>
        <w:pStyle w:val="ListParagraph"/>
        <w:numPr>
          <w:ilvl w:val="0"/>
          <w:numId w:val="21"/>
        </w:numPr>
        <w:tabs>
          <w:tab w:val="left" w:pos="1100"/>
          <w:tab w:val="left" w:pos="2400"/>
          <w:tab w:val="left" w:pos="8250"/>
        </w:tabs>
        <w:spacing w:after="0" w:line="240" w:lineRule="auto"/>
        <w:ind w:left="2340" w:right="270" w:hanging="210"/>
        <w:jc w:val="both"/>
        <w:rPr>
          <w:rFonts w:ascii="Garamond" w:hAnsi="Garamond" w:cs="Garamond"/>
          <w:b/>
          <w:bCs/>
          <w:i/>
          <w:iCs/>
          <w:sz w:val="20"/>
          <w:szCs w:val="20"/>
          <w:lang w:val="pt-BR"/>
        </w:rPr>
      </w:pPr>
      <w:r w:rsidRPr="00A85E8E">
        <w:rPr>
          <w:rFonts w:ascii="Garamond" w:hAnsi="Garamond" w:cs="Garamond"/>
          <w:sz w:val="20"/>
          <w:szCs w:val="20"/>
          <w:lang w:val="pt-BR"/>
        </w:rPr>
        <w:t xml:space="preserve">Cecilia Alexandra Paredes Verduga…’; </w:t>
      </w:r>
    </w:p>
    <w:p w:rsidR="002A7514" w:rsidRPr="00A85E8E" w:rsidRDefault="002A7514" w:rsidP="00E07CD3">
      <w:pPr>
        <w:ind w:left="1030" w:right="270"/>
        <w:jc w:val="both"/>
        <w:rPr>
          <w:rFonts w:ascii="Garamond" w:hAnsi="Garamond" w:cs="Garamond"/>
          <w:sz w:val="20"/>
          <w:lang w:val="pt-BR"/>
        </w:rPr>
      </w:pPr>
    </w:p>
    <w:p w:rsidR="002A7514" w:rsidRDefault="002A7514" w:rsidP="00E07CD3">
      <w:pPr>
        <w:ind w:left="1440" w:right="270"/>
        <w:jc w:val="both"/>
        <w:rPr>
          <w:rFonts w:ascii="Garamond" w:hAnsi="Garamond" w:cs="Garamond"/>
          <w:b/>
          <w:bCs/>
          <w:i/>
          <w:iCs/>
          <w:sz w:val="20"/>
        </w:rPr>
      </w:pPr>
      <w:r>
        <w:rPr>
          <w:rFonts w:ascii="Garamond" w:hAnsi="Garamond" w:cs="Garamond"/>
          <w:sz w:val="20"/>
        </w:rPr>
        <w:t xml:space="preserve">el </w:t>
      </w:r>
      <w:r w:rsidRPr="00487FC8">
        <w:rPr>
          <w:rFonts w:ascii="Garamond" w:hAnsi="Garamond" w:cs="Garamond"/>
          <w:b/>
          <w:bCs/>
          <w:sz w:val="20"/>
        </w:rPr>
        <w:t>CONSEJO POLITÉCNICO RESUELVE</w:t>
      </w:r>
      <w:r>
        <w:rPr>
          <w:rFonts w:ascii="Garamond" w:hAnsi="Garamond" w:cs="Garamond"/>
          <w:b/>
          <w:bCs/>
          <w:sz w:val="20"/>
        </w:rPr>
        <w:t>:</w:t>
      </w:r>
      <w:r>
        <w:rPr>
          <w:rFonts w:ascii="Garamond" w:hAnsi="Garamond" w:cs="Garamond"/>
          <w:sz w:val="20"/>
        </w:rPr>
        <w:t xml:space="preserve"> </w:t>
      </w:r>
      <w:r w:rsidRPr="00487FC8">
        <w:rPr>
          <w:rFonts w:ascii="Garamond" w:hAnsi="Garamond" w:cs="Garamond"/>
          <w:i/>
          <w:iCs/>
          <w:sz w:val="20"/>
        </w:rPr>
        <w:t>dar formalmente por concluido este proceso, dado que no ha habido apelaciones y que el Tribunal Electoral ha comunicado los resultados del evento electoral en el tiempo reglamentario</w:t>
      </w:r>
      <w:r>
        <w:rPr>
          <w:rFonts w:ascii="Garamond" w:hAnsi="Garamond" w:cs="Garamond"/>
          <w:sz w:val="20"/>
        </w:rPr>
        <w:t>.</w:t>
      </w:r>
    </w:p>
    <w:p w:rsidR="002A7514" w:rsidRPr="00B838BE" w:rsidRDefault="002A7514" w:rsidP="00E07CD3">
      <w:pPr>
        <w:ind w:left="1440" w:right="270" w:hanging="1440"/>
        <w:jc w:val="both"/>
        <w:rPr>
          <w:rFonts w:ascii="Garamond" w:hAnsi="Garamond"/>
          <w:sz w:val="16"/>
          <w:szCs w:val="16"/>
        </w:rPr>
      </w:pPr>
    </w:p>
    <w:p w:rsidR="002A7514" w:rsidRDefault="002A7514" w:rsidP="00E07CD3">
      <w:pPr>
        <w:pStyle w:val="Sinespaciado1"/>
        <w:ind w:left="1440" w:right="270" w:hanging="1440"/>
        <w:jc w:val="both"/>
        <w:rPr>
          <w:rFonts w:ascii="Garamond" w:hAnsi="Garamond" w:cs="Garamond"/>
          <w:sz w:val="20"/>
          <w:szCs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w:t>
      </w:r>
      <w:r>
        <w:rPr>
          <w:rFonts w:ascii="Garamond" w:hAnsi="Garamond" w:cs="Garamond"/>
          <w:b/>
          <w:bCs/>
          <w:u w:val="single"/>
        </w:rPr>
        <w:t>2</w:t>
      </w:r>
      <w:r w:rsidRPr="00B838BE">
        <w:rPr>
          <w:rFonts w:ascii="Garamond" w:hAnsi="Garamond"/>
          <w:b/>
          <w:bCs/>
          <w:sz w:val="20"/>
          <w:szCs w:val="20"/>
        </w:rPr>
        <w:t>.-</w:t>
      </w:r>
      <w:r w:rsidRPr="00B838BE">
        <w:rPr>
          <w:rFonts w:ascii="Garamond" w:hAnsi="Garamond"/>
          <w:sz w:val="20"/>
          <w:szCs w:val="20"/>
        </w:rPr>
        <w:t xml:space="preserve"> </w:t>
      </w:r>
      <w:r w:rsidRPr="00B838BE">
        <w:rPr>
          <w:rFonts w:ascii="Garamond" w:hAnsi="Garamond"/>
          <w:sz w:val="20"/>
          <w:szCs w:val="20"/>
        </w:rPr>
        <w:tab/>
      </w:r>
      <w:r>
        <w:rPr>
          <w:rFonts w:ascii="Garamond" w:hAnsi="Garamond" w:cs="Garamond"/>
          <w:sz w:val="20"/>
          <w:szCs w:val="20"/>
        </w:rPr>
        <w:t xml:space="preserve">El </w:t>
      </w:r>
      <w:r w:rsidRPr="007F5B76">
        <w:rPr>
          <w:rFonts w:ascii="Garamond" w:hAnsi="Garamond" w:cs="Garamond"/>
          <w:b/>
          <w:bCs/>
          <w:sz w:val="20"/>
          <w:szCs w:val="20"/>
        </w:rPr>
        <w:t>CONSEJO POLITÉCNICO TOMA CONOCIMIENTO</w:t>
      </w:r>
      <w:r>
        <w:rPr>
          <w:rFonts w:ascii="Garamond" w:hAnsi="Garamond" w:cs="Garamond"/>
          <w:sz w:val="20"/>
          <w:szCs w:val="20"/>
        </w:rPr>
        <w:t xml:space="preserve"> de la comunicación de agosto </w:t>
      </w:r>
      <w:r w:rsidRPr="00B838BE">
        <w:rPr>
          <w:rFonts w:ascii="Garamond" w:hAnsi="Garamond" w:cs="Garamond"/>
          <w:sz w:val="20"/>
          <w:szCs w:val="20"/>
        </w:rPr>
        <w:t>22</w:t>
      </w:r>
      <w:r>
        <w:rPr>
          <w:rFonts w:ascii="Garamond" w:hAnsi="Garamond" w:cs="Garamond"/>
          <w:sz w:val="20"/>
          <w:szCs w:val="20"/>
        </w:rPr>
        <w:t xml:space="preserve"> de </w:t>
      </w:r>
      <w:r w:rsidRPr="00B838BE">
        <w:rPr>
          <w:rFonts w:ascii="Garamond" w:hAnsi="Garamond" w:cs="Garamond"/>
          <w:sz w:val="20"/>
          <w:szCs w:val="20"/>
        </w:rPr>
        <w:t xml:space="preserve">2012 </w:t>
      </w:r>
      <w:r>
        <w:rPr>
          <w:rFonts w:ascii="Garamond" w:hAnsi="Garamond" w:cs="Garamond"/>
          <w:sz w:val="20"/>
          <w:szCs w:val="20"/>
        </w:rPr>
        <w:t xml:space="preserve">dirigida al </w:t>
      </w:r>
      <w:r w:rsidRPr="00B838BE">
        <w:rPr>
          <w:rFonts w:ascii="Garamond" w:hAnsi="Garamond" w:cs="Garamond"/>
          <w:sz w:val="20"/>
          <w:szCs w:val="20"/>
        </w:rPr>
        <w:t xml:space="preserve">Rector Dr. Moisés Tacle </w:t>
      </w:r>
      <w:r>
        <w:rPr>
          <w:rFonts w:ascii="Garamond" w:hAnsi="Garamond" w:cs="Garamond"/>
          <w:sz w:val="20"/>
          <w:szCs w:val="20"/>
        </w:rPr>
        <w:t xml:space="preserve">por el </w:t>
      </w:r>
      <w:r w:rsidRPr="00B838BE">
        <w:rPr>
          <w:rFonts w:ascii="Garamond" w:hAnsi="Garamond" w:cs="Garamond"/>
          <w:sz w:val="20"/>
          <w:szCs w:val="20"/>
        </w:rPr>
        <w:t>Profesor Ing. Oswaldo Valle Sánchez/Delegado Rector a</w:t>
      </w:r>
      <w:r>
        <w:rPr>
          <w:rFonts w:ascii="Garamond" w:hAnsi="Garamond" w:cs="Garamond"/>
          <w:sz w:val="20"/>
          <w:szCs w:val="20"/>
        </w:rPr>
        <w:t>l</w:t>
      </w:r>
      <w:r w:rsidRPr="00B838BE">
        <w:rPr>
          <w:rFonts w:ascii="Garamond" w:hAnsi="Garamond" w:cs="Garamond"/>
          <w:sz w:val="20"/>
          <w:szCs w:val="20"/>
        </w:rPr>
        <w:t xml:space="preserve"> ‘</w:t>
      </w:r>
      <w:r>
        <w:rPr>
          <w:rFonts w:ascii="Garamond" w:hAnsi="Garamond" w:cs="Garamond"/>
          <w:sz w:val="20"/>
          <w:szCs w:val="20"/>
        </w:rPr>
        <w:t>T</w:t>
      </w:r>
      <w:r w:rsidRPr="00B838BE">
        <w:rPr>
          <w:rFonts w:ascii="Garamond" w:hAnsi="Garamond" w:cs="Garamond"/>
          <w:sz w:val="20"/>
          <w:szCs w:val="20"/>
        </w:rPr>
        <w:t xml:space="preserve">RIBUNAL ESTUDIANTIL GENERAL’,  </w:t>
      </w:r>
      <w:r>
        <w:rPr>
          <w:rFonts w:ascii="Garamond" w:hAnsi="Garamond" w:cs="Garamond"/>
          <w:sz w:val="20"/>
          <w:szCs w:val="20"/>
        </w:rPr>
        <w:t xml:space="preserve">manifestándole en lo principal que: </w:t>
      </w:r>
    </w:p>
    <w:p w:rsidR="002A7514" w:rsidRDefault="002A7514" w:rsidP="00E07CD3">
      <w:pPr>
        <w:pStyle w:val="Sinespaciado1"/>
        <w:ind w:left="110" w:right="270"/>
        <w:jc w:val="both"/>
        <w:rPr>
          <w:rFonts w:ascii="Garamond" w:hAnsi="Garamond" w:cs="Garamond"/>
          <w:i/>
          <w:iCs/>
          <w:sz w:val="20"/>
          <w:szCs w:val="20"/>
        </w:rPr>
      </w:pPr>
    </w:p>
    <w:p w:rsidR="002A7514" w:rsidRDefault="002A7514" w:rsidP="00E07CD3">
      <w:pPr>
        <w:pStyle w:val="Sinespaciado1"/>
        <w:tabs>
          <w:tab w:val="left" w:pos="8370"/>
        </w:tabs>
        <w:ind w:left="2160" w:right="270"/>
        <w:jc w:val="both"/>
        <w:rPr>
          <w:rFonts w:ascii="Garamond" w:hAnsi="Garamond" w:cs="Garamond"/>
          <w:i/>
          <w:iCs/>
          <w:sz w:val="20"/>
          <w:szCs w:val="20"/>
        </w:rPr>
      </w:pPr>
      <w:r w:rsidRPr="00B838BE">
        <w:rPr>
          <w:rFonts w:ascii="Garamond" w:hAnsi="Garamond" w:cs="Garamond"/>
          <w:i/>
          <w:iCs/>
          <w:sz w:val="20"/>
          <w:szCs w:val="20"/>
        </w:rPr>
        <w:t>presidi</w:t>
      </w:r>
      <w:r>
        <w:rPr>
          <w:rFonts w:ascii="Garamond" w:hAnsi="Garamond" w:cs="Garamond"/>
          <w:i/>
          <w:iCs/>
          <w:sz w:val="20"/>
          <w:szCs w:val="20"/>
        </w:rPr>
        <w:t>ó</w:t>
      </w:r>
      <w:r w:rsidRPr="00B838BE">
        <w:rPr>
          <w:rFonts w:ascii="Garamond" w:hAnsi="Garamond" w:cs="Garamond"/>
          <w:i/>
          <w:iCs/>
          <w:sz w:val="20"/>
          <w:szCs w:val="20"/>
        </w:rPr>
        <w:t xml:space="preserve"> </w:t>
      </w:r>
      <w:r>
        <w:rPr>
          <w:rFonts w:ascii="Garamond" w:hAnsi="Garamond" w:cs="Garamond"/>
          <w:i/>
          <w:iCs/>
          <w:sz w:val="20"/>
          <w:szCs w:val="20"/>
        </w:rPr>
        <w:t>‘…</w:t>
      </w:r>
      <w:r w:rsidRPr="00B838BE">
        <w:rPr>
          <w:rFonts w:ascii="Garamond" w:hAnsi="Garamond" w:cs="Garamond"/>
          <w:i/>
          <w:iCs/>
          <w:sz w:val="20"/>
          <w:szCs w:val="20"/>
        </w:rPr>
        <w:t>el proceso</w:t>
      </w:r>
      <w:r>
        <w:rPr>
          <w:rFonts w:ascii="Garamond" w:hAnsi="Garamond" w:cs="Garamond"/>
          <w:i/>
          <w:iCs/>
          <w:sz w:val="20"/>
          <w:szCs w:val="20"/>
        </w:rPr>
        <w:t xml:space="preserve"> en el que se eligió las directivas de Federación de Estudiantes Politécnicos del Litoral-FEPOL y Liga Deportiva Politécnica-LDP para el período 2012-2014.</w:t>
      </w:r>
    </w:p>
    <w:p w:rsidR="002A7514" w:rsidRDefault="002A7514" w:rsidP="00E07CD3">
      <w:pPr>
        <w:pStyle w:val="Sinespaciado1"/>
        <w:tabs>
          <w:tab w:val="left" w:pos="8370"/>
        </w:tabs>
        <w:ind w:left="2160" w:right="270"/>
        <w:jc w:val="both"/>
        <w:rPr>
          <w:rFonts w:ascii="Garamond" w:hAnsi="Garamond" w:cs="Garamond"/>
          <w:i/>
          <w:iCs/>
          <w:sz w:val="20"/>
          <w:szCs w:val="20"/>
        </w:rPr>
      </w:pPr>
      <w:r>
        <w:rPr>
          <w:rFonts w:ascii="Garamond" w:hAnsi="Garamond" w:cs="Garamond"/>
          <w:i/>
          <w:iCs/>
          <w:sz w:val="20"/>
          <w:szCs w:val="20"/>
        </w:rPr>
        <w:t>Cumpliendo con todas las normas reglamentarias, la elección se llevó a cabo, sin ningún contratiempo el día martes 21 de agosto de 2012, obteniéndose el siguiente resultado:</w:t>
      </w:r>
    </w:p>
    <w:p w:rsidR="002A7514" w:rsidRDefault="002A7514" w:rsidP="00E07CD3">
      <w:pPr>
        <w:pStyle w:val="Sinespaciado1"/>
        <w:tabs>
          <w:tab w:val="left" w:pos="8370"/>
        </w:tabs>
        <w:ind w:left="2160" w:right="270"/>
        <w:jc w:val="both"/>
        <w:rPr>
          <w:rFonts w:ascii="Garamond" w:hAnsi="Garamond" w:cs="Garamond"/>
          <w:b/>
          <w:bCs/>
          <w:i/>
          <w:iCs/>
          <w:sz w:val="20"/>
          <w:szCs w:val="20"/>
        </w:rPr>
      </w:pPr>
    </w:p>
    <w:p w:rsidR="002A7514" w:rsidRPr="004C0B3E" w:rsidRDefault="002A7514" w:rsidP="00E07CD3">
      <w:pPr>
        <w:pStyle w:val="Sinespaciado1"/>
        <w:tabs>
          <w:tab w:val="left" w:pos="8370"/>
        </w:tabs>
        <w:ind w:left="2160" w:right="270"/>
        <w:jc w:val="both"/>
        <w:rPr>
          <w:rFonts w:ascii="Garamond" w:hAnsi="Garamond" w:cs="Garamond"/>
          <w:b/>
          <w:bCs/>
          <w:i/>
          <w:iCs/>
          <w:sz w:val="20"/>
          <w:szCs w:val="20"/>
        </w:rPr>
      </w:pPr>
      <w:r w:rsidRPr="004C0B3E">
        <w:rPr>
          <w:rFonts w:ascii="Garamond" w:hAnsi="Garamond" w:cs="Garamond"/>
          <w:b/>
          <w:bCs/>
          <w:i/>
          <w:iCs/>
          <w:sz w:val="20"/>
          <w:szCs w:val="20"/>
        </w:rPr>
        <w:t>FEPOL</w:t>
      </w:r>
    </w:p>
    <w:p w:rsidR="002A7514" w:rsidRPr="004C0B3E" w:rsidRDefault="002A7514" w:rsidP="00E07CD3">
      <w:pPr>
        <w:pStyle w:val="Sinespaciado1"/>
        <w:tabs>
          <w:tab w:val="left" w:pos="8370"/>
        </w:tabs>
        <w:ind w:left="2160" w:right="270"/>
        <w:jc w:val="both"/>
        <w:rPr>
          <w:rFonts w:ascii="Garamond" w:hAnsi="Garamond" w:cs="Garamond"/>
          <w:b/>
          <w:bCs/>
          <w:i/>
          <w:iCs/>
          <w:sz w:val="20"/>
          <w:szCs w:val="20"/>
        </w:rPr>
      </w:pPr>
      <w:r w:rsidRPr="004C0B3E">
        <w:rPr>
          <w:rFonts w:ascii="Garamond" w:hAnsi="Garamond" w:cs="Garamond"/>
          <w:b/>
          <w:bCs/>
          <w:i/>
          <w:iCs/>
          <w:sz w:val="20"/>
          <w:szCs w:val="20"/>
        </w:rPr>
        <w:t>Lista Ganadora:  lista 1  INDEPENDIENTES</w:t>
      </w:r>
    </w:p>
    <w:p w:rsidR="002A7514" w:rsidRPr="004C0B3E" w:rsidRDefault="002A7514" w:rsidP="00E07CD3">
      <w:pPr>
        <w:pStyle w:val="Sinespaciado1"/>
        <w:tabs>
          <w:tab w:val="left" w:pos="8370"/>
        </w:tabs>
        <w:ind w:left="2160" w:right="270"/>
        <w:jc w:val="both"/>
        <w:rPr>
          <w:rFonts w:ascii="Garamond" w:hAnsi="Garamond" w:cs="Garamond"/>
          <w:b/>
          <w:bCs/>
          <w:i/>
          <w:iCs/>
          <w:sz w:val="20"/>
          <w:szCs w:val="20"/>
        </w:rPr>
      </w:pPr>
    </w:p>
    <w:p w:rsidR="002A7514" w:rsidRPr="004C0B3E" w:rsidRDefault="002A7514" w:rsidP="00E07CD3">
      <w:pPr>
        <w:pStyle w:val="Sinespaciado1"/>
        <w:tabs>
          <w:tab w:val="left" w:pos="8370"/>
        </w:tabs>
        <w:ind w:left="2160" w:right="270"/>
        <w:jc w:val="both"/>
        <w:rPr>
          <w:rFonts w:ascii="Garamond" w:hAnsi="Garamond" w:cs="Garamond"/>
          <w:b/>
          <w:bCs/>
          <w:i/>
          <w:iCs/>
          <w:sz w:val="20"/>
          <w:szCs w:val="20"/>
        </w:rPr>
      </w:pPr>
      <w:r w:rsidRPr="004C0B3E">
        <w:rPr>
          <w:rFonts w:ascii="Garamond" w:hAnsi="Garamond" w:cs="Garamond"/>
          <w:b/>
          <w:bCs/>
          <w:i/>
          <w:iCs/>
          <w:sz w:val="20"/>
          <w:szCs w:val="20"/>
        </w:rPr>
        <w:t>LDP</w:t>
      </w:r>
    </w:p>
    <w:p w:rsidR="002A7514" w:rsidRDefault="002A7514" w:rsidP="00E07CD3">
      <w:pPr>
        <w:pStyle w:val="Sinespaciado1"/>
        <w:tabs>
          <w:tab w:val="left" w:pos="8370"/>
        </w:tabs>
        <w:ind w:left="2160" w:right="270"/>
        <w:jc w:val="both"/>
        <w:rPr>
          <w:rFonts w:ascii="Garamond" w:hAnsi="Garamond" w:cs="Garamond"/>
          <w:i/>
          <w:iCs/>
          <w:sz w:val="20"/>
          <w:szCs w:val="20"/>
        </w:rPr>
      </w:pPr>
      <w:r w:rsidRPr="004C0B3E">
        <w:rPr>
          <w:rFonts w:ascii="Garamond" w:hAnsi="Garamond" w:cs="Garamond"/>
          <w:b/>
          <w:bCs/>
          <w:i/>
          <w:iCs/>
          <w:sz w:val="20"/>
          <w:szCs w:val="20"/>
        </w:rPr>
        <w:t>Lista ganadora:  lista 1   INDEPENDIENTES-LDP</w:t>
      </w:r>
      <w:r>
        <w:rPr>
          <w:rFonts w:ascii="Garamond" w:hAnsi="Garamond" w:cs="Garamond"/>
          <w:i/>
          <w:iCs/>
          <w:sz w:val="20"/>
          <w:szCs w:val="20"/>
        </w:rPr>
        <w:t xml:space="preserve"> …’,</w:t>
      </w:r>
    </w:p>
    <w:p w:rsidR="002A7514" w:rsidRPr="00B838BE" w:rsidRDefault="002A7514" w:rsidP="00E07CD3">
      <w:pPr>
        <w:pStyle w:val="Sinespaciado1"/>
        <w:tabs>
          <w:tab w:val="left" w:pos="8370"/>
        </w:tabs>
        <w:ind w:left="3160" w:right="270" w:hanging="1000"/>
        <w:jc w:val="both"/>
        <w:rPr>
          <w:rFonts w:ascii="Garamond" w:hAnsi="Garamond" w:cs="Garamond"/>
          <w:sz w:val="20"/>
          <w:szCs w:val="20"/>
        </w:rPr>
      </w:pPr>
      <w:r w:rsidRPr="004C0B3E">
        <w:rPr>
          <w:rFonts w:ascii="Garamond" w:hAnsi="Garamond" w:cs="Garamond"/>
          <w:sz w:val="20"/>
          <w:szCs w:val="20"/>
        </w:rPr>
        <w:t>remitiéndole</w:t>
      </w:r>
      <w:r>
        <w:rPr>
          <w:rFonts w:ascii="Garamond" w:hAnsi="Garamond" w:cs="Garamond"/>
          <w:i/>
          <w:iCs/>
          <w:sz w:val="20"/>
          <w:szCs w:val="20"/>
        </w:rPr>
        <w:t xml:space="preserve"> </w:t>
      </w:r>
      <w:r w:rsidRPr="00B838BE">
        <w:rPr>
          <w:rFonts w:ascii="Garamond" w:hAnsi="Garamond" w:cs="Garamond"/>
          <w:i/>
          <w:iCs/>
          <w:sz w:val="20"/>
          <w:szCs w:val="20"/>
        </w:rPr>
        <w:t>‘…</w:t>
      </w:r>
      <w:r>
        <w:rPr>
          <w:rFonts w:ascii="Garamond" w:hAnsi="Garamond" w:cs="Garamond"/>
          <w:i/>
          <w:iCs/>
          <w:sz w:val="20"/>
          <w:szCs w:val="20"/>
        </w:rPr>
        <w:t xml:space="preserve">las </w:t>
      </w:r>
      <w:r w:rsidRPr="00B838BE">
        <w:rPr>
          <w:rFonts w:ascii="Garamond" w:hAnsi="Garamond" w:cs="Garamond"/>
          <w:i/>
          <w:iCs/>
          <w:sz w:val="20"/>
          <w:szCs w:val="20"/>
        </w:rPr>
        <w:t>listas y las actas de escrutinio correspondientes…’</w:t>
      </w:r>
      <w:r>
        <w:rPr>
          <w:rFonts w:ascii="Garamond" w:hAnsi="Garamond" w:cs="Garamond"/>
          <w:sz w:val="20"/>
          <w:szCs w:val="20"/>
        </w:rPr>
        <w:t>.</w:t>
      </w:r>
    </w:p>
    <w:p w:rsidR="002A7514" w:rsidRPr="00B838BE" w:rsidRDefault="002A7514" w:rsidP="00E07CD3">
      <w:pPr>
        <w:pStyle w:val="Sinespaciado1"/>
        <w:ind w:left="1440" w:right="270" w:hanging="1440"/>
        <w:jc w:val="both"/>
        <w:rPr>
          <w:rFonts w:ascii="Garamond" w:hAnsi="Garamond"/>
          <w:sz w:val="16"/>
          <w:szCs w:val="16"/>
        </w:rPr>
      </w:pPr>
    </w:p>
    <w:p w:rsidR="002A7514" w:rsidRPr="00B838BE" w:rsidRDefault="002A7514" w:rsidP="00167D03">
      <w:pPr>
        <w:pStyle w:val="Sinespaciado1"/>
        <w:ind w:left="1440" w:right="270" w:hanging="1440"/>
        <w:jc w:val="both"/>
        <w:rPr>
          <w:rFonts w:ascii="Garamond" w:hAnsi="Garamond" w:cs="Garamond"/>
          <w:sz w:val="20"/>
          <w:szCs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w:t>
      </w:r>
      <w:r>
        <w:rPr>
          <w:rFonts w:ascii="Garamond" w:hAnsi="Garamond" w:cs="Garamond"/>
          <w:b/>
          <w:bCs/>
          <w:u w:val="single"/>
        </w:rPr>
        <w:t>3</w:t>
      </w:r>
      <w:r w:rsidRPr="00B838BE">
        <w:rPr>
          <w:rFonts w:ascii="Garamond" w:hAnsi="Garamond"/>
          <w:b/>
          <w:bCs/>
          <w:sz w:val="20"/>
          <w:szCs w:val="20"/>
        </w:rPr>
        <w:t>.-</w:t>
      </w:r>
      <w:r w:rsidRPr="00B838BE">
        <w:rPr>
          <w:rFonts w:ascii="Garamond" w:hAnsi="Garamond"/>
          <w:b/>
          <w:bCs/>
          <w:sz w:val="20"/>
          <w:szCs w:val="20"/>
        </w:rPr>
        <w:tab/>
      </w:r>
      <w:r w:rsidRPr="003C2154">
        <w:rPr>
          <w:rFonts w:ascii="Garamond" w:hAnsi="Garamond" w:cs="Garamond"/>
          <w:sz w:val="20"/>
          <w:szCs w:val="20"/>
        </w:rPr>
        <w:t xml:space="preserve">Se </w:t>
      </w:r>
      <w:r>
        <w:rPr>
          <w:rFonts w:ascii="Garamond" w:hAnsi="Garamond" w:cs="Garamond"/>
          <w:b/>
          <w:bCs/>
          <w:sz w:val="20"/>
          <w:szCs w:val="20"/>
        </w:rPr>
        <w:t xml:space="preserve">TOMA CONOCIMIENTO </w:t>
      </w:r>
      <w:r w:rsidRPr="003C2154">
        <w:rPr>
          <w:rFonts w:ascii="Garamond" w:hAnsi="Garamond" w:cs="Garamond"/>
          <w:sz w:val="20"/>
          <w:szCs w:val="20"/>
        </w:rPr>
        <w:t xml:space="preserve">de la </w:t>
      </w:r>
      <w:r>
        <w:rPr>
          <w:rFonts w:ascii="Garamond" w:hAnsi="Garamond" w:cs="Garamond"/>
          <w:sz w:val="20"/>
          <w:szCs w:val="20"/>
        </w:rPr>
        <w:t xml:space="preserve">misiva de </w:t>
      </w:r>
      <w:r w:rsidRPr="00B838BE">
        <w:rPr>
          <w:rFonts w:ascii="Garamond" w:hAnsi="Garamond" w:cs="Garamond"/>
          <w:sz w:val="20"/>
          <w:szCs w:val="20"/>
        </w:rPr>
        <w:t>agosto</w:t>
      </w:r>
      <w:r>
        <w:rPr>
          <w:rFonts w:ascii="Garamond" w:hAnsi="Garamond" w:cs="Garamond"/>
          <w:sz w:val="20"/>
          <w:szCs w:val="20"/>
        </w:rPr>
        <w:t xml:space="preserve"> </w:t>
      </w:r>
      <w:r w:rsidRPr="00B838BE">
        <w:rPr>
          <w:rFonts w:ascii="Garamond" w:hAnsi="Garamond" w:cs="Garamond"/>
          <w:sz w:val="20"/>
          <w:szCs w:val="20"/>
        </w:rPr>
        <w:t>23</w:t>
      </w:r>
      <w:r>
        <w:rPr>
          <w:rFonts w:ascii="Garamond" w:hAnsi="Garamond" w:cs="Garamond"/>
          <w:sz w:val="20"/>
          <w:szCs w:val="20"/>
        </w:rPr>
        <w:t xml:space="preserve"> de </w:t>
      </w:r>
      <w:r w:rsidRPr="00B838BE">
        <w:rPr>
          <w:rFonts w:ascii="Garamond" w:hAnsi="Garamond" w:cs="Garamond"/>
          <w:sz w:val="20"/>
          <w:szCs w:val="20"/>
        </w:rPr>
        <w:t>2012 d</w:t>
      </w:r>
      <w:r>
        <w:rPr>
          <w:rFonts w:ascii="Garamond" w:hAnsi="Garamond" w:cs="Garamond"/>
          <w:sz w:val="20"/>
          <w:szCs w:val="20"/>
        </w:rPr>
        <w:t xml:space="preserve">irigida por los </w:t>
      </w:r>
      <w:r w:rsidRPr="00B838BE">
        <w:rPr>
          <w:rFonts w:ascii="Garamond" w:hAnsi="Garamond" w:cs="Garamond"/>
          <w:sz w:val="20"/>
          <w:szCs w:val="20"/>
        </w:rPr>
        <w:t xml:space="preserve">estudiantes </w:t>
      </w:r>
      <w:r>
        <w:rPr>
          <w:rFonts w:ascii="Garamond" w:hAnsi="Garamond" w:cs="Garamond"/>
          <w:sz w:val="20"/>
          <w:szCs w:val="20"/>
        </w:rPr>
        <w:t xml:space="preserve">de </w:t>
      </w:r>
      <w:r w:rsidRPr="00B838BE">
        <w:rPr>
          <w:rFonts w:ascii="Garamond" w:hAnsi="Garamond" w:cs="Garamond"/>
          <w:sz w:val="20"/>
          <w:szCs w:val="20"/>
        </w:rPr>
        <w:t xml:space="preserve">FEN Sres. </w:t>
      </w:r>
      <w:r w:rsidRPr="00B838BE">
        <w:rPr>
          <w:rFonts w:ascii="Garamond" w:hAnsi="Garamond" w:cs="Garamond"/>
          <w:b/>
          <w:bCs/>
          <w:sz w:val="20"/>
          <w:szCs w:val="20"/>
        </w:rPr>
        <w:t>Hann</w:t>
      </w:r>
      <w:r>
        <w:rPr>
          <w:rFonts w:ascii="Garamond" w:hAnsi="Garamond" w:cs="Garamond"/>
          <w:b/>
          <w:bCs/>
          <w:sz w:val="20"/>
          <w:szCs w:val="20"/>
        </w:rPr>
        <w:t>s</w:t>
      </w:r>
      <w:r w:rsidRPr="00B838BE">
        <w:rPr>
          <w:rFonts w:ascii="Garamond" w:hAnsi="Garamond" w:cs="Garamond"/>
          <w:b/>
          <w:bCs/>
          <w:sz w:val="20"/>
          <w:szCs w:val="20"/>
        </w:rPr>
        <w:t xml:space="preserve"> Soledispa Pincay </w:t>
      </w:r>
      <w:r w:rsidRPr="00B838BE">
        <w:rPr>
          <w:rFonts w:ascii="Garamond" w:hAnsi="Garamond" w:cs="Garamond"/>
          <w:sz w:val="20"/>
          <w:szCs w:val="20"/>
        </w:rPr>
        <w:t xml:space="preserve">y </w:t>
      </w:r>
      <w:r w:rsidRPr="00B838BE">
        <w:rPr>
          <w:rFonts w:ascii="Garamond" w:hAnsi="Garamond" w:cs="Garamond"/>
          <w:b/>
          <w:bCs/>
          <w:sz w:val="20"/>
          <w:szCs w:val="20"/>
        </w:rPr>
        <w:t>Gabriela Franco García</w:t>
      </w:r>
      <w:r w:rsidRPr="00B838BE">
        <w:rPr>
          <w:rFonts w:ascii="Garamond" w:hAnsi="Garamond" w:cs="Garamond"/>
          <w:sz w:val="20"/>
          <w:szCs w:val="20"/>
        </w:rPr>
        <w:t xml:space="preserve"> a</w:t>
      </w:r>
      <w:r>
        <w:rPr>
          <w:rFonts w:ascii="Garamond" w:hAnsi="Garamond" w:cs="Garamond"/>
          <w:sz w:val="20"/>
          <w:szCs w:val="20"/>
        </w:rPr>
        <w:t>l</w:t>
      </w:r>
      <w:r w:rsidRPr="00B838BE">
        <w:rPr>
          <w:rFonts w:ascii="Garamond" w:hAnsi="Garamond" w:cs="Garamond"/>
          <w:sz w:val="20"/>
          <w:szCs w:val="20"/>
        </w:rPr>
        <w:t xml:space="preserve">  Rector Dr. Moisés Tacle </w:t>
      </w:r>
      <w:r>
        <w:rPr>
          <w:rFonts w:ascii="Garamond" w:hAnsi="Garamond" w:cs="Garamond"/>
          <w:sz w:val="20"/>
          <w:szCs w:val="20"/>
        </w:rPr>
        <w:t xml:space="preserve">, </w:t>
      </w:r>
      <w:r w:rsidRPr="00B838BE">
        <w:rPr>
          <w:rFonts w:ascii="Garamond" w:hAnsi="Garamond" w:cs="Garamond"/>
          <w:i/>
          <w:iCs/>
          <w:sz w:val="20"/>
          <w:szCs w:val="20"/>
        </w:rPr>
        <w:t>comunican</w:t>
      </w:r>
      <w:r>
        <w:rPr>
          <w:rFonts w:ascii="Garamond" w:hAnsi="Garamond" w:cs="Garamond"/>
          <w:i/>
          <w:iCs/>
          <w:sz w:val="20"/>
          <w:szCs w:val="20"/>
        </w:rPr>
        <w:t>do</w:t>
      </w:r>
      <w:r w:rsidRPr="00B838BE">
        <w:rPr>
          <w:rFonts w:ascii="Garamond" w:hAnsi="Garamond" w:cs="Garamond"/>
          <w:i/>
          <w:iCs/>
          <w:sz w:val="20"/>
          <w:szCs w:val="20"/>
        </w:rPr>
        <w:t xml:space="preserve"> su ‘…desacuerdo (…) en las últimas elecciones (21 de agosto de 2012) del directorio de FEPOL…’</w:t>
      </w:r>
      <w:r>
        <w:rPr>
          <w:rFonts w:ascii="Garamond" w:hAnsi="Garamond" w:cs="Garamond"/>
          <w:i/>
          <w:iCs/>
          <w:sz w:val="20"/>
          <w:szCs w:val="20"/>
        </w:rPr>
        <w:t xml:space="preserve">; la </w:t>
      </w:r>
      <w:r w:rsidRPr="006D1378">
        <w:rPr>
          <w:rFonts w:ascii="Garamond" w:hAnsi="Garamond" w:cs="Garamond"/>
          <w:i/>
          <w:iCs/>
          <w:sz w:val="20"/>
          <w:szCs w:val="20"/>
        </w:rPr>
        <w:t>que es</w:t>
      </w:r>
      <w:r>
        <w:rPr>
          <w:rFonts w:ascii="Garamond" w:hAnsi="Garamond" w:cs="Garamond"/>
          <w:i/>
          <w:iCs/>
          <w:sz w:val="20"/>
          <w:szCs w:val="20"/>
        </w:rPr>
        <w:t xml:space="preserve"> ‘…una denuncia formal …’ y demandan las acciones que señalan.</w:t>
      </w:r>
    </w:p>
    <w:p w:rsidR="002A7514" w:rsidRPr="00870351" w:rsidRDefault="002A7514" w:rsidP="00E07CD3">
      <w:pPr>
        <w:pStyle w:val="Sinespaciado1"/>
        <w:ind w:left="1440" w:right="270" w:hanging="1440"/>
        <w:jc w:val="both"/>
        <w:rPr>
          <w:rFonts w:ascii="Garamond" w:hAnsi="Garamond" w:cs="Garamond"/>
        </w:rPr>
      </w:pPr>
    </w:p>
    <w:p w:rsidR="002A7514" w:rsidRPr="00695BB7" w:rsidRDefault="002A7514" w:rsidP="00167D03">
      <w:pPr>
        <w:pStyle w:val="Sinespaciado1"/>
        <w:ind w:left="1440" w:right="270" w:hanging="1440"/>
        <w:jc w:val="both"/>
        <w:rPr>
          <w:rFonts w:ascii="Garamond" w:hAnsi="Garamond" w:cs="Garamond"/>
          <w:i/>
          <w:iCs/>
          <w:sz w:val="20"/>
          <w:szCs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w:t>
      </w:r>
      <w:r>
        <w:rPr>
          <w:rFonts w:ascii="Garamond" w:hAnsi="Garamond" w:cs="Garamond"/>
          <w:b/>
          <w:bCs/>
          <w:u w:val="single"/>
        </w:rPr>
        <w:t>4</w:t>
      </w:r>
      <w:r w:rsidRPr="00B838BE">
        <w:rPr>
          <w:rFonts w:ascii="Garamond" w:hAnsi="Garamond"/>
          <w:b/>
          <w:bCs/>
          <w:sz w:val="20"/>
          <w:szCs w:val="20"/>
        </w:rPr>
        <w:t>.-</w:t>
      </w:r>
      <w:r w:rsidRPr="00B838BE">
        <w:rPr>
          <w:rFonts w:ascii="Garamond" w:hAnsi="Garamond"/>
          <w:b/>
          <w:bCs/>
          <w:sz w:val="20"/>
          <w:szCs w:val="20"/>
        </w:rPr>
        <w:tab/>
      </w:r>
      <w:r w:rsidRPr="003C2154">
        <w:rPr>
          <w:rFonts w:ascii="Garamond" w:hAnsi="Garamond" w:cs="Garamond"/>
          <w:sz w:val="20"/>
          <w:szCs w:val="20"/>
        </w:rPr>
        <w:t xml:space="preserve">Se </w:t>
      </w:r>
      <w:r>
        <w:rPr>
          <w:rFonts w:ascii="Garamond" w:hAnsi="Garamond" w:cs="Garamond"/>
          <w:b/>
          <w:bCs/>
          <w:sz w:val="20"/>
          <w:szCs w:val="20"/>
        </w:rPr>
        <w:t xml:space="preserve">TOMA CONOCIMIENTO </w:t>
      </w:r>
      <w:r w:rsidRPr="003C2154">
        <w:rPr>
          <w:rFonts w:ascii="Garamond" w:hAnsi="Garamond" w:cs="Garamond"/>
          <w:sz w:val="20"/>
          <w:szCs w:val="20"/>
        </w:rPr>
        <w:t xml:space="preserve">de la </w:t>
      </w:r>
      <w:r>
        <w:rPr>
          <w:rFonts w:ascii="Garamond" w:hAnsi="Garamond" w:cs="Garamond"/>
          <w:sz w:val="20"/>
          <w:szCs w:val="20"/>
        </w:rPr>
        <w:t xml:space="preserve">comunicación de septiembre 4 de </w:t>
      </w:r>
      <w:r w:rsidRPr="00B838BE">
        <w:rPr>
          <w:rFonts w:ascii="Garamond" w:hAnsi="Garamond" w:cs="Garamond"/>
          <w:sz w:val="20"/>
          <w:szCs w:val="20"/>
        </w:rPr>
        <w:t>2012 d</w:t>
      </w:r>
      <w:r>
        <w:rPr>
          <w:rFonts w:ascii="Garamond" w:hAnsi="Garamond" w:cs="Garamond"/>
          <w:sz w:val="20"/>
          <w:szCs w:val="20"/>
        </w:rPr>
        <w:t>irigida por el Secretario de FEPOL Sr. Christian Galarza</w:t>
      </w:r>
      <w:r w:rsidRPr="00D10996">
        <w:rPr>
          <w:rFonts w:ascii="Garamond" w:hAnsi="Garamond" w:cs="Garamond"/>
          <w:sz w:val="20"/>
          <w:szCs w:val="20"/>
        </w:rPr>
        <w:t xml:space="preserve"> </w:t>
      </w:r>
      <w:r w:rsidRPr="00B838BE">
        <w:rPr>
          <w:rFonts w:ascii="Garamond" w:hAnsi="Garamond" w:cs="Garamond"/>
          <w:sz w:val="20"/>
          <w:szCs w:val="20"/>
        </w:rPr>
        <w:t>a</w:t>
      </w:r>
      <w:r>
        <w:rPr>
          <w:rFonts w:ascii="Garamond" w:hAnsi="Garamond" w:cs="Garamond"/>
          <w:sz w:val="20"/>
          <w:szCs w:val="20"/>
        </w:rPr>
        <w:t>l</w:t>
      </w:r>
      <w:r w:rsidRPr="00B838BE">
        <w:rPr>
          <w:rFonts w:ascii="Garamond" w:hAnsi="Garamond" w:cs="Garamond"/>
          <w:sz w:val="20"/>
          <w:szCs w:val="20"/>
        </w:rPr>
        <w:t xml:space="preserve"> Rector Dr. Moisés Tacle</w:t>
      </w:r>
      <w:r>
        <w:rPr>
          <w:rFonts w:ascii="Garamond" w:hAnsi="Garamond" w:cs="Garamond"/>
          <w:sz w:val="20"/>
          <w:szCs w:val="20"/>
        </w:rPr>
        <w:t xml:space="preserve">, </w:t>
      </w:r>
      <w:r w:rsidRPr="00D10996">
        <w:rPr>
          <w:rFonts w:ascii="Garamond" w:hAnsi="Garamond" w:cs="Garamond"/>
          <w:i/>
          <w:iCs/>
          <w:sz w:val="20"/>
          <w:szCs w:val="20"/>
        </w:rPr>
        <w:t xml:space="preserve">haciendo saber  su </w:t>
      </w:r>
      <w:r>
        <w:rPr>
          <w:rFonts w:ascii="Garamond" w:hAnsi="Garamond" w:cs="Garamond"/>
          <w:i/>
          <w:iCs/>
          <w:sz w:val="20"/>
          <w:szCs w:val="20"/>
        </w:rPr>
        <w:t xml:space="preserve">‘… </w:t>
      </w:r>
      <w:r w:rsidRPr="00D10996">
        <w:rPr>
          <w:rFonts w:ascii="Garamond" w:hAnsi="Garamond" w:cs="Garamond"/>
          <w:i/>
          <w:iCs/>
          <w:sz w:val="20"/>
          <w:szCs w:val="20"/>
        </w:rPr>
        <w:t xml:space="preserve">total desacuerdo con las declaraciones vertidas por el Señor estudiante de la FEN,  </w:t>
      </w:r>
      <w:r w:rsidRPr="00D10996">
        <w:rPr>
          <w:rFonts w:ascii="Garamond" w:hAnsi="Garamond" w:cs="Garamond"/>
          <w:b/>
          <w:bCs/>
          <w:i/>
          <w:iCs/>
          <w:sz w:val="20"/>
          <w:szCs w:val="20"/>
        </w:rPr>
        <w:t>Hanns Soledispa Pincay</w:t>
      </w:r>
      <w:r w:rsidRPr="00B838BE">
        <w:rPr>
          <w:rFonts w:ascii="Garamond" w:hAnsi="Garamond" w:cs="Garamond"/>
          <w:b/>
          <w:bCs/>
          <w:sz w:val="20"/>
          <w:szCs w:val="20"/>
        </w:rPr>
        <w:t xml:space="preserve"> </w:t>
      </w:r>
      <w:r w:rsidRPr="00695BB7">
        <w:rPr>
          <w:rFonts w:ascii="Garamond" w:hAnsi="Garamond" w:cs="Garamond"/>
          <w:sz w:val="20"/>
          <w:szCs w:val="20"/>
        </w:rPr>
        <w:t>…’;</w:t>
      </w:r>
      <w:r>
        <w:rPr>
          <w:rFonts w:ascii="Garamond" w:hAnsi="Garamond" w:cs="Garamond"/>
          <w:b/>
          <w:bCs/>
          <w:sz w:val="20"/>
          <w:szCs w:val="20"/>
        </w:rPr>
        <w:t xml:space="preserve"> </w:t>
      </w:r>
      <w:r w:rsidRPr="00695BB7">
        <w:rPr>
          <w:rFonts w:ascii="Garamond" w:hAnsi="Garamond" w:cs="Garamond"/>
          <w:sz w:val="20"/>
          <w:szCs w:val="20"/>
        </w:rPr>
        <w:t>adjunta</w:t>
      </w:r>
      <w:r w:rsidRPr="00D10996">
        <w:rPr>
          <w:rFonts w:ascii="Garamond" w:hAnsi="Garamond" w:cs="Garamond"/>
          <w:i/>
          <w:iCs/>
          <w:sz w:val="20"/>
          <w:szCs w:val="20"/>
        </w:rPr>
        <w:t xml:space="preserve"> ‘…evidencia de que</w:t>
      </w:r>
      <w:r>
        <w:rPr>
          <w:rFonts w:ascii="Garamond" w:hAnsi="Garamond" w:cs="Garamond"/>
          <w:b/>
          <w:bCs/>
          <w:sz w:val="20"/>
          <w:szCs w:val="20"/>
        </w:rPr>
        <w:t xml:space="preserve"> </w:t>
      </w:r>
      <w:r w:rsidRPr="00695BB7">
        <w:rPr>
          <w:rFonts w:ascii="Garamond" w:hAnsi="Garamond" w:cs="Garamond"/>
          <w:i/>
          <w:iCs/>
          <w:sz w:val="20"/>
          <w:szCs w:val="20"/>
        </w:rPr>
        <w:t>el señor</w:t>
      </w:r>
      <w:r w:rsidRPr="00D10996">
        <w:rPr>
          <w:rFonts w:ascii="Garamond" w:hAnsi="Garamond" w:cs="Garamond"/>
          <w:i/>
          <w:iCs/>
          <w:sz w:val="20"/>
          <w:szCs w:val="20"/>
        </w:rPr>
        <w:t xml:space="preserve"> </w:t>
      </w:r>
      <w:r w:rsidRPr="00D10996">
        <w:rPr>
          <w:rFonts w:ascii="Garamond" w:hAnsi="Garamond" w:cs="Garamond"/>
          <w:b/>
          <w:bCs/>
          <w:i/>
          <w:iCs/>
          <w:sz w:val="20"/>
          <w:szCs w:val="20"/>
        </w:rPr>
        <w:t xml:space="preserve">Hanns Soledispa </w:t>
      </w:r>
      <w:r>
        <w:rPr>
          <w:rFonts w:ascii="Garamond" w:hAnsi="Garamond" w:cs="Garamond"/>
          <w:b/>
          <w:bCs/>
          <w:i/>
          <w:iCs/>
          <w:sz w:val="20"/>
          <w:szCs w:val="20"/>
        </w:rPr>
        <w:t xml:space="preserve"> </w:t>
      </w:r>
      <w:r>
        <w:rPr>
          <w:rFonts w:ascii="Garamond" w:hAnsi="Garamond" w:cs="Garamond"/>
          <w:i/>
          <w:iCs/>
          <w:sz w:val="20"/>
          <w:szCs w:val="20"/>
        </w:rPr>
        <w:t>estaba en pleno conocimiento del proceso electoral…’</w:t>
      </w:r>
      <w:r>
        <w:rPr>
          <w:rFonts w:ascii="Garamond" w:hAnsi="Garamond" w:cs="Garamond"/>
          <w:sz w:val="20"/>
          <w:szCs w:val="20"/>
        </w:rPr>
        <w:t xml:space="preserve">  y  </w:t>
      </w:r>
      <w:r w:rsidRPr="00695BB7">
        <w:rPr>
          <w:rFonts w:ascii="Garamond" w:hAnsi="Garamond" w:cs="Garamond"/>
          <w:i/>
          <w:iCs/>
          <w:sz w:val="20"/>
          <w:szCs w:val="20"/>
        </w:rPr>
        <w:t>pide no considerar el pedido</w:t>
      </w:r>
      <w:r>
        <w:rPr>
          <w:rFonts w:ascii="Garamond" w:hAnsi="Garamond" w:cs="Garamond"/>
          <w:sz w:val="20"/>
          <w:szCs w:val="20"/>
        </w:rPr>
        <w:t xml:space="preserve"> del mismo ‘…</w:t>
      </w:r>
      <w:r w:rsidRPr="00695BB7">
        <w:rPr>
          <w:rFonts w:ascii="Garamond" w:hAnsi="Garamond" w:cs="Garamond"/>
          <w:i/>
          <w:iCs/>
          <w:sz w:val="20"/>
          <w:szCs w:val="20"/>
        </w:rPr>
        <w:t>de desconocer a la actual Directiva de FEPOL’</w:t>
      </w:r>
      <w:r>
        <w:rPr>
          <w:rFonts w:ascii="Garamond" w:hAnsi="Garamond" w:cs="Garamond"/>
          <w:i/>
          <w:iCs/>
          <w:sz w:val="20"/>
          <w:szCs w:val="20"/>
        </w:rPr>
        <w:t>.</w:t>
      </w:r>
    </w:p>
    <w:p w:rsidR="002A7514" w:rsidRDefault="002A7514" w:rsidP="00E07CD3">
      <w:pPr>
        <w:pStyle w:val="Sinespaciado1"/>
        <w:ind w:left="1440" w:right="270" w:hanging="1440"/>
        <w:jc w:val="both"/>
        <w:rPr>
          <w:rFonts w:ascii="Garamond" w:hAnsi="Garamond" w:cs="Garamond"/>
          <w:b/>
          <w:bCs/>
          <w:u w:val="single"/>
        </w:rPr>
      </w:pPr>
    </w:p>
    <w:p w:rsidR="002A7514" w:rsidRDefault="002A7514" w:rsidP="00E07CD3">
      <w:pPr>
        <w:pStyle w:val="Sinespaciado1"/>
        <w:ind w:left="1440" w:right="270" w:hanging="1440"/>
        <w:jc w:val="both"/>
        <w:rPr>
          <w:rFonts w:ascii="Garamond" w:hAnsi="Garamond" w:cs="Garamond"/>
          <w:i/>
          <w:iCs/>
          <w:sz w:val="20"/>
          <w:szCs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w:t>
      </w:r>
      <w:r>
        <w:rPr>
          <w:rFonts w:ascii="Garamond" w:hAnsi="Garamond" w:cs="Garamond"/>
          <w:b/>
          <w:bCs/>
          <w:u w:val="single"/>
        </w:rPr>
        <w:t>5</w:t>
      </w:r>
      <w:r w:rsidRPr="00B838BE">
        <w:rPr>
          <w:rFonts w:ascii="Garamond" w:hAnsi="Garamond"/>
          <w:b/>
          <w:bCs/>
          <w:sz w:val="20"/>
          <w:szCs w:val="20"/>
        </w:rPr>
        <w:t>.-</w:t>
      </w:r>
      <w:r w:rsidRPr="00B838BE">
        <w:rPr>
          <w:rFonts w:ascii="Garamond" w:hAnsi="Garamond"/>
          <w:b/>
          <w:bCs/>
          <w:sz w:val="20"/>
          <w:szCs w:val="20"/>
        </w:rPr>
        <w:tab/>
      </w:r>
      <w:r w:rsidRPr="00C44878">
        <w:rPr>
          <w:rFonts w:ascii="Garamond" w:hAnsi="Garamond" w:cs="Garamond"/>
          <w:sz w:val="20"/>
          <w:szCs w:val="20"/>
        </w:rPr>
        <w:t>Se</w:t>
      </w:r>
      <w:r>
        <w:rPr>
          <w:rFonts w:ascii="Garamond" w:hAnsi="Garamond" w:cs="Garamond"/>
          <w:b/>
          <w:bCs/>
          <w:sz w:val="20"/>
          <w:szCs w:val="20"/>
        </w:rPr>
        <w:t xml:space="preserve"> CONOCE </w:t>
      </w:r>
      <w:r w:rsidRPr="00C44878">
        <w:rPr>
          <w:rFonts w:ascii="Garamond" w:hAnsi="Garamond" w:cs="Garamond"/>
          <w:sz w:val="20"/>
          <w:szCs w:val="20"/>
        </w:rPr>
        <w:t>el oficio</w:t>
      </w:r>
      <w:r w:rsidRPr="00B838BE">
        <w:rPr>
          <w:rFonts w:ascii="Garamond" w:hAnsi="Garamond" w:cs="Garamond"/>
          <w:sz w:val="20"/>
          <w:szCs w:val="20"/>
        </w:rPr>
        <w:t xml:space="preserve"> CEC-F-1159-2012 de agosto</w:t>
      </w:r>
      <w:r>
        <w:rPr>
          <w:rFonts w:ascii="Garamond" w:hAnsi="Garamond" w:cs="Garamond"/>
          <w:sz w:val="20"/>
          <w:szCs w:val="20"/>
        </w:rPr>
        <w:t xml:space="preserve"> </w:t>
      </w:r>
      <w:r w:rsidRPr="00B838BE">
        <w:rPr>
          <w:rFonts w:ascii="Garamond" w:hAnsi="Garamond" w:cs="Garamond"/>
          <w:sz w:val="20"/>
          <w:szCs w:val="20"/>
        </w:rPr>
        <w:t>15</w:t>
      </w:r>
      <w:r>
        <w:rPr>
          <w:rFonts w:ascii="Garamond" w:hAnsi="Garamond" w:cs="Garamond"/>
          <w:sz w:val="20"/>
          <w:szCs w:val="20"/>
        </w:rPr>
        <w:t xml:space="preserve"> de </w:t>
      </w:r>
      <w:r w:rsidRPr="00B838BE">
        <w:rPr>
          <w:rFonts w:ascii="Garamond" w:hAnsi="Garamond" w:cs="Garamond"/>
          <w:sz w:val="20"/>
          <w:szCs w:val="20"/>
        </w:rPr>
        <w:t xml:space="preserve">2012 </w:t>
      </w:r>
      <w:r>
        <w:rPr>
          <w:rFonts w:ascii="Garamond" w:hAnsi="Garamond" w:cs="Garamond"/>
          <w:sz w:val="20"/>
          <w:szCs w:val="20"/>
        </w:rPr>
        <w:t xml:space="preserve">dirigida </w:t>
      </w:r>
      <w:r w:rsidRPr="00B838BE">
        <w:rPr>
          <w:rFonts w:ascii="Garamond" w:hAnsi="Garamond" w:cs="Garamond"/>
          <w:sz w:val="20"/>
          <w:szCs w:val="20"/>
        </w:rPr>
        <w:t>a</w:t>
      </w:r>
      <w:r>
        <w:rPr>
          <w:rFonts w:ascii="Garamond" w:hAnsi="Garamond" w:cs="Garamond"/>
          <w:sz w:val="20"/>
          <w:szCs w:val="20"/>
        </w:rPr>
        <w:t>l</w:t>
      </w:r>
      <w:r w:rsidRPr="00B838BE">
        <w:rPr>
          <w:rFonts w:ascii="Garamond" w:hAnsi="Garamond" w:cs="Garamond"/>
          <w:sz w:val="20"/>
          <w:szCs w:val="20"/>
        </w:rPr>
        <w:t xml:space="preserve"> Rector Dr. Moisés Tacle </w:t>
      </w:r>
      <w:r>
        <w:rPr>
          <w:rFonts w:ascii="Garamond" w:hAnsi="Garamond" w:cs="Garamond"/>
          <w:sz w:val="20"/>
          <w:szCs w:val="20"/>
        </w:rPr>
        <w:t xml:space="preserve">por la </w:t>
      </w:r>
      <w:r w:rsidRPr="00B838BE">
        <w:rPr>
          <w:rFonts w:ascii="Garamond" w:hAnsi="Garamond" w:cs="Garamond"/>
          <w:sz w:val="20"/>
          <w:szCs w:val="20"/>
        </w:rPr>
        <w:t>Directora ‘Centro de Educación Continua’ MBA Julia Bravo</w:t>
      </w:r>
      <w:r>
        <w:rPr>
          <w:rFonts w:ascii="Garamond" w:hAnsi="Garamond" w:cs="Garamond"/>
          <w:sz w:val="20"/>
          <w:szCs w:val="20"/>
        </w:rPr>
        <w:t xml:space="preserve">, quien </w:t>
      </w:r>
      <w:r w:rsidRPr="002145FF">
        <w:rPr>
          <w:rFonts w:ascii="Garamond" w:hAnsi="Garamond" w:cs="Garamond"/>
          <w:b/>
          <w:bCs/>
          <w:sz w:val="20"/>
          <w:szCs w:val="20"/>
        </w:rPr>
        <w:t>SOLICITA</w:t>
      </w:r>
      <w:r>
        <w:rPr>
          <w:rFonts w:ascii="Garamond" w:hAnsi="Garamond" w:cs="Garamond"/>
          <w:sz w:val="20"/>
          <w:szCs w:val="20"/>
        </w:rPr>
        <w:t xml:space="preserve"> </w:t>
      </w:r>
      <w:r w:rsidRPr="00B838BE">
        <w:rPr>
          <w:rFonts w:ascii="Garamond" w:hAnsi="Garamond" w:cs="Garamond"/>
          <w:b/>
          <w:bCs/>
          <w:i/>
          <w:iCs/>
          <w:sz w:val="20"/>
          <w:szCs w:val="20"/>
        </w:rPr>
        <w:t>‘…</w:t>
      </w:r>
      <w:r w:rsidRPr="00B838BE">
        <w:rPr>
          <w:rFonts w:ascii="Garamond" w:hAnsi="Garamond" w:cs="Garamond"/>
          <w:i/>
          <w:iCs/>
          <w:sz w:val="20"/>
          <w:szCs w:val="20"/>
        </w:rPr>
        <w:t xml:space="preserve">se considere la revisión de los lineamientos establecidos por ESPOL TECH E.P. (…) a través de la cual gestiona el manejo económico del CEC…’, y  </w:t>
      </w:r>
      <w:r>
        <w:rPr>
          <w:rFonts w:ascii="Garamond" w:hAnsi="Garamond" w:cs="Garamond"/>
          <w:i/>
          <w:iCs/>
          <w:sz w:val="20"/>
          <w:szCs w:val="20"/>
        </w:rPr>
        <w:t xml:space="preserve">pide </w:t>
      </w:r>
      <w:r w:rsidRPr="00B838BE">
        <w:rPr>
          <w:rFonts w:ascii="Garamond" w:hAnsi="Garamond" w:cs="Garamond"/>
          <w:i/>
          <w:iCs/>
          <w:sz w:val="20"/>
          <w:szCs w:val="20"/>
        </w:rPr>
        <w:t>que ‘…estos valores puedan ser transferidos a medida que se generan, al Centro de Costos “Fondo General del CEC”, lo que permitirá cubrir todos aquellos egresos que no se relacionan con un proyecto específico…’</w:t>
      </w:r>
      <w:r>
        <w:rPr>
          <w:rFonts w:ascii="Garamond" w:hAnsi="Garamond" w:cs="Garamond"/>
          <w:i/>
          <w:iCs/>
          <w:sz w:val="20"/>
          <w:szCs w:val="20"/>
        </w:rPr>
        <w:t>.</w:t>
      </w:r>
    </w:p>
    <w:p w:rsidR="002A7514" w:rsidRDefault="002A7514" w:rsidP="00E07CD3">
      <w:pPr>
        <w:pStyle w:val="Sinespaciado1"/>
        <w:ind w:left="1440" w:right="270" w:hanging="1440"/>
        <w:jc w:val="both"/>
        <w:rPr>
          <w:rFonts w:ascii="Garamond" w:hAnsi="Garamond" w:cs="Garamond"/>
          <w:i/>
          <w:iCs/>
          <w:sz w:val="20"/>
          <w:szCs w:val="20"/>
        </w:rPr>
      </w:pPr>
    </w:p>
    <w:p w:rsidR="002A7514" w:rsidRPr="000544A3" w:rsidRDefault="002A7514" w:rsidP="00E07CD3">
      <w:pPr>
        <w:pStyle w:val="Sinespaciado1"/>
        <w:ind w:left="1440" w:right="270" w:hanging="10"/>
        <w:jc w:val="both"/>
        <w:rPr>
          <w:rFonts w:ascii="Garamond" w:hAnsi="Garamond" w:cs="Garamond"/>
          <w:sz w:val="22"/>
          <w:szCs w:val="22"/>
        </w:rPr>
      </w:pPr>
      <w:r w:rsidRPr="000544A3">
        <w:rPr>
          <w:rFonts w:ascii="Garamond" w:hAnsi="Garamond" w:cs="Garamond"/>
          <w:sz w:val="22"/>
          <w:szCs w:val="22"/>
        </w:rPr>
        <w:t xml:space="preserve">A ese respecto, el </w:t>
      </w:r>
      <w:r w:rsidRPr="000544A3">
        <w:rPr>
          <w:rFonts w:ascii="Garamond" w:hAnsi="Garamond" w:cs="Garamond"/>
          <w:b/>
          <w:bCs/>
          <w:sz w:val="22"/>
          <w:szCs w:val="22"/>
        </w:rPr>
        <w:t>CONSEJO POLITÉCNICO RESUELVE QUE</w:t>
      </w:r>
      <w:r w:rsidRPr="000544A3">
        <w:rPr>
          <w:rFonts w:ascii="Garamond" w:hAnsi="Garamond" w:cs="Garamond"/>
          <w:sz w:val="22"/>
          <w:szCs w:val="22"/>
        </w:rPr>
        <w:t xml:space="preserve"> </w:t>
      </w:r>
      <w:r w:rsidRPr="00E61C9E">
        <w:rPr>
          <w:rFonts w:ascii="Garamond" w:hAnsi="Garamond" w:cs="Garamond"/>
          <w:i/>
          <w:iCs/>
          <w:sz w:val="22"/>
          <w:szCs w:val="22"/>
        </w:rPr>
        <w:t xml:space="preserve">en los cursos de capacitación del </w:t>
      </w:r>
      <w:r w:rsidRPr="00E61C9E">
        <w:rPr>
          <w:rFonts w:ascii="Garamond" w:hAnsi="Garamond" w:cs="Garamond"/>
          <w:i/>
          <w:iCs/>
          <w:sz w:val="20"/>
          <w:szCs w:val="20"/>
        </w:rPr>
        <w:t>‘Centro de Educación Continua’</w:t>
      </w:r>
      <w:r>
        <w:rPr>
          <w:rFonts w:ascii="Garamond" w:hAnsi="Garamond" w:cs="Garamond"/>
          <w:sz w:val="20"/>
          <w:szCs w:val="20"/>
        </w:rPr>
        <w:t xml:space="preserve"> contemplados pertinentemente en el Art. 1 de los ‘LINEAMIENTOS PARA LA PRESTACIÓN DE SERVICIOS DE ESPOL-TECH E.P.’ </w:t>
      </w:r>
      <w:r w:rsidRPr="00E61C9E">
        <w:rPr>
          <w:rFonts w:ascii="Garamond" w:hAnsi="Garamond" w:cs="Garamond"/>
          <w:i/>
          <w:iCs/>
          <w:sz w:val="20"/>
          <w:szCs w:val="20"/>
        </w:rPr>
        <w:t>sean liquidados trimestralmente, tomando de los ‘excedentes’</w:t>
      </w:r>
      <w:r>
        <w:rPr>
          <w:rFonts w:ascii="Garamond" w:hAnsi="Garamond" w:cs="Garamond"/>
          <w:sz w:val="20"/>
          <w:szCs w:val="20"/>
        </w:rPr>
        <w:t>.</w:t>
      </w:r>
    </w:p>
    <w:p w:rsidR="002A7514" w:rsidRDefault="002A7514" w:rsidP="00E07CD3">
      <w:pPr>
        <w:pStyle w:val="Sinespaciado1"/>
        <w:ind w:right="270"/>
        <w:rPr>
          <w:rFonts w:ascii="Garamond" w:hAnsi="Garamond" w:cs="Garamond"/>
          <w:sz w:val="22"/>
          <w:szCs w:val="22"/>
        </w:rPr>
      </w:pPr>
    </w:p>
    <w:p w:rsidR="002A7514" w:rsidRDefault="002A7514" w:rsidP="00E07CD3">
      <w:pPr>
        <w:pStyle w:val="Sinespaciado1"/>
        <w:tabs>
          <w:tab w:val="left" w:pos="1440"/>
        </w:tabs>
        <w:ind w:left="1440" w:right="270" w:hanging="1440"/>
        <w:jc w:val="both"/>
        <w:rPr>
          <w:rFonts w:ascii="Garamond" w:hAnsi="Garamond" w:cs="Garamond"/>
          <w:i/>
          <w:iCs/>
          <w:sz w:val="20"/>
          <w:szCs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w:t>
      </w:r>
      <w:r>
        <w:rPr>
          <w:rFonts w:ascii="Garamond" w:hAnsi="Garamond" w:cs="Garamond"/>
          <w:b/>
          <w:bCs/>
          <w:u w:val="single"/>
        </w:rPr>
        <w:t>6</w:t>
      </w:r>
      <w:r w:rsidRPr="00B838BE">
        <w:rPr>
          <w:rFonts w:ascii="Garamond" w:hAnsi="Garamond" w:cs="Garamond"/>
          <w:b/>
          <w:bCs/>
          <w:u w:val="single"/>
        </w:rPr>
        <w:t>.-</w:t>
      </w:r>
      <w:r w:rsidRPr="00B838BE">
        <w:rPr>
          <w:rFonts w:ascii="Garamond" w:hAnsi="Garamond" w:cs="Garamond"/>
          <w:bCs/>
        </w:rPr>
        <w:tab/>
      </w:r>
      <w:r w:rsidRPr="000045BC">
        <w:rPr>
          <w:rFonts w:ascii="Garamond" w:hAnsi="Garamond" w:cs="Garamond"/>
          <w:sz w:val="20"/>
          <w:szCs w:val="20"/>
        </w:rPr>
        <w:t xml:space="preserve">Se </w:t>
      </w:r>
      <w:r w:rsidRPr="000045BC">
        <w:rPr>
          <w:rFonts w:ascii="Garamond" w:hAnsi="Garamond" w:cs="Garamond"/>
          <w:b/>
          <w:bCs/>
          <w:sz w:val="20"/>
          <w:szCs w:val="20"/>
        </w:rPr>
        <w:t>TOMA CONOCIMIENTO</w:t>
      </w:r>
      <w:r w:rsidRPr="000045BC">
        <w:rPr>
          <w:rFonts w:ascii="Garamond" w:hAnsi="Garamond" w:cs="Garamond"/>
          <w:sz w:val="20"/>
          <w:szCs w:val="20"/>
        </w:rPr>
        <w:t xml:space="preserve"> del oficio </w:t>
      </w:r>
      <w:r w:rsidRPr="00A85E8E">
        <w:rPr>
          <w:rFonts w:ascii="Garamond" w:hAnsi="Garamond" w:cs="Garamond"/>
          <w:sz w:val="20"/>
          <w:szCs w:val="20"/>
        </w:rPr>
        <w:t>FIP-176-2012 de agosto 21 de 2012 dirigida al Rector Dr. Moisés Tacle  por el decano de FIP Dr. Jorge Calderón en ‘...</w:t>
      </w:r>
      <w:r w:rsidRPr="00A85E8E">
        <w:rPr>
          <w:rFonts w:ascii="Garamond" w:hAnsi="Garamond" w:cs="Garamond"/>
          <w:i/>
          <w:iCs/>
          <w:sz w:val="20"/>
          <w:szCs w:val="20"/>
        </w:rPr>
        <w:t xml:space="preserve">referencia  a la solicitud de </w:t>
      </w:r>
      <w:r w:rsidRPr="00A85E8E">
        <w:rPr>
          <w:rFonts w:ascii="Garamond" w:hAnsi="Garamond" w:cs="Garamond"/>
          <w:b/>
          <w:bCs/>
          <w:i/>
          <w:iCs/>
          <w:sz w:val="20"/>
          <w:szCs w:val="20"/>
        </w:rPr>
        <w:t>ayuda económica</w:t>
      </w:r>
      <w:r w:rsidRPr="00A85E8E">
        <w:rPr>
          <w:rFonts w:ascii="Garamond" w:hAnsi="Garamond" w:cs="Garamond"/>
          <w:i/>
          <w:iCs/>
          <w:sz w:val="20"/>
          <w:szCs w:val="20"/>
        </w:rPr>
        <w:t xml:space="preserve"> para realizar estudios doctorales presentada por la Dra. Esther Peralta en calidad de Directora del CIBE  -</w:t>
      </w:r>
      <w:r w:rsidRPr="00A85E8E">
        <w:rPr>
          <w:rFonts w:ascii="Garamond" w:hAnsi="Garamond" w:cs="Garamond"/>
          <w:sz w:val="20"/>
          <w:szCs w:val="20"/>
        </w:rPr>
        <w:t>constante en su comunicación de agosto 12 de 2012, que adjunta</w:t>
      </w:r>
      <w:r w:rsidRPr="00A85E8E">
        <w:rPr>
          <w:rFonts w:ascii="Garamond" w:hAnsi="Garamond" w:cs="Garamond"/>
          <w:i/>
          <w:iCs/>
          <w:sz w:val="20"/>
          <w:szCs w:val="20"/>
        </w:rPr>
        <w:t xml:space="preserve">-  </w:t>
      </w:r>
      <w:r w:rsidRPr="000045BC">
        <w:rPr>
          <w:rFonts w:ascii="Garamond" w:hAnsi="Garamond" w:cs="Garamond"/>
          <w:i/>
          <w:iCs/>
          <w:sz w:val="20"/>
          <w:szCs w:val="20"/>
        </w:rPr>
        <w:t>y que aplica para 4 investigadores de este centro (…) y a fin de determinar lo dispuesto en el Reglamento de becas para perfeccionamiento Doctoral y Postdoctoral en el Exterior…’ INFORMA ‘…la ayuda económica que le corresponde a cada investigador…’:</w:t>
      </w:r>
      <w:r w:rsidRPr="00B838BE">
        <w:rPr>
          <w:rFonts w:ascii="Garamond" w:hAnsi="Garamond" w:cs="Garamond"/>
          <w:i/>
          <w:iCs/>
          <w:sz w:val="20"/>
          <w:szCs w:val="20"/>
        </w:rPr>
        <w:t xml:space="preserve"> </w:t>
      </w:r>
    </w:p>
    <w:p w:rsidR="002A7514" w:rsidRDefault="002A7514" w:rsidP="00E07CD3">
      <w:pPr>
        <w:tabs>
          <w:tab w:val="left" w:pos="360"/>
        </w:tabs>
        <w:ind w:left="-180" w:right="270"/>
        <w:jc w:val="both"/>
        <w:rPr>
          <w:rFonts w:ascii="Garamond" w:hAnsi="Garamond" w:cs="Garamond"/>
          <w:b/>
          <w:bCs/>
          <w:i/>
          <w:iCs/>
          <w:sz w:val="20"/>
        </w:rPr>
      </w:pPr>
    </w:p>
    <w:p w:rsidR="002A7514" w:rsidRPr="009B224F" w:rsidRDefault="002A7514" w:rsidP="00E07CD3">
      <w:pPr>
        <w:pStyle w:val="ListParagraph"/>
        <w:numPr>
          <w:ilvl w:val="0"/>
          <w:numId w:val="22"/>
        </w:numPr>
        <w:tabs>
          <w:tab w:val="left" w:pos="360"/>
        </w:tabs>
        <w:spacing w:after="0" w:line="240" w:lineRule="auto"/>
        <w:ind w:right="270"/>
        <w:jc w:val="both"/>
        <w:rPr>
          <w:rFonts w:ascii="Garamond" w:hAnsi="Garamond" w:cs="Garamond"/>
          <w:b/>
          <w:bCs/>
          <w:sz w:val="20"/>
          <w:szCs w:val="20"/>
          <w:lang w:val="pt-BR"/>
        </w:rPr>
      </w:pPr>
      <w:r w:rsidRPr="009B224F">
        <w:rPr>
          <w:rFonts w:ascii="Garamond" w:hAnsi="Garamond" w:cs="Garamond"/>
          <w:b/>
          <w:bCs/>
          <w:sz w:val="20"/>
          <w:szCs w:val="20"/>
        </w:rPr>
        <w:t xml:space="preserve">ING. </w:t>
      </w:r>
      <w:r w:rsidRPr="009B224F">
        <w:rPr>
          <w:rFonts w:ascii="Garamond" w:hAnsi="Garamond" w:cs="Garamond"/>
          <w:b/>
          <w:bCs/>
          <w:sz w:val="20"/>
          <w:szCs w:val="20"/>
          <w:lang w:val="pt-BR"/>
        </w:rPr>
        <w:t>EDUARDO CHÁVEZ NAVARRETE</w:t>
      </w:r>
    </w:p>
    <w:p w:rsidR="002A7514" w:rsidRPr="00077DB9" w:rsidRDefault="002A7514" w:rsidP="00E07CD3">
      <w:pPr>
        <w:tabs>
          <w:tab w:val="left" w:pos="360"/>
        </w:tabs>
        <w:spacing w:line="160" w:lineRule="exact"/>
        <w:ind w:left="-180" w:right="270" w:firstLine="510"/>
        <w:jc w:val="both"/>
        <w:rPr>
          <w:rFonts w:eastAsia="Arial Unicode MS"/>
          <w:sz w:val="16"/>
          <w:szCs w:val="16"/>
        </w:rPr>
      </w:pPr>
    </w:p>
    <w:tbl>
      <w:tblPr>
        <w:tblpPr w:leftFromText="180" w:rightFromText="180" w:vertAnchor="text" w:horzAnchor="page" w:tblpX="3216" w:tblpY="60"/>
        <w:tblW w:w="73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093"/>
        <w:gridCol w:w="4315"/>
        <w:gridCol w:w="900"/>
      </w:tblGrid>
      <w:tr w:rsidR="002A7514" w:rsidRPr="00077DB9" w:rsidTr="00762676">
        <w:tc>
          <w:tcPr>
            <w:tcW w:w="73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b/>
                <w:bCs/>
                <w:sz w:val="16"/>
                <w:szCs w:val="16"/>
                <w:lang w:val="es-MX"/>
              </w:rPr>
              <w:t>Ing. Eduardo Chavez Navarrete</w:t>
            </w:r>
          </w:p>
        </w:tc>
      </w:tr>
      <w:tr w:rsidR="002A7514" w:rsidRPr="00077DB9" w:rsidTr="0076267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Coeficiente País</w:t>
            </w:r>
          </w:p>
        </w:tc>
        <w:tc>
          <w:tcPr>
            <w:tcW w:w="4315" w:type="dxa"/>
            <w:tcBorders>
              <w:top w:val="nil"/>
              <w:left w:val="nil"/>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1,41*500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$705</w:t>
            </w:r>
          </w:p>
        </w:tc>
      </w:tr>
      <w:tr w:rsidR="002A7514" w:rsidRPr="00077DB9" w:rsidTr="0076267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Ranking Universidad</w:t>
            </w:r>
          </w:p>
        </w:tc>
        <w:tc>
          <w:tcPr>
            <w:tcW w:w="4315" w:type="dxa"/>
            <w:tcBorders>
              <w:top w:val="nil"/>
              <w:left w:val="nil"/>
              <w:bottom w:val="single" w:sz="8" w:space="0" w:color="auto"/>
              <w:right w:val="single" w:sz="8" w:space="0" w:color="auto"/>
            </w:tcBorders>
            <w:tcMar>
              <w:top w:w="0" w:type="dxa"/>
              <w:left w:w="108" w:type="dxa"/>
              <w:bottom w:w="0" w:type="dxa"/>
              <w:right w:w="108" w:type="dxa"/>
            </w:tcMar>
          </w:tcPr>
          <w:p w:rsidR="002A7514" w:rsidRPr="00AB0AE4" w:rsidRDefault="002A7514" w:rsidP="00E07CD3">
            <w:pPr>
              <w:ind w:right="270"/>
              <w:rPr>
                <w:rFonts w:ascii="Calibri" w:hAnsi="Calibri"/>
                <w:sz w:val="16"/>
                <w:szCs w:val="16"/>
                <w:lang w:val="es-MX"/>
              </w:rPr>
            </w:pPr>
            <w:r w:rsidRPr="00AB0AE4">
              <w:rPr>
                <w:rFonts w:ascii="Calibri" w:hAnsi="Calibri"/>
                <w:sz w:val="16"/>
                <w:szCs w:val="16"/>
                <w:lang w:val="es-MX"/>
              </w:rPr>
              <w:t>La Universidad de Florida (Gainesville-USA) se encuentra en las siguientes posiciones:</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Shangai:                               68</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Times Higher Education:  125</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Webometrics:                    21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$500</w:t>
            </w:r>
          </w:p>
        </w:tc>
      </w:tr>
      <w:tr w:rsidR="002A7514" w:rsidRPr="00077DB9" w:rsidTr="0076267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 xml:space="preserve">Idioma </w:t>
            </w:r>
          </w:p>
        </w:tc>
        <w:tc>
          <w:tcPr>
            <w:tcW w:w="4315" w:type="dxa"/>
            <w:tcBorders>
              <w:top w:val="nil"/>
              <w:left w:val="nil"/>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El programa doctoral que realiza es en inglés.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sz w:val="16"/>
                <w:szCs w:val="16"/>
                <w:lang w:val="es-MX"/>
              </w:rPr>
              <w:t>$500</w:t>
            </w:r>
          </w:p>
        </w:tc>
      </w:tr>
      <w:tr w:rsidR="002A7514" w:rsidRPr="00077DB9" w:rsidTr="00762676">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both"/>
              <w:rPr>
                <w:sz w:val="16"/>
                <w:szCs w:val="16"/>
              </w:rPr>
            </w:pPr>
            <w:r w:rsidRPr="00077DB9">
              <w:rPr>
                <w:rFonts w:ascii="Calibri" w:hAnsi="Calibri"/>
                <w:b/>
                <w:bCs/>
                <w:sz w:val="16"/>
                <w:szCs w:val="16"/>
                <w:lang w:val="es-MX"/>
              </w:rPr>
              <w:t>TOTAL</w:t>
            </w:r>
          </w:p>
        </w:tc>
        <w:tc>
          <w:tcPr>
            <w:tcW w:w="5215" w:type="dxa"/>
            <w:gridSpan w:val="2"/>
            <w:tcBorders>
              <w:top w:val="nil"/>
              <w:left w:val="nil"/>
              <w:bottom w:val="single" w:sz="8" w:space="0" w:color="auto"/>
              <w:right w:val="single" w:sz="8" w:space="0" w:color="auto"/>
            </w:tcBorders>
            <w:tcMar>
              <w:top w:w="0" w:type="dxa"/>
              <w:left w:w="108" w:type="dxa"/>
              <w:bottom w:w="0" w:type="dxa"/>
              <w:right w:w="108" w:type="dxa"/>
            </w:tcMar>
          </w:tcPr>
          <w:p w:rsidR="002A7514" w:rsidRPr="00077DB9" w:rsidRDefault="002A7514" w:rsidP="00E07CD3">
            <w:pPr>
              <w:spacing w:before="100" w:beforeAutospacing="1" w:after="100" w:afterAutospacing="1" w:line="160" w:lineRule="exact"/>
              <w:ind w:right="270"/>
              <w:jc w:val="right"/>
              <w:rPr>
                <w:sz w:val="16"/>
                <w:szCs w:val="16"/>
              </w:rPr>
            </w:pPr>
            <w:r w:rsidRPr="00077DB9">
              <w:rPr>
                <w:rFonts w:ascii="Calibri" w:hAnsi="Calibri"/>
                <w:b/>
                <w:bCs/>
                <w:sz w:val="16"/>
                <w:szCs w:val="16"/>
                <w:lang w:val="es-MX"/>
              </w:rPr>
              <w:t>$1.705</w:t>
            </w:r>
          </w:p>
        </w:tc>
      </w:tr>
    </w:tbl>
    <w:p w:rsidR="002A7514" w:rsidRPr="00077DB9" w:rsidRDefault="002A7514" w:rsidP="00E07CD3">
      <w:pPr>
        <w:tabs>
          <w:tab w:val="left" w:pos="360"/>
        </w:tabs>
        <w:spacing w:line="160" w:lineRule="exact"/>
        <w:ind w:left="-180" w:right="270" w:firstLine="510"/>
        <w:jc w:val="both"/>
        <w:rPr>
          <w:rFonts w:eastAsia="Arial Unicode MS"/>
          <w:sz w:val="16"/>
          <w:szCs w:val="16"/>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spacing w:line="160" w:lineRule="exact"/>
        <w:ind w:left="1440" w:right="270"/>
        <w:jc w:val="both"/>
        <w:rPr>
          <w:rFonts w:ascii="Garamond" w:eastAsia="Arial Unicode MS" w:hAnsi="Garamond" w:cs="Garamond"/>
          <w:sz w:val="16"/>
          <w:szCs w:val="16"/>
          <w:lang w:val="es-EC"/>
        </w:rPr>
      </w:pPr>
    </w:p>
    <w:p w:rsidR="002A7514" w:rsidRDefault="002A7514" w:rsidP="00E07CD3">
      <w:pPr>
        <w:pStyle w:val="Sinespaciado1"/>
        <w:tabs>
          <w:tab w:val="left" w:pos="8640"/>
        </w:tabs>
        <w:ind w:left="1440" w:right="270"/>
        <w:jc w:val="both"/>
        <w:rPr>
          <w:rFonts w:ascii="Garamond" w:eastAsia="Arial Unicode MS" w:hAnsi="Garamond" w:cs="Garamond"/>
          <w:sz w:val="16"/>
          <w:szCs w:val="16"/>
          <w:lang w:val="es-EC"/>
        </w:rPr>
      </w:pPr>
    </w:p>
    <w:p w:rsidR="002A7514" w:rsidRDefault="002A7514" w:rsidP="00E07CD3">
      <w:pPr>
        <w:pStyle w:val="Sinespaciado1"/>
        <w:tabs>
          <w:tab w:val="left" w:pos="8640"/>
        </w:tabs>
        <w:ind w:left="1440" w:right="270"/>
        <w:rPr>
          <w:rFonts w:ascii="Garamond" w:eastAsia="Arial Unicode MS" w:hAnsi="Garamond" w:cs="Garamond"/>
          <w:sz w:val="22"/>
          <w:szCs w:val="22"/>
          <w:lang w:val="es-EC"/>
        </w:rPr>
      </w:pPr>
    </w:p>
    <w:p w:rsidR="002A7514" w:rsidRDefault="002A7514" w:rsidP="00E07CD3">
      <w:pPr>
        <w:pStyle w:val="Sinespaciado1"/>
        <w:tabs>
          <w:tab w:val="left" w:pos="8640"/>
        </w:tabs>
        <w:ind w:left="1440" w:right="270"/>
        <w:rPr>
          <w:rFonts w:ascii="Garamond" w:eastAsia="Arial Unicode MS" w:hAnsi="Garamond" w:cs="Garamond"/>
          <w:sz w:val="22"/>
          <w:szCs w:val="22"/>
          <w:lang w:val="es-EC"/>
        </w:rPr>
      </w:pPr>
    </w:p>
    <w:p w:rsidR="002A7514" w:rsidRDefault="002A7514" w:rsidP="00E07CD3">
      <w:pPr>
        <w:pStyle w:val="Sinespaciado1"/>
        <w:tabs>
          <w:tab w:val="left" w:pos="8640"/>
        </w:tabs>
        <w:ind w:left="1440" w:right="270"/>
        <w:rPr>
          <w:rFonts w:ascii="Garamond" w:eastAsia="Arial Unicode MS" w:hAnsi="Garamond" w:cs="Garamond"/>
          <w:sz w:val="22"/>
          <w:szCs w:val="22"/>
          <w:lang w:val="es-EC"/>
        </w:rPr>
      </w:pPr>
    </w:p>
    <w:p w:rsidR="002A7514" w:rsidRPr="008435EC" w:rsidRDefault="002A7514" w:rsidP="00E07CD3">
      <w:pPr>
        <w:pStyle w:val="Sinespaciado1"/>
        <w:tabs>
          <w:tab w:val="left" w:pos="8640"/>
        </w:tabs>
        <w:ind w:left="1440" w:right="270"/>
        <w:rPr>
          <w:rFonts w:ascii="Garamond" w:eastAsia="Arial Unicode MS" w:hAnsi="Garamond" w:cs="Garamond"/>
          <w:sz w:val="22"/>
          <w:szCs w:val="22"/>
        </w:rPr>
      </w:pPr>
      <w:r w:rsidRPr="008435EC">
        <w:rPr>
          <w:rFonts w:ascii="Garamond" w:eastAsia="Arial Unicode MS" w:hAnsi="Garamond" w:cs="Garamond"/>
          <w:sz w:val="22"/>
          <w:szCs w:val="22"/>
          <w:lang w:val="es-EC"/>
        </w:rPr>
        <w:t xml:space="preserve">Con tales antecedentes, el </w:t>
      </w:r>
      <w:r w:rsidRPr="008435EC">
        <w:rPr>
          <w:rFonts w:ascii="Garamond" w:eastAsia="Arial Unicode MS" w:hAnsi="Garamond" w:cs="Garamond"/>
          <w:b/>
          <w:bCs/>
          <w:sz w:val="22"/>
          <w:szCs w:val="22"/>
          <w:lang w:val="es-EC"/>
        </w:rPr>
        <w:t>CONSEJO POLITÉCNICO RESUELVE</w:t>
      </w:r>
      <w:r w:rsidRPr="008435EC">
        <w:rPr>
          <w:rFonts w:ascii="Garamond" w:eastAsia="Arial Unicode MS" w:hAnsi="Garamond" w:cs="Garamond"/>
          <w:sz w:val="22"/>
          <w:szCs w:val="22"/>
          <w:lang w:val="es-EC"/>
        </w:rPr>
        <w:t>: conceder la ayuda económica de</w:t>
      </w:r>
      <w:r w:rsidRPr="008435EC">
        <w:rPr>
          <w:rFonts w:ascii="Garamond" w:eastAsia="Arial Unicode MS" w:hAnsi="Garamond" w:cs="Garamond"/>
          <w:b/>
          <w:bCs/>
          <w:sz w:val="22"/>
          <w:szCs w:val="22"/>
          <w:lang w:val="es-EC"/>
        </w:rPr>
        <w:t xml:space="preserve"> </w:t>
      </w:r>
      <w:r w:rsidRPr="008435EC">
        <w:rPr>
          <w:rFonts w:ascii="Garamond" w:eastAsia="Arial Unicode MS" w:hAnsi="Garamond" w:cs="Garamond"/>
          <w:sz w:val="22"/>
          <w:szCs w:val="22"/>
        </w:rPr>
        <w:t>$</w:t>
      </w:r>
      <w:r w:rsidRPr="008435EC">
        <w:rPr>
          <w:rFonts w:ascii="Garamond" w:eastAsia="Arial Unicode MS" w:hAnsi="Garamond" w:cs="Garamond"/>
          <w:b/>
          <w:bCs/>
          <w:sz w:val="22"/>
          <w:szCs w:val="22"/>
        </w:rPr>
        <w:t xml:space="preserve">1.705 </w:t>
      </w:r>
      <w:r w:rsidRPr="008435EC">
        <w:rPr>
          <w:rFonts w:ascii="Garamond" w:eastAsia="Arial Unicode MS" w:hAnsi="Garamond" w:cs="Garamond"/>
          <w:sz w:val="22"/>
          <w:szCs w:val="22"/>
        </w:rPr>
        <w:t>al  investigador</w:t>
      </w:r>
      <w:r w:rsidRPr="008435EC">
        <w:rPr>
          <w:rFonts w:ascii="Garamond" w:hAnsi="Garamond" w:cs="Garamond"/>
          <w:b/>
          <w:bCs/>
          <w:sz w:val="22"/>
          <w:szCs w:val="22"/>
        </w:rPr>
        <w:t xml:space="preserve"> Ing. </w:t>
      </w:r>
      <w:r w:rsidRPr="008435EC">
        <w:rPr>
          <w:rFonts w:ascii="Garamond" w:hAnsi="Garamond" w:cs="Garamond"/>
          <w:b/>
          <w:bCs/>
          <w:sz w:val="22"/>
          <w:szCs w:val="22"/>
          <w:lang w:val="pt-BR"/>
        </w:rPr>
        <w:t>Eduardo Chávez Navarrete</w:t>
      </w:r>
      <w:r w:rsidRPr="008435EC">
        <w:rPr>
          <w:rFonts w:ascii="Garamond" w:eastAsia="Arial Unicode MS" w:hAnsi="Garamond" w:cs="Garamond"/>
          <w:b/>
          <w:bCs/>
          <w:sz w:val="22"/>
          <w:szCs w:val="22"/>
        </w:rPr>
        <w:t>.</w:t>
      </w:r>
      <w:r w:rsidRPr="008435EC">
        <w:rPr>
          <w:rFonts w:ascii="Garamond" w:eastAsia="Arial Unicode MS" w:hAnsi="Garamond" w:cs="Garamond"/>
          <w:sz w:val="22"/>
          <w:szCs w:val="22"/>
        </w:rPr>
        <w:t xml:space="preserve"> </w:t>
      </w:r>
    </w:p>
    <w:p w:rsidR="002A7514" w:rsidRPr="008435EC" w:rsidRDefault="002A7514" w:rsidP="00E07CD3">
      <w:pPr>
        <w:pStyle w:val="Sinespaciado1"/>
        <w:tabs>
          <w:tab w:val="left" w:pos="8640"/>
        </w:tabs>
        <w:ind w:left="1620" w:right="270"/>
        <w:jc w:val="both"/>
        <w:rPr>
          <w:rFonts w:ascii="Garamond" w:hAnsi="Garamond" w:cs="Garamond"/>
          <w:b/>
          <w:bCs/>
          <w:color w:val="008000"/>
          <w:sz w:val="22"/>
          <w:szCs w:val="22"/>
        </w:rPr>
      </w:pPr>
    </w:p>
    <w:p w:rsidR="002A7514" w:rsidRPr="000045BC" w:rsidRDefault="002A7514" w:rsidP="00E07CD3">
      <w:pPr>
        <w:tabs>
          <w:tab w:val="left" w:pos="360"/>
        </w:tabs>
        <w:ind w:left="1440" w:right="270"/>
        <w:jc w:val="both"/>
        <w:rPr>
          <w:rFonts w:eastAsia="Arial Unicode MS"/>
          <w:color w:val="008000"/>
          <w:sz w:val="18"/>
          <w:szCs w:val="18"/>
        </w:rPr>
      </w:pPr>
      <w:r>
        <w:rPr>
          <w:rFonts w:ascii="Garamond" w:hAnsi="Garamond" w:cs="Garamond"/>
          <w:b/>
          <w:bCs/>
          <w:i/>
          <w:iCs/>
          <w:sz w:val="20"/>
          <w:lang w:val="pt-BR"/>
        </w:rPr>
        <w:t xml:space="preserve">(2)  </w:t>
      </w:r>
      <w:r w:rsidRPr="000045BC">
        <w:rPr>
          <w:rFonts w:ascii="Garamond" w:hAnsi="Garamond" w:cs="Garamond"/>
          <w:b/>
          <w:bCs/>
          <w:sz w:val="20"/>
          <w:lang w:val="pt-BR"/>
        </w:rPr>
        <w:t>ING. EDUARDO SÁNCHEZ TIM</w:t>
      </w:r>
    </w:p>
    <w:p w:rsidR="002A7514" w:rsidRPr="00E74E14" w:rsidRDefault="002A7514" w:rsidP="00E07CD3">
      <w:pPr>
        <w:pStyle w:val="Sinespaciado1"/>
        <w:spacing w:line="200" w:lineRule="exact"/>
        <w:ind w:right="270"/>
        <w:jc w:val="both"/>
        <w:rPr>
          <w:rFonts w:ascii="Garamond" w:hAnsi="Garamond" w:cs="Garamond"/>
          <w:b/>
          <w:bCs/>
          <w:color w:val="008000"/>
          <w:sz w:val="20"/>
          <w:szCs w:val="20"/>
        </w:rPr>
      </w:pPr>
    </w:p>
    <w:tbl>
      <w:tblPr>
        <w:tblW w:w="7269" w:type="dxa"/>
        <w:tblInd w:w="15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019"/>
        <w:gridCol w:w="4320"/>
        <w:gridCol w:w="930"/>
      </w:tblGrid>
      <w:tr w:rsidR="002A7514" w:rsidRPr="00A85521" w:rsidTr="001D401F">
        <w:tc>
          <w:tcPr>
            <w:tcW w:w="7269"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b/>
                <w:bCs/>
                <w:sz w:val="16"/>
                <w:szCs w:val="16"/>
                <w:lang w:val="es-MX"/>
              </w:rPr>
              <w:t>Ing. Eduardo Sanchez Tim</w:t>
            </w:r>
          </w:p>
        </w:tc>
      </w:tr>
      <w:tr w:rsidR="002A7514" w:rsidRPr="00A85521" w:rsidTr="001D401F">
        <w:tc>
          <w:tcPr>
            <w:tcW w:w="2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Coeficiente País</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1,41*500</w:t>
            </w:r>
          </w:p>
        </w:tc>
        <w:tc>
          <w:tcPr>
            <w:tcW w:w="930" w:type="dxa"/>
            <w:tcBorders>
              <w:top w:val="nil"/>
              <w:left w:val="nil"/>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$705</w:t>
            </w:r>
          </w:p>
        </w:tc>
      </w:tr>
      <w:tr w:rsidR="002A7514" w:rsidRPr="00A85521" w:rsidTr="001D401F">
        <w:tc>
          <w:tcPr>
            <w:tcW w:w="2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Ranking Universidad</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A7514" w:rsidRPr="004157E3" w:rsidRDefault="002A7514" w:rsidP="00E07CD3">
            <w:pPr>
              <w:ind w:right="270"/>
              <w:rPr>
                <w:rFonts w:ascii="Calibri" w:hAnsi="Calibri"/>
                <w:sz w:val="16"/>
                <w:szCs w:val="16"/>
              </w:rPr>
            </w:pPr>
            <w:r w:rsidRPr="004157E3">
              <w:rPr>
                <w:rFonts w:ascii="Calibri" w:hAnsi="Calibri"/>
                <w:sz w:val="16"/>
                <w:szCs w:val="16"/>
                <w:lang w:val="es-MX"/>
              </w:rPr>
              <w:t>La Universidad de Lousiana (USA) se encuentra en las siguientes posiciones:</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Shangai:                               151-200</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Times Higher Education:  200-250</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Webometrics:                    159</w:t>
            </w:r>
          </w:p>
        </w:tc>
        <w:tc>
          <w:tcPr>
            <w:tcW w:w="930" w:type="dxa"/>
            <w:tcBorders>
              <w:top w:val="nil"/>
              <w:left w:val="nil"/>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$500</w:t>
            </w:r>
          </w:p>
        </w:tc>
      </w:tr>
      <w:tr w:rsidR="002A7514" w:rsidRPr="00A85521" w:rsidTr="001D401F">
        <w:tc>
          <w:tcPr>
            <w:tcW w:w="2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 xml:space="preserve">Idioma </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El programa doctoral que realiza es en inglés.</w:t>
            </w:r>
          </w:p>
        </w:tc>
        <w:tc>
          <w:tcPr>
            <w:tcW w:w="930" w:type="dxa"/>
            <w:tcBorders>
              <w:top w:val="nil"/>
              <w:left w:val="nil"/>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sz w:val="16"/>
                <w:szCs w:val="16"/>
                <w:lang w:val="es-MX"/>
              </w:rPr>
              <w:t>$500</w:t>
            </w:r>
          </w:p>
        </w:tc>
      </w:tr>
      <w:tr w:rsidR="002A7514" w:rsidRPr="00A85521" w:rsidTr="001D401F">
        <w:tc>
          <w:tcPr>
            <w:tcW w:w="20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both"/>
              <w:rPr>
                <w:sz w:val="16"/>
                <w:szCs w:val="16"/>
              </w:rPr>
            </w:pPr>
            <w:r w:rsidRPr="00A85521">
              <w:rPr>
                <w:rFonts w:ascii="Calibri" w:hAnsi="Calibri"/>
                <w:b/>
                <w:bCs/>
                <w:sz w:val="16"/>
                <w:szCs w:val="16"/>
                <w:lang w:val="es-MX"/>
              </w:rPr>
              <w:t>TOTAL</w:t>
            </w:r>
          </w:p>
        </w:tc>
        <w:tc>
          <w:tcPr>
            <w:tcW w:w="5250" w:type="dxa"/>
            <w:gridSpan w:val="2"/>
            <w:tcBorders>
              <w:top w:val="nil"/>
              <w:left w:val="nil"/>
              <w:bottom w:val="single" w:sz="8" w:space="0" w:color="auto"/>
              <w:right w:val="single" w:sz="8" w:space="0" w:color="auto"/>
            </w:tcBorders>
            <w:tcMar>
              <w:top w:w="0" w:type="dxa"/>
              <w:left w:w="108" w:type="dxa"/>
              <w:bottom w:w="0" w:type="dxa"/>
              <w:right w:w="108" w:type="dxa"/>
            </w:tcMar>
          </w:tcPr>
          <w:p w:rsidR="002A7514" w:rsidRPr="00A85521" w:rsidRDefault="002A7514" w:rsidP="00E07CD3">
            <w:pPr>
              <w:spacing w:before="100" w:beforeAutospacing="1" w:after="100" w:afterAutospacing="1"/>
              <w:ind w:right="270"/>
              <w:jc w:val="right"/>
              <w:rPr>
                <w:sz w:val="16"/>
                <w:szCs w:val="16"/>
              </w:rPr>
            </w:pPr>
            <w:r w:rsidRPr="00A85521">
              <w:rPr>
                <w:rFonts w:ascii="Calibri" w:hAnsi="Calibri"/>
                <w:b/>
                <w:bCs/>
                <w:sz w:val="16"/>
                <w:szCs w:val="16"/>
                <w:lang w:val="es-MX"/>
              </w:rPr>
              <w:t>$1.705</w:t>
            </w:r>
          </w:p>
        </w:tc>
      </w:tr>
    </w:tbl>
    <w:p w:rsidR="002A7514" w:rsidRPr="00E74E14" w:rsidRDefault="002A7514" w:rsidP="00E07CD3">
      <w:pPr>
        <w:tabs>
          <w:tab w:val="left" w:pos="360"/>
        </w:tabs>
        <w:ind w:left="-180" w:right="270"/>
        <w:jc w:val="both"/>
        <w:rPr>
          <w:rFonts w:eastAsia="Arial Unicode MS"/>
          <w:color w:val="008000"/>
          <w:sz w:val="18"/>
          <w:szCs w:val="18"/>
        </w:rPr>
      </w:pPr>
    </w:p>
    <w:p w:rsidR="002A7514" w:rsidRPr="00F56545" w:rsidRDefault="002A7514" w:rsidP="00E07CD3">
      <w:pPr>
        <w:pStyle w:val="Sinespaciado1"/>
        <w:ind w:left="1440" w:right="270"/>
        <w:jc w:val="both"/>
        <w:rPr>
          <w:rFonts w:ascii="Garamond" w:eastAsia="Arial Unicode MS" w:hAnsi="Garamond"/>
          <w:sz w:val="22"/>
          <w:szCs w:val="22"/>
        </w:rPr>
      </w:pPr>
      <w:r w:rsidRPr="00F56545">
        <w:rPr>
          <w:rFonts w:ascii="Garamond" w:eastAsia="Arial Unicode MS" w:hAnsi="Garamond" w:cs="Garamond"/>
          <w:sz w:val="22"/>
          <w:szCs w:val="22"/>
          <w:lang w:val="es-EC"/>
        </w:rPr>
        <w:t xml:space="preserve">Con tales antecedentes, el </w:t>
      </w:r>
      <w:r w:rsidRPr="00F56545">
        <w:rPr>
          <w:rFonts w:ascii="Garamond" w:eastAsia="Arial Unicode MS" w:hAnsi="Garamond" w:cs="Garamond"/>
          <w:b/>
          <w:bCs/>
          <w:sz w:val="22"/>
          <w:szCs w:val="22"/>
          <w:lang w:val="es-EC"/>
        </w:rPr>
        <w:t>CONSEJO POLITÉCNICO RESUELVE</w:t>
      </w:r>
      <w:r w:rsidRPr="00F56545">
        <w:rPr>
          <w:rFonts w:ascii="Garamond" w:eastAsia="Arial Unicode MS" w:hAnsi="Garamond" w:cs="Garamond"/>
          <w:sz w:val="22"/>
          <w:szCs w:val="22"/>
          <w:lang w:val="es-EC"/>
        </w:rPr>
        <w:t>: conceder la ayuda económica de</w:t>
      </w:r>
      <w:r w:rsidRPr="00F56545">
        <w:rPr>
          <w:rFonts w:ascii="Garamond" w:eastAsia="Arial Unicode MS" w:hAnsi="Garamond" w:cs="Garamond"/>
          <w:b/>
          <w:bCs/>
          <w:sz w:val="22"/>
          <w:szCs w:val="22"/>
          <w:lang w:val="es-EC"/>
        </w:rPr>
        <w:t xml:space="preserve"> </w:t>
      </w:r>
      <w:r w:rsidRPr="00F56545">
        <w:rPr>
          <w:rFonts w:ascii="Garamond" w:eastAsia="Arial Unicode MS" w:hAnsi="Garamond" w:cs="Garamond"/>
          <w:sz w:val="22"/>
          <w:szCs w:val="22"/>
        </w:rPr>
        <w:t>$</w:t>
      </w:r>
      <w:r w:rsidRPr="00F56545">
        <w:rPr>
          <w:rFonts w:ascii="Garamond" w:eastAsia="Arial Unicode MS" w:hAnsi="Garamond" w:cs="Garamond"/>
          <w:b/>
          <w:bCs/>
          <w:sz w:val="22"/>
          <w:szCs w:val="22"/>
        </w:rPr>
        <w:t xml:space="preserve">1.705 </w:t>
      </w:r>
      <w:r w:rsidRPr="00F56545">
        <w:rPr>
          <w:rFonts w:ascii="Garamond" w:eastAsia="Arial Unicode MS" w:hAnsi="Garamond" w:cs="Garamond"/>
          <w:sz w:val="22"/>
          <w:szCs w:val="22"/>
        </w:rPr>
        <w:t xml:space="preserve">al  investigador </w:t>
      </w:r>
      <w:r w:rsidRPr="00A85E8E">
        <w:rPr>
          <w:rFonts w:ascii="Garamond" w:hAnsi="Garamond" w:cs="Garamond"/>
          <w:b/>
          <w:bCs/>
          <w:sz w:val="22"/>
          <w:szCs w:val="22"/>
        </w:rPr>
        <w:t xml:space="preserve">ING. </w:t>
      </w:r>
      <w:r w:rsidRPr="00F56545">
        <w:rPr>
          <w:rFonts w:ascii="Garamond" w:hAnsi="Garamond" w:cs="Garamond"/>
          <w:b/>
          <w:bCs/>
          <w:sz w:val="22"/>
          <w:szCs w:val="22"/>
          <w:lang w:val="pt-BR"/>
        </w:rPr>
        <w:t>EDUARDO SÁNCHEZ TIM</w:t>
      </w:r>
      <w:r w:rsidRPr="00F56545">
        <w:rPr>
          <w:rFonts w:ascii="Garamond" w:eastAsia="Arial Unicode MS" w:hAnsi="Garamond" w:cs="Garamond"/>
          <w:b/>
          <w:bCs/>
          <w:sz w:val="22"/>
          <w:szCs w:val="22"/>
        </w:rPr>
        <w:t>.</w:t>
      </w:r>
      <w:r w:rsidRPr="00F56545">
        <w:rPr>
          <w:rFonts w:ascii="Garamond" w:eastAsia="Arial Unicode MS" w:hAnsi="Garamond" w:cs="Garamond"/>
          <w:sz w:val="22"/>
          <w:szCs w:val="22"/>
        </w:rPr>
        <w:t xml:space="preserve"> </w:t>
      </w:r>
    </w:p>
    <w:p w:rsidR="002A7514" w:rsidRPr="00F56545" w:rsidRDefault="002A7514" w:rsidP="00E07CD3">
      <w:pPr>
        <w:pStyle w:val="Sinespaciado1"/>
        <w:spacing w:line="200" w:lineRule="exact"/>
        <w:ind w:left="1620" w:right="270"/>
        <w:jc w:val="both"/>
        <w:rPr>
          <w:rFonts w:ascii="Garamond" w:hAnsi="Garamond" w:cs="Garamond"/>
          <w:b/>
          <w:bCs/>
          <w:sz w:val="22"/>
          <w:szCs w:val="22"/>
        </w:rPr>
      </w:pPr>
    </w:p>
    <w:p w:rsidR="002A7514" w:rsidRPr="000045BC" w:rsidRDefault="002A7514" w:rsidP="00E07CD3">
      <w:pPr>
        <w:tabs>
          <w:tab w:val="left" w:pos="360"/>
        </w:tabs>
        <w:ind w:left="1440" w:right="270"/>
        <w:jc w:val="both"/>
        <w:rPr>
          <w:rFonts w:eastAsia="Arial Unicode MS"/>
          <w:color w:val="008000"/>
          <w:sz w:val="18"/>
          <w:szCs w:val="18"/>
        </w:rPr>
      </w:pPr>
      <w:r>
        <w:rPr>
          <w:rFonts w:ascii="Garamond" w:hAnsi="Garamond" w:cs="Garamond"/>
          <w:b/>
          <w:bCs/>
          <w:i/>
          <w:iCs/>
          <w:sz w:val="20"/>
          <w:lang w:val="pt-BR"/>
        </w:rPr>
        <w:t xml:space="preserve">(3)  </w:t>
      </w:r>
      <w:r w:rsidRPr="000045BC">
        <w:rPr>
          <w:rFonts w:ascii="Garamond" w:hAnsi="Garamond" w:cs="Garamond"/>
          <w:b/>
          <w:bCs/>
          <w:sz w:val="20"/>
          <w:lang w:val="pt-BR"/>
        </w:rPr>
        <w:t xml:space="preserve">ING. </w:t>
      </w:r>
      <w:r>
        <w:rPr>
          <w:rFonts w:ascii="Garamond" w:hAnsi="Garamond" w:cs="Garamond"/>
          <w:b/>
          <w:bCs/>
          <w:sz w:val="20"/>
          <w:lang w:val="pt-BR"/>
        </w:rPr>
        <w:t xml:space="preserve">LEONARDO LEÓN CASTRO </w:t>
      </w:r>
    </w:p>
    <w:p w:rsidR="002A7514" w:rsidRPr="00F56545" w:rsidRDefault="002A7514" w:rsidP="00E07CD3">
      <w:pPr>
        <w:pStyle w:val="Sinespaciado1"/>
        <w:ind w:left="1620" w:right="270"/>
        <w:rPr>
          <w:rFonts w:ascii="Garamond" w:hAnsi="Garamond" w:cs="Garamond"/>
          <w:sz w:val="22"/>
          <w:szCs w:val="22"/>
        </w:rPr>
      </w:pPr>
    </w:p>
    <w:tbl>
      <w:tblPr>
        <w:tblW w:w="6906" w:type="dxa"/>
        <w:tblInd w:w="187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52"/>
        <w:gridCol w:w="4410"/>
        <w:gridCol w:w="844"/>
      </w:tblGrid>
      <w:tr w:rsidR="002A7514" w:rsidTr="00954C13">
        <w:tc>
          <w:tcPr>
            <w:tcW w:w="6906" w:type="dxa"/>
            <w:gridSpan w:val="3"/>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b/>
                <w:bCs/>
                <w:sz w:val="16"/>
                <w:szCs w:val="16"/>
                <w:lang w:val="es-MX"/>
              </w:rPr>
              <w:t>Ing. Leonardo León Castro</w:t>
            </w:r>
          </w:p>
        </w:tc>
      </w:tr>
      <w:tr w:rsidR="002A7514" w:rsidTr="00954C13">
        <w:tc>
          <w:tcPr>
            <w:tcW w:w="165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Coeficiente País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1,41*500</w:t>
            </w:r>
          </w:p>
        </w:tc>
        <w:tc>
          <w:tcPr>
            <w:tcW w:w="844" w:type="dxa"/>
            <w:tcBorders>
              <w:top w:val="nil"/>
              <w:left w:val="nil"/>
              <w:bottom w:val="single" w:sz="8" w:space="0" w:color="auto"/>
              <w:right w:val="single" w:sz="4"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$705</w:t>
            </w:r>
          </w:p>
        </w:tc>
      </w:tr>
      <w:tr w:rsidR="002A7514" w:rsidTr="00954C13">
        <w:tc>
          <w:tcPr>
            <w:tcW w:w="165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Ranking Universidad</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2A7514" w:rsidRPr="0098720D" w:rsidRDefault="002A7514" w:rsidP="00E07CD3">
            <w:pPr>
              <w:ind w:right="270"/>
              <w:rPr>
                <w:rFonts w:ascii="Calibri" w:hAnsi="Calibri"/>
                <w:sz w:val="16"/>
                <w:szCs w:val="16"/>
              </w:rPr>
            </w:pPr>
            <w:r w:rsidRPr="0098720D">
              <w:rPr>
                <w:rFonts w:ascii="Calibri" w:hAnsi="Calibri"/>
                <w:sz w:val="16"/>
                <w:szCs w:val="16"/>
                <w:lang w:val="es-MX"/>
              </w:rPr>
              <w:t>La Universidad de McGill (Canadá) se encuentra en las siguientes posiciones:</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Shangai:                               63</w:t>
            </w:r>
          </w:p>
          <w:p w:rsidR="002A7514" w:rsidRPr="00A85E8E" w:rsidRDefault="002A7514" w:rsidP="00E07CD3">
            <w:pPr>
              <w:ind w:right="270"/>
              <w:rPr>
                <w:rFonts w:ascii="Calibri" w:hAnsi="Calibri"/>
                <w:sz w:val="16"/>
                <w:szCs w:val="16"/>
                <w:lang w:val="en-GB"/>
              </w:rPr>
            </w:pPr>
            <w:r w:rsidRPr="00A85E8E">
              <w:rPr>
                <w:rFonts w:ascii="Calibri" w:hAnsi="Calibri"/>
                <w:sz w:val="16"/>
                <w:szCs w:val="16"/>
                <w:lang w:val="en-GB"/>
              </w:rPr>
              <w:t>Times Higher Education:  28</w:t>
            </w:r>
          </w:p>
          <w:p w:rsidR="002A7514" w:rsidRPr="00A85E8E" w:rsidRDefault="002A7514" w:rsidP="00E07CD3">
            <w:pPr>
              <w:ind w:right="270"/>
              <w:rPr>
                <w:lang w:val="en-GB"/>
              </w:rPr>
            </w:pPr>
            <w:r w:rsidRPr="00A85E8E">
              <w:rPr>
                <w:rFonts w:ascii="Calibri" w:hAnsi="Calibri"/>
                <w:sz w:val="16"/>
                <w:szCs w:val="16"/>
                <w:lang w:val="en-GB"/>
              </w:rPr>
              <w:t>Webometrics:                    73</w:t>
            </w:r>
          </w:p>
        </w:tc>
        <w:tc>
          <w:tcPr>
            <w:tcW w:w="844" w:type="dxa"/>
            <w:tcBorders>
              <w:top w:val="nil"/>
              <w:left w:val="nil"/>
              <w:bottom w:val="single" w:sz="8" w:space="0" w:color="auto"/>
              <w:right w:val="single" w:sz="4"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$500</w:t>
            </w:r>
          </w:p>
        </w:tc>
      </w:tr>
      <w:tr w:rsidR="002A7514" w:rsidTr="00954C13">
        <w:tc>
          <w:tcPr>
            <w:tcW w:w="165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 xml:space="preserve">Idioma </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El programa doctoral que realiza es en inglés.</w:t>
            </w:r>
          </w:p>
        </w:tc>
        <w:tc>
          <w:tcPr>
            <w:tcW w:w="844" w:type="dxa"/>
            <w:tcBorders>
              <w:top w:val="nil"/>
              <w:left w:val="nil"/>
              <w:bottom w:val="single" w:sz="8" w:space="0" w:color="auto"/>
              <w:right w:val="single" w:sz="4"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sz w:val="16"/>
                <w:szCs w:val="16"/>
                <w:lang w:val="es-MX"/>
              </w:rPr>
              <w:t>$500</w:t>
            </w:r>
          </w:p>
        </w:tc>
      </w:tr>
      <w:tr w:rsidR="002A7514" w:rsidTr="00954C13">
        <w:tc>
          <w:tcPr>
            <w:tcW w:w="1652"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both"/>
              <w:rPr>
                <w:sz w:val="16"/>
                <w:szCs w:val="16"/>
              </w:rPr>
            </w:pPr>
            <w:r w:rsidRPr="00C2268E">
              <w:rPr>
                <w:rFonts w:ascii="Calibri" w:hAnsi="Calibri"/>
                <w:b/>
                <w:bCs/>
                <w:sz w:val="16"/>
                <w:szCs w:val="16"/>
                <w:lang w:val="es-MX"/>
              </w:rPr>
              <w:t>TOTAL</w:t>
            </w:r>
          </w:p>
        </w:tc>
        <w:tc>
          <w:tcPr>
            <w:tcW w:w="5254" w:type="dxa"/>
            <w:gridSpan w:val="2"/>
            <w:tcBorders>
              <w:top w:val="nil"/>
              <w:left w:val="nil"/>
              <w:bottom w:val="single" w:sz="4" w:space="0" w:color="auto"/>
              <w:right w:val="single" w:sz="4" w:space="0" w:color="auto"/>
            </w:tcBorders>
            <w:tcMar>
              <w:top w:w="0" w:type="dxa"/>
              <w:left w:w="108" w:type="dxa"/>
              <w:bottom w:w="0" w:type="dxa"/>
              <w:right w:w="108" w:type="dxa"/>
            </w:tcMar>
          </w:tcPr>
          <w:p w:rsidR="002A7514" w:rsidRPr="00C2268E" w:rsidRDefault="002A7514" w:rsidP="00E07CD3">
            <w:pPr>
              <w:spacing w:before="100" w:beforeAutospacing="1" w:after="100" w:afterAutospacing="1"/>
              <w:ind w:right="270"/>
              <w:jc w:val="right"/>
              <w:rPr>
                <w:sz w:val="16"/>
                <w:szCs w:val="16"/>
              </w:rPr>
            </w:pPr>
            <w:r w:rsidRPr="00C2268E">
              <w:rPr>
                <w:rFonts w:ascii="Calibri" w:hAnsi="Calibri"/>
                <w:b/>
                <w:bCs/>
                <w:sz w:val="16"/>
                <w:szCs w:val="16"/>
                <w:lang w:val="es-MX"/>
              </w:rPr>
              <w:t>$1.705</w:t>
            </w:r>
          </w:p>
        </w:tc>
      </w:tr>
    </w:tbl>
    <w:p w:rsidR="002A7514" w:rsidRDefault="002A7514" w:rsidP="00E07CD3">
      <w:pPr>
        <w:pStyle w:val="Sinespaciado1"/>
        <w:tabs>
          <w:tab w:val="left" w:pos="8640"/>
        </w:tabs>
        <w:ind w:left="1440" w:right="270" w:hanging="1440"/>
        <w:jc w:val="both"/>
        <w:rPr>
          <w:rFonts w:ascii="Garamond" w:hAnsi="Garamond" w:cs="Garamond"/>
          <w:b/>
          <w:bCs/>
          <w:i/>
          <w:iCs/>
          <w:sz w:val="20"/>
          <w:szCs w:val="20"/>
        </w:rPr>
      </w:pPr>
    </w:p>
    <w:p w:rsidR="002A7514" w:rsidRPr="00A85E8E" w:rsidRDefault="002A7514" w:rsidP="00E07CD3">
      <w:pPr>
        <w:pStyle w:val="Sinespaciado1"/>
        <w:tabs>
          <w:tab w:val="left" w:pos="8640"/>
        </w:tabs>
        <w:ind w:left="1440" w:right="270"/>
        <w:jc w:val="both"/>
        <w:rPr>
          <w:rFonts w:ascii="Garamond" w:hAnsi="Garamond" w:cs="Garamond"/>
          <w:b/>
          <w:bCs/>
          <w:i/>
          <w:iCs/>
          <w:sz w:val="20"/>
          <w:szCs w:val="20"/>
        </w:rPr>
      </w:pPr>
      <w:r w:rsidRPr="004324DC">
        <w:rPr>
          <w:rFonts w:ascii="Garamond" w:eastAsia="Arial Unicode MS" w:hAnsi="Garamond" w:cs="Garamond"/>
          <w:sz w:val="22"/>
          <w:szCs w:val="22"/>
          <w:lang w:val="es-EC"/>
        </w:rPr>
        <w:t xml:space="preserve">Con tales antecedentes, el </w:t>
      </w:r>
      <w:r w:rsidRPr="004324DC">
        <w:rPr>
          <w:rFonts w:ascii="Garamond" w:eastAsia="Arial Unicode MS" w:hAnsi="Garamond" w:cs="Garamond"/>
          <w:b/>
          <w:bCs/>
          <w:sz w:val="22"/>
          <w:szCs w:val="22"/>
          <w:lang w:val="es-EC"/>
        </w:rPr>
        <w:t>CONSEJO POLITÉCNICO RESUELVE</w:t>
      </w:r>
      <w:r w:rsidRPr="004324DC">
        <w:rPr>
          <w:rFonts w:ascii="Garamond" w:eastAsia="Arial Unicode MS" w:hAnsi="Garamond" w:cs="Garamond"/>
          <w:sz w:val="22"/>
          <w:szCs w:val="22"/>
          <w:lang w:val="es-EC"/>
        </w:rPr>
        <w:t>: conceder la ayuda económica de</w:t>
      </w:r>
      <w:r w:rsidRPr="004324DC">
        <w:rPr>
          <w:rFonts w:ascii="Garamond" w:eastAsia="Arial Unicode MS" w:hAnsi="Garamond" w:cs="Garamond"/>
          <w:b/>
          <w:bCs/>
          <w:sz w:val="22"/>
          <w:szCs w:val="22"/>
          <w:lang w:val="es-EC"/>
        </w:rPr>
        <w:t xml:space="preserve"> </w:t>
      </w:r>
      <w:r w:rsidRPr="004324DC">
        <w:rPr>
          <w:rFonts w:ascii="Garamond" w:eastAsia="Arial Unicode MS" w:hAnsi="Garamond" w:cs="Garamond"/>
          <w:sz w:val="22"/>
          <w:szCs w:val="22"/>
        </w:rPr>
        <w:t>$</w:t>
      </w:r>
      <w:r w:rsidRPr="004324DC">
        <w:rPr>
          <w:rFonts w:ascii="Garamond" w:eastAsia="Arial Unicode MS" w:hAnsi="Garamond" w:cs="Garamond"/>
          <w:b/>
          <w:bCs/>
          <w:sz w:val="22"/>
          <w:szCs w:val="22"/>
        </w:rPr>
        <w:t xml:space="preserve">1.705 </w:t>
      </w:r>
      <w:r w:rsidRPr="004324DC">
        <w:rPr>
          <w:rFonts w:ascii="Garamond" w:eastAsia="Arial Unicode MS" w:hAnsi="Garamond" w:cs="Garamond"/>
          <w:sz w:val="22"/>
          <w:szCs w:val="22"/>
        </w:rPr>
        <w:t xml:space="preserve">al  investigador </w:t>
      </w:r>
      <w:r w:rsidRPr="00A85E8E">
        <w:rPr>
          <w:rFonts w:ascii="Garamond" w:hAnsi="Garamond" w:cs="Garamond"/>
          <w:b/>
          <w:bCs/>
          <w:sz w:val="20"/>
          <w:szCs w:val="20"/>
        </w:rPr>
        <w:t>ING. LEONARDO LEÓN CASTRO.</w:t>
      </w:r>
    </w:p>
    <w:p w:rsidR="002A7514" w:rsidRPr="00A85E8E" w:rsidRDefault="002A7514" w:rsidP="00E07CD3">
      <w:pPr>
        <w:pStyle w:val="Sinespaciado1"/>
        <w:tabs>
          <w:tab w:val="left" w:pos="8640"/>
        </w:tabs>
        <w:ind w:left="2880" w:right="270" w:hanging="1440"/>
        <w:jc w:val="both"/>
        <w:rPr>
          <w:rFonts w:ascii="Garamond" w:hAnsi="Garamond" w:cs="Garamond"/>
          <w:b/>
          <w:bCs/>
          <w:i/>
          <w:iCs/>
          <w:sz w:val="20"/>
          <w:szCs w:val="20"/>
        </w:rPr>
      </w:pPr>
    </w:p>
    <w:p w:rsidR="002A7514" w:rsidRPr="004324DC" w:rsidRDefault="002A7514" w:rsidP="00E07CD3">
      <w:pPr>
        <w:pStyle w:val="Sinespaciado1"/>
        <w:tabs>
          <w:tab w:val="left" w:pos="8640"/>
        </w:tabs>
        <w:ind w:left="1440" w:right="270"/>
        <w:jc w:val="both"/>
        <w:rPr>
          <w:rFonts w:ascii="Garamond" w:hAnsi="Garamond" w:cs="Garamond"/>
          <w:sz w:val="20"/>
          <w:szCs w:val="20"/>
        </w:rPr>
      </w:pPr>
      <w:r w:rsidRPr="00A85E8E">
        <w:rPr>
          <w:rFonts w:ascii="Garamond" w:hAnsi="Garamond" w:cs="Garamond"/>
          <w:b/>
          <w:bCs/>
          <w:i/>
          <w:iCs/>
          <w:sz w:val="20"/>
          <w:szCs w:val="20"/>
        </w:rPr>
        <w:t>(4</w:t>
      </w:r>
      <w:r w:rsidRPr="00A85E8E">
        <w:rPr>
          <w:rFonts w:ascii="Garamond" w:hAnsi="Garamond" w:cs="Garamond"/>
          <w:sz w:val="20"/>
          <w:szCs w:val="20"/>
        </w:rPr>
        <w:t xml:space="preserve">)  En lo que dice referencia al investigador </w:t>
      </w:r>
      <w:r w:rsidRPr="00A85E8E">
        <w:rPr>
          <w:rFonts w:ascii="Garamond" w:hAnsi="Garamond" w:cs="Garamond"/>
          <w:b/>
          <w:bCs/>
          <w:sz w:val="20"/>
          <w:szCs w:val="20"/>
        </w:rPr>
        <w:t>ING. LUIS GALARZA</w:t>
      </w:r>
      <w:r w:rsidRPr="004324DC">
        <w:rPr>
          <w:rFonts w:ascii="Garamond" w:hAnsi="Garamond" w:cs="Garamond"/>
          <w:sz w:val="20"/>
          <w:szCs w:val="20"/>
        </w:rPr>
        <w:t xml:space="preserve">, visto que en el referido oficio </w:t>
      </w:r>
      <w:r w:rsidRPr="00A85E8E">
        <w:rPr>
          <w:rFonts w:ascii="Garamond" w:hAnsi="Garamond" w:cs="Garamond"/>
          <w:sz w:val="20"/>
          <w:szCs w:val="20"/>
        </w:rPr>
        <w:t xml:space="preserve">FIP-176-2012 de agosto 21 de 2012 </w:t>
      </w:r>
      <w:r w:rsidRPr="004324DC">
        <w:rPr>
          <w:rFonts w:ascii="Garamond" w:hAnsi="Garamond" w:cs="Garamond"/>
          <w:sz w:val="20"/>
          <w:szCs w:val="20"/>
        </w:rPr>
        <w:t xml:space="preserve"> del decano de FIP Dr. Jorge Calderón consta solamente un rubro de evaluación, </w:t>
      </w:r>
      <w:r w:rsidRPr="004324DC">
        <w:rPr>
          <w:rFonts w:ascii="Garamond" w:hAnsi="Garamond" w:cs="Garamond"/>
          <w:b/>
          <w:bCs/>
          <w:sz w:val="20"/>
          <w:szCs w:val="20"/>
        </w:rPr>
        <w:t>SE RESUELVE</w:t>
      </w:r>
      <w:r w:rsidRPr="004324DC">
        <w:rPr>
          <w:rFonts w:ascii="Garamond" w:hAnsi="Garamond" w:cs="Garamond"/>
          <w:sz w:val="20"/>
          <w:szCs w:val="20"/>
        </w:rPr>
        <w:t xml:space="preserve"> solicitar al informante Dr. Calderón que haga llegar los rubros de evaluación faltantes.</w:t>
      </w:r>
    </w:p>
    <w:p w:rsidR="002A7514" w:rsidRPr="00B838BE" w:rsidRDefault="002A7514" w:rsidP="00E07CD3">
      <w:pPr>
        <w:pStyle w:val="Sinespaciado1"/>
        <w:ind w:left="1440" w:right="270" w:hanging="1440"/>
        <w:jc w:val="both"/>
        <w:rPr>
          <w:rFonts w:ascii="Garamond" w:hAnsi="Garamond"/>
          <w:b/>
          <w:bCs/>
          <w:sz w:val="16"/>
          <w:szCs w:val="16"/>
        </w:rPr>
      </w:pPr>
    </w:p>
    <w:p w:rsidR="002A7514" w:rsidRPr="00C66308" w:rsidRDefault="002A7514" w:rsidP="00E07CD3">
      <w:pPr>
        <w:pStyle w:val="Sinespaciado1"/>
        <w:ind w:left="1440" w:right="270" w:hanging="1440"/>
        <w:jc w:val="both"/>
        <w:rPr>
          <w:rFonts w:ascii="Garamond" w:hAnsi="Garamond" w:cs="Garamond"/>
          <w:sz w:val="22"/>
          <w:szCs w:val="22"/>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w:t>
      </w:r>
      <w:r>
        <w:rPr>
          <w:rFonts w:ascii="Garamond" w:hAnsi="Garamond" w:cs="Garamond"/>
          <w:b/>
          <w:bCs/>
          <w:u w:val="single"/>
        </w:rPr>
        <w:t>7</w:t>
      </w:r>
      <w:r w:rsidRPr="00B838BE">
        <w:rPr>
          <w:rFonts w:ascii="Garamond" w:hAnsi="Garamond"/>
          <w:b/>
          <w:bCs/>
          <w:sz w:val="20"/>
          <w:szCs w:val="20"/>
        </w:rPr>
        <w:t>.-</w:t>
      </w:r>
      <w:r w:rsidRPr="00B838BE">
        <w:rPr>
          <w:rFonts w:ascii="Garamond" w:hAnsi="Garamond"/>
          <w:b/>
          <w:bCs/>
          <w:sz w:val="20"/>
          <w:szCs w:val="20"/>
        </w:rPr>
        <w:tab/>
      </w:r>
      <w:r w:rsidRPr="00C66308">
        <w:rPr>
          <w:rFonts w:ascii="Garamond" w:hAnsi="Garamond" w:cs="Garamond"/>
          <w:sz w:val="22"/>
          <w:szCs w:val="22"/>
        </w:rPr>
        <w:t>Se</w:t>
      </w:r>
      <w:r w:rsidRPr="00C66308">
        <w:rPr>
          <w:rFonts w:ascii="Garamond" w:hAnsi="Garamond" w:cs="Garamond"/>
          <w:b/>
          <w:bCs/>
          <w:sz w:val="22"/>
          <w:szCs w:val="22"/>
        </w:rPr>
        <w:t xml:space="preserve"> TOMA CONOCIMIENTO </w:t>
      </w:r>
      <w:r w:rsidRPr="00C66308">
        <w:rPr>
          <w:rFonts w:ascii="Garamond" w:hAnsi="Garamond" w:cs="Garamond"/>
          <w:sz w:val="22"/>
          <w:szCs w:val="22"/>
        </w:rPr>
        <w:t>del oficio</w:t>
      </w:r>
      <w:r w:rsidRPr="00C66308">
        <w:rPr>
          <w:rFonts w:ascii="Garamond" w:hAnsi="Garamond" w:cs="Garamond"/>
          <w:b/>
          <w:bCs/>
          <w:sz w:val="22"/>
          <w:szCs w:val="22"/>
        </w:rPr>
        <w:t xml:space="preserve"> </w:t>
      </w:r>
      <w:r w:rsidRPr="00C66308">
        <w:rPr>
          <w:rFonts w:ascii="Garamond" w:hAnsi="Garamond" w:cs="Garamond"/>
          <w:sz w:val="22"/>
          <w:szCs w:val="22"/>
        </w:rPr>
        <w:t>FIP-180-2012 de agosto 21 de 2012  dirigido al Rector Dr. Moisés Tacle  por el decano de la facultad de Investigación y Postgrado/FIP Dr. Jorge Calderón,</w:t>
      </w:r>
      <w:r w:rsidRPr="00C66308">
        <w:rPr>
          <w:rFonts w:ascii="Garamond" w:hAnsi="Garamond" w:cs="Garamond"/>
          <w:i/>
          <w:iCs/>
          <w:sz w:val="22"/>
          <w:szCs w:val="22"/>
        </w:rPr>
        <w:t xml:space="preserve"> conforme ‘…su decreto del 20 de agosto de 2012, en el que dispone que </w:t>
      </w:r>
      <w:r w:rsidRPr="00C66308">
        <w:rPr>
          <w:rFonts w:ascii="Garamond" w:hAnsi="Garamond" w:cs="Garamond"/>
          <w:b/>
          <w:bCs/>
          <w:i/>
          <w:iCs/>
          <w:sz w:val="22"/>
          <w:szCs w:val="22"/>
        </w:rPr>
        <w:t>elaboremos un informe</w:t>
      </w:r>
      <w:r w:rsidRPr="00C66308">
        <w:rPr>
          <w:rFonts w:ascii="Garamond" w:hAnsi="Garamond" w:cs="Garamond"/>
          <w:i/>
          <w:iCs/>
          <w:sz w:val="22"/>
          <w:szCs w:val="22"/>
        </w:rPr>
        <w:t xml:space="preserve"> sobre la solicitud presentada por la </w:t>
      </w:r>
      <w:r w:rsidRPr="00C66308">
        <w:rPr>
          <w:rFonts w:ascii="Garamond" w:hAnsi="Garamond" w:cs="Garamond"/>
          <w:b/>
          <w:bCs/>
          <w:i/>
          <w:iCs/>
          <w:sz w:val="22"/>
          <w:szCs w:val="22"/>
        </w:rPr>
        <w:t>Ing. María Nela Pastiuzaca</w:t>
      </w:r>
      <w:r w:rsidRPr="00C66308">
        <w:rPr>
          <w:rFonts w:ascii="Garamond" w:hAnsi="Garamond" w:cs="Garamond"/>
          <w:i/>
          <w:iCs/>
          <w:sz w:val="22"/>
          <w:szCs w:val="22"/>
        </w:rPr>
        <w:t xml:space="preserve">, (…) para revisar la </w:t>
      </w:r>
      <w:r w:rsidRPr="00C66308">
        <w:rPr>
          <w:rFonts w:ascii="Garamond" w:hAnsi="Garamond" w:cs="Garamond"/>
          <w:b/>
          <w:bCs/>
          <w:i/>
          <w:iCs/>
          <w:sz w:val="22"/>
          <w:szCs w:val="22"/>
        </w:rPr>
        <w:t>resolución del Consejo Politécnico Nº 12-08-291</w:t>
      </w:r>
      <w:r w:rsidRPr="00C66308">
        <w:rPr>
          <w:rFonts w:ascii="Garamond" w:hAnsi="Garamond" w:cs="Garamond"/>
          <w:i/>
          <w:iCs/>
          <w:sz w:val="22"/>
          <w:szCs w:val="22"/>
        </w:rPr>
        <w:t xml:space="preserve">, que le concede una ayuda económica de USD730 realizar sus estudios doctorales en la Universidad Politécnica de Valencia…’, </w:t>
      </w:r>
      <w:r w:rsidRPr="00C66308">
        <w:rPr>
          <w:rFonts w:ascii="Garamond" w:hAnsi="Garamond" w:cs="Garamond"/>
          <w:sz w:val="22"/>
          <w:szCs w:val="22"/>
        </w:rPr>
        <w:t xml:space="preserve">indicando que la apelante Ing. Nela Pastiuzaca se fundamenta en la resolución 12-08-080 referente a la apelación presentada por la Ing. Jacqueline Mejía; </w:t>
      </w:r>
      <w:r w:rsidRPr="00C66308">
        <w:rPr>
          <w:rFonts w:ascii="Garamond" w:hAnsi="Garamond" w:cs="Garamond"/>
          <w:b/>
          <w:bCs/>
          <w:sz w:val="22"/>
          <w:szCs w:val="22"/>
        </w:rPr>
        <w:t xml:space="preserve">INFORME </w:t>
      </w:r>
      <w:r w:rsidRPr="00C66308">
        <w:rPr>
          <w:rFonts w:ascii="Garamond" w:hAnsi="Garamond" w:cs="Garamond"/>
          <w:sz w:val="22"/>
          <w:szCs w:val="22"/>
        </w:rPr>
        <w:t xml:space="preserve">en el que: </w:t>
      </w:r>
      <w:r w:rsidRPr="00C66308">
        <w:rPr>
          <w:rFonts w:ascii="Garamond" w:hAnsi="Garamond" w:cs="Garamond"/>
          <w:b/>
          <w:bCs/>
          <w:sz w:val="22"/>
          <w:szCs w:val="22"/>
        </w:rPr>
        <w:t>DETERMINA</w:t>
      </w:r>
      <w:r w:rsidRPr="00C66308">
        <w:rPr>
          <w:rFonts w:ascii="Garamond" w:hAnsi="Garamond" w:cs="Garamond"/>
          <w:sz w:val="22"/>
          <w:szCs w:val="22"/>
        </w:rPr>
        <w:t xml:space="preserve"> los </w:t>
      </w:r>
      <w:r w:rsidRPr="00C66308">
        <w:rPr>
          <w:rFonts w:ascii="Garamond" w:hAnsi="Garamond" w:cs="Garamond"/>
          <w:i/>
          <w:iCs/>
          <w:sz w:val="22"/>
          <w:szCs w:val="22"/>
        </w:rPr>
        <w:t>ranking</w:t>
      </w:r>
      <w:r w:rsidRPr="00C66308">
        <w:rPr>
          <w:rFonts w:ascii="Garamond" w:hAnsi="Garamond" w:cs="Garamond"/>
          <w:sz w:val="22"/>
          <w:szCs w:val="22"/>
        </w:rPr>
        <w:t xml:space="preserve"> que FIP utiliza; </w:t>
      </w:r>
      <w:r w:rsidRPr="00C66308">
        <w:rPr>
          <w:rFonts w:ascii="Garamond" w:hAnsi="Garamond" w:cs="Garamond"/>
          <w:b/>
          <w:bCs/>
          <w:sz w:val="22"/>
          <w:szCs w:val="22"/>
        </w:rPr>
        <w:t>PUNTUALIZA</w:t>
      </w:r>
      <w:r w:rsidRPr="00C66308">
        <w:rPr>
          <w:rFonts w:ascii="Garamond" w:hAnsi="Garamond" w:cs="Garamond"/>
          <w:sz w:val="22"/>
          <w:szCs w:val="22"/>
        </w:rPr>
        <w:t xml:space="preserve"> que ‘…</w:t>
      </w:r>
      <w:r w:rsidRPr="00C66308">
        <w:rPr>
          <w:rFonts w:ascii="Garamond" w:hAnsi="Garamond" w:cs="Garamond"/>
          <w:i/>
          <w:iCs/>
          <w:sz w:val="22"/>
          <w:szCs w:val="22"/>
        </w:rPr>
        <w:t xml:space="preserve">el ranking </w:t>
      </w:r>
      <w:r w:rsidRPr="00C66308">
        <w:rPr>
          <w:rFonts w:ascii="Garamond" w:hAnsi="Garamond" w:cs="Garamond"/>
          <w:b/>
          <w:bCs/>
          <w:i/>
          <w:iCs/>
          <w:sz w:val="22"/>
          <w:szCs w:val="22"/>
        </w:rPr>
        <w:t>4 International Colleges &amp; Universities</w:t>
      </w:r>
      <w:r w:rsidRPr="00C66308">
        <w:rPr>
          <w:rFonts w:ascii="Garamond" w:hAnsi="Garamond" w:cs="Garamond"/>
          <w:i/>
          <w:iCs/>
          <w:sz w:val="22"/>
          <w:szCs w:val="22"/>
        </w:rPr>
        <w:t xml:space="preserve"> presentado por la Ing. Pastiuzaca</w:t>
      </w:r>
      <w:r w:rsidRPr="00C66308">
        <w:rPr>
          <w:rFonts w:ascii="Garamond" w:hAnsi="Garamond" w:cs="Garamond"/>
          <w:sz w:val="22"/>
          <w:szCs w:val="22"/>
        </w:rPr>
        <w:t xml:space="preserve">…’ no consta en el listado que adjunta;  </w:t>
      </w:r>
      <w:r w:rsidRPr="00C66308">
        <w:rPr>
          <w:rFonts w:ascii="Garamond" w:hAnsi="Garamond" w:cs="Garamond"/>
          <w:b/>
          <w:bCs/>
          <w:sz w:val="22"/>
          <w:szCs w:val="22"/>
        </w:rPr>
        <w:t>SEÑALA</w:t>
      </w:r>
      <w:r w:rsidRPr="00C66308">
        <w:rPr>
          <w:rFonts w:ascii="Garamond" w:hAnsi="Garamond" w:cs="Garamond"/>
          <w:sz w:val="22"/>
          <w:szCs w:val="22"/>
        </w:rPr>
        <w:t xml:space="preserve"> que FIP no fue consultada para la apelación de Ing. Jacqueline Mejía; y, </w:t>
      </w:r>
      <w:r w:rsidRPr="00C66308">
        <w:rPr>
          <w:rFonts w:ascii="Garamond" w:hAnsi="Garamond" w:cs="Garamond"/>
          <w:b/>
          <w:bCs/>
          <w:sz w:val="22"/>
          <w:szCs w:val="22"/>
        </w:rPr>
        <w:t>MANTIENE SU RECOMENDACIÓN</w:t>
      </w:r>
      <w:r w:rsidRPr="00C66308">
        <w:rPr>
          <w:rFonts w:ascii="Garamond" w:hAnsi="Garamond" w:cs="Garamond"/>
          <w:sz w:val="22"/>
          <w:szCs w:val="22"/>
        </w:rPr>
        <w:t xml:space="preserve"> sobre la ayuda económica que le corresponde, conforme el reglamento</w:t>
      </w:r>
      <w:r w:rsidRPr="00C66308">
        <w:rPr>
          <w:rFonts w:ascii="Garamond" w:hAnsi="Garamond" w:cs="Garamond"/>
          <w:i/>
          <w:iCs/>
          <w:sz w:val="22"/>
          <w:szCs w:val="22"/>
        </w:rPr>
        <w:t>.</w:t>
      </w:r>
    </w:p>
    <w:p w:rsidR="002A7514" w:rsidRPr="00C66308" w:rsidRDefault="002A7514" w:rsidP="00E07CD3">
      <w:pPr>
        <w:pStyle w:val="Sinespaciado1"/>
        <w:ind w:left="1440" w:right="270" w:hanging="1440"/>
        <w:jc w:val="both"/>
        <w:rPr>
          <w:rFonts w:ascii="Garamond" w:hAnsi="Garamond" w:cs="Garamond"/>
          <w:sz w:val="22"/>
          <w:szCs w:val="22"/>
        </w:rPr>
      </w:pPr>
    </w:p>
    <w:p w:rsidR="002A7514" w:rsidRPr="00C66308" w:rsidRDefault="002A7514" w:rsidP="00E07CD3">
      <w:pPr>
        <w:pStyle w:val="Sinespaciado1"/>
        <w:ind w:left="1440" w:right="270"/>
        <w:jc w:val="both"/>
        <w:rPr>
          <w:rFonts w:ascii="Garamond" w:hAnsi="Garamond" w:cs="Garamond"/>
          <w:sz w:val="22"/>
          <w:szCs w:val="22"/>
        </w:rPr>
      </w:pPr>
      <w:r w:rsidRPr="00C66308">
        <w:rPr>
          <w:rFonts w:ascii="Garamond" w:hAnsi="Garamond" w:cs="Garamond"/>
          <w:sz w:val="22"/>
          <w:szCs w:val="22"/>
        </w:rPr>
        <w:t xml:space="preserve">A ese respecto, el </w:t>
      </w:r>
      <w:r w:rsidRPr="00C66308">
        <w:rPr>
          <w:rFonts w:ascii="Garamond" w:hAnsi="Garamond" w:cs="Garamond"/>
          <w:b/>
          <w:bCs/>
          <w:sz w:val="22"/>
          <w:szCs w:val="22"/>
        </w:rPr>
        <w:t>CONSEJO POLITÉCNICO RESUELVE</w:t>
      </w:r>
      <w:r w:rsidRPr="00C66308">
        <w:rPr>
          <w:rFonts w:ascii="Garamond" w:hAnsi="Garamond" w:cs="Garamond"/>
          <w:sz w:val="22"/>
          <w:szCs w:val="22"/>
        </w:rPr>
        <w:t xml:space="preserve">: </w:t>
      </w:r>
      <w:r w:rsidRPr="00C66308">
        <w:rPr>
          <w:rFonts w:ascii="Garamond" w:hAnsi="Garamond" w:cs="Garamond"/>
          <w:b/>
          <w:bCs/>
          <w:sz w:val="22"/>
          <w:szCs w:val="22"/>
        </w:rPr>
        <w:t>ACOGER</w:t>
      </w:r>
      <w:r w:rsidRPr="00C66308">
        <w:rPr>
          <w:rFonts w:ascii="Garamond" w:hAnsi="Garamond" w:cs="Garamond"/>
          <w:sz w:val="22"/>
          <w:szCs w:val="22"/>
        </w:rPr>
        <w:t xml:space="preserve"> el </w:t>
      </w:r>
      <w:r w:rsidRPr="00C66308">
        <w:rPr>
          <w:rFonts w:ascii="Garamond" w:hAnsi="Garamond" w:cs="Garamond"/>
          <w:i/>
          <w:iCs/>
          <w:sz w:val="22"/>
          <w:szCs w:val="22"/>
        </w:rPr>
        <w:t>ranking</w:t>
      </w:r>
      <w:r w:rsidRPr="00C66308">
        <w:rPr>
          <w:rFonts w:ascii="Garamond" w:hAnsi="Garamond" w:cs="Garamond"/>
          <w:sz w:val="22"/>
          <w:szCs w:val="22"/>
        </w:rPr>
        <w:t xml:space="preserve">  </w:t>
      </w:r>
      <w:r w:rsidRPr="00C66308">
        <w:rPr>
          <w:rFonts w:ascii="Garamond" w:hAnsi="Garamond" w:cs="Garamond"/>
          <w:b/>
          <w:bCs/>
          <w:i/>
          <w:iCs/>
          <w:sz w:val="22"/>
          <w:szCs w:val="22"/>
        </w:rPr>
        <w:t>4 International Colleges &amp; Universities</w:t>
      </w:r>
      <w:r w:rsidRPr="00C66308">
        <w:rPr>
          <w:rFonts w:ascii="Garamond" w:hAnsi="Garamond" w:cs="Garamond"/>
          <w:sz w:val="22"/>
          <w:szCs w:val="22"/>
        </w:rPr>
        <w:t xml:space="preserve"> presentado por la </w:t>
      </w:r>
      <w:r w:rsidRPr="00C66308">
        <w:rPr>
          <w:rFonts w:ascii="Garamond" w:eastAsia="Arial Unicode MS" w:hAnsi="Garamond" w:cs="Garamond"/>
          <w:sz w:val="22"/>
          <w:szCs w:val="22"/>
        </w:rPr>
        <w:t xml:space="preserve">Profesora Titular Auxiliar </w:t>
      </w:r>
      <w:r w:rsidRPr="00C66308">
        <w:rPr>
          <w:rFonts w:ascii="Garamond" w:hAnsi="Garamond" w:cs="Garamond"/>
          <w:b/>
          <w:bCs/>
          <w:sz w:val="22"/>
          <w:szCs w:val="22"/>
        </w:rPr>
        <w:t xml:space="preserve">ING. </w:t>
      </w:r>
      <w:r>
        <w:rPr>
          <w:rFonts w:ascii="Garamond" w:hAnsi="Garamond" w:cs="Garamond"/>
          <w:b/>
          <w:bCs/>
          <w:sz w:val="22"/>
          <w:szCs w:val="22"/>
        </w:rPr>
        <w:t xml:space="preserve">MARÍA </w:t>
      </w:r>
      <w:r w:rsidRPr="00C66308">
        <w:rPr>
          <w:rFonts w:ascii="Garamond" w:hAnsi="Garamond" w:cs="Garamond"/>
          <w:b/>
          <w:bCs/>
          <w:sz w:val="22"/>
          <w:szCs w:val="22"/>
        </w:rPr>
        <w:t>NELA PASTIUZACA</w:t>
      </w:r>
      <w:r w:rsidRPr="00C66308">
        <w:rPr>
          <w:rFonts w:ascii="Garamond" w:hAnsi="Garamond" w:cs="Garamond"/>
          <w:sz w:val="22"/>
          <w:szCs w:val="22"/>
        </w:rPr>
        <w:t xml:space="preserve"> </w:t>
      </w:r>
      <w:r w:rsidRPr="00C66308">
        <w:rPr>
          <w:rFonts w:ascii="Garamond" w:hAnsi="Garamond" w:cs="Garamond"/>
          <w:b/>
          <w:bCs/>
          <w:sz w:val="22"/>
          <w:szCs w:val="22"/>
        </w:rPr>
        <w:t>FERNÁNDEZ</w:t>
      </w:r>
      <w:r w:rsidRPr="00C66308">
        <w:rPr>
          <w:rFonts w:ascii="Garamond" w:hAnsi="Garamond" w:cs="Garamond"/>
          <w:sz w:val="22"/>
          <w:szCs w:val="22"/>
        </w:rPr>
        <w:t xml:space="preserve"> y </w:t>
      </w:r>
      <w:r w:rsidRPr="00C66308">
        <w:rPr>
          <w:rFonts w:ascii="Garamond" w:hAnsi="Garamond" w:cs="Garamond"/>
          <w:b/>
          <w:bCs/>
          <w:sz w:val="22"/>
          <w:szCs w:val="22"/>
        </w:rPr>
        <w:t>CONCEDERLE</w:t>
      </w:r>
      <w:r w:rsidRPr="00C66308">
        <w:rPr>
          <w:rFonts w:ascii="Garamond" w:hAnsi="Garamond" w:cs="Garamond"/>
          <w:sz w:val="22"/>
          <w:szCs w:val="22"/>
        </w:rPr>
        <w:t xml:space="preserve"> la ayuda económica $500 por este rubro, que es adicional </w:t>
      </w:r>
      <w:r>
        <w:rPr>
          <w:rFonts w:ascii="Garamond" w:hAnsi="Garamond" w:cs="Garamond"/>
          <w:sz w:val="22"/>
          <w:szCs w:val="22"/>
        </w:rPr>
        <w:t xml:space="preserve">a la </w:t>
      </w:r>
      <w:r w:rsidRPr="00C66308">
        <w:rPr>
          <w:rFonts w:ascii="Garamond" w:hAnsi="Garamond" w:cs="Garamond"/>
          <w:sz w:val="22"/>
          <w:szCs w:val="22"/>
        </w:rPr>
        <w:t>de $730 establecida en la resolución 12-08-291 de este Consejo</w:t>
      </w:r>
      <w:r w:rsidRPr="00C66308">
        <w:rPr>
          <w:rFonts w:ascii="Garamond" w:hAnsi="Garamond" w:cs="Garamond"/>
          <w:b/>
          <w:bCs/>
          <w:sz w:val="22"/>
          <w:szCs w:val="22"/>
        </w:rPr>
        <w:t>.</w:t>
      </w:r>
    </w:p>
    <w:p w:rsidR="002A7514" w:rsidRDefault="002A7514" w:rsidP="00A05C96">
      <w:pPr>
        <w:pStyle w:val="Sinespaciado1"/>
        <w:ind w:left="1440" w:right="360" w:hanging="1440"/>
        <w:jc w:val="both"/>
        <w:rPr>
          <w:rFonts w:ascii="Garamond" w:hAnsi="Garamond" w:cs="Garamond"/>
          <w:b/>
          <w:bCs/>
          <w:u w:val="single"/>
        </w:rPr>
      </w:pPr>
    </w:p>
    <w:p w:rsidR="002A7514" w:rsidRPr="00B21C92" w:rsidRDefault="002A7514" w:rsidP="00A05C96">
      <w:pPr>
        <w:pStyle w:val="Sinespaciado1"/>
        <w:ind w:left="1440" w:right="360" w:hanging="1440"/>
        <w:jc w:val="both"/>
        <w:rPr>
          <w:rFonts w:ascii="Arial" w:hAnsi="Arial" w:cs="Arial"/>
          <w:bCs/>
          <w:color w:val="000000"/>
          <w:sz w:val="20"/>
          <w:lang w:eastAsia="es-EC"/>
        </w:rPr>
      </w:pPr>
      <w:r w:rsidRPr="00867EB0">
        <w:rPr>
          <w:rFonts w:ascii="Garamond" w:hAnsi="Garamond" w:cs="Garamond"/>
          <w:b/>
          <w:bCs/>
          <w:u w:val="single"/>
        </w:rPr>
        <w:t>12-09-328</w:t>
      </w:r>
      <w:r>
        <w:rPr>
          <w:rFonts w:ascii="Garamond" w:hAnsi="Garamond" w:cs="Garamond"/>
          <w:b/>
          <w:bCs/>
        </w:rPr>
        <w:t>.-</w:t>
      </w:r>
      <w:r w:rsidRPr="00C318E8">
        <w:rPr>
          <w:rFonts w:ascii="Garamond" w:hAnsi="Garamond" w:cs="Garamond"/>
          <w:bCs/>
        </w:rPr>
        <w:t xml:space="preserve"> </w:t>
      </w:r>
      <w:r>
        <w:rPr>
          <w:rFonts w:ascii="Garamond" w:hAnsi="Garamond" w:cs="Garamond"/>
          <w:bCs/>
        </w:rPr>
        <w:tab/>
      </w:r>
      <w:r w:rsidRPr="00D20227">
        <w:rPr>
          <w:rFonts w:ascii="Garamond" w:hAnsi="Garamond" w:cs="Garamond"/>
          <w:bCs/>
          <w:sz w:val="20"/>
          <w:szCs w:val="20"/>
        </w:rPr>
        <w:t>Se</w:t>
      </w:r>
      <w:r w:rsidRPr="00867EB0">
        <w:rPr>
          <w:rFonts w:ascii="Garamond" w:hAnsi="Garamond" w:cs="Garamond"/>
          <w:b/>
          <w:bCs/>
          <w:sz w:val="20"/>
          <w:szCs w:val="20"/>
        </w:rPr>
        <w:t xml:space="preserve"> RESUELVE REFORMAR el</w:t>
      </w:r>
      <w:r>
        <w:rPr>
          <w:rFonts w:ascii="Garamond" w:hAnsi="Garamond" w:cs="Garamond"/>
          <w:b/>
          <w:bCs/>
          <w:sz w:val="20"/>
          <w:szCs w:val="20"/>
        </w:rPr>
        <w:t xml:space="preserve"> </w:t>
      </w:r>
      <w:r w:rsidRPr="00867EB0">
        <w:rPr>
          <w:rFonts w:ascii="Garamond" w:hAnsi="Garamond" w:cs="Garamond"/>
          <w:b/>
          <w:bCs/>
          <w:sz w:val="20"/>
          <w:szCs w:val="20"/>
        </w:rPr>
        <w:t xml:space="preserve">‘REGLAMENTO DE BECAS PARA PERFECCIONAMIENTO DOCTORAL Y POSTDOCTORAL EN EL EXTERIOR’, substituyendo el texto actual por el que se </w:t>
      </w:r>
      <w:r>
        <w:rPr>
          <w:rFonts w:ascii="Garamond" w:hAnsi="Garamond" w:cs="Garamond"/>
          <w:b/>
          <w:bCs/>
          <w:sz w:val="20"/>
          <w:szCs w:val="20"/>
        </w:rPr>
        <w:t xml:space="preserve">inserta </w:t>
      </w:r>
      <w:r w:rsidRPr="00867EB0">
        <w:rPr>
          <w:rFonts w:ascii="Garamond" w:hAnsi="Garamond" w:cs="Garamond"/>
          <w:b/>
          <w:bCs/>
          <w:sz w:val="20"/>
          <w:szCs w:val="20"/>
        </w:rPr>
        <w:t>a continuación:</w:t>
      </w:r>
    </w:p>
    <w:p w:rsidR="002A7514" w:rsidRDefault="002A7514" w:rsidP="00A05C96">
      <w:pPr>
        <w:spacing w:line="160" w:lineRule="exact"/>
        <w:ind w:left="1416" w:right="270"/>
        <w:jc w:val="right"/>
        <w:rPr>
          <w:rFonts w:ascii="Calibri" w:hAnsi="Calibri" w:cs="Garamond"/>
          <w:b/>
          <w:bCs/>
          <w:sz w:val="16"/>
          <w:szCs w:val="16"/>
        </w:rPr>
      </w:pPr>
    </w:p>
    <w:p w:rsidR="002A7514" w:rsidRPr="00347759" w:rsidRDefault="002A7514" w:rsidP="00A05C96">
      <w:pPr>
        <w:spacing w:line="160" w:lineRule="exact"/>
        <w:ind w:left="1416" w:right="270"/>
        <w:jc w:val="right"/>
        <w:rPr>
          <w:rFonts w:ascii="Calibri" w:hAnsi="Calibri" w:cs="Arial"/>
          <w:b/>
          <w:bCs/>
          <w:color w:val="000000"/>
          <w:sz w:val="16"/>
          <w:szCs w:val="16"/>
          <w:lang w:eastAsia="es-EC"/>
        </w:rPr>
      </w:pPr>
      <w:r w:rsidRPr="00347759">
        <w:rPr>
          <w:rFonts w:ascii="Calibri" w:hAnsi="Calibri" w:cs="Garamond"/>
          <w:b/>
          <w:bCs/>
          <w:sz w:val="16"/>
          <w:szCs w:val="16"/>
        </w:rPr>
        <w:t xml:space="preserve"> “</w:t>
      </w:r>
      <w:r w:rsidRPr="00347759">
        <w:rPr>
          <w:rFonts w:ascii="Calibri" w:hAnsi="Calibri" w:cs="Arial"/>
          <w:b/>
          <w:bCs/>
          <w:color w:val="000000"/>
          <w:sz w:val="16"/>
          <w:szCs w:val="16"/>
          <w:lang w:eastAsia="es-EC"/>
        </w:rPr>
        <w:t>4296</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REGLAMENTO DE BECAS PARA PERFECCIONAMIENTO DOCTORAL Y POSDOCTORAL EN EL EXTERIOR</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 xml:space="preserve">CAPÍTULO I. </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DEL PLAN DE PERFECCIONAMIENTO DOCTORAL Y POSDOCTORAL</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La ESPOL auspiciará la obtención de  becas de perfeccionamiento a sus profesores, investigadores y  graduados, con el objeto de mejorar el nivel académico y de investigación institucional, de acuerdo con un Plan Anual de Perfeccionamiento Doctoral y Posdoctoral basado en los requerimientos de sus Unidades Académicas y Centros, así como  en las prioridades de investigación de la ESPOL.</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El Plan Anual de Perfeccionamiento Doctoral y Posdoctoral de la ESPOL deberá estar elaborado de acuerdo a los siguientes objetivos:</w:t>
      </w:r>
    </w:p>
    <w:p w:rsidR="002A7514" w:rsidRPr="00347759" w:rsidRDefault="002A7514" w:rsidP="00A05C96">
      <w:pPr>
        <w:pStyle w:val="ListParagraph"/>
        <w:numPr>
          <w:ilvl w:val="0"/>
          <w:numId w:val="29"/>
        </w:numPr>
        <w:tabs>
          <w:tab w:val="left" w:pos="63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Fortalecer la creación de programas de posgrado dentro de la ESPOL;</w:t>
      </w:r>
    </w:p>
    <w:p w:rsidR="002A7514" w:rsidRPr="00347759" w:rsidRDefault="002A7514" w:rsidP="00A05C96">
      <w:pPr>
        <w:pStyle w:val="ListParagraph"/>
        <w:numPr>
          <w:ilvl w:val="0"/>
          <w:numId w:val="29"/>
        </w:numPr>
        <w:tabs>
          <w:tab w:val="left" w:pos="63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Fortalecer la investigación dentro de las prioridades de la ESPOL;</w:t>
      </w:r>
    </w:p>
    <w:p w:rsidR="002A7514" w:rsidRPr="00347759" w:rsidRDefault="002A7514" w:rsidP="00A05C96">
      <w:pPr>
        <w:pStyle w:val="ListParagraph"/>
        <w:numPr>
          <w:ilvl w:val="0"/>
          <w:numId w:val="29"/>
        </w:numPr>
        <w:tabs>
          <w:tab w:val="left" w:pos="63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Mejorar la visibilidad internacional de la ESPOL a través de la investigación científica y tecnológica; y,</w:t>
      </w:r>
    </w:p>
    <w:p w:rsidR="002A7514" w:rsidRPr="00347759" w:rsidRDefault="002A7514" w:rsidP="00A05C96">
      <w:pPr>
        <w:pStyle w:val="ListParagraph"/>
        <w:numPr>
          <w:ilvl w:val="0"/>
          <w:numId w:val="29"/>
        </w:numPr>
        <w:tabs>
          <w:tab w:val="left" w:pos="63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Apoyar el esfuerzo institucional de convertir a la ESPOL en una Institución de Educación Superior de investigación científica y tecnológica en el Ecuador.</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La Facultad de Investigación y Posgrado (FIP) coordinará la elaboración de dicho plan en conjunto con las Unidades Académicas y Centros de la ESPOL. </w:t>
      </w:r>
    </w:p>
    <w:p w:rsidR="002A7514" w:rsidRPr="00347759" w:rsidRDefault="002A7514" w:rsidP="00A05C96">
      <w:pPr>
        <w:spacing w:line="160" w:lineRule="exact"/>
        <w:ind w:left="1416" w:right="270"/>
        <w:jc w:val="both"/>
        <w:rPr>
          <w:rFonts w:ascii="Calibri" w:hAnsi="Calibri" w:cs="Arial"/>
          <w:color w:val="000000"/>
          <w:sz w:val="16"/>
          <w:szCs w:val="16"/>
          <w:lang w:eastAsia="es-EC"/>
        </w:rPr>
      </w:pPr>
      <w:r w:rsidRPr="00347759">
        <w:rPr>
          <w:rFonts w:ascii="Calibri" w:hAnsi="Calibri" w:cs="Arial"/>
          <w:color w:val="000000"/>
          <w:sz w:val="16"/>
          <w:szCs w:val="16"/>
          <w:lang w:eastAsia="es-EC"/>
        </w:rPr>
        <w:t>La  Oficina de Relaciones Externas proporcionará a la FIP toda la información relacionada con los programas de estudios doctorales ofertados por las universidades con quienes la ESPOL mantiene convenios de cooperación interinstitucional, copia de los convenios suscritos por la ESPOL con otras universidades que contemplen este propósito, el registro de todos los becarios doctorales de la ESPOL que actualmente se encuentran realizando sus estudios y cualquier otra información similar de interés.</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El Plan Anual de Perfeccionamiento Doctoral y Posdoctoral será elaborado de acuerdo con el procedimiento siguiente:</w:t>
      </w:r>
    </w:p>
    <w:p w:rsidR="002A7514" w:rsidRPr="00347759" w:rsidRDefault="002A7514" w:rsidP="00A05C96">
      <w:pPr>
        <w:pStyle w:val="ListParagraph"/>
        <w:numPr>
          <w:ilvl w:val="2"/>
          <w:numId w:val="25"/>
        </w:numPr>
        <w:tabs>
          <w:tab w:val="left" w:pos="72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 xml:space="preserve">Las Unidades Académicas y Centros remitirán a la FIP, a más tardar hasta el 31 de mayo de cada año, un plan de prioridades de perfeccionamiento, debidamente aprobado por su respectivo Consejo Directivo o Junta Directiva del Centro. Este plan será de aplicación para el año académico siguiente. </w:t>
      </w:r>
    </w:p>
    <w:p w:rsidR="002A7514" w:rsidRPr="00347759" w:rsidRDefault="002A7514" w:rsidP="00A05C96">
      <w:pPr>
        <w:pStyle w:val="ListParagraph"/>
        <w:numPr>
          <w:ilvl w:val="2"/>
          <w:numId w:val="25"/>
        </w:numPr>
        <w:tabs>
          <w:tab w:val="left" w:pos="72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La FIP integrará el Plan de Perfeccionamiento y pondrá a consideración del Consejo Politécnico el presupuesto global, consistente en los rubros para licencias, ayudas económicas y costos de los reemplazos de los becarios, para su discusión y aprobación, a más tardar hasta el 30 de junio de cada año.</w:t>
      </w:r>
    </w:p>
    <w:p w:rsidR="002A7514" w:rsidRPr="00347759" w:rsidRDefault="002A7514" w:rsidP="00A05C96">
      <w:pPr>
        <w:pStyle w:val="ListParagraph"/>
        <w:numPr>
          <w:ilvl w:val="2"/>
          <w:numId w:val="25"/>
        </w:numPr>
        <w:tabs>
          <w:tab w:val="left" w:pos="72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Una comisión integrada por el Rector, el Decano de la FIP y el Director de la Unidad Académica o Centro correspondiente aprobará el listado de los candidatos de acuerdo a las plazas aprobadas por el Consejo Politécnico en el Plan de Perfeccionamiento, a más tardar hasta el 30 de noviembre de cada año.</w:t>
      </w:r>
    </w:p>
    <w:p w:rsidR="002A7514" w:rsidRPr="00347759" w:rsidRDefault="002A7514" w:rsidP="00A05C96">
      <w:pPr>
        <w:pStyle w:val="ListParagraph"/>
        <w:numPr>
          <w:ilvl w:val="2"/>
          <w:numId w:val="25"/>
        </w:numPr>
        <w:tabs>
          <w:tab w:val="left" w:pos="72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 xml:space="preserve"> En el caso de que profesores o investigadores titulares obtengan becas para estudios doctorales o posdoctorales que no estén incluidos en el Plan Anual de Perfeccionamiento Doctoral o Posdoctoral, podrán ser considerados por la comisión a la que se refiere el literal anterior para otorgarles las ayudas contempladas en el presente reglamento.</w:t>
      </w:r>
    </w:p>
    <w:p w:rsidR="002A7514" w:rsidRPr="00347759" w:rsidRDefault="002A7514" w:rsidP="00A05C96">
      <w:pPr>
        <w:pStyle w:val="ListParagraph"/>
        <w:numPr>
          <w:ilvl w:val="2"/>
          <w:numId w:val="25"/>
        </w:numPr>
        <w:tabs>
          <w:tab w:val="left" w:pos="720"/>
        </w:tabs>
        <w:spacing w:after="0" w:line="160" w:lineRule="exact"/>
        <w:ind w:left="1416" w:right="270"/>
        <w:contextualSpacing/>
        <w:jc w:val="both"/>
        <w:rPr>
          <w:rFonts w:cs="Arial"/>
          <w:color w:val="000000"/>
          <w:sz w:val="16"/>
          <w:szCs w:val="16"/>
          <w:lang w:eastAsia="es-EC"/>
        </w:rPr>
      </w:pPr>
      <w:r w:rsidRPr="00347759">
        <w:rPr>
          <w:rFonts w:cs="Arial"/>
          <w:sz w:val="16"/>
          <w:szCs w:val="16"/>
        </w:rPr>
        <w:t>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y sean aprobados por la comisión a que se refiere el literal anterior. Esta ayuda también podrá ser otorgada a los graduados de la ESPOL. Los becarios deberán realizar sus estudios en áreas que correspondan a dichas prioridades.</w:t>
      </w:r>
    </w:p>
    <w:p w:rsidR="002A7514" w:rsidRPr="00347759" w:rsidRDefault="002A7514" w:rsidP="00A05C96">
      <w:pPr>
        <w:pStyle w:val="ListParagraph"/>
        <w:numPr>
          <w:ilvl w:val="0"/>
          <w:numId w:val="25"/>
        </w:numPr>
        <w:tabs>
          <w:tab w:val="left" w:pos="900"/>
          <w:tab w:val="left" w:pos="1620"/>
        </w:tabs>
        <w:spacing w:after="0" w:line="160" w:lineRule="exact"/>
        <w:ind w:left="1411" w:right="270" w:firstLine="0"/>
        <w:contextualSpacing/>
        <w:jc w:val="both"/>
        <w:rPr>
          <w:rFonts w:cs="Arial"/>
          <w:color w:val="000000"/>
          <w:sz w:val="16"/>
          <w:szCs w:val="16"/>
          <w:lang w:eastAsia="es-EC"/>
        </w:rPr>
      </w:pPr>
      <w:r w:rsidRPr="00347759">
        <w:rPr>
          <w:rFonts w:cs="Arial"/>
          <w:color w:val="000000"/>
          <w:sz w:val="16"/>
          <w:szCs w:val="16"/>
          <w:lang w:eastAsia="es-EC"/>
        </w:rPr>
        <w:t>Para efectos de la elaboración del Plan Anual de Perfeccionamiento motivo del presente Reglamento, se considerarán únicamente estudios para la obtención de doctorados (Ph.D. o su equivalente) o programas posdoctorales.</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Los aspirantes a realizar programas doctorales (Ph.D. o su equivalente) o posdoctorales tendrán que obtener la financiación de sus estudios a través de Becas o ayudas económicas de los Programas de SENESCYT, instancias públicas, privadas o internacionales que financien los costos de tales estudios. </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La ESPOL auspiciará únicamente aquellos estudios doctorales (Ph.D. o su equivalente) o posdoctorales, en que los postulantes </w:t>
      </w:r>
      <w:r w:rsidRPr="00347759">
        <w:rPr>
          <w:rFonts w:cs="Arial"/>
          <w:sz w:val="16"/>
          <w:szCs w:val="16"/>
        </w:rPr>
        <w:t>seleccionen un tópico de investigación que forme parte de las áreas prioritarias definidas por la ESPOL.</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 xml:space="preserve">CAPÍTULO II. </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DE LOS REQUISITOS Y  DURACIÓN DE LAS BECAS</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Para optar a las becas para estudios doctorales (Ph.D. o su equivalente) o posdoctorales los candidatos deberán reunir los requisitos que a continuación se indican:</w:t>
      </w:r>
    </w:p>
    <w:p w:rsidR="002A7514" w:rsidRPr="00347759" w:rsidRDefault="002A7514" w:rsidP="00A05C96">
      <w:pPr>
        <w:pStyle w:val="ListParagraph"/>
        <w:numPr>
          <w:ilvl w:val="0"/>
          <w:numId w:val="28"/>
        </w:numPr>
        <w:spacing w:after="0" w:line="160" w:lineRule="exact"/>
        <w:ind w:left="1416" w:right="270"/>
        <w:contextualSpacing/>
        <w:rPr>
          <w:rFonts w:cs="Arial"/>
          <w:color w:val="000000"/>
          <w:sz w:val="16"/>
          <w:szCs w:val="16"/>
          <w:lang w:eastAsia="es-EC"/>
        </w:rPr>
      </w:pPr>
      <w:r w:rsidRPr="00347759">
        <w:rPr>
          <w:rFonts w:cs="Arial"/>
          <w:color w:val="000000"/>
          <w:sz w:val="16"/>
          <w:szCs w:val="16"/>
          <w:lang w:eastAsia="es-EC"/>
        </w:rPr>
        <w:t>Ser ecuatoriano;</w:t>
      </w:r>
    </w:p>
    <w:p w:rsidR="002A7514" w:rsidRPr="00347759" w:rsidRDefault="002A7514" w:rsidP="00A05C96">
      <w:pPr>
        <w:pStyle w:val="ListParagraph"/>
        <w:numPr>
          <w:ilvl w:val="0"/>
          <w:numId w:val="28"/>
        </w:numPr>
        <w:spacing w:after="0" w:line="160" w:lineRule="exact"/>
        <w:ind w:left="1416" w:right="270"/>
        <w:contextualSpacing/>
        <w:rPr>
          <w:rFonts w:cs="Arial"/>
          <w:color w:val="000000"/>
          <w:sz w:val="16"/>
          <w:szCs w:val="16"/>
          <w:lang w:eastAsia="es-EC"/>
        </w:rPr>
      </w:pPr>
      <w:r w:rsidRPr="00347759">
        <w:rPr>
          <w:rFonts w:cs="Arial"/>
          <w:color w:val="000000"/>
          <w:sz w:val="16"/>
          <w:szCs w:val="16"/>
          <w:lang w:eastAsia="es-EC"/>
        </w:rPr>
        <w:t>Título y/o grado académico debidamente legalizado; y,</w:t>
      </w:r>
    </w:p>
    <w:p w:rsidR="002A7514" w:rsidRPr="00347759" w:rsidRDefault="002A7514" w:rsidP="00A05C96">
      <w:pPr>
        <w:pStyle w:val="PlainText"/>
        <w:numPr>
          <w:ilvl w:val="0"/>
          <w:numId w:val="28"/>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Logren la admisión en universidades de prestigio, entre las 500 primeras universidades según los Rankings de Shanghai, Webometrics, Times Higher Education, de otro ranking reconocido internacionalmente que conste en el listado elaborado por la European University Association y que consta en el documento “Global University Rankings and their Impact”, o del listado específico elaborado por la SENESCYT, a la fecha que reciba la aceptación.</w:t>
      </w:r>
    </w:p>
    <w:p w:rsidR="002A7514" w:rsidRPr="00347759" w:rsidRDefault="002A7514" w:rsidP="00A05C96">
      <w:pPr>
        <w:pStyle w:val="PlainText"/>
        <w:numPr>
          <w:ilvl w:val="0"/>
          <w:numId w:val="28"/>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Tener como máximo 55 años de edad.</w:t>
      </w:r>
    </w:p>
    <w:p w:rsidR="002A7514" w:rsidRPr="00347759" w:rsidRDefault="002A7514" w:rsidP="00A05C96">
      <w:pPr>
        <w:pStyle w:val="ListParagraph"/>
        <w:numPr>
          <w:ilvl w:val="0"/>
          <w:numId w:val="25"/>
        </w:numPr>
        <w:tabs>
          <w:tab w:val="left" w:pos="900"/>
          <w:tab w:val="left" w:pos="162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La duración de las licencias con sueldo para la realización de estudios doctorales (Ph.D. o equivalente) no podrá exceder en ningún caso de cuatro años. </w:t>
      </w:r>
    </w:p>
    <w:p w:rsidR="002A7514" w:rsidRPr="00347759" w:rsidRDefault="002A7514" w:rsidP="00A05C96">
      <w:pPr>
        <w:tabs>
          <w:tab w:val="left" w:pos="990"/>
        </w:tabs>
        <w:spacing w:line="160" w:lineRule="exact"/>
        <w:ind w:left="1416" w:right="270"/>
        <w:jc w:val="both"/>
        <w:rPr>
          <w:rFonts w:ascii="Calibri" w:hAnsi="Calibri" w:cs="Arial"/>
          <w:color w:val="000000"/>
          <w:sz w:val="16"/>
          <w:szCs w:val="16"/>
          <w:lang w:eastAsia="es-EC"/>
        </w:rPr>
      </w:pPr>
      <w:r w:rsidRPr="00347759">
        <w:rPr>
          <w:rFonts w:ascii="Calibri" w:hAnsi="Calibri" w:cs="Arial"/>
          <w:color w:val="000000"/>
          <w:sz w:val="16"/>
          <w:szCs w:val="16"/>
          <w:lang w:eastAsia="es-EC"/>
        </w:rPr>
        <w:t>El becario que deba perfeccionarse en el exterior en el idioma en el cual realizará los estudios, se le podrá conceder una licencia sin sueldo por un plazo máximo de seis meses adicionales, aunque el conocimiento previo del idioma respectivo será un factor importante para la selección.</w:t>
      </w:r>
    </w:p>
    <w:p w:rsidR="002A7514" w:rsidRPr="00347759" w:rsidRDefault="002A7514" w:rsidP="00A05C96">
      <w:pPr>
        <w:tabs>
          <w:tab w:val="left" w:pos="990"/>
        </w:tabs>
        <w:spacing w:line="160" w:lineRule="exact"/>
        <w:ind w:left="1416" w:right="270"/>
        <w:jc w:val="both"/>
        <w:rPr>
          <w:rFonts w:ascii="Calibri" w:hAnsi="Calibri" w:cs="Arial"/>
          <w:color w:val="000000"/>
          <w:sz w:val="16"/>
          <w:szCs w:val="16"/>
          <w:lang w:eastAsia="es-EC"/>
        </w:rPr>
      </w:pPr>
      <w:r w:rsidRPr="00347759">
        <w:rPr>
          <w:rFonts w:ascii="Calibri" w:hAnsi="Calibri" w:cs="Arial"/>
          <w:color w:val="000000"/>
          <w:sz w:val="16"/>
          <w:szCs w:val="16"/>
          <w:lang w:eastAsia="es-EC"/>
        </w:rPr>
        <w:t xml:space="preserve">La duración de las licencias con sueldo para la realización de estudios posdoctorales no podrá exceder en ningún caso de un año. </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 xml:space="preserve">CAPÍTULO III. </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DE LAS LICENCIAS Y AYUDAS ECONÓMICAS</w:t>
      </w:r>
    </w:p>
    <w:p w:rsidR="002A7514" w:rsidRPr="00347759" w:rsidRDefault="002A7514" w:rsidP="00A05C96">
      <w:pPr>
        <w:pStyle w:val="ListParagraph"/>
        <w:numPr>
          <w:ilvl w:val="0"/>
          <w:numId w:val="25"/>
        </w:numPr>
        <w:tabs>
          <w:tab w:val="left" w:pos="900"/>
          <w:tab w:val="left" w:pos="1710"/>
          <w:tab w:val="left" w:pos="216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Las licencias y ayudas económicas para los becarios serán las siguientes:</w:t>
      </w:r>
    </w:p>
    <w:p w:rsidR="002A7514" w:rsidRPr="00347759" w:rsidRDefault="002A7514" w:rsidP="00A05C96">
      <w:pPr>
        <w:pStyle w:val="PlainText"/>
        <w:numPr>
          <w:ilvl w:val="0"/>
          <w:numId w:val="23"/>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 xml:space="preserve">A los profesores o investigadores titulares agregados o principales, mientras duren sus estudios doctorales (Ph.D. o su equivalente) o posdoctorales tipo presencial, se les otorgará una licencia con sueldo a medio tiempo, más una ayuda económica que se detalla en el Art. 11 del presente Reglamento, pero en todo caso el valor mensual que reciba de la ESPOL por concepto de su remuneración por la licencia a medio tiempo más dicha ayuda, no superará en ningún caso el valor de cuatro mil dólares de los Estados Unidos de América (USD. 4,000). </w:t>
      </w:r>
    </w:p>
    <w:p w:rsidR="002A7514" w:rsidRPr="00347759" w:rsidRDefault="002A7514" w:rsidP="00A05C96">
      <w:pPr>
        <w:pStyle w:val="PlainText"/>
        <w:numPr>
          <w:ilvl w:val="0"/>
          <w:numId w:val="23"/>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A los profesores o investigadores titulares auxiliares y contratados, mientras duren sus estudios doctorales (Ph.D. o su equivalente) o posdoctorales tipo presencial, se les otorgará una licencia sin sueldo, más una ayuda económica que se detalla en el Art. 11 del presente Reglamento. Los becarios deberán realizar sus estudios en áreas que correspondan a las prioridades de investigación de la ESPOL.</w:t>
      </w:r>
    </w:p>
    <w:p w:rsidR="002A7514" w:rsidRPr="00347759" w:rsidRDefault="002A7514" w:rsidP="00A05C96">
      <w:pPr>
        <w:pStyle w:val="PlainText"/>
        <w:numPr>
          <w:ilvl w:val="0"/>
          <w:numId w:val="23"/>
        </w:numPr>
        <w:spacing w:line="160" w:lineRule="exact"/>
        <w:ind w:left="1416" w:right="270"/>
        <w:jc w:val="both"/>
        <w:rPr>
          <w:rFonts w:ascii="Calibri" w:hAnsi="Calibri" w:cs="Arial"/>
          <w:sz w:val="16"/>
          <w:szCs w:val="16"/>
        </w:rPr>
      </w:pPr>
      <w:r w:rsidRPr="00347759">
        <w:rPr>
          <w:rFonts w:ascii="Calibri" w:hAnsi="Calibri" w:cs="Arial"/>
          <w:sz w:val="16"/>
          <w:szCs w:val="16"/>
          <w:lang w:val="es-ES"/>
        </w:rPr>
        <w:t xml:space="preserve">A los graduados de la ESPOL, mientras duren sus estudios doctorales (Ph.D. o su equivalente) tipo presencial, en casos excepcionales a propuesta del Rector al Consejo Politécnico y con la aprobación de este organismo se les otorgará, una ayuda económica de mil quinientos dólares de los Estados Unidos (USD 1,500) mensual. </w:t>
      </w:r>
      <w:r w:rsidRPr="00347759">
        <w:rPr>
          <w:rFonts w:ascii="Calibri" w:hAnsi="Calibri" w:cs="Arial"/>
          <w:sz w:val="16"/>
          <w:szCs w:val="16"/>
        </w:rPr>
        <w:t>Para el efecto deberán reunir los siguientes requisitos:</w:t>
      </w:r>
    </w:p>
    <w:p w:rsidR="002A7514" w:rsidRPr="00347759" w:rsidRDefault="002A7514" w:rsidP="00A05C96">
      <w:pPr>
        <w:pStyle w:val="PlainText"/>
        <w:numPr>
          <w:ilvl w:val="0"/>
          <w:numId w:val="30"/>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eastAsia="es-EC"/>
        </w:rPr>
        <w:t>Obtener la financiación de sus estudios a través de Becas o ayudas económicas de los Programas de SENESCYT, instancias públicas, privadas o internacionales que financien los costos de tales estudios.</w:t>
      </w:r>
    </w:p>
    <w:p w:rsidR="002A7514" w:rsidRPr="00347759" w:rsidRDefault="002A7514" w:rsidP="00A05C96">
      <w:pPr>
        <w:pStyle w:val="PlainText"/>
        <w:numPr>
          <w:ilvl w:val="0"/>
          <w:numId w:val="30"/>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Logren la admisión en universidades de prestigio, entre las 200 primeras universidades según los Rankings de Shanghai, Webometrics, Times Higher Education, de otro ranking reconocido internacionalmente, que conste en el listado elaborado por la European University Association y que consta en el documento “Global University Rankings and their Impact”, o del listado específico elaborado por la SENESCYT.</w:t>
      </w:r>
    </w:p>
    <w:p w:rsidR="002A7514" w:rsidRPr="00347759" w:rsidRDefault="002A7514" w:rsidP="00A05C96">
      <w:pPr>
        <w:pStyle w:val="PlainText"/>
        <w:numPr>
          <w:ilvl w:val="0"/>
          <w:numId w:val="30"/>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Realicen sus estudios y su tesis doctoral en cualquiera de los siguientes idiomas: inglés, alemán, francés, ruso, portugués, japonés o mandarín.</w:t>
      </w:r>
    </w:p>
    <w:p w:rsidR="002A7514" w:rsidRPr="00347759" w:rsidRDefault="002A7514" w:rsidP="00A05C96">
      <w:pPr>
        <w:pStyle w:val="PlainText"/>
        <w:numPr>
          <w:ilvl w:val="0"/>
          <w:numId w:val="30"/>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Realicen sus estudios en áreas que correspondan a las prioridades de investigación de la ESPOL.</w:t>
      </w:r>
    </w:p>
    <w:p w:rsidR="002A7514" w:rsidRPr="00347759" w:rsidRDefault="002A7514" w:rsidP="00A05C96">
      <w:pPr>
        <w:pStyle w:val="PlainText"/>
        <w:numPr>
          <w:ilvl w:val="0"/>
          <w:numId w:val="23"/>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A los profesores titulares mayores de 55 años que sean aceptados para realizar estudios doctorales, se les concederá licencia sin sueldo por un período no mayor a 4 años y no tendrán derecho a ayudas económicas.</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 Los profesores o investigadores titulares y contratados podrán percibir una ayuda económica cuyo monto no excederá los dos mil  dólares de Estados Unidos de América (USD. 2,000) mensual. Este valor se calculará de la siguiente manera:</w:t>
      </w:r>
    </w:p>
    <w:p w:rsidR="002A7514" w:rsidRPr="00347759" w:rsidRDefault="002A7514" w:rsidP="00A05C96">
      <w:pPr>
        <w:pStyle w:val="PlainText"/>
        <w:numPr>
          <w:ilvl w:val="0"/>
          <w:numId w:val="24"/>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Una ayuda mensual equivalente a quinientos dólares de los Estados Unidos de América (USD 500), multiplicado por el coeficiente país, publicado por el Ministerio de Relaciones Laborales y vigente al momento de la firma del contrato de beca respectivo.</w:t>
      </w:r>
    </w:p>
    <w:p w:rsidR="002A7514" w:rsidRPr="00347759" w:rsidRDefault="002A7514" w:rsidP="00A05C96">
      <w:pPr>
        <w:pStyle w:val="PlainText"/>
        <w:numPr>
          <w:ilvl w:val="0"/>
          <w:numId w:val="24"/>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Una ayuda mensual adicional de quinientos dólares de los Estados Unidos de América (USD 500) si la Universidad donde realizará los estudios se encuentre ubicada entre las primeras 200 según los Rankings de Shanghai, Webometrics, Times Higher Education, de otro ranking reconocido internacionalmente que conste en el listado elaborado por la European University Association y que consta en el documento “Global University Rankings and their Impact”,  o del listado específico elaborado por la SENESCYT.</w:t>
      </w:r>
    </w:p>
    <w:p w:rsidR="002A7514" w:rsidRPr="00347759" w:rsidRDefault="002A7514" w:rsidP="00A05C96">
      <w:pPr>
        <w:pStyle w:val="PlainText"/>
        <w:numPr>
          <w:ilvl w:val="0"/>
          <w:numId w:val="24"/>
        </w:numPr>
        <w:spacing w:line="160" w:lineRule="exact"/>
        <w:ind w:left="1416" w:right="270"/>
        <w:jc w:val="both"/>
        <w:rPr>
          <w:rFonts w:ascii="Calibri" w:hAnsi="Calibri" w:cs="Arial"/>
          <w:sz w:val="16"/>
          <w:szCs w:val="16"/>
          <w:lang w:val="es-ES"/>
        </w:rPr>
      </w:pPr>
      <w:r w:rsidRPr="00347759">
        <w:rPr>
          <w:rFonts w:ascii="Calibri" w:hAnsi="Calibri" w:cs="Arial"/>
          <w:sz w:val="16"/>
          <w:szCs w:val="16"/>
          <w:lang w:val="es-ES"/>
        </w:rPr>
        <w:t xml:space="preserve">Una ayuda mensual adicional de quinientos dólares de los Estados Unidos de América (USD 500) si el idioma en que realizará sus estudios y su tesis doctoral es inglés, alemán, francés, ruso, portugués, japonés o mandarín. </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Las ayudas económicas se otorgarán por el tiempo de duración de la beca y en ningún caso podrán extenderse más allá de cuatro años. En caso de las becas semipresenciales o de tiempo compartido, las ayudas se otorgarán únicamente cuando el becario se encuentre en el exterior.</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CAPÍTULO IV</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 xml:space="preserve"> DE LAS CONDICIONES CONTRACTUALES</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Los beneficiarios de becas de perfeccionamiento doctoral o posdoctoral deberán suscribir un contrato con la ESPOL, en el cual se estipularán todos los beneficios y obligaciones recíprocas que se hayan convenido.</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 En caso de que el becario incumpliere con las obligaciones adquiridas por el Contrato de Beca de Perfeccionamiento, deberá reembolsar a la Institución, a título de indemnización, el valor total de sueldos y ayudas económicas recibidas por concepto de la beca de perfeccionamiento, más los intereses de ley. El valor total de la beca se calculará antes de firmarse el contrato y el beneficiario deberá suscribir un documento de obligación por dicho monto.</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sz w:val="16"/>
          <w:szCs w:val="16"/>
          <w:lang w:eastAsia="es-EC"/>
        </w:rPr>
      </w:pPr>
      <w:r w:rsidRPr="00347759">
        <w:rPr>
          <w:rFonts w:cs="Arial"/>
          <w:color w:val="000000"/>
          <w:sz w:val="16"/>
          <w:szCs w:val="16"/>
          <w:lang w:eastAsia="es-EC"/>
        </w:rPr>
        <w:t xml:space="preserve">El contrato indicado en el Art. 14 deberá disponer en forma expresa la obligación del becario de trabajar en la ESPOL, por un período igual al triple de la duración de la beca, de los cuales el doble de duración de la beca deberá dedicarlos prioritariamente a la investigación y docencia. Durante el período que dure su programa doctoral, el becario no podrá realizar en la ESPOL ninguna actividad administrativa, gremial o de cualquier otra </w:t>
      </w:r>
      <w:r w:rsidRPr="00347759">
        <w:rPr>
          <w:rFonts w:cs="Arial"/>
          <w:sz w:val="16"/>
          <w:szCs w:val="16"/>
          <w:lang w:eastAsia="es-EC"/>
        </w:rPr>
        <w:t xml:space="preserve">índole </w:t>
      </w:r>
      <w:r w:rsidRPr="00347759">
        <w:rPr>
          <w:rFonts w:cs="Arial"/>
          <w:sz w:val="16"/>
          <w:szCs w:val="16"/>
        </w:rPr>
        <w:t>que no esté directamente relacionada con su trabajo doctoral.</w:t>
      </w:r>
    </w:p>
    <w:p w:rsidR="002A7514" w:rsidRPr="00347759" w:rsidRDefault="002A7514" w:rsidP="00A05C96">
      <w:pPr>
        <w:pStyle w:val="ListParagraph"/>
        <w:numPr>
          <w:ilvl w:val="0"/>
          <w:numId w:val="25"/>
        </w:numPr>
        <w:tabs>
          <w:tab w:val="left" w:pos="900"/>
          <w:tab w:val="left" w:pos="180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En el caso de no graduarse en dichos programas doctorales (Ph.D. o su equivalente), el profesor o investigador titular de la ESPOL perderá esta condición de acuerdo como lo dispone el Art. 157 de la Ley Orgánica de Educación Superior.</w:t>
      </w:r>
    </w:p>
    <w:p w:rsidR="002A7514" w:rsidRPr="00347759" w:rsidRDefault="002A7514" w:rsidP="00A05C96">
      <w:pPr>
        <w:pStyle w:val="ListParagraph"/>
        <w:numPr>
          <w:ilvl w:val="0"/>
          <w:numId w:val="25"/>
        </w:numPr>
        <w:tabs>
          <w:tab w:val="left" w:pos="900"/>
          <w:tab w:val="left" w:pos="180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 Dentro de la semana siguiente de la llegada al lugar donde se van a realizar los estudios, el becario debe comunicar a la FIP y a la Oficina de Relaciones Externas su nuevo domicilio y dar pormenores de la iniciación de los estudios y de las circunstancias que lo condicionan. Todo cambio posterior de domicilio deberá comunicarse de inmediato a la FIP y a la Oficina de Relaciones Externas.</w:t>
      </w:r>
    </w:p>
    <w:p w:rsidR="002A7514" w:rsidRPr="00347759" w:rsidRDefault="002A7514" w:rsidP="00A05C96">
      <w:pPr>
        <w:spacing w:line="160" w:lineRule="exact"/>
        <w:ind w:left="1416" w:right="270"/>
        <w:jc w:val="center"/>
        <w:rPr>
          <w:rFonts w:ascii="Calibri" w:hAnsi="Calibri" w:cs="Arial"/>
          <w:b/>
          <w:color w:val="000000"/>
          <w:sz w:val="16"/>
          <w:szCs w:val="16"/>
          <w:lang w:eastAsia="es-EC"/>
        </w:rPr>
      </w:pPr>
      <w:r w:rsidRPr="00347759">
        <w:rPr>
          <w:rFonts w:ascii="Calibri" w:hAnsi="Calibri" w:cs="Arial"/>
          <w:b/>
          <w:color w:val="000000"/>
          <w:sz w:val="16"/>
          <w:szCs w:val="16"/>
          <w:lang w:eastAsia="es-EC"/>
        </w:rPr>
        <w:t>CAPÍTULO V</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DEL CAMBIO EN LOS PLANES DE ESTUDIO</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Las comisiones de servicios y las ayudas económicas, se concederán solamente para estudiar en las áreas o disciplinas señaladas en el contrato correspondiente. Un cambio en los planes aprobados, sólo puede tener lugar con la autorización escrita de la FIP concedida con anterioridad a la realización del cambio.</w:t>
      </w:r>
    </w:p>
    <w:p w:rsidR="002A7514" w:rsidRPr="00347759" w:rsidRDefault="002A7514" w:rsidP="00A05C96">
      <w:pPr>
        <w:spacing w:line="160" w:lineRule="exact"/>
        <w:ind w:left="1416" w:right="270"/>
        <w:jc w:val="both"/>
        <w:rPr>
          <w:rFonts w:ascii="Calibri" w:hAnsi="Calibri" w:cs="Arial"/>
          <w:color w:val="000000"/>
          <w:sz w:val="16"/>
          <w:szCs w:val="16"/>
          <w:lang w:eastAsia="es-EC"/>
        </w:rPr>
      </w:pPr>
      <w:r w:rsidRPr="00347759">
        <w:rPr>
          <w:rFonts w:ascii="Calibri" w:hAnsi="Calibri" w:cs="Arial"/>
          <w:color w:val="000000"/>
          <w:sz w:val="16"/>
          <w:szCs w:val="16"/>
          <w:lang w:eastAsia="es-EC"/>
        </w:rPr>
        <w:t>Para esta autorización la FIP solicitará el criterio de los Consejos Directivos de las unidades académicas o Juntas Directivas de los Centros correspondientes. Si el cambio se realizare sin la autorización previa requerida, la beca quedará sin efecto y la ESPOL ejecutará las cláusulas económicas que a cargo del becario se establezcan en el contrato.</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CAPÍTULO VI</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DE LOS INFORMES</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El becario está obligado a informar a la FIP y a la Oficina de Relaciones Externas a fin de cada término académico de la marcha de sus estudios con la indicación de los resultados obtenidos así como el informe emitido por la Universidad en donde realiza sus estudios. Está obligado, igualmente, a comentar en forma objetiva cualquier circunstancia que se refiere a los documentos que envía.</w:t>
      </w:r>
    </w:p>
    <w:p w:rsidR="002A7514" w:rsidRPr="00347759" w:rsidRDefault="002A7514" w:rsidP="00A05C96">
      <w:pPr>
        <w:spacing w:line="160" w:lineRule="exact"/>
        <w:ind w:left="1416" w:right="270"/>
        <w:jc w:val="both"/>
        <w:rPr>
          <w:rFonts w:ascii="Calibri" w:hAnsi="Calibri" w:cs="Arial"/>
          <w:color w:val="000000"/>
          <w:sz w:val="16"/>
          <w:szCs w:val="16"/>
          <w:lang w:eastAsia="es-EC"/>
        </w:rPr>
      </w:pPr>
      <w:r w:rsidRPr="00347759">
        <w:rPr>
          <w:rFonts w:ascii="Calibri" w:hAnsi="Calibri" w:cs="Arial"/>
          <w:color w:val="000000"/>
          <w:sz w:val="16"/>
          <w:szCs w:val="16"/>
          <w:lang w:eastAsia="es-EC"/>
        </w:rPr>
        <w:t>El becario está obligado también, a responder cualquier pregunta o solicitud de informes que, en relación con sus estudios y el avance de los mismos, haga la FIP o su respectiva Unidad Académica o Centro.</w:t>
      </w:r>
    </w:p>
    <w:p w:rsidR="002A7514" w:rsidRPr="00347759" w:rsidRDefault="002A7514" w:rsidP="00A05C96">
      <w:pPr>
        <w:spacing w:line="160" w:lineRule="exact"/>
        <w:ind w:left="1416" w:right="270"/>
        <w:jc w:val="both"/>
        <w:rPr>
          <w:rFonts w:ascii="Calibri" w:hAnsi="Calibri" w:cs="Arial"/>
          <w:color w:val="000000"/>
          <w:sz w:val="16"/>
          <w:szCs w:val="16"/>
          <w:lang w:eastAsia="es-EC"/>
        </w:rPr>
      </w:pPr>
      <w:r w:rsidRPr="00347759">
        <w:rPr>
          <w:rFonts w:ascii="Calibri" w:hAnsi="Calibri" w:cs="Arial"/>
          <w:color w:val="000000"/>
          <w:sz w:val="16"/>
          <w:szCs w:val="16"/>
          <w:lang w:eastAsia="es-EC"/>
        </w:rPr>
        <w:t>La omisión en el cumplimiento de las obligaciones establecidas en este artículo dará derecho a la FIP a recomendar la suspensión de la transferencia de sueldos cuando aplique y las ayudas económicas mensuales, sin que la aplicación de esta medida represente responsabilidad alguna para la ESPOL.</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 Sin perjuicio de los informes periódicos que el becario está obligado a enviar y de aquellos extraordinarios que la FIP solicitare en cualquier momento, el becario estará  obligado a  presentar en el lapso  de un mes, después  de su llegada al país, un informe final completo de sus actividades y experiencias en el país que estudió y que deberá contener, por lo menos lo siguiente:</w:t>
      </w:r>
    </w:p>
    <w:p w:rsidR="002A7514" w:rsidRPr="00347759" w:rsidRDefault="002A7514" w:rsidP="00A05C96">
      <w:pPr>
        <w:pStyle w:val="ListParagraph"/>
        <w:numPr>
          <w:ilvl w:val="0"/>
          <w:numId w:val="26"/>
        </w:numPr>
        <w:tabs>
          <w:tab w:val="left" w:pos="284"/>
          <w:tab w:val="left" w:pos="77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Grado o grados académicos obtenidos: debe adjuntarse el título, certificación o  copias fotostáticas;</w:t>
      </w:r>
    </w:p>
    <w:p w:rsidR="002A7514" w:rsidRPr="00347759" w:rsidRDefault="002A7514" w:rsidP="00A05C96">
      <w:pPr>
        <w:pStyle w:val="ListParagraph"/>
        <w:numPr>
          <w:ilvl w:val="0"/>
          <w:numId w:val="26"/>
        </w:numPr>
        <w:tabs>
          <w:tab w:val="left" w:pos="284"/>
          <w:tab w:val="left" w:pos="77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Transcripción de los cursos aprobados cuando aplique, acompañando catálogo que indique el contenido de estos cursos, o en su defecto, descripción certificada de dichos cursos;</w:t>
      </w:r>
    </w:p>
    <w:p w:rsidR="002A7514" w:rsidRPr="00347759" w:rsidRDefault="002A7514" w:rsidP="00A05C96">
      <w:pPr>
        <w:pStyle w:val="ListParagraph"/>
        <w:numPr>
          <w:ilvl w:val="0"/>
          <w:numId w:val="26"/>
        </w:numPr>
        <w:tabs>
          <w:tab w:val="left" w:pos="284"/>
          <w:tab w:val="left" w:pos="77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Dos copias de la tesis de grado; y,</w:t>
      </w:r>
    </w:p>
    <w:p w:rsidR="002A7514" w:rsidRPr="00347759" w:rsidRDefault="002A7514" w:rsidP="00A05C96">
      <w:pPr>
        <w:pStyle w:val="ListParagraph"/>
        <w:numPr>
          <w:ilvl w:val="0"/>
          <w:numId w:val="26"/>
        </w:numPr>
        <w:tabs>
          <w:tab w:val="left" w:pos="284"/>
          <w:tab w:val="left" w:pos="770"/>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Cualquier otra información de naturaleza académica que permita la evaluación adecuada de sus estudios.</w:t>
      </w:r>
    </w:p>
    <w:p w:rsidR="002A7514" w:rsidRPr="00347759" w:rsidRDefault="002A7514" w:rsidP="00A05C96">
      <w:pPr>
        <w:tabs>
          <w:tab w:val="left" w:pos="284"/>
          <w:tab w:val="left" w:pos="1134"/>
        </w:tabs>
        <w:spacing w:line="160" w:lineRule="exact"/>
        <w:ind w:left="1416" w:right="270" w:hanging="851"/>
        <w:jc w:val="both"/>
        <w:rPr>
          <w:rFonts w:ascii="Calibri" w:hAnsi="Calibri" w:cs="Arial"/>
          <w:color w:val="000000"/>
          <w:sz w:val="16"/>
          <w:szCs w:val="16"/>
          <w:lang w:eastAsia="es-EC"/>
        </w:rPr>
      </w:pPr>
      <w:r w:rsidRPr="00347759">
        <w:rPr>
          <w:rFonts w:ascii="Calibri" w:hAnsi="Calibri" w:cs="Arial"/>
          <w:color w:val="000000"/>
          <w:sz w:val="16"/>
          <w:szCs w:val="16"/>
          <w:lang w:eastAsia="es-EC"/>
        </w:rPr>
        <w:tab/>
      </w:r>
      <w:r w:rsidRPr="00347759">
        <w:rPr>
          <w:rFonts w:ascii="Calibri" w:hAnsi="Calibri" w:cs="Arial"/>
          <w:color w:val="000000"/>
          <w:sz w:val="16"/>
          <w:szCs w:val="16"/>
          <w:lang w:eastAsia="es-EC"/>
        </w:rPr>
        <w:tab/>
        <w:t>El informe deberá presentarse por duplicado y debidamente firmado.</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CAPÍTULO VII</w:t>
      </w:r>
    </w:p>
    <w:p w:rsidR="002A7514" w:rsidRPr="00347759" w:rsidRDefault="002A7514" w:rsidP="00A05C96">
      <w:pPr>
        <w:spacing w:line="160" w:lineRule="exact"/>
        <w:ind w:left="1416" w:right="270"/>
        <w:jc w:val="center"/>
        <w:rPr>
          <w:rFonts w:ascii="Calibri" w:hAnsi="Calibri" w:cs="Arial"/>
          <w:bCs/>
          <w:color w:val="000000"/>
          <w:sz w:val="16"/>
          <w:szCs w:val="16"/>
          <w:lang w:eastAsia="es-EC"/>
        </w:rPr>
      </w:pPr>
      <w:r w:rsidRPr="00347759">
        <w:rPr>
          <w:rFonts w:ascii="Calibri" w:hAnsi="Calibri" w:cs="Arial"/>
          <w:b/>
          <w:bCs/>
          <w:color w:val="000000"/>
          <w:sz w:val="16"/>
          <w:szCs w:val="16"/>
          <w:lang w:eastAsia="es-EC"/>
        </w:rPr>
        <w:t>DE LOS REQUISITOS AL CONCLUIR LOS ESTUDIOS Y PLAZOS PARA CUMPLIRLOS</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 Al concluir su permanencia en el exterior, el becario está obligados a:</w:t>
      </w:r>
    </w:p>
    <w:p w:rsidR="002A7514" w:rsidRPr="00347759" w:rsidRDefault="002A7514" w:rsidP="00A05C96">
      <w:pPr>
        <w:pStyle w:val="ListParagraph"/>
        <w:numPr>
          <w:ilvl w:val="0"/>
          <w:numId w:val="27"/>
        </w:numPr>
        <w:tabs>
          <w:tab w:val="left" w:pos="709"/>
          <w:tab w:val="left" w:pos="1134"/>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Comunicar a la FIP y a la Oficina de Relaciones Externas la terminación de sus estudios en su respectiva Universidad, dentro de los diez días después de que eso ocurra.</w:t>
      </w:r>
    </w:p>
    <w:p w:rsidR="002A7514" w:rsidRPr="00347759" w:rsidRDefault="002A7514" w:rsidP="00A05C96">
      <w:pPr>
        <w:pStyle w:val="ListParagraph"/>
        <w:numPr>
          <w:ilvl w:val="0"/>
          <w:numId w:val="27"/>
        </w:numPr>
        <w:tabs>
          <w:tab w:val="left" w:pos="709"/>
          <w:tab w:val="left" w:pos="1134"/>
        </w:tabs>
        <w:spacing w:after="0" w:line="160" w:lineRule="exact"/>
        <w:ind w:left="1416" w:right="270"/>
        <w:contextualSpacing/>
        <w:jc w:val="both"/>
        <w:rPr>
          <w:rFonts w:cs="Arial"/>
          <w:color w:val="000000"/>
          <w:sz w:val="16"/>
          <w:szCs w:val="16"/>
          <w:lang w:eastAsia="es-EC"/>
        </w:rPr>
      </w:pPr>
      <w:r w:rsidRPr="00347759">
        <w:rPr>
          <w:rFonts w:cs="Arial"/>
          <w:color w:val="000000"/>
          <w:sz w:val="16"/>
          <w:szCs w:val="16"/>
          <w:lang w:eastAsia="es-EC"/>
        </w:rPr>
        <w:t>Regresar al país dentro de los treinta días siguientes a la finalización de sus estudios a la que se refiere el literal anterior e informar sobre este particular a la FIP, dentro de los diez días siguientes a su regreso. En casos especiales y con la autorización de la FIP, este término podrá prorrogarse por treinta días más.</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CAPÍTULO VIII</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DE LAS ACTIVIDADES REMUNERADAS DURANTE EL PERÍODO DE LA BECA</w:t>
      </w:r>
    </w:p>
    <w:p w:rsidR="002A7514" w:rsidRPr="00347759" w:rsidRDefault="002A7514" w:rsidP="00A05C96">
      <w:pPr>
        <w:pStyle w:val="ListParagraph"/>
        <w:numPr>
          <w:ilvl w:val="0"/>
          <w:numId w:val="25"/>
        </w:numPr>
        <w:tabs>
          <w:tab w:val="left" w:pos="900"/>
          <w:tab w:val="left" w:pos="1710"/>
        </w:tabs>
        <w:spacing w:after="0" w:line="160" w:lineRule="exact"/>
        <w:ind w:left="1416" w:right="270" w:firstLine="0"/>
        <w:contextualSpacing/>
        <w:jc w:val="both"/>
        <w:rPr>
          <w:rFonts w:cs="Arial"/>
          <w:color w:val="000000"/>
          <w:sz w:val="16"/>
          <w:szCs w:val="16"/>
          <w:lang w:eastAsia="es-EC"/>
        </w:rPr>
      </w:pPr>
      <w:r w:rsidRPr="00347759">
        <w:rPr>
          <w:rFonts w:cs="Arial"/>
          <w:color w:val="000000"/>
          <w:sz w:val="16"/>
          <w:szCs w:val="16"/>
          <w:lang w:eastAsia="es-EC"/>
        </w:rPr>
        <w:t xml:space="preserve"> No está permitido al becario ejecutar ninguna actividad remunerada durante el período de estudio. En casos justificados y a solicitud escrita y razonada del interesado, la FIP podrá autorizar una actividad suplementaria que esté en estrecha relación con el plan de estudios del becario.</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DISPOSICIONES GENERALES</w:t>
      </w:r>
    </w:p>
    <w:p w:rsidR="002A7514" w:rsidRPr="00347759" w:rsidRDefault="002A7514" w:rsidP="00A05C96">
      <w:pPr>
        <w:pStyle w:val="ListParagraph"/>
        <w:tabs>
          <w:tab w:val="left" w:pos="900"/>
        </w:tabs>
        <w:spacing w:after="0" w:line="160" w:lineRule="exact"/>
        <w:ind w:left="1416" w:right="270"/>
        <w:jc w:val="both"/>
        <w:rPr>
          <w:rFonts w:cs="Arial"/>
          <w:color w:val="000000"/>
          <w:sz w:val="16"/>
          <w:szCs w:val="16"/>
          <w:lang w:eastAsia="es-EC"/>
        </w:rPr>
      </w:pPr>
      <w:r w:rsidRPr="00347759">
        <w:rPr>
          <w:rFonts w:cs="Arial"/>
          <w:color w:val="000000"/>
          <w:sz w:val="16"/>
          <w:szCs w:val="16"/>
          <w:lang w:eastAsia="es-EC"/>
        </w:rPr>
        <w:t xml:space="preserve">Primera. Para el caso de los programas doctorales (PH.D o su equivalente) de tipo semi-presencial o a tiempo compartido, el tiempo de duración de los estudios será determinado para cada caso por la Comisión a que se refiere el Art. 4, literal c) del presente Reglamento. </w:t>
      </w:r>
    </w:p>
    <w:p w:rsidR="002A7514" w:rsidRPr="00347759" w:rsidRDefault="002A7514" w:rsidP="00A05C96">
      <w:pPr>
        <w:pStyle w:val="ListParagraph"/>
        <w:tabs>
          <w:tab w:val="left" w:pos="900"/>
        </w:tabs>
        <w:spacing w:after="0" w:line="160" w:lineRule="exact"/>
        <w:ind w:left="1416" w:right="270"/>
        <w:jc w:val="both"/>
        <w:rPr>
          <w:rFonts w:cs="Arial"/>
          <w:color w:val="000000"/>
          <w:sz w:val="16"/>
          <w:szCs w:val="16"/>
          <w:lang w:eastAsia="es-EC"/>
        </w:rPr>
      </w:pPr>
      <w:r w:rsidRPr="00347759">
        <w:rPr>
          <w:rFonts w:cs="Arial"/>
          <w:color w:val="000000"/>
          <w:sz w:val="16"/>
          <w:szCs w:val="16"/>
          <w:lang w:eastAsia="es-EC"/>
        </w:rPr>
        <w:t>Segunda. De ninguna manera la realización del Año Sabático puede ser imputable al programa doctoral.</w:t>
      </w:r>
    </w:p>
    <w:p w:rsidR="002A7514" w:rsidRPr="00347759" w:rsidRDefault="002A7514" w:rsidP="00A05C96">
      <w:pPr>
        <w:pStyle w:val="ListParagraph"/>
        <w:tabs>
          <w:tab w:val="left" w:pos="900"/>
        </w:tabs>
        <w:spacing w:after="0" w:line="160" w:lineRule="exact"/>
        <w:ind w:left="1416" w:right="270"/>
        <w:jc w:val="both"/>
        <w:rPr>
          <w:rFonts w:cs="Arial"/>
          <w:color w:val="000000"/>
          <w:sz w:val="16"/>
          <w:szCs w:val="16"/>
          <w:lang w:eastAsia="es-EC"/>
        </w:rPr>
      </w:pPr>
      <w:r w:rsidRPr="00347759">
        <w:rPr>
          <w:rFonts w:cs="Arial"/>
          <w:color w:val="000000"/>
          <w:sz w:val="16"/>
          <w:szCs w:val="16"/>
          <w:lang w:eastAsia="es-EC"/>
        </w:rPr>
        <w:t>Tercera. Para el caso</w:t>
      </w:r>
      <w:r w:rsidRPr="00347759">
        <w:rPr>
          <w:rFonts w:cs="Arial"/>
          <w:sz w:val="16"/>
          <w:szCs w:val="16"/>
        </w:rPr>
        <w:t xml:space="preserve"> de solicitudes de becas de perfeccionamiento doctoral o posdoctoral de los profesores o investigadores titulares auxiliares y contratados, así como también de graduados de la ESPOL, éstas serán tramitadas siempre y cuando existan las respectivas disponibilidades presupuestarias.</w:t>
      </w:r>
    </w:p>
    <w:p w:rsidR="002A7514" w:rsidRPr="00347759" w:rsidRDefault="002A7514" w:rsidP="00A05C96">
      <w:pPr>
        <w:pStyle w:val="ListParagraph"/>
        <w:tabs>
          <w:tab w:val="left" w:pos="900"/>
        </w:tabs>
        <w:spacing w:after="0" w:line="160" w:lineRule="exact"/>
        <w:ind w:left="1416" w:right="270"/>
        <w:jc w:val="both"/>
        <w:rPr>
          <w:rFonts w:cs="Arial"/>
          <w:color w:val="000000"/>
          <w:sz w:val="16"/>
          <w:szCs w:val="16"/>
          <w:lang w:eastAsia="es-EC"/>
        </w:rPr>
      </w:pPr>
      <w:r w:rsidRPr="00347759">
        <w:rPr>
          <w:rFonts w:cs="Arial"/>
          <w:color w:val="000000"/>
          <w:sz w:val="16"/>
          <w:szCs w:val="16"/>
          <w:lang w:eastAsia="es-EC"/>
        </w:rPr>
        <w:t>Cuarta. Se deroga el Reglamento de Becas para Capacitación, Perfeccionamiento y Formación Docente (2303).</w:t>
      </w:r>
    </w:p>
    <w:p w:rsidR="002A7514" w:rsidRPr="00347759" w:rsidRDefault="002A7514" w:rsidP="00A05C96">
      <w:pPr>
        <w:spacing w:line="160" w:lineRule="exact"/>
        <w:ind w:left="1416" w:right="270"/>
        <w:jc w:val="center"/>
        <w:rPr>
          <w:rFonts w:ascii="Calibri" w:hAnsi="Calibri" w:cs="Arial"/>
          <w:b/>
          <w:bCs/>
          <w:color w:val="000000"/>
          <w:sz w:val="16"/>
          <w:szCs w:val="16"/>
          <w:lang w:eastAsia="es-EC"/>
        </w:rPr>
      </w:pPr>
      <w:r w:rsidRPr="00347759">
        <w:rPr>
          <w:rFonts w:ascii="Calibri" w:hAnsi="Calibri" w:cs="Arial"/>
          <w:b/>
          <w:bCs/>
          <w:color w:val="000000"/>
          <w:sz w:val="16"/>
          <w:szCs w:val="16"/>
          <w:lang w:eastAsia="es-EC"/>
        </w:rPr>
        <w:t>DISPOSICION TRANSITORIA</w:t>
      </w:r>
    </w:p>
    <w:p w:rsidR="002A7514" w:rsidRPr="00347759" w:rsidRDefault="002A7514" w:rsidP="00A05C96">
      <w:pPr>
        <w:pStyle w:val="ListParagraph"/>
        <w:tabs>
          <w:tab w:val="left" w:pos="900"/>
        </w:tabs>
        <w:spacing w:after="0" w:line="160" w:lineRule="exact"/>
        <w:ind w:left="1416" w:right="270"/>
        <w:jc w:val="both"/>
        <w:rPr>
          <w:rFonts w:cs="Arial"/>
          <w:color w:val="000000"/>
          <w:sz w:val="16"/>
          <w:szCs w:val="16"/>
          <w:lang w:eastAsia="es-EC"/>
        </w:rPr>
      </w:pPr>
      <w:r w:rsidRPr="00347759">
        <w:rPr>
          <w:rFonts w:cs="Arial"/>
          <w:sz w:val="16"/>
          <w:szCs w:val="16"/>
        </w:rPr>
        <w:t>Hasta que se elabore el primer Plan Anual de Perfeccionamiento Doctoral y Posdoctoral, a los profesores o investigadores contratados se les otorgará mientras duren sus estudios doctorales (Ph.D. o su equivalente) o posdoctorales tipo presencial, una licencia sin sueldo más la ayuda económica que se detalla en el Art. 11 del presente Reglamento, siempre y cuando obtengan de la FIP la certificación de que el tema de especialización doctoral está de acuerdo con el plan doctoral del PARCON ESPOL o con las prioridades de investigación aprobadas por la ESPOL. Los becarios deberán realizar sus estudios en áreas que correspondan a dichas prioridades”.</w:t>
      </w:r>
    </w:p>
    <w:p w:rsidR="002A7514" w:rsidRPr="00347759" w:rsidRDefault="002A7514" w:rsidP="00A05C96">
      <w:pPr>
        <w:spacing w:line="160" w:lineRule="exact"/>
        <w:ind w:left="1410" w:right="270" w:hanging="1410"/>
        <w:jc w:val="both"/>
        <w:rPr>
          <w:rFonts w:ascii="Calibri" w:hAnsi="Calibri"/>
          <w:sz w:val="16"/>
          <w:szCs w:val="16"/>
        </w:rPr>
      </w:pPr>
    </w:p>
    <w:p w:rsidR="002A7514" w:rsidRPr="001D03EC" w:rsidRDefault="002A7514" w:rsidP="00E07CD3">
      <w:pPr>
        <w:pStyle w:val="Sinespaciado1"/>
        <w:ind w:left="1440" w:right="270" w:hanging="1440"/>
        <w:jc w:val="both"/>
        <w:rPr>
          <w:rFonts w:ascii="Garamond" w:hAnsi="Garamond" w:cs="Garamond"/>
          <w:sz w:val="20"/>
          <w:szCs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-32</w:t>
      </w:r>
      <w:r>
        <w:rPr>
          <w:rFonts w:ascii="Garamond" w:hAnsi="Garamond" w:cs="Garamond"/>
          <w:b/>
          <w:bCs/>
          <w:u w:val="single"/>
        </w:rPr>
        <w:t>9</w:t>
      </w:r>
      <w:r w:rsidRPr="00B838BE">
        <w:rPr>
          <w:rFonts w:ascii="Garamond" w:hAnsi="Garamond"/>
          <w:b/>
          <w:bCs/>
          <w:sz w:val="20"/>
          <w:szCs w:val="20"/>
        </w:rPr>
        <w:t>.-</w:t>
      </w:r>
      <w:r w:rsidRPr="00B838BE">
        <w:rPr>
          <w:rFonts w:ascii="Garamond" w:hAnsi="Garamond"/>
          <w:sz w:val="20"/>
          <w:szCs w:val="20"/>
        </w:rPr>
        <w:t xml:space="preserve"> </w:t>
      </w:r>
      <w:r w:rsidRPr="00B838BE">
        <w:rPr>
          <w:rFonts w:ascii="Garamond" w:hAnsi="Garamond"/>
          <w:sz w:val="20"/>
          <w:szCs w:val="20"/>
        </w:rPr>
        <w:tab/>
      </w:r>
      <w:r w:rsidRPr="001D03EC">
        <w:rPr>
          <w:rFonts w:ascii="Garamond" w:hAnsi="Garamond" w:cs="Garamond"/>
          <w:sz w:val="20"/>
          <w:szCs w:val="20"/>
        </w:rPr>
        <w:t>Se</w:t>
      </w:r>
      <w:r w:rsidRPr="001D03EC">
        <w:rPr>
          <w:rFonts w:ascii="Garamond" w:hAnsi="Garamond" w:cs="Garamond"/>
          <w:b/>
          <w:bCs/>
          <w:sz w:val="20"/>
          <w:szCs w:val="20"/>
        </w:rPr>
        <w:t xml:space="preserve"> TOMA CONOCIMIENTO  </w:t>
      </w:r>
      <w:r w:rsidRPr="001D03EC">
        <w:rPr>
          <w:rFonts w:ascii="Garamond" w:hAnsi="Garamond" w:cs="Garamond"/>
          <w:sz w:val="20"/>
          <w:szCs w:val="20"/>
        </w:rPr>
        <w:t xml:space="preserve">del oficio circular Nº 007-SG-2012 Quito agosto 24 de 2012 dirigido por el  </w:t>
      </w:r>
      <w:r w:rsidRPr="001D03EC">
        <w:rPr>
          <w:rFonts w:ascii="Garamond" w:hAnsi="Garamond" w:cs="Garamond"/>
          <w:b/>
          <w:bCs/>
          <w:sz w:val="20"/>
          <w:szCs w:val="20"/>
        </w:rPr>
        <w:t>Secretario General (e) CEAACES Dr. Eduardo Koppel Vintimilla</w:t>
      </w:r>
      <w:r w:rsidRPr="001D03EC">
        <w:rPr>
          <w:rFonts w:ascii="Garamond" w:hAnsi="Garamond" w:cs="Garamond"/>
          <w:sz w:val="20"/>
          <w:szCs w:val="20"/>
        </w:rPr>
        <w:t xml:space="preserve"> a los rectores/as de Universidades y Escuelas Politécnicas de Ecuador</w:t>
      </w:r>
      <w:r w:rsidRPr="001D03EC">
        <w:rPr>
          <w:rFonts w:ascii="Garamond" w:hAnsi="Garamond" w:cs="Garamond"/>
          <w:i/>
          <w:iCs/>
          <w:sz w:val="20"/>
          <w:szCs w:val="20"/>
        </w:rPr>
        <w:t xml:space="preserve">, indicándoles que cumpliendo las disposiciones legal y reglamentaria que señala, pone en su conocimiento que “…en virtud de la necesidad de aclarar pedidos de diferentes Universidades y Escuelas Politécnicas del país, el pleno del CEAACES, vio la necesidad de </w:t>
      </w:r>
      <w:r w:rsidRPr="001D03EC">
        <w:rPr>
          <w:rFonts w:ascii="Garamond" w:hAnsi="Garamond" w:cs="Garamond"/>
          <w:b/>
          <w:bCs/>
          <w:i/>
          <w:iCs/>
          <w:sz w:val="20"/>
          <w:szCs w:val="20"/>
        </w:rPr>
        <w:t>incorporar una Disposición Transitoria</w:t>
      </w:r>
      <w:r w:rsidRPr="001D03EC">
        <w:rPr>
          <w:rFonts w:ascii="Garamond" w:hAnsi="Garamond" w:cs="Garamond"/>
          <w:i/>
          <w:iCs/>
          <w:sz w:val="20"/>
          <w:szCs w:val="20"/>
        </w:rPr>
        <w:t xml:space="preserve"> que aclare las dudas planteadas  por las instituciones de educación superior, por lo que en sesión extraordinaria del </w:t>
      </w:r>
      <w:r w:rsidRPr="001D03EC">
        <w:rPr>
          <w:rFonts w:ascii="Garamond" w:hAnsi="Garamond" w:cs="Garamond"/>
          <w:b/>
          <w:bCs/>
          <w:i/>
          <w:iCs/>
          <w:sz w:val="20"/>
          <w:szCs w:val="20"/>
        </w:rPr>
        <w:t xml:space="preserve">22 de agosto de 2012 el pleno de los comparecientes del Consejo aprueba por unanimidad </w:t>
      </w:r>
      <w:r w:rsidRPr="001D03EC">
        <w:rPr>
          <w:rFonts w:ascii="Garamond" w:hAnsi="Garamond" w:cs="Garamond"/>
          <w:i/>
          <w:iCs/>
          <w:sz w:val="20"/>
          <w:szCs w:val="20"/>
        </w:rPr>
        <w:t>la reforma del “Reglamento Transitorio para la Tipología de Universidades y Escuelas Politécnicas, y de los Tipos de Carreras o Programas que podrán ofertar cada una de estas Instituciones”; y que, de igual manera, el pleno del Consejo ha aprobado el ‘</w:t>
      </w:r>
      <w:r w:rsidRPr="001D03EC">
        <w:rPr>
          <w:rFonts w:ascii="Garamond" w:hAnsi="Garamond" w:cs="Garamond"/>
          <w:b/>
          <w:bCs/>
          <w:i/>
          <w:iCs/>
          <w:sz w:val="20"/>
          <w:szCs w:val="20"/>
        </w:rPr>
        <w:t>Instructivo para la aplicación del reglamento transitorio para la Tipología de Universidades y escuelas Politécnicas y los tipos de carreras o Programas que podrán ofertar cada una de estas Instituciones</w:t>
      </w:r>
      <w:r w:rsidRPr="001D03EC">
        <w:rPr>
          <w:rFonts w:ascii="Garamond" w:hAnsi="Garamond" w:cs="Garamond"/>
          <w:i/>
          <w:iCs/>
          <w:sz w:val="20"/>
          <w:szCs w:val="20"/>
        </w:rPr>
        <w:t xml:space="preserve"> </w:t>
      </w:r>
      <w:r w:rsidRPr="001D03EC">
        <w:rPr>
          <w:rFonts w:ascii="Garamond" w:hAnsi="Garamond" w:cs="Garamond"/>
          <w:sz w:val="20"/>
          <w:szCs w:val="20"/>
        </w:rPr>
        <w:t>.</w:t>
      </w:r>
    </w:p>
    <w:p w:rsidR="002A7514" w:rsidRDefault="002A7514" w:rsidP="00167D03">
      <w:pPr>
        <w:pStyle w:val="Sinespaciado1"/>
        <w:ind w:left="1440" w:right="270" w:hanging="1440"/>
        <w:jc w:val="both"/>
        <w:rPr>
          <w:rFonts w:ascii="Garamond" w:hAnsi="Garamond" w:cs="Garamond"/>
          <w:b/>
          <w:bCs/>
          <w:u w:val="single"/>
        </w:rPr>
      </w:pPr>
    </w:p>
    <w:p w:rsidR="002A7514" w:rsidRPr="00E40081" w:rsidRDefault="002A7514" w:rsidP="00167D03">
      <w:pPr>
        <w:pStyle w:val="Sinespaciado1"/>
        <w:ind w:left="1440" w:right="270" w:hanging="1440"/>
        <w:jc w:val="both"/>
        <w:rPr>
          <w:rFonts w:ascii="Garamond" w:hAnsi="Garamond" w:cs="Garamond"/>
          <w:sz w:val="20"/>
          <w:szCs w:val="20"/>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w:t>
      </w:r>
      <w:r>
        <w:rPr>
          <w:rFonts w:ascii="Garamond" w:hAnsi="Garamond" w:cs="Garamond"/>
          <w:b/>
          <w:bCs/>
          <w:u w:val="single"/>
        </w:rPr>
        <w:t>30</w:t>
      </w:r>
      <w:r w:rsidRPr="00B838BE">
        <w:rPr>
          <w:rFonts w:ascii="Garamond" w:hAnsi="Garamond"/>
          <w:b/>
          <w:bCs/>
          <w:sz w:val="20"/>
          <w:szCs w:val="20"/>
        </w:rPr>
        <w:t>.-</w:t>
      </w:r>
      <w:r w:rsidRPr="00B838BE">
        <w:rPr>
          <w:rFonts w:ascii="Garamond" w:hAnsi="Garamond"/>
          <w:b/>
          <w:bCs/>
          <w:sz w:val="20"/>
          <w:szCs w:val="20"/>
        </w:rPr>
        <w:tab/>
      </w:r>
      <w:r w:rsidRPr="00E40081">
        <w:rPr>
          <w:rFonts w:ascii="Garamond" w:hAnsi="Garamond" w:cs="Garamond"/>
          <w:sz w:val="20"/>
          <w:szCs w:val="20"/>
        </w:rPr>
        <w:t xml:space="preserve">Se </w:t>
      </w:r>
      <w:r w:rsidRPr="00E40081">
        <w:rPr>
          <w:rFonts w:ascii="Garamond" w:hAnsi="Garamond" w:cs="Garamond"/>
          <w:b/>
          <w:bCs/>
          <w:sz w:val="20"/>
          <w:szCs w:val="20"/>
        </w:rPr>
        <w:t>TOMA CONOCIMIENTO</w:t>
      </w:r>
      <w:r w:rsidRPr="00E40081">
        <w:rPr>
          <w:rFonts w:ascii="Garamond" w:hAnsi="Garamond" w:cs="Garamond"/>
          <w:sz w:val="20"/>
          <w:szCs w:val="20"/>
        </w:rPr>
        <w:t xml:space="preserve"> del </w:t>
      </w:r>
      <w:r w:rsidRPr="00E40081">
        <w:rPr>
          <w:rFonts w:ascii="Garamond" w:hAnsi="Garamond" w:cs="Garamond"/>
          <w:b/>
          <w:bCs/>
          <w:sz w:val="20"/>
          <w:szCs w:val="20"/>
        </w:rPr>
        <w:t>“INFORME DE RESULTADOS DE LA GESTIÓN  DE LA EMPRESA ESPOL-TECH- E.P, PERIODO ENERO-JUNIO DE 2012</w:t>
      </w:r>
      <w:r w:rsidRPr="00E40081">
        <w:rPr>
          <w:rFonts w:ascii="Garamond" w:hAnsi="Garamond" w:cs="Garamond"/>
          <w:sz w:val="20"/>
          <w:szCs w:val="20"/>
        </w:rPr>
        <w:t xml:space="preserve">”; que presenta su </w:t>
      </w:r>
      <w:r w:rsidRPr="00E40081">
        <w:rPr>
          <w:rFonts w:ascii="Garamond" w:hAnsi="Garamond" w:cs="Garamond"/>
          <w:b/>
          <w:bCs/>
          <w:sz w:val="20"/>
          <w:szCs w:val="20"/>
        </w:rPr>
        <w:t>Gerente General  subrogante  Econ. Julián Menéndez</w:t>
      </w:r>
      <w:r w:rsidRPr="00E40081">
        <w:rPr>
          <w:rFonts w:ascii="Garamond" w:hAnsi="Garamond" w:cs="Garamond"/>
          <w:i/>
          <w:iCs/>
          <w:sz w:val="20"/>
          <w:szCs w:val="20"/>
        </w:rPr>
        <w:t>.</w:t>
      </w:r>
    </w:p>
    <w:p w:rsidR="002A7514" w:rsidRDefault="002A7514" w:rsidP="00E07CD3">
      <w:pPr>
        <w:pStyle w:val="ListParagraph"/>
        <w:tabs>
          <w:tab w:val="left" w:pos="993"/>
        </w:tabs>
        <w:spacing w:after="0" w:line="200" w:lineRule="exact"/>
        <w:ind w:left="1980" w:right="270" w:hanging="1980"/>
        <w:contextualSpacing/>
        <w:jc w:val="center"/>
        <w:rPr>
          <w:rFonts w:ascii="Calisto MT" w:hAnsi="Calisto MT" w:cs="Times New Roman"/>
          <w:b/>
          <w:lang w:eastAsia="es-EC"/>
        </w:rPr>
      </w:pPr>
    </w:p>
    <w:p w:rsidR="002A7514" w:rsidRPr="00B22729" w:rsidRDefault="002A7514" w:rsidP="00167D03">
      <w:pPr>
        <w:pStyle w:val="Sinespaciado1"/>
        <w:ind w:left="1440" w:right="270" w:hanging="1440"/>
        <w:jc w:val="both"/>
        <w:rPr>
          <w:rFonts w:ascii="Garamond" w:hAnsi="Garamond" w:cs="Garamond"/>
        </w:rPr>
      </w:pPr>
      <w:r w:rsidRPr="00B838BE">
        <w:rPr>
          <w:rFonts w:ascii="Garamond" w:hAnsi="Garamond" w:cs="Garamond"/>
          <w:b/>
          <w:bCs/>
          <w:u w:val="single"/>
        </w:rPr>
        <w:t>12-0</w:t>
      </w:r>
      <w:r>
        <w:rPr>
          <w:rFonts w:ascii="Garamond" w:hAnsi="Garamond" w:cs="Garamond"/>
          <w:b/>
          <w:bCs/>
          <w:u w:val="single"/>
        </w:rPr>
        <w:t>9</w:t>
      </w:r>
      <w:r w:rsidRPr="00B838BE">
        <w:rPr>
          <w:rFonts w:ascii="Garamond" w:hAnsi="Garamond" w:cs="Garamond"/>
          <w:b/>
          <w:bCs/>
          <w:u w:val="single"/>
        </w:rPr>
        <w:t>-3</w:t>
      </w:r>
      <w:r>
        <w:rPr>
          <w:rFonts w:ascii="Garamond" w:hAnsi="Garamond" w:cs="Garamond"/>
          <w:b/>
          <w:bCs/>
          <w:u w:val="single"/>
        </w:rPr>
        <w:t>31</w:t>
      </w:r>
      <w:r w:rsidRPr="00B838BE">
        <w:rPr>
          <w:rFonts w:ascii="Garamond" w:hAnsi="Garamond"/>
          <w:b/>
          <w:bCs/>
          <w:sz w:val="20"/>
          <w:szCs w:val="20"/>
        </w:rPr>
        <w:t>.-</w:t>
      </w:r>
      <w:r w:rsidRPr="00B838BE">
        <w:rPr>
          <w:rFonts w:ascii="Garamond" w:hAnsi="Garamond"/>
          <w:b/>
          <w:bCs/>
          <w:sz w:val="20"/>
          <w:szCs w:val="20"/>
        </w:rPr>
        <w:tab/>
      </w:r>
      <w:r w:rsidRPr="00B22729">
        <w:rPr>
          <w:rFonts w:ascii="Garamond" w:hAnsi="Garamond" w:cs="Garamond"/>
          <w:sz w:val="22"/>
          <w:szCs w:val="22"/>
        </w:rPr>
        <w:t xml:space="preserve">Se </w:t>
      </w:r>
      <w:r w:rsidRPr="00B22729">
        <w:rPr>
          <w:rFonts w:ascii="Garamond" w:hAnsi="Garamond" w:cs="Garamond"/>
          <w:b/>
          <w:bCs/>
          <w:sz w:val="22"/>
          <w:szCs w:val="22"/>
        </w:rPr>
        <w:t xml:space="preserve">CONOCE </w:t>
      </w:r>
      <w:r w:rsidRPr="00B22729">
        <w:rPr>
          <w:rFonts w:ascii="Garamond" w:hAnsi="Garamond" w:cs="Garamond"/>
          <w:sz w:val="22"/>
          <w:szCs w:val="22"/>
        </w:rPr>
        <w:t>y se</w:t>
      </w:r>
      <w:r w:rsidRPr="00B22729">
        <w:rPr>
          <w:rFonts w:ascii="Garamond" w:hAnsi="Garamond" w:cs="Garamond"/>
          <w:b/>
          <w:bCs/>
          <w:sz w:val="22"/>
          <w:szCs w:val="22"/>
        </w:rPr>
        <w:t xml:space="preserve"> APRUEBA una a una </w:t>
      </w:r>
      <w:r w:rsidRPr="00B22729">
        <w:rPr>
          <w:rFonts w:ascii="Garamond" w:hAnsi="Garamond" w:cs="Garamond"/>
          <w:sz w:val="22"/>
          <w:szCs w:val="22"/>
        </w:rPr>
        <w:t xml:space="preserve">las resoluciones de la Comisión Académica de su sesión de agosto 29 de 2012 Nº:  </w:t>
      </w:r>
      <w:r w:rsidRPr="00B22729">
        <w:rPr>
          <w:rFonts w:ascii="Garamond" w:hAnsi="Garamond" w:cs="Garamond"/>
          <w:b/>
          <w:bCs/>
          <w:sz w:val="22"/>
          <w:szCs w:val="22"/>
        </w:rPr>
        <w:t>CAc-2012-133 y CAc-2012-134</w:t>
      </w:r>
      <w:r w:rsidRPr="00B22729">
        <w:rPr>
          <w:rFonts w:ascii="Garamond" w:hAnsi="Garamond" w:cs="Garamond"/>
          <w:sz w:val="22"/>
          <w:szCs w:val="22"/>
        </w:rPr>
        <w:t xml:space="preserve">, en cada una de las cuales se </w:t>
      </w:r>
      <w:r w:rsidRPr="00B22729">
        <w:rPr>
          <w:rFonts w:ascii="Garamond" w:hAnsi="Garamond" w:cs="Garamond"/>
          <w:b/>
          <w:bCs/>
          <w:sz w:val="22"/>
          <w:szCs w:val="22"/>
        </w:rPr>
        <w:t>RECTIFICA</w:t>
      </w:r>
      <w:r w:rsidRPr="00B22729">
        <w:rPr>
          <w:rFonts w:ascii="Garamond" w:hAnsi="Garamond" w:cs="Garamond"/>
          <w:sz w:val="22"/>
          <w:szCs w:val="22"/>
        </w:rPr>
        <w:t xml:space="preserve"> </w:t>
      </w:r>
      <w:r w:rsidRPr="00B22729">
        <w:rPr>
          <w:rFonts w:ascii="Garamond" w:hAnsi="Garamond" w:cs="Garamond"/>
          <w:b/>
          <w:bCs/>
          <w:sz w:val="22"/>
          <w:szCs w:val="22"/>
        </w:rPr>
        <w:t>el nombre de la docente</w:t>
      </w:r>
      <w:r w:rsidRPr="00B22729">
        <w:rPr>
          <w:rFonts w:ascii="Garamond" w:hAnsi="Garamond" w:cs="Garamond"/>
          <w:sz w:val="22"/>
          <w:szCs w:val="22"/>
        </w:rPr>
        <w:t xml:space="preserve"> ahí señalada, que es: </w:t>
      </w:r>
      <w:r w:rsidRPr="00B22729">
        <w:rPr>
          <w:rFonts w:ascii="Garamond" w:hAnsi="Garamond" w:cs="Garamond"/>
          <w:b/>
          <w:bCs/>
          <w:sz w:val="22"/>
          <w:szCs w:val="22"/>
        </w:rPr>
        <w:t>Dra. PAOLA CALLE DELGADO</w:t>
      </w:r>
      <w:r w:rsidRPr="00B22729">
        <w:rPr>
          <w:rFonts w:ascii="Garamond" w:hAnsi="Garamond" w:cs="Garamond"/>
          <w:sz w:val="22"/>
          <w:szCs w:val="22"/>
        </w:rPr>
        <w:t xml:space="preserve">;  </w:t>
      </w:r>
      <w:r w:rsidRPr="00B22729">
        <w:rPr>
          <w:rFonts w:ascii="Garamond" w:hAnsi="Garamond" w:cs="Garamond"/>
          <w:b/>
          <w:bCs/>
          <w:sz w:val="22"/>
          <w:szCs w:val="22"/>
        </w:rPr>
        <w:t>CAc-2012-135, CAc-2012-136, CAc-2012-137, CAc-2012-138, CAc-2012-139, CAc-2012-140, CAc-2012-141, CAc-2012-142, CAc-2012-143, CAc-2012-144, CAc-2012-145, CAc-2012-146, CAc-2012-147, CAc-2012-148, CAc-2012-149, CAc-2012-150, CAc-2012-151, CAc-2012-152, CAc-2012-153, CAc-2012-154, CAc-2012-133 y CAc-2012-155,</w:t>
      </w:r>
      <w:r w:rsidRPr="00B22729">
        <w:rPr>
          <w:rFonts w:ascii="Garamond" w:hAnsi="Garamond" w:cs="Garamond"/>
        </w:rPr>
        <w:t xml:space="preserve"> de su sesión de agosto 29 de 2012;  adjuntadas a la circular  S-CAc-137 de agosto 31 de 2012 de su secretario Lic. César Gavilanez.</w:t>
      </w:r>
    </w:p>
    <w:p w:rsidR="002A7514" w:rsidRDefault="002A7514" w:rsidP="00E07CD3">
      <w:pPr>
        <w:pStyle w:val="Sinespaciado1"/>
        <w:ind w:left="720" w:right="270"/>
        <w:jc w:val="both"/>
        <w:rPr>
          <w:rFonts w:ascii="Garamond" w:hAnsi="Garamond" w:cs="Garamond"/>
        </w:rPr>
      </w:pPr>
    </w:p>
    <w:p w:rsidR="002A7514" w:rsidRPr="003D5A0A" w:rsidRDefault="002A7514" w:rsidP="00513B01">
      <w:pPr>
        <w:pStyle w:val="Sinespaciado1"/>
        <w:ind w:left="1440" w:right="270" w:hanging="1440"/>
        <w:jc w:val="both"/>
        <w:rPr>
          <w:rFonts w:ascii="Garamond" w:hAnsi="Garamond" w:cs="Garamond"/>
          <w:sz w:val="20"/>
          <w:szCs w:val="20"/>
        </w:rPr>
      </w:pPr>
      <w:r w:rsidRPr="004045A9">
        <w:rPr>
          <w:rFonts w:ascii="Garamond" w:hAnsi="Garamond" w:cs="Garamond"/>
          <w:b/>
          <w:bCs/>
          <w:u w:val="single"/>
        </w:rPr>
        <w:t>12-09-3</w:t>
      </w:r>
      <w:r>
        <w:rPr>
          <w:rFonts w:ascii="Garamond" w:hAnsi="Garamond" w:cs="Garamond"/>
          <w:b/>
          <w:bCs/>
          <w:u w:val="single"/>
        </w:rPr>
        <w:t>32</w:t>
      </w:r>
      <w:r w:rsidRPr="004045A9">
        <w:rPr>
          <w:rFonts w:ascii="Garamond" w:hAnsi="Garamond"/>
          <w:b/>
          <w:bCs/>
          <w:sz w:val="20"/>
          <w:szCs w:val="20"/>
        </w:rPr>
        <w:t>.-</w:t>
      </w:r>
      <w:r w:rsidRPr="004045A9">
        <w:rPr>
          <w:rFonts w:ascii="Garamond" w:hAnsi="Garamond"/>
          <w:sz w:val="20"/>
          <w:szCs w:val="20"/>
        </w:rPr>
        <w:t xml:space="preserve"> </w:t>
      </w:r>
      <w:r w:rsidRPr="004045A9">
        <w:rPr>
          <w:rFonts w:ascii="Garamond" w:hAnsi="Garamond"/>
          <w:sz w:val="20"/>
          <w:szCs w:val="20"/>
        </w:rPr>
        <w:tab/>
      </w:r>
      <w:r w:rsidRPr="003D5A0A">
        <w:rPr>
          <w:rFonts w:ascii="Garamond" w:hAnsi="Garamond" w:cs="Garamond"/>
          <w:sz w:val="20"/>
          <w:szCs w:val="20"/>
        </w:rPr>
        <w:t>Se</w:t>
      </w:r>
      <w:r w:rsidRPr="003D5A0A">
        <w:rPr>
          <w:rFonts w:ascii="Garamond" w:hAnsi="Garamond" w:cs="Garamond"/>
          <w:b/>
          <w:bCs/>
          <w:sz w:val="20"/>
          <w:szCs w:val="20"/>
        </w:rPr>
        <w:t xml:space="preserve"> TOMA CONOCIMIENTO </w:t>
      </w:r>
      <w:r w:rsidRPr="003D5A0A">
        <w:rPr>
          <w:rFonts w:ascii="Garamond" w:hAnsi="Garamond" w:cs="Garamond"/>
          <w:i/>
          <w:iCs/>
          <w:sz w:val="20"/>
          <w:szCs w:val="20"/>
        </w:rPr>
        <w:t xml:space="preserve">del </w:t>
      </w:r>
      <w:r w:rsidRPr="003D5A0A">
        <w:rPr>
          <w:rFonts w:ascii="Garamond" w:hAnsi="Garamond" w:cs="Garamond"/>
          <w:b/>
          <w:bCs/>
          <w:sz w:val="20"/>
          <w:szCs w:val="20"/>
        </w:rPr>
        <w:t>“INFORME DE AUDITORÍA EXTERNA DE LOS ESTADOS FINANCIEROS AUDITADOS DEL CEDEP, POR EL AÑO TERMINADO AL 31.DIC.2011 EN COMPARATIVO COMÚN AL AÑO 2010”</w:t>
      </w:r>
      <w:r w:rsidRPr="003D5A0A">
        <w:rPr>
          <w:rFonts w:ascii="Garamond" w:hAnsi="Garamond" w:cs="Garamond"/>
          <w:sz w:val="20"/>
          <w:szCs w:val="20"/>
        </w:rPr>
        <w:t xml:space="preserve">, que la Directora de ‘Centro de Educación Continua’ MBA. Julia Bravo González envía a los ‘Miembros del Directorio-CEDEP’ adjunto a su oficio </w:t>
      </w:r>
      <w:r w:rsidRPr="003D5A0A">
        <w:rPr>
          <w:rFonts w:ascii="Garamond" w:hAnsi="Garamond" w:cs="Garamond"/>
          <w:b/>
          <w:bCs/>
          <w:sz w:val="20"/>
          <w:szCs w:val="20"/>
        </w:rPr>
        <w:t xml:space="preserve"> </w:t>
      </w:r>
      <w:r w:rsidRPr="003D5A0A">
        <w:rPr>
          <w:rFonts w:ascii="Garamond" w:hAnsi="Garamond" w:cs="Garamond"/>
          <w:sz w:val="20"/>
          <w:szCs w:val="20"/>
        </w:rPr>
        <w:t>CEDEP-G-061-2012 de agosto 28 de 2012.</w:t>
      </w:r>
    </w:p>
    <w:p w:rsidR="002A7514" w:rsidRDefault="002A7514" w:rsidP="00E07CD3">
      <w:pPr>
        <w:pStyle w:val="Sinespaciado1"/>
        <w:ind w:left="1440" w:right="270" w:hanging="1440"/>
        <w:jc w:val="both"/>
        <w:rPr>
          <w:rFonts w:ascii="Garamond" w:hAnsi="Garamond" w:cs="Garamond"/>
          <w:b/>
          <w:bCs/>
          <w:u w:val="single"/>
        </w:rPr>
      </w:pPr>
    </w:p>
    <w:p w:rsidR="002A7514" w:rsidRPr="00A63DB4" w:rsidRDefault="002A7514" w:rsidP="00E07CD3">
      <w:pPr>
        <w:pStyle w:val="Sinespaciado1"/>
        <w:ind w:left="1440" w:right="270" w:hanging="1440"/>
        <w:jc w:val="both"/>
        <w:rPr>
          <w:rFonts w:ascii="Garamond" w:hAnsi="Garamond" w:cs="Garamond"/>
          <w:i/>
          <w:iCs/>
        </w:rPr>
      </w:pPr>
      <w:r w:rsidRPr="004045A9">
        <w:rPr>
          <w:rFonts w:ascii="Garamond" w:hAnsi="Garamond" w:cs="Garamond"/>
          <w:b/>
          <w:bCs/>
          <w:u w:val="single"/>
        </w:rPr>
        <w:t>12-09-3</w:t>
      </w:r>
      <w:r>
        <w:rPr>
          <w:rFonts w:ascii="Garamond" w:hAnsi="Garamond" w:cs="Garamond"/>
          <w:b/>
          <w:bCs/>
          <w:u w:val="single"/>
        </w:rPr>
        <w:t>33</w:t>
      </w:r>
      <w:r w:rsidRPr="004045A9">
        <w:rPr>
          <w:rFonts w:ascii="Garamond" w:hAnsi="Garamond"/>
          <w:b/>
          <w:bCs/>
          <w:sz w:val="20"/>
          <w:szCs w:val="20"/>
        </w:rPr>
        <w:t>.-</w:t>
      </w:r>
      <w:r w:rsidRPr="004045A9">
        <w:rPr>
          <w:rFonts w:ascii="Garamond" w:hAnsi="Garamond"/>
          <w:sz w:val="20"/>
          <w:szCs w:val="20"/>
        </w:rPr>
        <w:t xml:space="preserve"> </w:t>
      </w:r>
      <w:r w:rsidRPr="004045A9">
        <w:rPr>
          <w:rFonts w:ascii="Garamond" w:hAnsi="Garamond"/>
          <w:sz w:val="20"/>
          <w:szCs w:val="20"/>
        </w:rPr>
        <w:tab/>
      </w:r>
      <w:r w:rsidRPr="00A63DB4">
        <w:rPr>
          <w:rFonts w:ascii="Garamond" w:hAnsi="Garamond" w:cs="Garamond"/>
        </w:rPr>
        <w:t xml:space="preserve">Se </w:t>
      </w:r>
      <w:r w:rsidRPr="00A63DB4">
        <w:rPr>
          <w:rFonts w:ascii="Garamond" w:hAnsi="Garamond" w:cs="Garamond"/>
          <w:b/>
          <w:bCs/>
        </w:rPr>
        <w:t>ACOGE</w:t>
      </w:r>
      <w:r w:rsidRPr="00A63DB4">
        <w:rPr>
          <w:rFonts w:ascii="Garamond" w:hAnsi="Garamond" w:cs="Garamond"/>
        </w:rPr>
        <w:t xml:space="preserve"> el pedido que formula el rector Dr. Moisés Tacle y se lo </w:t>
      </w:r>
      <w:r w:rsidRPr="00A63DB4">
        <w:rPr>
          <w:rFonts w:ascii="Garamond" w:hAnsi="Garamond" w:cs="Garamond"/>
          <w:b/>
          <w:bCs/>
        </w:rPr>
        <w:t>AUTORIZA</w:t>
      </w:r>
      <w:r w:rsidRPr="00A63DB4">
        <w:rPr>
          <w:rFonts w:ascii="Garamond" w:hAnsi="Garamond" w:cs="Garamond"/>
        </w:rPr>
        <w:t xml:space="preserve"> </w:t>
      </w:r>
      <w:r w:rsidRPr="00A63DB4">
        <w:rPr>
          <w:rFonts w:ascii="Garamond" w:hAnsi="Garamond" w:cs="Garamond"/>
          <w:i/>
          <w:iCs/>
        </w:rPr>
        <w:t xml:space="preserve">a continuar con los trámites pertinentes para </w:t>
      </w:r>
      <w:r w:rsidRPr="00A63DB4">
        <w:rPr>
          <w:rFonts w:ascii="Garamond" w:hAnsi="Garamond" w:cs="Garamond"/>
          <w:b/>
          <w:bCs/>
          <w:i/>
          <w:iCs/>
        </w:rPr>
        <w:t xml:space="preserve">CONVOCAR </w:t>
      </w:r>
      <w:r w:rsidRPr="00A63DB4">
        <w:rPr>
          <w:rFonts w:ascii="Garamond" w:hAnsi="Garamond" w:cs="Garamond"/>
          <w:i/>
          <w:iCs/>
        </w:rPr>
        <w:t>los siguientes</w:t>
      </w:r>
      <w:r w:rsidRPr="00A63DB4">
        <w:rPr>
          <w:rFonts w:ascii="Garamond" w:hAnsi="Garamond" w:cs="Garamond"/>
          <w:b/>
          <w:bCs/>
          <w:i/>
          <w:iCs/>
        </w:rPr>
        <w:t xml:space="preserve"> CONCURSOS DE MÉRITOS Y OPOSICIÓN</w:t>
      </w:r>
      <w:r w:rsidRPr="00A63DB4">
        <w:rPr>
          <w:rFonts w:ascii="Garamond" w:hAnsi="Garamond" w:cs="Garamond"/>
          <w:i/>
          <w:iCs/>
        </w:rPr>
        <w:t xml:space="preserve">: </w:t>
      </w:r>
    </w:p>
    <w:p w:rsidR="002A7514" w:rsidRPr="00A63DB4" w:rsidRDefault="002A7514" w:rsidP="00E07CD3">
      <w:pPr>
        <w:pStyle w:val="Sinespaciado1"/>
        <w:ind w:left="1440" w:right="270" w:hanging="10"/>
        <w:jc w:val="both"/>
        <w:rPr>
          <w:rFonts w:ascii="Garamond" w:hAnsi="Garamond" w:cs="Garamond"/>
          <w:b/>
          <w:bCs/>
          <w:i/>
          <w:iCs/>
        </w:rPr>
      </w:pPr>
    </w:p>
    <w:p w:rsidR="002A7514" w:rsidRDefault="002A7514" w:rsidP="00E07CD3">
      <w:pPr>
        <w:pStyle w:val="Sinespaciado1"/>
        <w:numPr>
          <w:ilvl w:val="0"/>
          <w:numId w:val="31"/>
        </w:numPr>
        <w:ind w:left="1890" w:right="270"/>
        <w:jc w:val="both"/>
        <w:rPr>
          <w:rFonts w:ascii="Garamond" w:hAnsi="Garamond" w:cs="Garamond"/>
          <w:b/>
          <w:bCs/>
          <w:i/>
          <w:iCs/>
          <w:sz w:val="20"/>
          <w:szCs w:val="20"/>
        </w:rPr>
      </w:pPr>
      <w:r w:rsidRPr="00D96264">
        <w:rPr>
          <w:rFonts w:ascii="Garamond" w:hAnsi="Garamond" w:cs="Garamond"/>
          <w:b/>
          <w:bCs/>
          <w:i/>
          <w:iCs/>
          <w:sz w:val="20"/>
          <w:szCs w:val="20"/>
        </w:rPr>
        <w:t xml:space="preserve">DOS PH. D. en la facultad de Ingeniería en Mecánica y Ciencias de la Producción; </w:t>
      </w:r>
    </w:p>
    <w:p w:rsidR="002A7514" w:rsidRDefault="002A7514" w:rsidP="00E07CD3">
      <w:pPr>
        <w:pStyle w:val="Sinespaciado1"/>
        <w:numPr>
          <w:ilvl w:val="0"/>
          <w:numId w:val="31"/>
        </w:numPr>
        <w:ind w:left="1890" w:right="270"/>
        <w:jc w:val="both"/>
        <w:rPr>
          <w:rFonts w:ascii="Garamond" w:hAnsi="Garamond" w:cs="Garamond"/>
          <w:b/>
          <w:bCs/>
          <w:i/>
          <w:iCs/>
          <w:sz w:val="20"/>
          <w:szCs w:val="20"/>
        </w:rPr>
      </w:pPr>
      <w:r w:rsidRPr="00D96264">
        <w:rPr>
          <w:rFonts w:ascii="Garamond" w:hAnsi="Garamond" w:cs="Garamond"/>
          <w:b/>
          <w:bCs/>
          <w:i/>
          <w:iCs/>
          <w:sz w:val="20"/>
          <w:szCs w:val="20"/>
        </w:rPr>
        <w:t xml:space="preserve">UN PH.D. en el Instituto de Matemáticas; </w:t>
      </w:r>
    </w:p>
    <w:p w:rsidR="002A7514" w:rsidRDefault="002A7514" w:rsidP="00E07CD3">
      <w:pPr>
        <w:pStyle w:val="Sinespaciado1"/>
        <w:numPr>
          <w:ilvl w:val="0"/>
          <w:numId w:val="31"/>
        </w:numPr>
        <w:ind w:left="1890" w:right="270"/>
        <w:jc w:val="both"/>
        <w:rPr>
          <w:rFonts w:ascii="Garamond" w:hAnsi="Garamond" w:cs="Garamond"/>
          <w:b/>
          <w:bCs/>
          <w:i/>
          <w:iCs/>
          <w:sz w:val="20"/>
          <w:szCs w:val="20"/>
        </w:rPr>
      </w:pPr>
      <w:r w:rsidRPr="00D96264">
        <w:rPr>
          <w:rFonts w:ascii="Garamond" w:hAnsi="Garamond" w:cs="Garamond"/>
          <w:b/>
          <w:bCs/>
          <w:i/>
          <w:iCs/>
          <w:sz w:val="20"/>
          <w:szCs w:val="20"/>
        </w:rPr>
        <w:t xml:space="preserve">UN PH. D. en la facultad de Ingeniería en Electricidad y Computación, AUTORIZÁNDOLO expresamente, que de ser DOS PH. D. los concernientes a esta facultad, los convoque; </w:t>
      </w:r>
    </w:p>
    <w:p w:rsidR="002A7514" w:rsidRPr="00D96264" w:rsidRDefault="002A7514" w:rsidP="00E07CD3">
      <w:pPr>
        <w:pStyle w:val="Sinespaciado1"/>
        <w:numPr>
          <w:ilvl w:val="0"/>
          <w:numId w:val="31"/>
        </w:numPr>
        <w:ind w:left="1890" w:right="270"/>
        <w:jc w:val="both"/>
        <w:rPr>
          <w:rFonts w:ascii="Garamond" w:hAnsi="Garamond" w:cs="Garamond"/>
          <w:b/>
          <w:bCs/>
          <w:i/>
          <w:iCs/>
          <w:sz w:val="20"/>
          <w:szCs w:val="20"/>
        </w:rPr>
      </w:pPr>
      <w:r w:rsidRPr="00D96264">
        <w:rPr>
          <w:rFonts w:ascii="Garamond" w:hAnsi="Garamond" w:cs="Garamond"/>
          <w:b/>
          <w:bCs/>
          <w:i/>
          <w:iCs/>
          <w:sz w:val="20"/>
          <w:szCs w:val="20"/>
        </w:rPr>
        <w:t>UN MASTER en Escuela de Diseño y Comunicación Visual.</w:t>
      </w:r>
    </w:p>
    <w:p w:rsidR="002A7514" w:rsidRDefault="002A7514" w:rsidP="00E07CD3">
      <w:pPr>
        <w:pStyle w:val="Sinespaciado1"/>
        <w:ind w:left="1440" w:right="270" w:hanging="1440"/>
        <w:jc w:val="both"/>
        <w:rPr>
          <w:rFonts w:ascii="Garamond" w:hAnsi="Garamond" w:cs="Garamond"/>
          <w:b/>
          <w:bCs/>
          <w:u w:val="single"/>
        </w:rPr>
      </w:pPr>
    </w:p>
    <w:p w:rsidR="002A7514" w:rsidRPr="00610B0F" w:rsidRDefault="002A7514" w:rsidP="00E07CD3">
      <w:pPr>
        <w:pStyle w:val="Sinespaciado1"/>
        <w:ind w:left="1440" w:right="270" w:hanging="1440"/>
        <w:jc w:val="both"/>
        <w:rPr>
          <w:rFonts w:ascii="Garamond" w:hAnsi="Garamond" w:cs="Garamond"/>
        </w:rPr>
      </w:pPr>
      <w:r w:rsidRPr="00610B0F">
        <w:rPr>
          <w:rFonts w:ascii="Garamond" w:hAnsi="Garamond" w:cs="Garamond"/>
          <w:b/>
          <w:bCs/>
          <w:u w:val="single"/>
        </w:rPr>
        <w:t>12-09-334</w:t>
      </w:r>
      <w:r w:rsidRPr="00610B0F">
        <w:rPr>
          <w:rFonts w:ascii="Garamond" w:hAnsi="Garamond" w:cs="Garamond"/>
          <w:b/>
          <w:bCs/>
          <w:sz w:val="20"/>
          <w:szCs w:val="20"/>
        </w:rPr>
        <w:t>.-</w:t>
      </w:r>
      <w:r w:rsidRPr="00610B0F">
        <w:rPr>
          <w:rFonts w:ascii="Garamond" w:hAnsi="Garamond" w:cs="Garamond"/>
          <w:sz w:val="20"/>
          <w:szCs w:val="20"/>
        </w:rPr>
        <w:t xml:space="preserve"> </w:t>
      </w:r>
      <w:r w:rsidRPr="00610B0F">
        <w:rPr>
          <w:rFonts w:ascii="Garamond" w:hAnsi="Garamond" w:cs="Garamond"/>
          <w:sz w:val="20"/>
          <w:szCs w:val="20"/>
        </w:rPr>
        <w:tab/>
      </w:r>
      <w:r w:rsidRPr="00610B0F">
        <w:rPr>
          <w:rFonts w:ascii="Garamond" w:hAnsi="Garamond" w:cs="Garamond"/>
          <w:sz w:val="22"/>
          <w:szCs w:val="22"/>
        </w:rPr>
        <w:t xml:space="preserve">Se </w:t>
      </w:r>
      <w:r w:rsidRPr="00610B0F">
        <w:rPr>
          <w:rFonts w:ascii="Garamond" w:hAnsi="Garamond" w:cs="Garamond"/>
          <w:b/>
          <w:bCs/>
          <w:sz w:val="22"/>
          <w:szCs w:val="22"/>
        </w:rPr>
        <w:t>TOMA CONOCIMIENTO</w:t>
      </w:r>
      <w:r w:rsidRPr="00610B0F">
        <w:rPr>
          <w:rFonts w:ascii="Garamond" w:hAnsi="Garamond" w:cs="Garamond"/>
          <w:sz w:val="22"/>
          <w:szCs w:val="22"/>
        </w:rPr>
        <w:t xml:space="preserve"> de la comunicación de septiembre 3 de 2012 dirigida por la Econ. Flor Govea al Rector Dr. Moisés Tacle en la que, respecto de las resoluciones 12-08-293 y 12-08-301 adoptadas por el Consejo Politécnico, </w:t>
      </w:r>
      <w:r w:rsidRPr="00610B0F">
        <w:rPr>
          <w:rFonts w:ascii="Garamond" w:hAnsi="Garamond" w:cs="Garamond"/>
          <w:b/>
          <w:bCs/>
          <w:sz w:val="22"/>
          <w:szCs w:val="22"/>
        </w:rPr>
        <w:t>SOLICITA</w:t>
      </w:r>
      <w:r w:rsidRPr="00610B0F">
        <w:rPr>
          <w:rFonts w:ascii="Garamond" w:hAnsi="Garamond" w:cs="Garamond"/>
          <w:sz w:val="22"/>
          <w:szCs w:val="22"/>
        </w:rPr>
        <w:t xml:space="preserve"> copia certificada del informe requerido por este organismo a la facultad de Economía y Negocios; e </w:t>
      </w:r>
      <w:r w:rsidRPr="00610B0F">
        <w:rPr>
          <w:rFonts w:ascii="Garamond" w:hAnsi="Garamond" w:cs="Garamond"/>
          <w:b/>
          <w:bCs/>
          <w:sz w:val="22"/>
          <w:szCs w:val="22"/>
        </w:rPr>
        <w:t>INFORMA</w:t>
      </w:r>
      <w:r w:rsidRPr="00610B0F">
        <w:rPr>
          <w:rFonts w:ascii="Garamond" w:hAnsi="Garamond" w:cs="Garamond"/>
          <w:sz w:val="22"/>
          <w:szCs w:val="22"/>
        </w:rPr>
        <w:t xml:space="preserve"> que se ratifica en todo lo indicado y observado en su oficio de fecha agosto 2 de</w:t>
      </w:r>
      <w:r>
        <w:rPr>
          <w:rFonts w:ascii="Garamond" w:hAnsi="Garamond" w:cs="Garamond"/>
          <w:sz w:val="22"/>
          <w:szCs w:val="22"/>
        </w:rPr>
        <w:t xml:space="preserve"> </w:t>
      </w:r>
      <w:r w:rsidRPr="00610B0F">
        <w:rPr>
          <w:rFonts w:ascii="Garamond" w:hAnsi="Garamond" w:cs="Garamond"/>
          <w:sz w:val="22"/>
          <w:szCs w:val="22"/>
        </w:rPr>
        <w:t>2012</w:t>
      </w:r>
      <w:r>
        <w:rPr>
          <w:rFonts w:ascii="Garamond" w:hAnsi="Garamond" w:cs="Garamond"/>
          <w:sz w:val="22"/>
          <w:szCs w:val="22"/>
        </w:rPr>
        <w:t>.</w:t>
      </w:r>
    </w:p>
    <w:p w:rsidR="002A7514" w:rsidRDefault="002A7514" w:rsidP="00E07CD3">
      <w:pPr>
        <w:pStyle w:val="Sinespaciado1"/>
        <w:ind w:left="1440" w:right="270" w:hanging="1440"/>
        <w:jc w:val="both"/>
        <w:rPr>
          <w:rFonts w:ascii="Calisto MT" w:hAnsi="Calisto MT"/>
          <w:b/>
          <w:lang w:eastAsia="es-EC"/>
        </w:rPr>
      </w:pPr>
    </w:p>
    <w:p w:rsidR="002A7514" w:rsidRDefault="002A7514" w:rsidP="00E07CD3">
      <w:pPr>
        <w:pStyle w:val="Sinespaciado1"/>
        <w:ind w:left="1440" w:right="270" w:hanging="1440"/>
        <w:jc w:val="both"/>
        <w:rPr>
          <w:rFonts w:ascii="Calisto MT" w:hAnsi="Calisto MT"/>
          <w:b/>
          <w:lang w:eastAsia="es-EC"/>
        </w:rPr>
      </w:pPr>
    </w:p>
    <w:p w:rsidR="002A7514" w:rsidRDefault="002A7514" w:rsidP="00E07CD3">
      <w:pPr>
        <w:pStyle w:val="ListParagraph"/>
        <w:tabs>
          <w:tab w:val="left" w:pos="993"/>
        </w:tabs>
        <w:spacing w:after="0" w:line="200" w:lineRule="exact"/>
        <w:ind w:left="1980" w:right="270" w:hanging="1980"/>
        <w:contextualSpacing/>
        <w:jc w:val="center"/>
        <w:rPr>
          <w:rFonts w:ascii="Calisto MT" w:hAnsi="Calisto MT" w:cs="Times New Roman"/>
          <w:b/>
          <w:lang w:eastAsia="es-EC"/>
        </w:rPr>
      </w:pPr>
    </w:p>
    <w:p w:rsidR="002A7514" w:rsidRPr="00016F96" w:rsidRDefault="002A7514" w:rsidP="00E07CD3">
      <w:pPr>
        <w:pStyle w:val="ListParagraph"/>
        <w:tabs>
          <w:tab w:val="left" w:pos="993"/>
        </w:tabs>
        <w:spacing w:after="0" w:line="200" w:lineRule="exact"/>
        <w:ind w:left="1980" w:right="270" w:hanging="1980"/>
        <w:contextualSpacing/>
        <w:jc w:val="center"/>
        <w:rPr>
          <w:rFonts w:ascii="Calisto MT" w:hAnsi="Calisto MT" w:cs="Times New Roman"/>
          <w:b/>
          <w:i/>
          <w:lang w:eastAsia="es-EC"/>
        </w:rPr>
      </w:pPr>
      <w:r w:rsidRPr="00016F96">
        <w:rPr>
          <w:rFonts w:ascii="Calisto MT" w:hAnsi="Calisto MT" w:cs="Times New Roman"/>
          <w:b/>
          <w:lang w:eastAsia="es-EC"/>
        </w:rPr>
        <w:t>NOTA: Estas Resoluciones pueden ser consultadas en la dirección de Internet:</w:t>
      </w:r>
    </w:p>
    <w:p w:rsidR="002A7514" w:rsidRPr="00016F96" w:rsidRDefault="002A7514" w:rsidP="0046017C">
      <w:pPr>
        <w:spacing w:line="200" w:lineRule="exact"/>
        <w:jc w:val="center"/>
        <w:rPr>
          <w:rFonts w:ascii="Calisto MT" w:hAnsi="Calisto MT"/>
          <w:sz w:val="22"/>
          <w:szCs w:val="22"/>
        </w:rPr>
      </w:pPr>
      <w:r w:rsidRPr="00016F96">
        <w:rPr>
          <w:rFonts w:ascii="Calisto MT" w:hAnsi="Calisto MT"/>
          <w:b/>
          <w:sz w:val="22"/>
          <w:szCs w:val="22"/>
        </w:rPr>
        <w:t>www.dspace.espol.edu.ec</w:t>
      </w:r>
    </w:p>
    <w:sectPr w:rsidR="002A7514" w:rsidRPr="00016F96" w:rsidSect="003B5C88">
      <w:headerReference w:type="default" r:id="rId7"/>
      <w:pgSz w:w="11907" w:h="16839" w:code="9"/>
      <w:pgMar w:top="1440" w:right="837"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514" w:rsidRDefault="002A7514" w:rsidP="00AF5EC7">
      <w:r>
        <w:separator/>
      </w:r>
    </w:p>
  </w:endnote>
  <w:endnote w:type="continuationSeparator" w:id="0">
    <w:p w:rsidR="002A7514" w:rsidRDefault="002A7514"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61002BDF"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514" w:rsidRDefault="002A7514" w:rsidP="00AF5EC7">
      <w:r>
        <w:separator/>
      </w:r>
    </w:p>
  </w:footnote>
  <w:footnote w:type="continuationSeparator" w:id="0">
    <w:p w:rsidR="002A7514" w:rsidRDefault="002A7514"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14" w:rsidRPr="005D151B" w:rsidRDefault="002A7514" w:rsidP="00E07CD3">
    <w:pPr>
      <w:pStyle w:val="Header"/>
      <w:ind w:right="270"/>
      <w:jc w:val="right"/>
      <w:rPr>
        <w:sz w:val="20"/>
      </w:rPr>
    </w:pPr>
    <w:r w:rsidRPr="005D151B">
      <w:rPr>
        <w:color w:val="000000"/>
        <w:sz w:val="20"/>
      </w:rPr>
      <w:t>Resoluciones C.P.</w:t>
    </w:r>
    <w:r>
      <w:rPr>
        <w:color w:val="000000"/>
        <w:sz w:val="20"/>
      </w:rPr>
      <w:t xml:space="preserve"> 4</w:t>
    </w:r>
    <w:r w:rsidRPr="005D151B">
      <w:rPr>
        <w:color w:val="000000"/>
        <w:sz w:val="20"/>
      </w:rPr>
      <w:t xml:space="preserve"> de </w:t>
    </w:r>
    <w:r>
      <w:rPr>
        <w:color w:val="000000"/>
        <w:sz w:val="20"/>
      </w:rPr>
      <w:t xml:space="preserve">septiembre </w:t>
    </w:r>
    <w:r w:rsidRPr="005D151B">
      <w:rPr>
        <w:color w:val="000000"/>
        <w:sz w:val="20"/>
      </w:rPr>
      <w:t>/2012</w:t>
    </w:r>
  </w:p>
  <w:p w:rsidR="002A7514" w:rsidRPr="005F0291" w:rsidRDefault="002A7514" w:rsidP="00E07CD3">
    <w:pPr>
      <w:pStyle w:val="Header"/>
      <w:ind w:right="270"/>
      <w:jc w:val="right"/>
      <w:rPr>
        <w:sz w:val="20"/>
      </w:rPr>
    </w:pPr>
    <w:r w:rsidRPr="005F0291">
      <w:rPr>
        <w:sz w:val="20"/>
      </w:rPr>
      <w:fldChar w:fldCharType="begin"/>
    </w:r>
    <w:r w:rsidRPr="005F0291">
      <w:rPr>
        <w:sz w:val="20"/>
      </w:rPr>
      <w:instrText xml:space="preserve"> PAGE   \* MERGEFORMAT </w:instrText>
    </w:r>
    <w:r w:rsidRPr="005F0291">
      <w:rPr>
        <w:sz w:val="20"/>
      </w:rPr>
      <w:fldChar w:fldCharType="separate"/>
    </w:r>
    <w:r>
      <w:rPr>
        <w:noProof/>
        <w:sz w:val="20"/>
      </w:rPr>
      <w:t>6</w:t>
    </w:r>
    <w:r w:rsidRPr="005F0291">
      <w:rPr>
        <w:sz w:val="20"/>
      </w:rPr>
      <w:fldChar w:fldCharType="end"/>
    </w:r>
    <w:r>
      <w:rPr>
        <w:sz w:val="20"/>
      </w:rPr>
      <w:t>/6</w:t>
    </w:r>
  </w:p>
  <w:p w:rsidR="002A7514" w:rsidRDefault="002A75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5C1BD8"/>
    <w:multiLevelType w:val="hybridMultilevel"/>
    <w:tmpl w:val="DF42927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03ED3832"/>
    <w:multiLevelType w:val="hybridMultilevel"/>
    <w:tmpl w:val="D78A433A"/>
    <w:lvl w:ilvl="0" w:tplc="9D565310">
      <w:start w:val="1"/>
      <w:numFmt w:val="decimal"/>
      <w:lvlText w:val="%1."/>
      <w:lvlJc w:val="left"/>
      <w:pPr>
        <w:ind w:left="1800" w:hanging="360"/>
      </w:pPr>
      <w:rPr>
        <w:rFonts w:eastAsia="Arial Unicode M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5A70D54"/>
    <w:multiLevelType w:val="hybridMultilevel"/>
    <w:tmpl w:val="DA5EF33E"/>
    <w:lvl w:ilvl="0" w:tplc="F558B232">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nsid w:val="124C0FB1"/>
    <w:multiLevelType w:val="hybridMultilevel"/>
    <w:tmpl w:val="76CE5E8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159A7714"/>
    <w:multiLevelType w:val="hybridMultilevel"/>
    <w:tmpl w:val="EAAA3970"/>
    <w:lvl w:ilvl="0" w:tplc="0F2A41CE">
      <w:start w:val="1"/>
      <w:numFmt w:val="decimal"/>
      <w:lvlText w:val="Art. %1.-"/>
      <w:lvlJc w:val="left"/>
      <w:pPr>
        <w:ind w:left="360" w:hanging="36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nsid w:val="16CB1254"/>
    <w:multiLevelType w:val="hybridMultilevel"/>
    <w:tmpl w:val="014C178E"/>
    <w:lvl w:ilvl="0" w:tplc="BEC04CF6">
      <w:start w:val="1"/>
      <w:numFmt w:val="lowerLetter"/>
      <w:lvlText w:val="%1)"/>
      <w:lvlJc w:val="left"/>
      <w:pPr>
        <w:ind w:left="1800" w:hanging="360"/>
      </w:pPr>
      <w:rPr>
        <w:rFonts w:ascii="Garamond" w:hAnsi="Garamond" w:cs="Times New Roman" w:hint="default"/>
        <w:sz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1CB760BE"/>
    <w:multiLevelType w:val="hybridMultilevel"/>
    <w:tmpl w:val="01208FEE"/>
    <w:lvl w:ilvl="0" w:tplc="2362DFBA">
      <w:start w:val="1"/>
      <w:numFmt w:val="decimal"/>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nsid w:val="20447697"/>
    <w:multiLevelType w:val="hybridMultilevel"/>
    <w:tmpl w:val="935809E8"/>
    <w:lvl w:ilvl="0" w:tplc="4CCCC2FE">
      <w:start w:val="1"/>
      <w:numFmt w:val="decimal"/>
      <w:lvlText w:val="%1."/>
      <w:lvlJc w:val="left"/>
      <w:pPr>
        <w:ind w:left="2160" w:hanging="360"/>
      </w:pPr>
      <w:rPr>
        <w:rFonts w:cs="Times New Roman" w:hint="default"/>
        <w:b/>
        <w:sz w:val="18"/>
        <w:szCs w:val="18"/>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nsid w:val="246A2F99"/>
    <w:multiLevelType w:val="hybridMultilevel"/>
    <w:tmpl w:val="E8CA13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CD5173"/>
    <w:multiLevelType w:val="hybridMultilevel"/>
    <w:tmpl w:val="7DB63A56"/>
    <w:lvl w:ilvl="0" w:tplc="47AC27FC">
      <w:start w:val="1"/>
      <w:numFmt w:val="lowerLetter"/>
      <w:lvlText w:val="%1)"/>
      <w:lvlJc w:val="left"/>
      <w:pPr>
        <w:tabs>
          <w:tab w:val="num" w:pos="1080"/>
        </w:tabs>
        <w:ind w:left="1080" w:hanging="360"/>
      </w:pPr>
      <w:rPr>
        <w:rFonts w:ascii="Calibri" w:hAnsi="Calibri" w:cs="Arial" w:hint="default"/>
        <w:b/>
        <w:i w:val="0"/>
        <w:sz w:val="16"/>
        <w:szCs w:val="16"/>
      </w:rPr>
    </w:lvl>
    <w:lvl w:ilvl="1" w:tplc="83B8B132">
      <w:start w:val="1"/>
      <w:numFmt w:val="upperRoman"/>
      <w:lvlText w:val="%2)"/>
      <w:lvlJc w:val="left"/>
      <w:pPr>
        <w:ind w:left="1800" w:hanging="720"/>
      </w:pPr>
      <w:rPr>
        <w:rFonts w:cs="Times New Roman"/>
        <w:b/>
      </w:rPr>
    </w:lvl>
    <w:lvl w:ilvl="2" w:tplc="300A001B">
      <w:start w:val="1"/>
      <w:numFmt w:val="decimal"/>
      <w:lvlText w:val="%3."/>
      <w:lvlJc w:val="left"/>
      <w:pPr>
        <w:tabs>
          <w:tab w:val="num" w:pos="2160"/>
        </w:tabs>
        <w:ind w:left="2160" w:hanging="360"/>
      </w:pPr>
      <w:rPr>
        <w:rFonts w:cs="Times New Roman"/>
      </w:rPr>
    </w:lvl>
    <w:lvl w:ilvl="3" w:tplc="300A000F">
      <w:start w:val="1"/>
      <w:numFmt w:val="decimal"/>
      <w:lvlText w:val="%4."/>
      <w:lvlJc w:val="left"/>
      <w:pPr>
        <w:tabs>
          <w:tab w:val="num" w:pos="2880"/>
        </w:tabs>
        <w:ind w:left="2880" w:hanging="360"/>
      </w:pPr>
      <w:rPr>
        <w:rFonts w:cs="Times New Roman"/>
      </w:rPr>
    </w:lvl>
    <w:lvl w:ilvl="4" w:tplc="300A0019">
      <w:start w:val="1"/>
      <w:numFmt w:val="decimal"/>
      <w:lvlText w:val="%5."/>
      <w:lvlJc w:val="left"/>
      <w:pPr>
        <w:tabs>
          <w:tab w:val="num" w:pos="3600"/>
        </w:tabs>
        <w:ind w:left="3600" w:hanging="360"/>
      </w:pPr>
      <w:rPr>
        <w:rFonts w:cs="Times New Roman"/>
      </w:rPr>
    </w:lvl>
    <w:lvl w:ilvl="5" w:tplc="300A001B">
      <w:start w:val="1"/>
      <w:numFmt w:val="decimal"/>
      <w:lvlText w:val="%6."/>
      <w:lvlJc w:val="left"/>
      <w:pPr>
        <w:tabs>
          <w:tab w:val="num" w:pos="4320"/>
        </w:tabs>
        <w:ind w:left="4320" w:hanging="360"/>
      </w:pPr>
      <w:rPr>
        <w:rFonts w:cs="Times New Roman"/>
      </w:rPr>
    </w:lvl>
    <w:lvl w:ilvl="6" w:tplc="300A000F">
      <w:start w:val="1"/>
      <w:numFmt w:val="decimal"/>
      <w:lvlText w:val="%7."/>
      <w:lvlJc w:val="left"/>
      <w:pPr>
        <w:tabs>
          <w:tab w:val="num" w:pos="5040"/>
        </w:tabs>
        <w:ind w:left="5040" w:hanging="360"/>
      </w:pPr>
      <w:rPr>
        <w:rFonts w:cs="Times New Roman"/>
      </w:rPr>
    </w:lvl>
    <w:lvl w:ilvl="7" w:tplc="300A0019">
      <w:start w:val="1"/>
      <w:numFmt w:val="decimal"/>
      <w:lvlText w:val="%8."/>
      <w:lvlJc w:val="left"/>
      <w:pPr>
        <w:tabs>
          <w:tab w:val="num" w:pos="5760"/>
        </w:tabs>
        <w:ind w:left="5760" w:hanging="360"/>
      </w:pPr>
      <w:rPr>
        <w:rFonts w:cs="Times New Roman"/>
      </w:rPr>
    </w:lvl>
    <w:lvl w:ilvl="8" w:tplc="300A001B">
      <w:start w:val="1"/>
      <w:numFmt w:val="decimal"/>
      <w:lvlText w:val="%9."/>
      <w:lvlJc w:val="left"/>
      <w:pPr>
        <w:tabs>
          <w:tab w:val="num" w:pos="6480"/>
        </w:tabs>
        <w:ind w:left="6480" w:hanging="360"/>
      </w:pPr>
      <w:rPr>
        <w:rFonts w:cs="Times New Roman"/>
      </w:rPr>
    </w:lvl>
  </w:abstractNum>
  <w:abstractNum w:abstractNumId="14">
    <w:nsid w:val="25F01569"/>
    <w:multiLevelType w:val="hybridMultilevel"/>
    <w:tmpl w:val="9FFE5B4A"/>
    <w:lvl w:ilvl="0" w:tplc="921475D6">
      <w:start w:val="1"/>
      <w:numFmt w:val="lowerLetter"/>
      <w:lvlText w:val="%1)"/>
      <w:lvlJc w:val="left"/>
      <w:pPr>
        <w:ind w:left="447" w:hanging="360"/>
      </w:pPr>
      <w:rPr>
        <w:rFonts w:ascii="Calibri" w:hAnsi="Calibri" w:cs="Arial" w:hint="default"/>
        <w:b/>
        <w:i w:val="0"/>
        <w:sz w:val="16"/>
        <w:szCs w:val="16"/>
      </w:rPr>
    </w:lvl>
    <w:lvl w:ilvl="1" w:tplc="300A0019">
      <w:start w:val="1"/>
      <w:numFmt w:val="decimal"/>
      <w:lvlText w:val="%2."/>
      <w:lvlJc w:val="left"/>
      <w:pPr>
        <w:tabs>
          <w:tab w:val="num" w:pos="810"/>
        </w:tabs>
        <w:ind w:left="810" w:hanging="360"/>
      </w:pPr>
      <w:rPr>
        <w:rFonts w:cs="Times New Roman"/>
      </w:rPr>
    </w:lvl>
    <w:lvl w:ilvl="2" w:tplc="300A001B">
      <w:start w:val="1"/>
      <w:numFmt w:val="decimal"/>
      <w:lvlText w:val="%3."/>
      <w:lvlJc w:val="left"/>
      <w:pPr>
        <w:tabs>
          <w:tab w:val="num" w:pos="1530"/>
        </w:tabs>
        <w:ind w:left="1530" w:hanging="360"/>
      </w:pPr>
      <w:rPr>
        <w:rFonts w:cs="Times New Roman"/>
      </w:rPr>
    </w:lvl>
    <w:lvl w:ilvl="3" w:tplc="300A000F">
      <w:start w:val="1"/>
      <w:numFmt w:val="decimal"/>
      <w:lvlText w:val="%4."/>
      <w:lvlJc w:val="left"/>
      <w:pPr>
        <w:tabs>
          <w:tab w:val="num" w:pos="2250"/>
        </w:tabs>
        <w:ind w:left="2250" w:hanging="360"/>
      </w:pPr>
      <w:rPr>
        <w:rFonts w:cs="Times New Roman"/>
      </w:rPr>
    </w:lvl>
    <w:lvl w:ilvl="4" w:tplc="300A0019">
      <w:start w:val="1"/>
      <w:numFmt w:val="decimal"/>
      <w:lvlText w:val="%5."/>
      <w:lvlJc w:val="left"/>
      <w:pPr>
        <w:tabs>
          <w:tab w:val="num" w:pos="2970"/>
        </w:tabs>
        <w:ind w:left="2970" w:hanging="360"/>
      </w:pPr>
      <w:rPr>
        <w:rFonts w:cs="Times New Roman"/>
      </w:rPr>
    </w:lvl>
    <w:lvl w:ilvl="5" w:tplc="300A001B">
      <w:start w:val="1"/>
      <w:numFmt w:val="decimal"/>
      <w:lvlText w:val="%6."/>
      <w:lvlJc w:val="left"/>
      <w:pPr>
        <w:tabs>
          <w:tab w:val="num" w:pos="3690"/>
        </w:tabs>
        <w:ind w:left="3690" w:hanging="360"/>
      </w:pPr>
      <w:rPr>
        <w:rFonts w:cs="Times New Roman"/>
      </w:rPr>
    </w:lvl>
    <w:lvl w:ilvl="6" w:tplc="300A000F">
      <w:start w:val="1"/>
      <w:numFmt w:val="decimal"/>
      <w:lvlText w:val="%7."/>
      <w:lvlJc w:val="left"/>
      <w:pPr>
        <w:tabs>
          <w:tab w:val="num" w:pos="4410"/>
        </w:tabs>
        <w:ind w:left="4410" w:hanging="360"/>
      </w:pPr>
      <w:rPr>
        <w:rFonts w:cs="Times New Roman"/>
      </w:rPr>
    </w:lvl>
    <w:lvl w:ilvl="7" w:tplc="300A0019">
      <w:start w:val="1"/>
      <w:numFmt w:val="decimal"/>
      <w:lvlText w:val="%8."/>
      <w:lvlJc w:val="left"/>
      <w:pPr>
        <w:tabs>
          <w:tab w:val="num" w:pos="5130"/>
        </w:tabs>
        <w:ind w:left="5130" w:hanging="360"/>
      </w:pPr>
      <w:rPr>
        <w:rFonts w:cs="Times New Roman"/>
      </w:rPr>
    </w:lvl>
    <w:lvl w:ilvl="8" w:tplc="300A001B">
      <w:start w:val="1"/>
      <w:numFmt w:val="decimal"/>
      <w:lvlText w:val="%9."/>
      <w:lvlJc w:val="left"/>
      <w:pPr>
        <w:tabs>
          <w:tab w:val="num" w:pos="5850"/>
        </w:tabs>
        <w:ind w:left="5850" w:hanging="360"/>
      </w:pPr>
      <w:rPr>
        <w:rFonts w:cs="Times New Roman"/>
      </w:rPr>
    </w:lvl>
  </w:abstractNum>
  <w:abstractNum w:abstractNumId="15">
    <w:nsid w:val="28A865A0"/>
    <w:multiLevelType w:val="hybridMultilevel"/>
    <w:tmpl w:val="E6D0698A"/>
    <w:lvl w:ilvl="0" w:tplc="E9E82B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20B65F8"/>
    <w:multiLevelType w:val="hybridMultilevel"/>
    <w:tmpl w:val="BCAC9004"/>
    <w:lvl w:ilvl="0" w:tplc="4EDCB5C4">
      <w:start w:val="1"/>
      <w:numFmt w:val="decimal"/>
      <w:lvlText w:val="%1."/>
      <w:lvlJc w:val="left"/>
      <w:pPr>
        <w:tabs>
          <w:tab w:val="num" w:pos="1080"/>
        </w:tabs>
        <w:ind w:left="108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427C435C"/>
    <w:multiLevelType w:val="hybridMultilevel"/>
    <w:tmpl w:val="D44CE0E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796" w:hanging="360"/>
      </w:pPr>
      <w:rPr>
        <w:rFonts w:cs="Times New Roman"/>
      </w:rPr>
    </w:lvl>
    <w:lvl w:ilvl="2" w:tplc="0C0A001B" w:tentative="1">
      <w:start w:val="1"/>
      <w:numFmt w:val="lowerRoman"/>
      <w:lvlText w:val="%3."/>
      <w:lvlJc w:val="right"/>
      <w:pPr>
        <w:ind w:left="1516" w:hanging="180"/>
      </w:pPr>
      <w:rPr>
        <w:rFonts w:cs="Times New Roman"/>
      </w:rPr>
    </w:lvl>
    <w:lvl w:ilvl="3" w:tplc="0C0A000F" w:tentative="1">
      <w:start w:val="1"/>
      <w:numFmt w:val="decimal"/>
      <w:lvlText w:val="%4."/>
      <w:lvlJc w:val="left"/>
      <w:pPr>
        <w:ind w:left="2236" w:hanging="360"/>
      </w:pPr>
      <w:rPr>
        <w:rFonts w:cs="Times New Roman"/>
      </w:rPr>
    </w:lvl>
    <w:lvl w:ilvl="4" w:tplc="0C0A0019" w:tentative="1">
      <w:start w:val="1"/>
      <w:numFmt w:val="lowerLetter"/>
      <w:lvlText w:val="%5."/>
      <w:lvlJc w:val="left"/>
      <w:pPr>
        <w:ind w:left="2956" w:hanging="360"/>
      </w:pPr>
      <w:rPr>
        <w:rFonts w:cs="Times New Roman"/>
      </w:rPr>
    </w:lvl>
    <w:lvl w:ilvl="5" w:tplc="0C0A001B" w:tentative="1">
      <w:start w:val="1"/>
      <w:numFmt w:val="lowerRoman"/>
      <w:lvlText w:val="%6."/>
      <w:lvlJc w:val="right"/>
      <w:pPr>
        <w:ind w:left="3676" w:hanging="180"/>
      </w:pPr>
      <w:rPr>
        <w:rFonts w:cs="Times New Roman"/>
      </w:rPr>
    </w:lvl>
    <w:lvl w:ilvl="6" w:tplc="0C0A000F" w:tentative="1">
      <w:start w:val="1"/>
      <w:numFmt w:val="decimal"/>
      <w:lvlText w:val="%7."/>
      <w:lvlJc w:val="left"/>
      <w:pPr>
        <w:ind w:left="4396" w:hanging="360"/>
      </w:pPr>
      <w:rPr>
        <w:rFonts w:cs="Times New Roman"/>
      </w:rPr>
    </w:lvl>
    <w:lvl w:ilvl="7" w:tplc="0C0A0019" w:tentative="1">
      <w:start w:val="1"/>
      <w:numFmt w:val="lowerLetter"/>
      <w:lvlText w:val="%8."/>
      <w:lvlJc w:val="left"/>
      <w:pPr>
        <w:ind w:left="5116" w:hanging="360"/>
      </w:pPr>
      <w:rPr>
        <w:rFonts w:cs="Times New Roman"/>
      </w:rPr>
    </w:lvl>
    <w:lvl w:ilvl="8" w:tplc="0C0A001B" w:tentative="1">
      <w:start w:val="1"/>
      <w:numFmt w:val="lowerRoman"/>
      <w:lvlText w:val="%9."/>
      <w:lvlJc w:val="right"/>
      <w:pPr>
        <w:ind w:left="5836" w:hanging="180"/>
      </w:pPr>
      <w:rPr>
        <w:rFonts w:cs="Times New Roman"/>
      </w:rPr>
    </w:lvl>
  </w:abstractNum>
  <w:abstractNum w:abstractNumId="20">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1">
    <w:nsid w:val="44A8260A"/>
    <w:multiLevelType w:val="hybridMultilevel"/>
    <w:tmpl w:val="2B7C8F98"/>
    <w:lvl w:ilvl="0" w:tplc="F5C87FBE">
      <w:start w:val="12"/>
      <w:numFmt w:val="bullet"/>
      <w:lvlText w:val="-"/>
      <w:lvlJc w:val="left"/>
      <w:pPr>
        <w:ind w:left="2490" w:hanging="360"/>
      </w:pPr>
      <w:rPr>
        <w:rFonts w:ascii="Garamond" w:eastAsia="Times New Roman" w:hAnsi="Garamond" w:hint="default"/>
      </w:rPr>
    </w:lvl>
    <w:lvl w:ilvl="1" w:tplc="04090003">
      <w:start w:val="1"/>
      <w:numFmt w:val="bullet"/>
      <w:lvlText w:val="o"/>
      <w:lvlJc w:val="left"/>
      <w:pPr>
        <w:ind w:left="3210" w:hanging="360"/>
      </w:pPr>
      <w:rPr>
        <w:rFonts w:ascii="Courier New" w:hAnsi="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2">
    <w:nsid w:val="47914410"/>
    <w:multiLevelType w:val="hybridMultilevel"/>
    <w:tmpl w:val="CE6A3AE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3">
    <w:nsid w:val="54BD313C"/>
    <w:multiLevelType w:val="hybridMultilevel"/>
    <w:tmpl w:val="11C06DFA"/>
    <w:lvl w:ilvl="0" w:tplc="0C0A000F">
      <w:start w:val="1"/>
      <w:numFmt w:val="decimal"/>
      <w:lvlText w:val="%1."/>
      <w:lvlJc w:val="left"/>
      <w:pPr>
        <w:ind w:left="135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4">
    <w:nsid w:val="570647E2"/>
    <w:multiLevelType w:val="hybridMultilevel"/>
    <w:tmpl w:val="736C8630"/>
    <w:lvl w:ilvl="0" w:tplc="CCA0A9C4">
      <w:start w:val="1"/>
      <w:numFmt w:val="decimal"/>
      <w:lvlText w:val="(%1)"/>
      <w:lvlJc w:val="left"/>
      <w:pPr>
        <w:ind w:left="1800" w:hanging="360"/>
      </w:pPr>
      <w:rPr>
        <w:rFonts w:cs="Times New Roman" w:hint="default"/>
        <w:i/>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59F43447"/>
    <w:multiLevelType w:val="hybridMultilevel"/>
    <w:tmpl w:val="6680B78E"/>
    <w:lvl w:ilvl="0" w:tplc="D814151E">
      <w:start w:val="1"/>
      <w:numFmt w:val="decimal"/>
      <w:lvlText w:val="(%1)"/>
      <w:lvlJc w:val="left"/>
      <w:pPr>
        <w:tabs>
          <w:tab w:val="num" w:pos="1800"/>
        </w:tabs>
        <w:ind w:left="1800" w:hanging="360"/>
      </w:pPr>
      <w:rPr>
        <w:rFonts w:cs="Times New Roman"/>
      </w:rPr>
    </w:lvl>
    <w:lvl w:ilvl="1" w:tplc="0C0A0019">
      <w:start w:val="1"/>
      <w:numFmt w:val="decimal"/>
      <w:lvlText w:val="%2."/>
      <w:lvlJc w:val="left"/>
      <w:pPr>
        <w:tabs>
          <w:tab w:val="num" w:pos="2520"/>
        </w:tabs>
        <w:ind w:left="2520" w:hanging="360"/>
      </w:pPr>
      <w:rPr>
        <w:rFonts w:cs="Times New Roman"/>
      </w:rPr>
    </w:lvl>
    <w:lvl w:ilvl="2" w:tplc="0C0A001B">
      <w:start w:val="1"/>
      <w:numFmt w:val="decimal"/>
      <w:lvlText w:val="%3."/>
      <w:lvlJc w:val="left"/>
      <w:pPr>
        <w:tabs>
          <w:tab w:val="num" w:pos="3240"/>
        </w:tabs>
        <w:ind w:left="3240" w:hanging="360"/>
      </w:pPr>
      <w:rPr>
        <w:rFonts w:cs="Times New Roman"/>
      </w:rPr>
    </w:lvl>
    <w:lvl w:ilvl="3" w:tplc="0C0A000F">
      <w:start w:val="1"/>
      <w:numFmt w:val="decimal"/>
      <w:lvlText w:val="%4."/>
      <w:lvlJc w:val="left"/>
      <w:pPr>
        <w:tabs>
          <w:tab w:val="num" w:pos="3960"/>
        </w:tabs>
        <w:ind w:left="3960" w:hanging="360"/>
      </w:pPr>
      <w:rPr>
        <w:rFonts w:cs="Times New Roman"/>
      </w:rPr>
    </w:lvl>
    <w:lvl w:ilvl="4" w:tplc="0C0A0019">
      <w:start w:val="1"/>
      <w:numFmt w:val="decimal"/>
      <w:lvlText w:val="%5."/>
      <w:lvlJc w:val="left"/>
      <w:pPr>
        <w:tabs>
          <w:tab w:val="num" w:pos="4680"/>
        </w:tabs>
        <w:ind w:left="4680" w:hanging="360"/>
      </w:pPr>
      <w:rPr>
        <w:rFonts w:cs="Times New Roman"/>
      </w:rPr>
    </w:lvl>
    <w:lvl w:ilvl="5" w:tplc="0C0A001B">
      <w:start w:val="1"/>
      <w:numFmt w:val="decimal"/>
      <w:lvlText w:val="%6."/>
      <w:lvlJc w:val="left"/>
      <w:pPr>
        <w:tabs>
          <w:tab w:val="num" w:pos="5400"/>
        </w:tabs>
        <w:ind w:left="5400" w:hanging="360"/>
      </w:pPr>
      <w:rPr>
        <w:rFonts w:cs="Times New Roman"/>
      </w:rPr>
    </w:lvl>
    <w:lvl w:ilvl="6" w:tplc="0C0A000F">
      <w:start w:val="1"/>
      <w:numFmt w:val="decimal"/>
      <w:lvlText w:val="%7."/>
      <w:lvlJc w:val="left"/>
      <w:pPr>
        <w:tabs>
          <w:tab w:val="num" w:pos="6120"/>
        </w:tabs>
        <w:ind w:left="6120" w:hanging="360"/>
      </w:pPr>
      <w:rPr>
        <w:rFonts w:cs="Times New Roman"/>
      </w:rPr>
    </w:lvl>
    <w:lvl w:ilvl="7" w:tplc="0C0A0019">
      <w:start w:val="1"/>
      <w:numFmt w:val="decimal"/>
      <w:lvlText w:val="%8."/>
      <w:lvlJc w:val="left"/>
      <w:pPr>
        <w:tabs>
          <w:tab w:val="num" w:pos="6840"/>
        </w:tabs>
        <w:ind w:left="6840" w:hanging="360"/>
      </w:pPr>
      <w:rPr>
        <w:rFonts w:cs="Times New Roman"/>
      </w:rPr>
    </w:lvl>
    <w:lvl w:ilvl="8" w:tplc="0C0A001B">
      <w:start w:val="1"/>
      <w:numFmt w:val="decimal"/>
      <w:lvlText w:val="%9."/>
      <w:lvlJc w:val="left"/>
      <w:pPr>
        <w:tabs>
          <w:tab w:val="num" w:pos="7560"/>
        </w:tabs>
        <w:ind w:left="7560" w:hanging="360"/>
      </w:pPr>
      <w:rPr>
        <w:rFonts w:cs="Times New Roman"/>
      </w:rPr>
    </w:lvl>
  </w:abstractNum>
  <w:abstractNum w:abstractNumId="26">
    <w:nsid w:val="69ED7E1D"/>
    <w:multiLevelType w:val="hybridMultilevel"/>
    <w:tmpl w:val="007E3F54"/>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7">
    <w:nsid w:val="6CB829E4"/>
    <w:multiLevelType w:val="hybridMultilevel"/>
    <w:tmpl w:val="E5DEF658"/>
    <w:lvl w:ilvl="0" w:tplc="5A9A5FA4">
      <w:start w:val="1"/>
      <w:numFmt w:val="lowerLetter"/>
      <w:lvlText w:val="%1)"/>
      <w:lvlJc w:val="left"/>
      <w:pPr>
        <w:tabs>
          <w:tab w:val="num" w:pos="2070"/>
        </w:tabs>
        <w:ind w:left="2070" w:hanging="360"/>
      </w:pPr>
      <w:rPr>
        <w:rFonts w:ascii="Calibri" w:hAnsi="Calibri" w:cs="Arial" w:hint="default"/>
        <w:b/>
        <w:i w:val="0"/>
        <w:color w:val="000000"/>
        <w:sz w:val="16"/>
        <w:szCs w:val="16"/>
      </w:rPr>
    </w:lvl>
    <w:lvl w:ilvl="1" w:tplc="300A0019">
      <w:start w:val="1"/>
      <w:numFmt w:val="decimal"/>
      <w:lvlText w:val="%2."/>
      <w:lvlJc w:val="left"/>
      <w:pPr>
        <w:tabs>
          <w:tab w:val="num" w:pos="1940"/>
        </w:tabs>
        <w:ind w:left="1940" w:hanging="360"/>
      </w:pPr>
      <w:rPr>
        <w:rFonts w:cs="Times New Roman"/>
      </w:rPr>
    </w:lvl>
    <w:lvl w:ilvl="2" w:tplc="300A001B">
      <w:start w:val="1"/>
      <w:numFmt w:val="decimal"/>
      <w:lvlText w:val="%3."/>
      <w:lvlJc w:val="left"/>
      <w:pPr>
        <w:tabs>
          <w:tab w:val="num" w:pos="2660"/>
        </w:tabs>
        <w:ind w:left="2660" w:hanging="360"/>
      </w:pPr>
      <w:rPr>
        <w:rFonts w:cs="Times New Roman"/>
      </w:rPr>
    </w:lvl>
    <w:lvl w:ilvl="3" w:tplc="300A000F">
      <w:start w:val="1"/>
      <w:numFmt w:val="decimal"/>
      <w:lvlText w:val="%4."/>
      <w:lvlJc w:val="left"/>
      <w:pPr>
        <w:tabs>
          <w:tab w:val="num" w:pos="3380"/>
        </w:tabs>
        <w:ind w:left="3380" w:hanging="360"/>
      </w:pPr>
      <w:rPr>
        <w:rFonts w:cs="Times New Roman"/>
      </w:rPr>
    </w:lvl>
    <w:lvl w:ilvl="4" w:tplc="300A0019">
      <w:start w:val="1"/>
      <w:numFmt w:val="decimal"/>
      <w:lvlText w:val="%5."/>
      <w:lvlJc w:val="left"/>
      <w:pPr>
        <w:tabs>
          <w:tab w:val="num" w:pos="4100"/>
        </w:tabs>
        <w:ind w:left="4100" w:hanging="360"/>
      </w:pPr>
      <w:rPr>
        <w:rFonts w:cs="Times New Roman"/>
      </w:rPr>
    </w:lvl>
    <w:lvl w:ilvl="5" w:tplc="300A001B">
      <w:start w:val="1"/>
      <w:numFmt w:val="decimal"/>
      <w:lvlText w:val="%6."/>
      <w:lvlJc w:val="left"/>
      <w:pPr>
        <w:tabs>
          <w:tab w:val="num" w:pos="4820"/>
        </w:tabs>
        <w:ind w:left="4820" w:hanging="360"/>
      </w:pPr>
      <w:rPr>
        <w:rFonts w:cs="Times New Roman"/>
      </w:rPr>
    </w:lvl>
    <w:lvl w:ilvl="6" w:tplc="300A000F">
      <w:start w:val="1"/>
      <w:numFmt w:val="decimal"/>
      <w:lvlText w:val="%7."/>
      <w:lvlJc w:val="left"/>
      <w:pPr>
        <w:tabs>
          <w:tab w:val="num" w:pos="5540"/>
        </w:tabs>
        <w:ind w:left="5540" w:hanging="360"/>
      </w:pPr>
      <w:rPr>
        <w:rFonts w:cs="Times New Roman"/>
      </w:rPr>
    </w:lvl>
    <w:lvl w:ilvl="7" w:tplc="300A0019">
      <w:start w:val="1"/>
      <w:numFmt w:val="decimal"/>
      <w:lvlText w:val="%8."/>
      <w:lvlJc w:val="left"/>
      <w:pPr>
        <w:tabs>
          <w:tab w:val="num" w:pos="6260"/>
        </w:tabs>
        <w:ind w:left="6260" w:hanging="360"/>
      </w:pPr>
      <w:rPr>
        <w:rFonts w:cs="Times New Roman"/>
      </w:rPr>
    </w:lvl>
    <w:lvl w:ilvl="8" w:tplc="300A001B">
      <w:start w:val="1"/>
      <w:numFmt w:val="decimal"/>
      <w:lvlText w:val="%9."/>
      <w:lvlJc w:val="left"/>
      <w:pPr>
        <w:tabs>
          <w:tab w:val="num" w:pos="6980"/>
        </w:tabs>
        <w:ind w:left="6980" w:hanging="360"/>
      </w:pPr>
      <w:rPr>
        <w:rFonts w:cs="Times New Roman"/>
      </w:rPr>
    </w:lvl>
  </w:abstractNum>
  <w:abstractNum w:abstractNumId="28">
    <w:nsid w:val="76E455F4"/>
    <w:multiLevelType w:val="hybridMultilevel"/>
    <w:tmpl w:val="98EC456A"/>
    <w:lvl w:ilvl="0" w:tplc="CD443596">
      <w:start w:val="1"/>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E851767"/>
    <w:multiLevelType w:val="hybridMultilevel"/>
    <w:tmpl w:val="682852FE"/>
    <w:lvl w:ilvl="0" w:tplc="FFB0B408">
      <w:start w:val="2"/>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0"/>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8"/>
  </w:num>
  <w:num w:numId="7">
    <w:abstractNumId w:val="23"/>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1"/>
  </w:num>
  <w:num w:numId="22">
    <w:abstractNumId w:val="24"/>
  </w:num>
  <w:num w:numId="23">
    <w:abstractNumId w:val="0"/>
  </w:num>
  <w:num w:numId="24">
    <w:abstractNumId w:val="16"/>
  </w:num>
  <w:num w:numId="25">
    <w:abstractNumId w:val="20"/>
  </w:num>
  <w:num w:numId="26">
    <w:abstractNumId w:val="29"/>
  </w:num>
  <w:num w:numId="27">
    <w:abstractNumId w:val="17"/>
  </w:num>
  <w:num w:numId="28">
    <w:abstractNumId w:val="4"/>
  </w:num>
  <w:num w:numId="29">
    <w:abstractNumId w:val="9"/>
  </w:num>
  <w:num w:numId="30">
    <w:abstractNumId w:val="5"/>
  </w:num>
  <w:num w:numId="31">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295A"/>
    <w:rsid w:val="0000321D"/>
    <w:rsid w:val="000037A7"/>
    <w:rsid w:val="000045BC"/>
    <w:rsid w:val="000116AA"/>
    <w:rsid w:val="000137EE"/>
    <w:rsid w:val="00013829"/>
    <w:rsid w:val="00013D62"/>
    <w:rsid w:val="0001400B"/>
    <w:rsid w:val="00014E83"/>
    <w:rsid w:val="00016F96"/>
    <w:rsid w:val="0001771F"/>
    <w:rsid w:val="00020540"/>
    <w:rsid w:val="0002093C"/>
    <w:rsid w:val="00021A34"/>
    <w:rsid w:val="000232B5"/>
    <w:rsid w:val="000240D8"/>
    <w:rsid w:val="00024C4B"/>
    <w:rsid w:val="000251C6"/>
    <w:rsid w:val="00027F5A"/>
    <w:rsid w:val="00030271"/>
    <w:rsid w:val="000325B2"/>
    <w:rsid w:val="00032E6B"/>
    <w:rsid w:val="00034CE9"/>
    <w:rsid w:val="00036E7B"/>
    <w:rsid w:val="00040FF6"/>
    <w:rsid w:val="00045757"/>
    <w:rsid w:val="000537B6"/>
    <w:rsid w:val="000544A3"/>
    <w:rsid w:val="00055C71"/>
    <w:rsid w:val="0005676D"/>
    <w:rsid w:val="00056D23"/>
    <w:rsid w:val="00057EAF"/>
    <w:rsid w:val="00063D32"/>
    <w:rsid w:val="00065529"/>
    <w:rsid w:val="00071A0D"/>
    <w:rsid w:val="00072AFD"/>
    <w:rsid w:val="0007383F"/>
    <w:rsid w:val="00076B0A"/>
    <w:rsid w:val="00077DB9"/>
    <w:rsid w:val="00080279"/>
    <w:rsid w:val="000808A0"/>
    <w:rsid w:val="0008196C"/>
    <w:rsid w:val="00083E88"/>
    <w:rsid w:val="0008414B"/>
    <w:rsid w:val="000864F3"/>
    <w:rsid w:val="000904AB"/>
    <w:rsid w:val="00092736"/>
    <w:rsid w:val="00093AAE"/>
    <w:rsid w:val="000944F3"/>
    <w:rsid w:val="00094D7A"/>
    <w:rsid w:val="00095AF1"/>
    <w:rsid w:val="0009665F"/>
    <w:rsid w:val="00096D65"/>
    <w:rsid w:val="00097B15"/>
    <w:rsid w:val="000A066B"/>
    <w:rsid w:val="000A0792"/>
    <w:rsid w:val="000A33A8"/>
    <w:rsid w:val="000A488D"/>
    <w:rsid w:val="000A5B71"/>
    <w:rsid w:val="000A6772"/>
    <w:rsid w:val="000A6F66"/>
    <w:rsid w:val="000B056D"/>
    <w:rsid w:val="000B3F01"/>
    <w:rsid w:val="000B5B02"/>
    <w:rsid w:val="000B60B7"/>
    <w:rsid w:val="000B6E7A"/>
    <w:rsid w:val="000C321D"/>
    <w:rsid w:val="000C664E"/>
    <w:rsid w:val="000D16BE"/>
    <w:rsid w:val="000D511A"/>
    <w:rsid w:val="000D63FF"/>
    <w:rsid w:val="000D693D"/>
    <w:rsid w:val="000E0453"/>
    <w:rsid w:val="000E1BF2"/>
    <w:rsid w:val="000E2509"/>
    <w:rsid w:val="000E28C7"/>
    <w:rsid w:val="000E4E4D"/>
    <w:rsid w:val="000E6629"/>
    <w:rsid w:val="000E734B"/>
    <w:rsid w:val="000F153B"/>
    <w:rsid w:val="000F1779"/>
    <w:rsid w:val="000F4F4C"/>
    <w:rsid w:val="000F5BA1"/>
    <w:rsid w:val="00100ECB"/>
    <w:rsid w:val="00101E36"/>
    <w:rsid w:val="00101FDB"/>
    <w:rsid w:val="0010274A"/>
    <w:rsid w:val="001029EC"/>
    <w:rsid w:val="0010430F"/>
    <w:rsid w:val="00104B02"/>
    <w:rsid w:val="001060DA"/>
    <w:rsid w:val="00110739"/>
    <w:rsid w:val="00112B60"/>
    <w:rsid w:val="00115290"/>
    <w:rsid w:val="001210A4"/>
    <w:rsid w:val="0012113A"/>
    <w:rsid w:val="001241A5"/>
    <w:rsid w:val="00125C8E"/>
    <w:rsid w:val="00127C19"/>
    <w:rsid w:val="00127C32"/>
    <w:rsid w:val="001316F9"/>
    <w:rsid w:val="00133C4F"/>
    <w:rsid w:val="00134611"/>
    <w:rsid w:val="001347E7"/>
    <w:rsid w:val="00135D52"/>
    <w:rsid w:val="00140372"/>
    <w:rsid w:val="00142AD1"/>
    <w:rsid w:val="00142AEC"/>
    <w:rsid w:val="0014464A"/>
    <w:rsid w:val="00145FDB"/>
    <w:rsid w:val="0015006F"/>
    <w:rsid w:val="00150AEC"/>
    <w:rsid w:val="00150B2B"/>
    <w:rsid w:val="00150D42"/>
    <w:rsid w:val="00154312"/>
    <w:rsid w:val="0016300F"/>
    <w:rsid w:val="00167D03"/>
    <w:rsid w:val="00170CEB"/>
    <w:rsid w:val="00174404"/>
    <w:rsid w:val="00174C2A"/>
    <w:rsid w:val="0017579E"/>
    <w:rsid w:val="00175C9E"/>
    <w:rsid w:val="00176469"/>
    <w:rsid w:val="00177114"/>
    <w:rsid w:val="001805A6"/>
    <w:rsid w:val="001839DE"/>
    <w:rsid w:val="001845A3"/>
    <w:rsid w:val="00190625"/>
    <w:rsid w:val="00190ECD"/>
    <w:rsid w:val="00191611"/>
    <w:rsid w:val="00194173"/>
    <w:rsid w:val="0019493D"/>
    <w:rsid w:val="00195772"/>
    <w:rsid w:val="00195B52"/>
    <w:rsid w:val="00197856"/>
    <w:rsid w:val="001A3ADD"/>
    <w:rsid w:val="001A43B3"/>
    <w:rsid w:val="001A6020"/>
    <w:rsid w:val="001A7127"/>
    <w:rsid w:val="001A78B6"/>
    <w:rsid w:val="001B2864"/>
    <w:rsid w:val="001B2EA9"/>
    <w:rsid w:val="001B48B5"/>
    <w:rsid w:val="001B7DAA"/>
    <w:rsid w:val="001C040F"/>
    <w:rsid w:val="001C08F0"/>
    <w:rsid w:val="001C156B"/>
    <w:rsid w:val="001C32FE"/>
    <w:rsid w:val="001C43C0"/>
    <w:rsid w:val="001C450C"/>
    <w:rsid w:val="001C48C4"/>
    <w:rsid w:val="001C4A88"/>
    <w:rsid w:val="001C5209"/>
    <w:rsid w:val="001C626E"/>
    <w:rsid w:val="001D03EC"/>
    <w:rsid w:val="001D296C"/>
    <w:rsid w:val="001D401F"/>
    <w:rsid w:val="001D62EA"/>
    <w:rsid w:val="001E0BC0"/>
    <w:rsid w:val="001E655D"/>
    <w:rsid w:val="001F3193"/>
    <w:rsid w:val="001F6E34"/>
    <w:rsid w:val="001F74C3"/>
    <w:rsid w:val="001F754D"/>
    <w:rsid w:val="001F7B05"/>
    <w:rsid w:val="00202857"/>
    <w:rsid w:val="00212630"/>
    <w:rsid w:val="00212E51"/>
    <w:rsid w:val="002145FF"/>
    <w:rsid w:val="00214956"/>
    <w:rsid w:val="00216F44"/>
    <w:rsid w:val="0022067B"/>
    <w:rsid w:val="002213B2"/>
    <w:rsid w:val="00222C23"/>
    <w:rsid w:val="00223877"/>
    <w:rsid w:val="002241E1"/>
    <w:rsid w:val="00224F68"/>
    <w:rsid w:val="00227B3B"/>
    <w:rsid w:val="00230654"/>
    <w:rsid w:val="00231C20"/>
    <w:rsid w:val="00231D84"/>
    <w:rsid w:val="002328C4"/>
    <w:rsid w:val="00232BE6"/>
    <w:rsid w:val="0023575C"/>
    <w:rsid w:val="00241EA6"/>
    <w:rsid w:val="00242789"/>
    <w:rsid w:val="002434DB"/>
    <w:rsid w:val="00243807"/>
    <w:rsid w:val="00245BE9"/>
    <w:rsid w:val="002522D9"/>
    <w:rsid w:val="00252420"/>
    <w:rsid w:val="002554AB"/>
    <w:rsid w:val="0026175F"/>
    <w:rsid w:val="0026245F"/>
    <w:rsid w:val="00262A9B"/>
    <w:rsid w:val="00263113"/>
    <w:rsid w:val="002637B7"/>
    <w:rsid w:val="00263974"/>
    <w:rsid w:val="00263BC3"/>
    <w:rsid w:val="002715C1"/>
    <w:rsid w:val="002833A1"/>
    <w:rsid w:val="00283B99"/>
    <w:rsid w:val="00293BB5"/>
    <w:rsid w:val="0029456A"/>
    <w:rsid w:val="002A15B0"/>
    <w:rsid w:val="002A5398"/>
    <w:rsid w:val="002A5C5E"/>
    <w:rsid w:val="002A7514"/>
    <w:rsid w:val="002B04C7"/>
    <w:rsid w:val="002B0B1C"/>
    <w:rsid w:val="002B1EC1"/>
    <w:rsid w:val="002B202E"/>
    <w:rsid w:val="002B32A2"/>
    <w:rsid w:val="002B3FDF"/>
    <w:rsid w:val="002C0AA5"/>
    <w:rsid w:val="002C0AFF"/>
    <w:rsid w:val="002C101D"/>
    <w:rsid w:val="002C24C7"/>
    <w:rsid w:val="002C2C81"/>
    <w:rsid w:val="002C52AD"/>
    <w:rsid w:val="002C643C"/>
    <w:rsid w:val="002C722F"/>
    <w:rsid w:val="002C7F4D"/>
    <w:rsid w:val="002D122C"/>
    <w:rsid w:val="002D184E"/>
    <w:rsid w:val="002D26FC"/>
    <w:rsid w:val="002D5D6B"/>
    <w:rsid w:val="002D68D7"/>
    <w:rsid w:val="002E0393"/>
    <w:rsid w:val="002E3526"/>
    <w:rsid w:val="002E5AA6"/>
    <w:rsid w:val="002E5FE3"/>
    <w:rsid w:val="002E6F83"/>
    <w:rsid w:val="002F029D"/>
    <w:rsid w:val="002F04A2"/>
    <w:rsid w:val="002F0DB6"/>
    <w:rsid w:val="002F4D67"/>
    <w:rsid w:val="002F77D2"/>
    <w:rsid w:val="003011D4"/>
    <w:rsid w:val="00302D97"/>
    <w:rsid w:val="00305343"/>
    <w:rsid w:val="00311787"/>
    <w:rsid w:val="00313255"/>
    <w:rsid w:val="00313DFE"/>
    <w:rsid w:val="003156B0"/>
    <w:rsid w:val="00315DBE"/>
    <w:rsid w:val="00323824"/>
    <w:rsid w:val="00323BFC"/>
    <w:rsid w:val="00325F50"/>
    <w:rsid w:val="003333B8"/>
    <w:rsid w:val="003345C2"/>
    <w:rsid w:val="0033682E"/>
    <w:rsid w:val="0033693E"/>
    <w:rsid w:val="0033784C"/>
    <w:rsid w:val="00337C51"/>
    <w:rsid w:val="00347759"/>
    <w:rsid w:val="00350567"/>
    <w:rsid w:val="003529B3"/>
    <w:rsid w:val="00352DEC"/>
    <w:rsid w:val="003531A4"/>
    <w:rsid w:val="00354263"/>
    <w:rsid w:val="00355BA4"/>
    <w:rsid w:val="00355F76"/>
    <w:rsid w:val="003566E7"/>
    <w:rsid w:val="00363930"/>
    <w:rsid w:val="00363D27"/>
    <w:rsid w:val="00365A6A"/>
    <w:rsid w:val="003671FE"/>
    <w:rsid w:val="003677A6"/>
    <w:rsid w:val="003716DE"/>
    <w:rsid w:val="003730FF"/>
    <w:rsid w:val="00374136"/>
    <w:rsid w:val="00374B9C"/>
    <w:rsid w:val="0037525D"/>
    <w:rsid w:val="00375807"/>
    <w:rsid w:val="00377AB8"/>
    <w:rsid w:val="00381046"/>
    <w:rsid w:val="00382112"/>
    <w:rsid w:val="00385891"/>
    <w:rsid w:val="00386CEF"/>
    <w:rsid w:val="00390E65"/>
    <w:rsid w:val="003946B5"/>
    <w:rsid w:val="00395023"/>
    <w:rsid w:val="00397316"/>
    <w:rsid w:val="003A2FB4"/>
    <w:rsid w:val="003A39CF"/>
    <w:rsid w:val="003A3E0F"/>
    <w:rsid w:val="003A4470"/>
    <w:rsid w:val="003B1F63"/>
    <w:rsid w:val="003B3139"/>
    <w:rsid w:val="003B418C"/>
    <w:rsid w:val="003B52DA"/>
    <w:rsid w:val="003B58D8"/>
    <w:rsid w:val="003B5C88"/>
    <w:rsid w:val="003C0946"/>
    <w:rsid w:val="003C14F9"/>
    <w:rsid w:val="003C2154"/>
    <w:rsid w:val="003C325E"/>
    <w:rsid w:val="003C33EF"/>
    <w:rsid w:val="003C36B2"/>
    <w:rsid w:val="003C77DE"/>
    <w:rsid w:val="003D1C17"/>
    <w:rsid w:val="003D1D54"/>
    <w:rsid w:val="003D30BB"/>
    <w:rsid w:val="003D4BE0"/>
    <w:rsid w:val="003D5A0A"/>
    <w:rsid w:val="003D5B80"/>
    <w:rsid w:val="003D643F"/>
    <w:rsid w:val="003D7493"/>
    <w:rsid w:val="003E048D"/>
    <w:rsid w:val="003E0A10"/>
    <w:rsid w:val="003E35F4"/>
    <w:rsid w:val="003E385C"/>
    <w:rsid w:val="003E3D64"/>
    <w:rsid w:val="003E3F09"/>
    <w:rsid w:val="003E712A"/>
    <w:rsid w:val="003F0698"/>
    <w:rsid w:val="003F4A41"/>
    <w:rsid w:val="003F4B16"/>
    <w:rsid w:val="003F4DAC"/>
    <w:rsid w:val="003F70E1"/>
    <w:rsid w:val="003F76BD"/>
    <w:rsid w:val="004003C0"/>
    <w:rsid w:val="00403162"/>
    <w:rsid w:val="004045A9"/>
    <w:rsid w:val="00405406"/>
    <w:rsid w:val="00405659"/>
    <w:rsid w:val="0040573C"/>
    <w:rsid w:val="004060CF"/>
    <w:rsid w:val="00407DE5"/>
    <w:rsid w:val="00407F76"/>
    <w:rsid w:val="00412F49"/>
    <w:rsid w:val="004157E3"/>
    <w:rsid w:val="00415D91"/>
    <w:rsid w:val="004173CB"/>
    <w:rsid w:val="00417BAE"/>
    <w:rsid w:val="00420C39"/>
    <w:rsid w:val="0042108D"/>
    <w:rsid w:val="004223C7"/>
    <w:rsid w:val="0043001F"/>
    <w:rsid w:val="00430572"/>
    <w:rsid w:val="004314A3"/>
    <w:rsid w:val="004324DC"/>
    <w:rsid w:val="00432C0C"/>
    <w:rsid w:val="00434262"/>
    <w:rsid w:val="00437614"/>
    <w:rsid w:val="004377AF"/>
    <w:rsid w:val="004403E0"/>
    <w:rsid w:val="00441232"/>
    <w:rsid w:val="004414DF"/>
    <w:rsid w:val="00445E08"/>
    <w:rsid w:val="00451826"/>
    <w:rsid w:val="00453961"/>
    <w:rsid w:val="00455883"/>
    <w:rsid w:val="00455FF8"/>
    <w:rsid w:val="00456289"/>
    <w:rsid w:val="00456CC3"/>
    <w:rsid w:val="0046017C"/>
    <w:rsid w:val="00460611"/>
    <w:rsid w:val="00461F86"/>
    <w:rsid w:val="00463018"/>
    <w:rsid w:val="00464C9E"/>
    <w:rsid w:val="00466936"/>
    <w:rsid w:val="00466F28"/>
    <w:rsid w:val="00473319"/>
    <w:rsid w:val="004738BB"/>
    <w:rsid w:val="00474197"/>
    <w:rsid w:val="00474FB4"/>
    <w:rsid w:val="0047569A"/>
    <w:rsid w:val="00477116"/>
    <w:rsid w:val="0048026D"/>
    <w:rsid w:val="00483A1C"/>
    <w:rsid w:val="00483F0B"/>
    <w:rsid w:val="00484855"/>
    <w:rsid w:val="00486D95"/>
    <w:rsid w:val="00487FC8"/>
    <w:rsid w:val="00493B24"/>
    <w:rsid w:val="004A1E1B"/>
    <w:rsid w:val="004A22BA"/>
    <w:rsid w:val="004A238C"/>
    <w:rsid w:val="004A446B"/>
    <w:rsid w:val="004A4A99"/>
    <w:rsid w:val="004A55C2"/>
    <w:rsid w:val="004A7331"/>
    <w:rsid w:val="004B2F79"/>
    <w:rsid w:val="004B35D0"/>
    <w:rsid w:val="004B40C8"/>
    <w:rsid w:val="004B651D"/>
    <w:rsid w:val="004B6954"/>
    <w:rsid w:val="004B7262"/>
    <w:rsid w:val="004B7568"/>
    <w:rsid w:val="004B7A9D"/>
    <w:rsid w:val="004B7AF5"/>
    <w:rsid w:val="004B7EDC"/>
    <w:rsid w:val="004C030F"/>
    <w:rsid w:val="004C0B3E"/>
    <w:rsid w:val="004C203E"/>
    <w:rsid w:val="004C2193"/>
    <w:rsid w:val="004C2EA2"/>
    <w:rsid w:val="004C41D4"/>
    <w:rsid w:val="004C46F8"/>
    <w:rsid w:val="004C4FF9"/>
    <w:rsid w:val="004C6E07"/>
    <w:rsid w:val="004C79DE"/>
    <w:rsid w:val="004D1BA3"/>
    <w:rsid w:val="004D3A1A"/>
    <w:rsid w:val="004D44FC"/>
    <w:rsid w:val="004D490E"/>
    <w:rsid w:val="004D7138"/>
    <w:rsid w:val="004D7728"/>
    <w:rsid w:val="004E0154"/>
    <w:rsid w:val="004E1F55"/>
    <w:rsid w:val="004E1F64"/>
    <w:rsid w:val="004E2758"/>
    <w:rsid w:val="004E3EB4"/>
    <w:rsid w:val="004E5845"/>
    <w:rsid w:val="004E689B"/>
    <w:rsid w:val="004E7A1A"/>
    <w:rsid w:val="004E7F57"/>
    <w:rsid w:val="004F1A32"/>
    <w:rsid w:val="004F1B4A"/>
    <w:rsid w:val="004F3036"/>
    <w:rsid w:val="004F39BA"/>
    <w:rsid w:val="004F652F"/>
    <w:rsid w:val="004F66F6"/>
    <w:rsid w:val="0050088B"/>
    <w:rsid w:val="005008FD"/>
    <w:rsid w:val="00501A9C"/>
    <w:rsid w:val="00504235"/>
    <w:rsid w:val="005044C6"/>
    <w:rsid w:val="0050748E"/>
    <w:rsid w:val="0051119F"/>
    <w:rsid w:val="00513B01"/>
    <w:rsid w:val="00520C05"/>
    <w:rsid w:val="00521EA6"/>
    <w:rsid w:val="0052275E"/>
    <w:rsid w:val="00523EB2"/>
    <w:rsid w:val="00530026"/>
    <w:rsid w:val="0053031D"/>
    <w:rsid w:val="00531765"/>
    <w:rsid w:val="00534750"/>
    <w:rsid w:val="005362F9"/>
    <w:rsid w:val="005363C5"/>
    <w:rsid w:val="005369F8"/>
    <w:rsid w:val="005402FF"/>
    <w:rsid w:val="00542A03"/>
    <w:rsid w:val="00542C96"/>
    <w:rsid w:val="00544C68"/>
    <w:rsid w:val="00545139"/>
    <w:rsid w:val="005475A4"/>
    <w:rsid w:val="00550027"/>
    <w:rsid w:val="00552735"/>
    <w:rsid w:val="005533C8"/>
    <w:rsid w:val="005536BA"/>
    <w:rsid w:val="00554E54"/>
    <w:rsid w:val="0055725D"/>
    <w:rsid w:val="00557D95"/>
    <w:rsid w:val="005637B0"/>
    <w:rsid w:val="0057072D"/>
    <w:rsid w:val="0057101D"/>
    <w:rsid w:val="00574D9F"/>
    <w:rsid w:val="00575D95"/>
    <w:rsid w:val="005770DB"/>
    <w:rsid w:val="00583D3A"/>
    <w:rsid w:val="00585458"/>
    <w:rsid w:val="00587ABE"/>
    <w:rsid w:val="005906F2"/>
    <w:rsid w:val="005911C7"/>
    <w:rsid w:val="00591583"/>
    <w:rsid w:val="0059190E"/>
    <w:rsid w:val="005939ED"/>
    <w:rsid w:val="00596C2B"/>
    <w:rsid w:val="005A18A3"/>
    <w:rsid w:val="005A1A72"/>
    <w:rsid w:val="005A2A0A"/>
    <w:rsid w:val="005A3CBD"/>
    <w:rsid w:val="005A4B3B"/>
    <w:rsid w:val="005A5E5F"/>
    <w:rsid w:val="005A6DA9"/>
    <w:rsid w:val="005A7DFF"/>
    <w:rsid w:val="005B0051"/>
    <w:rsid w:val="005B06D5"/>
    <w:rsid w:val="005B0B60"/>
    <w:rsid w:val="005B4F0B"/>
    <w:rsid w:val="005B5793"/>
    <w:rsid w:val="005B59FC"/>
    <w:rsid w:val="005C00C1"/>
    <w:rsid w:val="005C2AAA"/>
    <w:rsid w:val="005C3409"/>
    <w:rsid w:val="005C3CF7"/>
    <w:rsid w:val="005C4BBF"/>
    <w:rsid w:val="005C5209"/>
    <w:rsid w:val="005C5864"/>
    <w:rsid w:val="005C5E8F"/>
    <w:rsid w:val="005C7F6D"/>
    <w:rsid w:val="005D151B"/>
    <w:rsid w:val="005D2419"/>
    <w:rsid w:val="005D57D1"/>
    <w:rsid w:val="005D6BD8"/>
    <w:rsid w:val="005E08FF"/>
    <w:rsid w:val="005E0EED"/>
    <w:rsid w:val="005E4677"/>
    <w:rsid w:val="005E7AD7"/>
    <w:rsid w:val="005F0291"/>
    <w:rsid w:val="005F084B"/>
    <w:rsid w:val="005F10F1"/>
    <w:rsid w:val="005F5494"/>
    <w:rsid w:val="005F580F"/>
    <w:rsid w:val="00600665"/>
    <w:rsid w:val="0060088E"/>
    <w:rsid w:val="00600BAE"/>
    <w:rsid w:val="00600DF6"/>
    <w:rsid w:val="00601214"/>
    <w:rsid w:val="00602005"/>
    <w:rsid w:val="00602824"/>
    <w:rsid w:val="0060329F"/>
    <w:rsid w:val="006032AB"/>
    <w:rsid w:val="00605380"/>
    <w:rsid w:val="00605ABD"/>
    <w:rsid w:val="006076B5"/>
    <w:rsid w:val="00610B0F"/>
    <w:rsid w:val="006127E5"/>
    <w:rsid w:val="00614565"/>
    <w:rsid w:val="00617F26"/>
    <w:rsid w:val="006210BA"/>
    <w:rsid w:val="0062565F"/>
    <w:rsid w:val="00626AB1"/>
    <w:rsid w:val="00626AEA"/>
    <w:rsid w:val="00626F65"/>
    <w:rsid w:val="00627ED6"/>
    <w:rsid w:val="0063086A"/>
    <w:rsid w:val="006321A3"/>
    <w:rsid w:val="006371C9"/>
    <w:rsid w:val="00637BE0"/>
    <w:rsid w:val="006427C4"/>
    <w:rsid w:val="006439D4"/>
    <w:rsid w:val="006440BB"/>
    <w:rsid w:val="006453DA"/>
    <w:rsid w:val="006460A3"/>
    <w:rsid w:val="006467A1"/>
    <w:rsid w:val="00650F4E"/>
    <w:rsid w:val="00655430"/>
    <w:rsid w:val="006557F6"/>
    <w:rsid w:val="00660EE2"/>
    <w:rsid w:val="00661606"/>
    <w:rsid w:val="00665099"/>
    <w:rsid w:val="006654F4"/>
    <w:rsid w:val="00671D0C"/>
    <w:rsid w:val="00674A10"/>
    <w:rsid w:val="006760EC"/>
    <w:rsid w:val="00677068"/>
    <w:rsid w:val="00680816"/>
    <w:rsid w:val="00680C57"/>
    <w:rsid w:val="00680CE5"/>
    <w:rsid w:val="00681DA6"/>
    <w:rsid w:val="00682A35"/>
    <w:rsid w:val="00682EC6"/>
    <w:rsid w:val="006834C4"/>
    <w:rsid w:val="00683527"/>
    <w:rsid w:val="006838EE"/>
    <w:rsid w:val="00684C97"/>
    <w:rsid w:val="00684E42"/>
    <w:rsid w:val="0068564C"/>
    <w:rsid w:val="006877BB"/>
    <w:rsid w:val="0069119F"/>
    <w:rsid w:val="00692D1D"/>
    <w:rsid w:val="00695888"/>
    <w:rsid w:val="00695BB7"/>
    <w:rsid w:val="006A2056"/>
    <w:rsid w:val="006A28EE"/>
    <w:rsid w:val="006A5E65"/>
    <w:rsid w:val="006A6178"/>
    <w:rsid w:val="006A69D9"/>
    <w:rsid w:val="006B0BE1"/>
    <w:rsid w:val="006B0F3B"/>
    <w:rsid w:val="006C0CB6"/>
    <w:rsid w:val="006C12C3"/>
    <w:rsid w:val="006C6C96"/>
    <w:rsid w:val="006C6DDB"/>
    <w:rsid w:val="006C71C2"/>
    <w:rsid w:val="006D025E"/>
    <w:rsid w:val="006D10D6"/>
    <w:rsid w:val="006D1378"/>
    <w:rsid w:val="006D7087"/>
    <w:rsid w:val="006D77F0"/>
    <w:rsid w:val="006E13B7"/>
    <w:rsid w:val="006F2E4D"/>
    <w:rsid w:val="006F472A"/>
    <w:rsid w:val="006F5228"/>
    <w:rsid w:val="006F57E9"/>
    <w:rsid w:val="006F715F"/>
    <w:rsid w:val="00701227"/>
    <w:rsid w:val="007046FD"/>
    <w:rsid w:val="00704E47"/>
    <w:rsid w:val="00705378"/>
    <w:rsid w:val="007059BC"/>
    <w:rsid w:val="007064F9"/>
    <w:rsid w:val="007143E5"/>
    <w:rsid w:val="0071482D"/>
    <w:rsid w:val="0071489B"/>
    <w:rsid w:val="007154F6"/>
    <w:rsid w:val="00715B49"/>
    <w:rsid w:val="00717123"/>
    <w:rsid w:val="007179D3"/>
    <w:rsid w:val="0072071F"/>
    <w:rsid w:val="007220BF"/>
    <w:rsid w:val="007257F9"/>
    <w:rsid w:val="00725DD8"/>
    <w:rsid w:val="00726D33"/>
    <w:rsid w:val="00731918"/>
    <w:rsid w:val="00731E26"/>
    <w:rsid w:val="00734799"/>
    <w:rsid w:val="00736EF8"/>
    <w:rsid w:val="00742264"/>
    <w:rsid w:val="00742272"/>
    <w:rsid w:val="00744A64"/>
    <w:rsid w:val="0075012C"/>
    <w:rsid w:val="0075332E"/>
    <w:rsid w:val="0075334C"/>
    <w:rsid w:val="00755F75"/>
    <w:rsid w:val="00756339"/>
    <w:rsid w:val="00756FB9"/>
    <w:rsid w:val="00762676"/>
    <w:rsid w:val="0076346B"/>
    <w:rsid w:val="00763DA6"/>
    <w:rsid w:val="0076504C"/>
    <w:rsid w:val="00771D26"/>
    <w:rsid w:val="0077438C"/>
    <w:rsid w:val="007744FF"/>
    <w:rsid w:val="00775E06"/>
    <w:rsid w:val="00780134"/>
    <w:rsid w:val="00784F31"/>
    <w:rsid w:val="00787DE9"/>
    <w:rsid w:val="007903CD"/>
    <w:rsid w:val="007923A6"/>
    <w:rsid w:val="00792D52"/>
    <w:rsid w:val="007946AB"/>
    <w:rsid w:val="00795B06"/>
    <w:rsid w:val="00796294"/>
    <w:rsid w:val="007A08C6"/>
    <w:rsid w:val="007A17E9"/>
    <w:rsid w:val="007A3280"/>
    <w:rsid w:val="007A6DF8"/>
    <w:rsid w:val="007A6E05"/>
    <w:rsid w:val="007B17CC"/>
    <w:rsid w:val="007B359A"/>
    <w:rsid w:val="007B4254"/>
    <w:rsid w:val="007B4F15"/>
    <w:rsid w:val="007B6098"/>
    <w:rsid w:val="007B6FBF"/>
    <w:rsid w:val="007B710C"/>
    <w:rsid w:val="007C2198"/>
    <w:rsid w:val="007C2867"/>
    <w:rsid w:val="007C2ED1"/>
    <w:rsid w:val="007C404D"/>
    <w:rsid w:val="007C4537"/>
    <w:rsid w:val="007C4B76"/>
    <w:rsid w:val="007C637E"/>
    <w:rsid w:val="007C7583"/>
    <w:rsid w:val="007D12E9"/>
    <w:rsid w:val="007D44E0"/>
    <w:rsid w:val="007D66D6"/>
    <w:rsid w:val="007D755B"/>
    <w:rsid w:val="007D7EB0"/>
    <w:rsid w:val="007E0156"/>
    <w:rsid w:val="007E2147"/>
    <w:rsid w:val="007E56FE"/>
    <w:rsid w:val="007E5AE0"/>
    <w:rsid w:val="007E5F0A"/>
    <w:rsid w:val="007F057E"/>
    <w:rsid w:val="007F2357"/>
    <w:rsid w:val="007F33B9"/>
    <w:rsid w:val="007F57DB"/>
    <w:rsid w:val="007F5B76"/>
    <w:rsid w:val="00802111"/>
    <w:rsid w:val="008044F1"/>
    <w:rsid w:val="00804723"/>
    <w:rsid w:val="008059DF"/>
    <w:rsid w:val="00805A03"/>
    <w:rsid w:val="00807813"/>
    <w:rsid w:val="0080799D"/>
    <w:rsid w:val="008106D4"/>
    <w:rsid w:val="00813B3B"/>
    <w:rsid w:val="00813D19"/>
    <w:rsid w:val="008154F1"/>
    <w:rsid w:val="0081697C"/>
    <w:rsid w:val="00816F78"/>
    <w:rsid w:val="00816F89"/>
    <w:rsid w:val="00821830"/>
    <w:rsid w:val="00825A84"/>
    <w:rsid w:val="00830C82"/>
    <w:rsid w:val="0083151D"/>
    <w:rsid w:val="00832C8F"/>
    <w:rsid w:val="00833B9B"/>
    <w:rsid w:val="00834CAA"/>
    <w:rsid w:val="008351BA"/>
    <w:rsid w:val="00836A62"/>
    <w:rsid w:val="00836C0B"/>
    <w:rsid w:val="008422AE"/>
    <w:rsid w:val="008435EC"/>
    <w:rsid w:val="008441BB"/>
    <w:rsid w:val="008446E8"/>
    <w:rsid w:val="00847153"/>
    <w:rsid w:val="00847317"/>
    <w:rsid w:val="00851582"/>
    <w:rsid w:val="00853A9F"/>
    <w:rsid w:val="00854337"/>
    <w:rsid w:val="0085619D"/>
    <w:rsid w:val="008568A8"/>
    <w:rsid w:val="0085763C"/>
    <w:rsid w:val="008577D0"/>
    <w:rsid w:val="00857F4B"/>
    <w:rsid w:val="008603A1"/>
    <w:rsid w:val="00861622"/>
    <w:rsid w:val="0086252C"/>
    <w:rsid w:val="00866BD7"/>
    <w:rsid w:val="00867EB0"/>
    <w:rsid w:val="00870351"/>
    <w:rsid w:val="00871AE4"/>
    <w:rsid w:val="00871DCC"/>
    <w:rsid w:val="00872BC9"/>
    <w:rsid w:val="00873131"/>
    <w:rsid w:val="00873383"/>
    <w:rsid w:val="00874609"/>
    <w:rsid w:val="00874C63"/>
    <w:rsid w:val="00875F20"/>
    <w:rsid w:val="00884EAB"/>
    <w:rsid w:val="00885192"/>
    <w:rsid w:val="00885A10"/>
    <w:rsid w:val="00885A3A"/>
    <w:rsid w:val="00885D68"/>
    <w:rsid w:val="0088687D"/>
    <w:rsid w:val="00886F29"/>
    <w:rsid w:val="00890FE9"/>
    <w:rsid w:val="008910DB"/>
    <w:rsid w:val="008915A4"/>
    <w:rsid w:val="00892A42"/>
    <w:rsid w:val="00892D8A"/>
    <w:rsid w:val="008946DD"/>
    <w:rsid w:val="00895EA1"/>
    <w:rsid w:val="00896958"/>
    <w:rsid w:val="008A0768"/>
    <w:rsid w:val="008A2A66"/>
    <w:rsid w:val="008A35E4"/>
    <w:rsid w:val="008A5191"/>
    <w:rsid w:val="008A60CB"/>
    <w:rsid w:val="008A6580"/>
    <w:rsid w:val="008A793F"/>
    <w:rsid w:val="008B1835"/>
    <w:rsid w:val="008B1BB3"/>
    <w:rsid w:val="008B32B8"/>
    <w:rsid w:val="008B3733"/>
    <w:rsid w:val="008B3AA3"/>
    <w:rsid w:val="008B6552"/>
    <w:rsid w:val="008B6C27"/>
    <w:rsid w:val="008B7F39"/>
    <w:rsid w:val="008C0B79"/>
    <w:rsid w:val="008C1D7C"/>
    <w:rsid w:val="008C2D40"/>
    <w:rsid w:val="008C32AE"/>
    <w:rsid w:val="008C3B4B"/>
    <w:rsid w:val="008D09B1"/>
    <w:rsid w:val="008D0E9C"/>
    <w:rsid w:val="008D0EB3"/>
    <w:rsid w:val="008D11D3"/>
    <w:rsid w:val="008D2414"/>
    <w:rsid w:val="008D7B3F"/>
    <w:rsid w:val="008E010C"/>
    <w:rsid w:val="008E0BC4"/>
    <w:rsid w:val="008E19D0"/>
    <w:rsid w:val="008E237F"/>
    <w:rsid w:val="008E462E"/>
    <w:rsid w:val="008E79D2"/>
    <w:rsid w:val="008E7C3D"/>
    <w:rsid w:val="008F09FF"/>
    <w:rsid w:val="008F113B"/>
    <w:rsid w:val="008F27A7"/>
    <w:rsid w:val="008F354C"/>
    <w:rsid w:val="008F473C"/>
    <w:rsid w:val="008F52A3"/>
    <w:rsid w:val="008F6581"/>
    <w:rsid w:val="008F68A7"/>
    <w:rsid w:val="008F7936"/>
    <w:rsid w:val="00902100"/>
    <w:rsid w:val="00904D18"/>
    <w:rsid w:val="009056B8"/>
    <w:rsid w:val="00910D09"/>
    <w:rsid w:val="00923350"/>
    <w:rsid w:val="00923C9E"/>
    <w:rsid w:val="0092430D"/>
    <w:rsid w:val="00927129"/>
    <w:rsid w:val="00930A1A"/>
    <w:rsid w:val="00931A59"/>
    <w:rsid w:val="00932651"/>
    <w:rsid w:val="00934C83"/>
    <w:rsid w:val="0093580D"/>
    <w:rsid w:val="00935D9D"/>
    <w:rsid w:val="00936B1C"/>
    <w:rsid w:val="009370D9"/>
    <w:rsid w:val="009401CA"/>
    <w:rsid w:val="009409EE"/>
    <w:rsid w:val="0094217F"/>
    <w:rsid w:val="009429AA"/>
    <w:rsid w:val="00944A98"/>
    <w:rsid w:val="00944D3B"/>
    <w:rsid w:val="009451B3"/>
    <w:rsid w:val="0094584C"/>
    <w:rsid w:val="0094682A"/>
    <w:rsid w:val="00954C13"/>
    <w:rsid w:val="00955922"/>
    <w:rsid w:val="009603DA"/>
    <w:rsid w:val="00961BE6"/>
    <w:rsid w:val="009622C3"/>
    <w:rsid w:val="00963FF1"/>
    <w:rsid w:val="009717B7"/>
    <w:rsid w:val="009744DA"/>
    <w:rsid w:val="009808FC"/>
    <w:rsid w:val="00981DEC"/>
    <w:rsid w:val="00983A1B"/>
    <w:rsid w:val="0098424E"/>
    <w:rsid w:val="00984DB2"/>
    <w:rsid w:val="009856B9"/>
    <w:rsid w:val="009862E3"/>
    <w:rsid w:val="0098720D"/>
    <w:rsid w:val="00987FDB"/>
    <w:rsid w:val="00990CA3"/>
    <w:rsid w:val="00991D2C"/>
    <w:rsid w:val="009938AE"/>
    <w:rsid w:val="0099765D"/>
    <w:rsid w:val="00997AAF"/>
    <w:rsid w:val="009A02E9"/>
    <w:rsid w:val="009A200A"/>
    <w:rsid w:val="009A2A44"/>
    <w:rsid w:val="009A4BE2"/>
    <w:rsid w:val="009A5EB8"/>
    <w:rsid w:val="009A6228"/>
    <w:rsid w:val="009A6D04"/>
    <w:rsid w:val="009A7FD3"/>
    <w:rsid w:val="009B1180"/>
    <w:rsid w:val="009B11BE"/>
    <w:rsid w:val="009B12E5"/>
    <w:rsid w:val="009B21CA"/>
    <w:rsid w:val="009B224F"/>
    <w:rsid w:val="009B3ED4"/>
    <w:rsid w:val="009B404F"/>
    <w:rsid w:val="009B4A9B"/>
    <w:rsid w:val="009B7775"/>
    <w:rsid w:val="009C0529"/>
    <w:rsid w:val="009C4043"/>
    <w:rsid w:val="009C715D"/>
    <w:rsid w:val="009D1E34"/>
    <w:rsid w:val="009D32DA"/>
    <w:rsid w:val="009D38A8"/>
    <w:rsid w:val="009E0603"/>
    <w:rsid w:val="009E4065"/>
    <w:rsid w:val="009E5AAA"/>
    <w:rsid w:val="009E69E9"/>
    <w:rsid w:val="009E6AF9"/>
    <w:rsid w:val="009E6E39"/>
    <w:rsid w:val="009E7CB5"/>
    <w:rsid w:val="009F003D"/>
    <w:rsid w:val="009F039F"/>
    <w:rsid w:val="009F068A"/>
    <w:rsid w:val="009F10C1"/>
    <w:rsid w:val="009F1A9B"/>
    <w:rsid w:val="009F1B8B"/>
    <w:rsid w:val="009F513E"/>
    <w:rsid w:val="009F65EF"/>
    <w:rsid w:val="00A00904"/>
    <w:rsid w:val="00A00B4E"/>
    <w:rsid w:val="00A02FC1"/>
    <w:rsid w:val="00A03291"/>
    <w:rsid w:val="00A043E5"/>
    <w:rsid w:val="00A0482D"/>
    <w:rsid w:val="00A05576"/>
    <w:rsid w:val="00A05C96"/>
    <w:rsid w:val="00A1313E"/>
    <w:rsid w:val="00A14D77"/>
    <w:rsid w:val="00A202CD"/>
    <w:rsid w:val="00A20743"/>
    <w:rsid w:val="00A2365D"/>
    <w:rsid w:val="00A258E6"/>
    <w:rsid w:val="00A3005A"/>
    <w:rsid w:val="00A30CFB"/>
    <w:rsid w:val="00A31AE5"/>
    <w:rsid w:val="00A37272"/>
    <w:rsid w:val="00A378B3"/>
    <w:rsid w:val="00A404AD"/>
    <w:rsid w:val="00A41021"/>
    <w:rsid w:val="00A41CA5"/>
    <w:rsid w:val="00A41E94"/>
    <w:rsid w:val="00A43D1E"/>
    <w:rsid w:val="00A45ECB"/>
    <w:rsid w:val="00A50D15"/>
    <w:rsid w:val="00A53498"/>
    <w:rsid w:val="00A540CE"/>
    <w:rsid w:val="00A55CE5"/>
    <w:rsid w:val="00A56B1D"/>
    <w:rsid w:val="00A56CD8"/>
    <w:rsid w:val="00A63DB4"/>
    <w:rsid w:val="00A65136"/>
    <w:rsid w:val="00A65E1A"/>
    <w:rsid w:val="00A70B4C"/>
    <w:rsid w:val="00A720C4"/>
    <w:rsid w:val="00A7470A"/>
    <w:rsid w:val="00A74F06"/>
    <w:rsid w:val="00A76408"/>
    <w:rsid w:val="00A76851"/>
    <w:rsid w:val="00A80045"/>
    <w:rsid w:val="00A80647"/>
    <w:rsid w:val="00A829F2"/>
    <w:rsid w:val="00A83935"/>
    <w:rsid w:val="00A843CD"/>
    <w:rsid w:val="00A8443C"/>
    <w:rsid w:val="00A84A4B"/>
    <w:rsid w:val="00A84CA7"/>
    <w:rsid w:val="00A85521"/>
    <w:rsid w:val="00A85584"/>
    <w:rsid w:val="00A85E8E"/>
    <w:rsid w:val="00A86474"/>
    <w:rsid w:val="00A86C92"/>
    <w:rsid w:val="00A871BE"/>
    <w:rsid w:val="00A8735F"/>
    <w:rsid w:val="00A90732"/>
    <w:rsid w:val="00A910B7"/>
    <w:rsid w:val="00A9181E"/>
    <w:rsid w:val="00A929F9"/>
    <w:rsid w:val="00A92FA7"/>
    <w:rsid w:val="00A93C10"/>
    <w:rsid w:val="00A963C3"/>
    <w:rsid w:val="00A96559"/>
    <w:rsid w:val="00A96BA4"/>
    <w:rsid w:val="00A96E5B"/>
    <w:rsid w:val="00AA13BA"/>
    <w:rsid w:val="00AA20F8"/>
    <w:rsid w:val="00AA2F3B"/>
    <w:rsid w:val="00AA3EB9"/>
    <w:rsid w:val="00AB0AE4"/>
    <w:rsid w:val="00AB379C"/>
    <w:rsid w:val="00AB38B4"/>
    <w:rsid w:val="00AB5328"/>
    <w:rsid w:val="00AC3421"/>
    <w:rsid w:val="00AC47A6"/>
    <w:rsid w:val="00AC6E63"/>
    <w:rsid w:val="00AC6E7A"/>
    <w:rsid w:val="00AD4380"/>
    <w:rsid w:val="00AD707B"/>
    <w:rsid w:val="00AE1301"/>
    <w:rsid w:val="00AE38DE"/>
    <w:rsid w:val="00AE3E29"/>
    <w:rsid w:val="00AE744A"/>
    <w:rsid w:val="00AE793A"/>
    <w:rsid w:val="00AF12AC"/>
    <w:rsid w:val="00AF21AD"/>
    <w:rsid w:val="00AF3B9C"/>
    <w:rsid w:val="00AF4E99"/>
    <w:rsid w:val="00AF5800"/>
    <w:rsid w:val="00AF5EC7"/>
    <w:rsid w:val="00AF7894"/>
    <w:rsid w:val="00AF7FE2"/>
    <w:rsid w:val="00B00606"/>
    <w:rsid w:val="00B0184E"/>
    <w:rsid w:val="00B02A82"/>
    <w:rsid w:val="00B03BBE"/>
    <w:rsid w:val="00B05F51"/>
    <w:rsid w:val="00B075E2"/>
    <w:rsid w:val="00B07968"/>
    <w:rsid w:val="00B10503"/>
    <w:rsid w:val="00B108B6"/>
    <w:rsid w:val="00B12C62"/>
    <w:rsid w:val="00B13AE4"/>
    <w:rsid w:val="00B14631"/>
    <w:rsid w:val="00B14B9F"/>
    <w:rsid w:val="00B168F4"/>
    <w:rsid w:val="00B173ED"/>
    <w:rsid w:val="00B21C92"/>
    <w:rsid w:val="00B21E3D"/>
    <w:rsid w:val="00B22729"/>
    <w:rsid w:val="00B22BFF"/>
    <w:rsid w:val="00B24C07"/>
    <w:rsid w:val="00B25A18"/>
    <w:rsid w:val="00B262D6"/>
    <w:rsid w:val="00B27637"/>
    <w:rsid w:val="00B277D9"/>
    <w:rsid w:val="00B30972"/>
    <w:rsid w:val="00B33DF0"/>
    <w:rsid w:val="00B35337"/>
    <w:rsid w:val="00B3708F"/>
    <w:rsid w:val="00B37DF2"/>
    <w:rsid w:val="00B42640"/>
    <w:rsid w:val="00B4642B"/>
    <w:rsid w:val="00B50841"/>
    <w:rsid w:val="00B520A8"/>
    <w:rsid w:val="00B52404"/>
    <w:rsid w:val="00B52554"/>
    <w:rsid w:val="00B53BEF"/>
    <w:rsid w:val="00B54AAD"/>
    <w:rsid w:val="00B62576"/>
    <w:rsid w:val="00B64433"/>
    <w:rsid w:val="00B64F8E"/>
    <w:rsid w:val="00B66505"/>
    <w:rsid w:val="00B737F4"/>
    <w:rsid w:val="00B738E3"/>
    <w:rsid w:val="00B75905"/>
    <w:rsid w:val="00B815D9"/>
    <w:rsid w:val="00B82C84"/>
    <w:rsid w:val="00B83357"/>
    <w:rsid w:val="00B83633"/>
    <w:rsid w:val="00B838BE"/>
    <w:rsid w:val="00B85142"/>
    <w:rsid w:val="00B918D4"/>
    <w:rsid w:val="00B9500E"/>
    <w:rsid w:val="00B957A4"/>
    <w:rsid w:val="00B9734E"/>
    <w:rsid w:val="00BA00CE"/>
    <w:rsid w:val="00BA0E98"/>
    <w:rsid w:val="00BA1A99"/>
    <w:rsid w:val="00BA3742"/>
    <w:rsid w:val="00BA4DF5"/>
    <w:rsid w:val="00BA6010"/>
    <w:rsid w:val="00BA7953"/>
    <w:rsid w:val="00BB0E8B"/>
    <w:rsid w:val="00BB42D2"/>
    <w:rsid w:val="00BB43C0"/>
    <w:rsid w:val="00BB4A3C"/>
    <w:rsid w:val="00BB4D2C"/>
    <w:rsid w:val="00BB689C"/>
    <w:rsid w:val="00BB7676"/>
    <w:rsid w:val="00BB7877"/>
    <w:rsid w:val="00BC0A4D"/>
    <w:rsid w:val="00BC19B7"/>
    <w:rsid w:val="00BC1C1B"/>
    <w:rsid w:val="00BC5442"/>
    <w:rsid w:val="00BD1F92"/>
    <w:rsid w:val="00BD35B6"/>
    <w:rsid w:val="00BD3ADA"/>
    <w:rsid w:val="00BD6B0C"/>
    <w:rsid w:val="00BE08E7"/>
    <w:rsid w:val="00BE36B7"/>
    <w:rsid w:val="00BE3EFE"/>
    <w:rsid w:val="00BE5072"/>
    <w:rsid w:val="00BF058F"/>
    <w:rsid w:val="00BF145F"/>
    <w:rsid w:val="00BF2342"/>
    <w:rsid w:val="00BF2ADC"/>
    <w:rsid w:val="00BF39C9"/>
    <w:rsid w:val="00BF530B"/>
    <w:rsid w:val="00C01C2D"/>
    <w:rsid w:val="00C04D67"/>
    <w:rsid w:val="00C056A8"/>
    <w:rsid w:val="00C06461"/>
    <w:rsid w:val="00C0650A"/>
    <w:rsid w:val="00C06E75"/>
    <w:rsid w:val="00C07CFB"/>
    <w:rsid w:val="00C109B3"/>
    <w:rsid w:val="00C11AB2"/>
    <w:rsid w:val="00C120F0"/>
    <w:rsid w:val="00C12874"/>
    <w:rsid w:val="00C17251"/>
    <w:rsid w:val="00C2015A"/>
    <w:rsid w:val="00C208D8"/>
    <w:rsid w:val="00C2268E"/>
    <w:rsid w:val="00C22DD2"/>
    <w:rsid w:val="00C239AA"/>
    <w:rsid w:val="00C27B86"/>
    <w:rsid w:val="00C301E6"/>
    <w:rsid w:val="00C318E8"/>
    <w:rsid w:val="00C346E4"/>
    <w:rsid w:val="00C360EE"/>
    <w:rsid w:val="00C36758"/>
    <w:rsid w:val="00C36C66"/>
    <w:rsid w:val="00C40C82"/>
    <w:rsid w:val="00C430A0"/>
    <w:rsid w:val="00C43D49"/>
    <w:rsid w:val="00C44878"/>
    <w:rsid w:val="00C45823"/>
    <w:rsid w:val="00C474E5"/>
    <w:rsid w:val="00C52599"/>
    <w:rsid w:val="00C52629"/>
    <w:rsid w:val="00C53579"/>
    <w:rsid w:val="00C574EA"/>
    <w:rsid w:val="00C60B5C"/>
    <w:rsid w:val="00C612D3"/>
    <w:rsid w:val="00C614DE"/>
    <w:rsid w:val="00C615B1"/>
    <w:rsid w:val="00C65CD4"/>
    <w:rsid w:val="00C66308"/>
    <w:rsid w:val="00C668F7"/>
    <w:rsid w:val="00C66E4E"/>
    <w:rsid w:val="00C70333"/>
    <w:rsid w:val="00C71660"/>
    <w:rsid w:val="00C7354D"/>
    <w:rsid w:val="00C80B56"/>
    <w:rsid w:val="00C80E37"/>
    <w:rsid w:val="00C81EC7"/>
    <w:rsid w:val="00C8244C"/>
    <w:rsid w:val="00C82F26"/>
    <w:rsid w:val="00C84A60"/>
    <w:rsid w:val="00C878DD"/>
    <w:rsid w:val="00C879E5"/>
    <w:rsid w:val="00C87CD9"/>
    <w:rsid w:val="00C90AA3"/>
    <w:rsid w:val="00C9106C"/>
    <w:rsid w:val="00C91108"/>
    <w:rsid w:val="00CA049A"/>
    <w:rsid w:val="00CA0FF2"/>
    <w:rsid w:val="00CA1E83"/>
    <w:rsid w:val="00CA263F"/>
    <w:rsid w:val="00CA6B20"/>
    <w:rsid w:val="00CA6BA5"/>
    <w:rsid w:val="00CA738F"/>
    <w:rsid w:val="00CB20B9"/>
    <w:rsid w:val="00CB25DD"/>
    <w:rsid w:val="00CB3519"/>
    <w:rsid w:val="00CB41C2"/>
    <w:rsid w:val="00CB4E4C"/>
    <w:rsid w:val="00CC04A2"/>
    <w:rsid w:val="00CC5C09"/>
    <w:rsid w:val="00CC6F57"/>
    <w:rsid w:val="00CC7B17"/>
    <w:rsid w:val="00CD29A1"/>
    <w:rsid w:val="00CD4D8E"/>
    <w:rsid w:val="00CE05C2"/>
    <w:rsid w:val="00CE1F52"/>
    <w:rsid w:val="00CE2E8B"/>
    <w:rsid w:val="00CE53B6"/>
    <w:rsid w:val="00CE7E5B"/>
    <w:rsid w:val="00CF5333"/>
    <w:rsid w:val="00CF5D73"/>
    <w:rsid w:val="00D01CCE"/>
    <w:rsid w:val="00D02792"/>
    <w:rsid w:val="00D02FD0"/>
    <w:rsid w:val="00D041EB"/>
    <w:rsid w:val="00D05FAF"/>
    <w:rsid w:val="00D072CE"/>
    <w:rsid w:val="00D07CB8"/>
    <w:rsid w:val="00D10161"/>
    <w:rsid w:val="00D10996"/>
    <w:rsid w:val="00D12ABA"/>
    <w:rsid w:val="00D12BBB"/>
    <w:rsid w:val="00D13F43"/>
    <w:rsid w:val="00D14025"/>
    <w:rsid w:val="00D15023"/>
    <w:rsid w:val="00D170B5"/>
    <w:rsid w:val="00D17E57"/>
    <w:rsid w:val="00D20227"/>
    <w:rsid w:val="00D21034"/>
    <w:rsid w:val="00D21F44"/>
    <w:rsid w:val="00D22157"/>
    <w:rsid w:val="00D23C4B"/>
    <w:rsid w:val="00D23C60"/>
    <w:rsid w:val="00D24898"/>
    <w:rsid w:val="00D24CD7"/>
    <w:rsid w:val="00D25E9C"/>
    <w:rsid w:val="00D26125"/>
    <w:rsid w:val="00D26E04"/>
    <w:rsid w:val="00D270A9"/>
    <w:rsid w:val="00D31F43"/>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2AF"/>
    <w:rsid w:val="00D54BCA"/>
    <w:rsid w:val="00D5640D"/>
    <w:rsid w:val="00D56DAD"/>
    <w:rsid w:val="00D56EF7"/>
    <w:rsid w:val="00D57FFD"/>
    <w:rsid w:val="00D605ED"/>
    <w:rsid w:val="00D62459"/>
    <w:rsid w:val="00D62560"/>
    <w:rsid w:val="00D7198F"/>
    <w:rsid w:val="00D71AFB"/>
    <w:rsid w:val="00D72213"/>
    <w:rsid w:val="00D72698"/>
    <w:rsid w:val="00D72F29"/>
    <w:rsid w:val="00D74974"/>
    <w:rsid w:val="00D75519"/>
    <w:rsid w:val="00D76A45"/>
    <w:rsid w:val="00D76C36"/>
    <w:rsid w:val="00D81251"/>
    <w:rsid w:val="00D85212"/>
    <w:rsid w:val="00D85955"/>
    <w:rsid w:val="00D86553"/>
    <w:rsid w:val="00D87879"/>
    <w:rsid w:val="00D96264"/>
    <w:rsid w:val="00DA14A7"/>
    <w:rsid w:val="00DA2850"/>
    <w:rsid w:val="00DA32D6"/>
    <w:rsid w:val="00DA38C0"/>
    <w:rsid w:val="00DA5084"/>
    <w:rsid w:val="00DA5949"/>
    <w:rsid w:val="00DB0399"/>
    <w:rsid w:val="00DB37C3"/>
    <w:rsid w:val="00DB3D02"/>
    <w:rsid w:val="00DB3E22"/>
    <w:rsid w:val="00DC08DC"/>
    <w:rsid w:val="00DD3FF0"/>
    <w:rsid w:val="00DD4112"/>
    <w:rsid w:val="00DE2BC1"/>
    <w:rsid w:val="00DE6DB4"/>
    <w:rsid w:val="00DE716D"/>
    <w:rsid w:val="00DF1EEA"/>
    <w:rsid w:val="00DF4223"/>
    <w:rsid w:val="00DF4EDD"/>
    <w:rsid w:val="00DF52B9"/>
    <w:rsid w:val="00DF7897"/>
    <w:rsid w:val="00DF78C0"/>
    <w:rsid w:val="00E00D4C"/>
    <w:rsid w:val="00E01BFF"/>
    <w:rsid w:val="00E06863"/>
    <w:rsid w:val="00E07CD3"/>
    <w:rsid w:val="00E1443D"/>
    <w:rsid w:val="00E20A30"/>
    <w:rsid w:val="00E20CD7"/>
    <w:rsid w:val="00E21A8F"/>
    <w:rsid w:val="00E23300"/>
    <w:rsid w:val="00E24B7E"/>
    <w:rsid w:val="00E24D22"/>
    <w:rsid w:val="00E25C2C"/>
    <w:rsid w:val="00E26589"/>
    <w:rsid w:val="00E27363"/>
    <w:rsid w:val="00E32A56"/>
    <w:rsid w:val="00E33F8B"/>
    <w:rsid w:val="00E349C8"/>
    <w:rsid w:val="00E40081"/>
    <w:rsid w:val="00E4249B"/>
    <w:rsid w:val="00E4266E"/>
    <w:rsid w:val="00E445AB"/>
    <w:rsid w:val="00E467E5"/>
    <w:rsid w:val="00E469CA"/>
    <w:rsid w:val="00E46E95"/>
    <w:rsid w:val="00E479CB"/>
    <w:rsid w:val="00E5065B"/>
    <w:rsid w:val="00E51038"/>
    <w:rsid w:val="00E530D4"/>
    <w:rsid w:val="00E5387E"/>
    <w:rsid w:val="00E54B01"/>
    <w:rsid w:val="00E54DE2"/>
    <w:rsid w:val="00E57A53"/>
    <w:rsid w:val="00E60293"/>
    <w:rsid w:val="00E615F9"/>
    <w:rsid w:val="00E61B12"/>
    <w:rsid w:val="00E61C9E"/>
    <w:rsid w:val="00E62712"/>
    <w:rsid w:val="00E650EF"/>
    <w:rsid w:val="00E655E9"/>
    <w:rsid w:val="00E657F7"/>
    <w:rsid w:val="00E66955"/>
    <w:rsid w:val="00E66B92"/>
    <w:rsid w:val="00E73597"/>
    <w:rsid w:val="00E737D3"/>
    <w:rsid w:val="00E73B32"/>
    <w:rsid w:val="00E74319"/>
    <w:rsid w:val="00E7434A"/>
    <w:rsid w:val="00E748D2"/>
    <w:rsid w:val="00E74E14"/>
    <w:rsid w:val="00E83160"/>
    <w:rsid w:val="00E84BFC"/>
    <w:rsid w:val="00E84FB1"/>
    <w:rsid w:val="00E91A5F"/>
    <w:rsid w:val="00E96D5B"/>
    <w:rsid w:val="00EA211E"/>
    <w:rsid w:val="00EA2ED6"/>
    <w:rsid w:val="00EA4FEB"/>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0B8A"/>
    <w:rsid w:val="00EF3044"/>
    <w:rsid w:val="00EF376E"/>
    <w:rsid w:val="00EF7DFE"/>
    <w:rsid w:val="00F012DD"/>
    <w:rsid w:val="00F050B0"/>
    <w:rsid w:val="00F054DE"/>
    <w:rsid w:val="00F1239C"/>
    <w:rsid w:val="00F13820"/>
    <w:rsid w:val="00F14013"/>
    <w:rsid w:val="00F14853"/>
    <w:rsid w:val="00F14D52"/>
    <w:rsid w:val="00F22E46"/>
    <w:rsid w:val="00F23081"/>
    <w:rsid w:val="00F23A28"/>
    <w:rsid w:val="00F2589C"/>
    <w:rsid w:val="00F26BCA"/>
    <w:rsid w:val="00F26E14"/>
    <w:rsid w:val="00F2740E"/>
    <w:rsid w:val="00F34824"/>
    <w:rsid w:val="00F4078A"/>
    <w:rsid w:val="00F410C3"/>
    <w:rsid w:val="00F419F6"/>
    <w:rsid w:val="00F42A32"/>
    <w:rsid w:val="00F44EE8"/>
    <w:rsid w:val="00F460EF"/>
    <w:rsid w:val="00F5076D"/>
    <w:rsid w:val="00F5246D"/>
    <w:rsid w:val="00F52F0D"/>
    <w:rsid w:val="00F56044"/>
    <w:rsid w:val="00F5643D"/>
    <w:rsid w:val="00F56545"/>
    <w:rsid w:val="00F60474"/>
    <w:rsid w:val="00F61927"/>
    <w:rsid w:val="00F6411D"/>
    <w:rsid w:val="00F65E1E"/>
    <w:rsid w:val="00F726C3"/>
    <w:rsid w:val="00F73199"/>
    <w:rsid w:val="00F76188"/>
    <w:rsid w:val="00F7643A"/>
    <w:rsid w:val="00F81602"/>
    <w:rsid w:val="00F8226B"/>
    <w:rsid w:val="00F82903"/>
    <w:rsid w:val="00F8302D"/>
    <w:rsid w:val="00F85987"/>
    <w:rsid w:val="00F90A14"/>
    <w:rsid w:val="00F913BB"/>
    <w:rsid w:val="00F91AB5"/>
    <w:rsid w:val="00F91D3E"/>
    <w:rsid w:val="00F95CCD"/>
    <w:rsid w:val="00F96081"/>
    <w:rsid w:val="00F96B70"/>
    <w:rsid w:val="00F973CA"/>
    <w:rsid w:val="00F97438"/>
    <w:rsid w:val="00FA0745"/>
    <w:rsid w:val="00FA1F88"/>
    <w:rsid w:val="00FA4B0C"/>
    <w:rsid w:val="00FC08AB"/>
    <w:rsid w:val="00FC0EBB"/>
    <w:rsid w:val="00FC26AA"/>
    <w:rsid w:val="00FC33D0"/>
    <w:rsid w:val="00FC5244"/>
    <w:rsid w:val="00FD0B28"/>
    <w:rsid w:val="00FD164C"/>
    <w:rsid w:val="00FD219C"/>
    <w:rsid w:val="00FD4D40"/>
    <w:rsid w:val="00FD5D59"/>
    <w:rsid w:val="00FD6D36"/>
    <w:rsid w:val="00FE4EDE"/>
    <w:rsid w:val="00FE6851"/>
    <w:rsid w:val="00FE7E88"/>
    <w:rsid w:val="00FF04E6"/>
    <w:rsid w:val="00FF0C53"/>
    <w:rsid w:val="00FF0DD7"/>
    <w:rsid w:val="00FF3203"/>
    <w:rsid w:val="00FF4CF0"/>
    <w:rsid w:val="00FF5534"/>
    <w:rsid w:val="00FF68E7"/>
    <w:rsid w:val="00FF79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 w:type="paragraph" w:styleId="BodyTextIndent">
    <w:name w:val="Body Text Indent"/>
    <w:basedOn w:val="Normal"/>
    <w:link w:val="BodyTextIndentChar"/>
    <w:uiPriority w:val="99"/>
    <w:semiHidden/>
    <w:rsid w:val="002C52AD"/>
    <w:pPr>
      <w:spacing w:after="120"/>
      <w:ind w:left="360"/>
    </w:pPr>
  </w:style>
  <w:style w:type="character" w:customStyle="1" w:styleId="BodyTextIndentChar">
    <w:name w:val="Body Text Indent Char"/>
    <w:basedOn w:val="DefaultParagraphFont"/>
    <w:link w:val="BodyTextIndent"/>
    <w:uiPriority w:val="99"/>
    <w:semiHidden/>
    <w:locked/>
    <w:rsid w:val="002C52AD"/>
    <w:rPr>
      <w:rFonts w:ascii="Times New Roman" w:hAnsi="Times New Roman" w:cs="Times New Roman"/>
      <w:sz w:val="20"/>
      <w:szCs w:val="20"/>
      <w:lang w:val="es-ES" w:eastAsia="es-ES"/>
    </w:rPr>
  </w:style>
  <w:style w:type="paragraph" w:customStyle="1" w:styleId="Style3">
    <w:name w:val="Style3"/>
    <w:basedOn w:val="Normal"/>
    <w:uiPriority w:val="99"/>
    <w:rsid w:val="00190625"/>
    <w:pPr>
      <w:widowControl w:val="0"/>
      <w:autoSpaceDE w:val="0"/>
      <w:autoSpaceDN w:val="0"/>
      <w:adjustRightInd w:val="0"/>
      <w:spacing w:line="276" w:lineRule="exact"/>
      <w:jc w:val="both"/>
    </w:pPr>
    <w:rPr>
      <w:rFonts w:ascii="Microsoft Sans Serif" w:hAnsi="Microsoft Sans Serif" w:cs="Microsoft Sans Serif"/>
      <w:szCs w:val="24"/>
    </w:rPr>
  </w:style>
  <w:style w:type="paragraph" w:customStyle="1" w:styleId="Style12">
    <w:name w:val="Style12"/>
    <w:basedOn w:val="Normal"/>
    <w:uiPriority w:val="99"/>
    <w:rsid w:val="00190625"/>
    <w:pPr>
      <w:widowControl w:val="0"/>
      <w:autoSpaceDE w:val="0"/>
      <w:autoSpaceDN w:val="0"/>
      <w:adjustRightInd w:val="0"/>
      <w:spacing w:line="277" w:lineRule="exact"/>
      <w:ind w:hanging="360"/>
      <w:jc w:val="both"/>
    </w:pPr>
    <w:rPr>
      <w:rFonts w:ascii="Microsoft Sans Serif" w:hAnsi="Microsoft Sans Serif" w:cs="Microsoft Sans Serif"/>
      <w:szCs w:val="24"/>
    </w:rPr>
  </w:style>
  <w:style w:type="paragraph" w:customStyle="1" w:styleId="Style13">
    <w:name w:val="Style13"/>
    <w:basedOn w:val="Normal"/>
    <w:uiPriority w:val="99"/>
    <w:rsid w:val="00190625"/>
    <w:pPr>
      <w:widowControl w:val="0"/>
      <w:autoSpaceDE w:val="0"/>
      <w:autoSpaceDN w:val="0"/>
      <w:adjustRightInd w:val="0"/>
      <w:spacing w:line="278" w:lineRule="exact"/>
      <w:jc w:val="both"/>
    </w:pPr>
    <w:rPr>
      <w:rFonts w:ascii="Microsoft Sans Serif" w:hAnsi="Microsoft Sans Serif" w:cs="Microsoft Sans Serif"/>
      <w:szCs w:val="24"/>
    </w:rPr>
  </w:style>
  <w:style w:type="paragraph" w:customStyle="1" w:styleId="Style22">
    <w:name w:val="Style22"/>
    <w:basedOn w:val="Normal"/>
    <w:uiPriority w:val="99"/>
    <w:rsid w:val="00190625"/>
    <w:pPr>
      <w:widowControl w:val="0"/>
      <w:autoSpaceDE w:val="0"/>
      <w:autoSpaceDN w:val="0"/>
      <w:adjustRightInd w:val="0"/>
      <w:spacing w:line="274" w:lineRule="exact"/>
      <w:ind w:hanging="379"/>
      <w:jc w:val="both"/>
    </w:pPr>
    <w:rPr>
      <w:rFonts w:ascii="Microsoft Sans Serif" w:hAnsi="Microsoft Sans Serif" w:cs="Microsoft Sans Serif"/>
      <w:szCs w:val="24"/>
    </w:rPr>
  </w:style>
  <w:style w:type="character" w:customStyle="1" w:styleId="FontStyle284">
    <w:name w:val="Font Style284"/>
    <w:uiPriority w:val="99"/>
    <w:rsid w:val="00190625"/>
    <w:rPr>
      <w:rFonts w:ascii="Arial" w:hAnsi="Arial"/>
      <w:b/>
      <w:sz w:val="22"/>
    </w:rPr>
  </w:style>
  <w:style w:type="character" w:customStyle="1" w:styleId="FontStyle285">
    <w:name w:val="Font Style285"/>
    <w:uiPriority w:val="99"/>
    <w:rsid w:val="00190625"/>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07047005">
      <w:marLeft w:val="0"/>
      <w:marRight w:val="0"/>
      <w:marTop w:val="0"/>
      <w:marBottom w:val="0"/>
      <w:divBdr>
        <w:top w:val="none" w:sz="0" w:space="0" w:color="auto"/>
        <w:left w:val="none" w:sz="0" w:space="0" w:color="auto"/>
        <w:bottom w:val="none" w:sz="0" w:space="0" w:color="auto"/>
        <w:right w:val="none" w:sz="0" w:space="0" w:color="auto"/>
      </w:divBdr>
    </w:div>
    <w:div w:id="107047006">
      <w:marLeft w:val="0"/>
      <w:marRight w:val="0"/>
      <w:marTop w:val="0"/>
      <w:marBottom w:val="0"/>
      <w:divBdr>
        <w:top w:val="none" w:sz="0" w:space="0" w:color="auto"/>
        <w:left w:val="none" w:sz="0" w:space="0" w:color="auto"/>
        <w:bottom w:val="none" w:sz="0" w:space="0" w:color="auto"/>
        <w:right w:val="none" w:sz="0" w:space="0" w:color="auto"/>
      </w:divBdr>
    </w:div>
    <w:div w:id="107047007">
      <w:marLeft w:val="0"/>
      <w:marRight w:val="0"/>
      <w:marTop w:val="0"/>
      <w:marBottom w:val="0"/>
      <w:divBdr>
        <w:top w:val="none" w:sz="0" w:space="0" w:color="auto"/>
        <w:left w:val="none" w:sz="0" w:space="0" w:color="auto"/>
        <w:bottom w:val="none" w:sz="0" w:space="0" w:color="auto"/>
        <w:right w:val="none" w:sz="0" w:space="0" w:color="auto"/>
      </w:divBdr>
    </w:div>
    <w:div w:id="107047008">
      <w:marLeft w:val="0"/>
      <w:marRight w:val="0"/>
      <w:marTop w:val="0"/>
      <w:marBottom w:val="0"/>
      <w:divBdr>
        <w:top w:val="none" w:sz="0" w:space="0" w:color="auto"/>
        <w:left w:val="none" w:sz="0" w:space="0" w:color="auto"/>
        <w:bottom w:val="none" w:sz="0" w:space="0" w:color="auto"/>
        <w:right w:val="none" w:sz="0" w:space="0" w:color="auto"/>
      </w:divBdr>
    </w:div>
    <w:div w:id="107047009">
      <w:marLeft w:val="0"/>
      <w:marRight w:val="0"/>
      <w:marTop w:val="0"/>
      <w:marBottom w:val="0"/>
      <w:divBdr>
        <w:top w:val="none" w:sz="0" w:space="0" w:color="auto"/>
        <w:left w:val="none" w:sz="0" w:space="0" w:color="auto"/>
        <w:bottom w:val="none" w:sz="0" w:space="0" w:color="auto"/>
        <w:right w:val="none" w:sz="0" w:space="0" w:color="auto"/>
      </w:divBdr>
    </w:div>
    <w:div w:id="107047010">
      <w:marLeft w:val="0"/>
      <w:marRight w:val="0"/>
      <w:marTop w:val="0"/>
      <w:marBottom w:val="0"/>
      <w:divBdr>
        <w:top w:val="none" w:sz="0" w:space="0" w:color="auto"/>
        <w:left w:val="none" w:sz="0" w:space="0" w:color="auto"/>
        <w:bottom w:val="none" w:sz="0" w:space="0" w:color="auto"/>
        <w:right w:val="none" w:sz="0" w:space="0" w:color="auto"/>
      </w:divBdr>
    </w:div>
    <w:div w:id="107047011">
      <w:marLeft w:val="0"/>
      <w:marRight w:val="0"/>
      <w:marTop w:val="0"/>
      <w:marBottom w:val="0"/>
      <w:divBdr>
        <w:top w:val="none" w:sz="0" w:space="0" w:color="auto"/>
        <w:left w:val="none" w:sz="0" w:space="0" w:color="auto"/>
        <w:bottom w:val="none" w:sz="0" w:space="0" w:color="auto"/>
        <w:right w:val="none" w:sz="0" w:space="0" w:color="auto"/>
      </w:divBdr>
    </w:div>
    <w:div w:id="107047012">
      <w:marLeft w:val="0"/>
      <w:marRight w:val="0"/>
      <w:marTop w:val="0"/>
      <w:marBottom w:val="0"/>
      <w:divBdr>
        <w:top w:val="none" w:sz="0" w:space="0" w:color="auto"/>
        <w:left w:val="none" w:sz="0" w:space="0" w:color="auto"/>
        <w:bottom w:val="none" w:sz="0" w:space="0" w:color="auto"/>
        <w:right w:val="none" w:sz="0" w:space="0" w:color="auto"/>
      </w:divBdr>
    </w:div>
    <w:div w:id="107047013">
      <w:marLeft w:val="0"/>
      <w:marRight w:val="0"/>
      <w:marTop w:val="0"/>
      <w:marBottom w:val="0"/>
      <w:divBdr>
        <w:top w:val="none" w:sz="0" w:space="0" w:color="auto"/>
        <w:left w:val="none" w:sz="0" w:space="0" w:color="auto"/>
        <w:bottom w:val="none" w:sz="0" w:space="0" w:color="auto"/>
        <w:right w:val="none" w:sz="0" w:space="0" w:color="auto"/>
      </w:divBdr>
    </w:div>
    <w:div w:id="107047014">
      <w:marLeft w:val="0"/>
      <w:marRight w:val="0"/>
      <w:marTop w:val="0"/>
      <w:marBottom w:val="0"/>
      <w:divBdr>
        <w:top w:val="none" w:sz="0" w:space="0" w:color="auto"/>
        <w:left w:val="none" w:sz="0" w:space="0" w:color="auto"/>
        <w:bottom w:val="none" w:sz="0" w:space="0" w:color="auto"/>
        <w:right w:val="none" w:sz="0" w:space="0" w:color="auto"/>
      </w:divBdr>
    </w:div>
    <w:div w:id="107047015">
      <w:marLeft w:val="0"/>
      <w:marRight w:val="0"/>
      <w:marTop w:val="0"/>
      <w:marBottom w:val="0"/>
      <w:divBdr>
        <w:top w:val="none" w:sz="0" w:space="0" w:color="auto"/>
        <w:left w:val="none" w:sz="0" w:space="0" w:color="auto"/>
        <w:bottom w:val="none" w:sz="0" w:space="0" w:color="auto"/>
        <w:right w:val="none" w:sz="0" w:space="0" w:color="auto"/>
      </w:divBdr>
    </w:div>
    <w:div w:id="107047016">
      <w:marLeft w:val="0"/>
      <w:marRight w:val="0"/>
      <w:marTop w:val="0"/>
      <w:marBottom w:val="0"/>
      <w:divBdr>
        <w:top w:val="none" w:sz="0" w:space="0" w:color="auto"/>
        <w:left w:val="none" w:sz="0" w:space="0" w:color="auto"/>
        <w:bottom w:val="none" w:sz="0" w:space="0" w:color="auto"/>
        <w:right w:val="none" w:sz="0" w:space="0" w:color="auto"/>
      </w:divBdr>
    </w:div>
    <w:div w:id="107047017">
      <w:marLeft w:val="0"/>
      <w:marRight w:val="0"/>
      <w:marTop w:val="0"/>
      <w:marBottom w:val="0"/>
      <w:divBdr>
        <w:top w:val="none" w:sz="0" w:space="0" w:color="auto"/>
        <w:left w:val="none" w:sz="0" w:space="0" w:color="auto"/>
        <w:bottom w:val="none" w:sz="0" w:space="0" w:color="auto"/>
        <w:right w:val="none" w:sz="0" w:space="0" w:color="auto"/>
      </w:divBdr>
    </w:div>
    <w:div w:id="107047018">
      <w:marLeft w:val="0"/>
      <w:marRight w:val="0"/>
      <w:marTop w:val="0"/>
      <w:marBottom w:val="0"/>
      <w:divBdr>
        <w:top w:val="none" w:sz="0" w:space="0" w:color="auto"/>
        <w:left w:val="none" w:sz="0" w:space="0" w:color="auto"/>
        <w:bottom w:val="none" w:sz="0" w:space="0" w:color="auto"/>
        <w:right w:val="none" w:sz="0" w:space="0" w:color="auto"/>
      </w:divBdr>
    </w:div>
    <w:div w:id="107047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Pages>
  <Words>4389</Words>
  <Characters>24144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4 DE SEPTIEMBRE DE 2012</dc:title>
  <dc:subject/>
  <dc:creator>gcjara</dc:creator>
  <cp:keywords/>
  <dc:description/>
  <cp:lastModifiedBy>talvarad</cp:lastModifiedBy>
  <cp:revision>4</cp:revision>
  <cp:lastPrinted>2012-08-08T21:17:00Z</cp:lastPrinted>
  <dcterms:created xsi:type="dcterms:W3CDTF">2012-09-12T20:33:00Z</dcterms:created>
  <dcterms:modified xsi:type="dcterms:W3CDTF">2012-09-12T21:11:00Z</dcterms:modified>
</cp:coreProperties>
</file>