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261A08" w:rsidP="00261A08">
      <w:pPr>
        <w:jc w:val="center"/>
        <w:rPr>
          <w:b/>
          <w:lang w:val="es-ES"/>
        </w:rPr>
      </w:pPr>
      <w:r w:rsidRPr="00261A08">
        <w:rPr>
          <w:b/>
          <w:lang w:val="es-ES"/>
        </w:rPr>
        <w:t>EXAMEN FINAL DE CARRETERAS II</w:t>
      </w:r>
    </w:p>
    <w:p w:rsidR="00261A08" w:rsidRDefault="00261A08" w:rsidP="00261A08">
      <w:pPr>
        <w:jc w:val="center"/>
        <w:rPr>
          <w:b/>
          <w:lang w:val="es-ES"/>
        </w:rPr>
      </w:pPr>
    </w:p>
    <w:p w:rsid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1.- CON LOS P.I (PUNTOS DE INFLEXIÒN) dados en el plano, realizar el diseño más óptimo para la nueva vía.</w:t>
      </w:r>
    </w:p>
    <w:p w:rsidR="00261A08" w:rsidRDefault="00261A08" w:rsidP="00261A08">
      <w:pPr>
        <w:rPr>
          <w:b/>
          <w:lang w:val="es-ES"/>
        </w:rPr>
      </w:pPr>
    </w:p>
    <w:p w:rsid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2.- Realizar el diseño horizontal con los PI seleccionados en el TEMA 1</w:t>
      </w:r>
    </w:p>
    <w:p w:rsidR="00261A08" w:rsidRDefault="00261A08" w:rsidP="00261A08">
      <w:pPr>
        <w:rPr>
          <w:b/>
          <w:lang w:val="es-ES"/>
        </w:rPr>
      </w:pPr>
    </w:p>
    <w:p w:rsid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3.- Realizar el diseño vertical con los PI seleccionados en el TEMA 1</w:t>
      </w:r>
    </w:p>
    <w:p w:rsidR="00261A08" w:rsidRDefault="00261A08" w:rsidP="00261A08">
      <w:pPr>
        <w:rPr>
          <w:b/>
          <w:lang w:val="es-ES"/>
        </w:rPr>
      </w:pPr>
    </w:p>
    <w:p w:rsid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4.- Calcular el área y volumen de los perfiles de la vía.</w:t>
      </w:r>
    </w:p>
    <w:p w:rsidR="00261A08" w:rsidRDefault="00261A08" w:rsidP="00261A08">
      <w:pPr>
        <w:rPr>
          <w:b/>
          <w:lang w:val="es-ES"/>
        </w:rPr>
      </w:pPr>
    </w:p>
    <w:p w:rsid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5.- Realizar el diseño del drenaje de su diseño</w:t>
      </w:r>
    </w:p>
    <w:p w:rsidR="00261A08" w:rsidRDefault="00261A08" w:rsidP="00261A08">
      <w:pPr>
        <w:rPr>
          <w:b/>
          <w:lang w:val="es-ES"/>
        </w:rPr>
      </w:pPr>
    </w:p>
    <w:p w:rsidR="00261A08" w:rsidRPr="00261A08" w:rsidRDefault="00261A08" w:rsidP="00261A08">
      <w:pPr>
        <w:rPr>
          <w:b/>
          <w:lang w:val="es-ES"/>
        </w:rPr>
      </w:pPr>
      <w:r>
        <w:rPr>
          <w:b/>
          <w:lang w:val="es-ES"/>
        </w:rPr>
        <w:t>6.- Realizar el diagrama de masa de diseño seleccionado.</w:t>
      </w:r>
    </w:p>
    <w:sectPr w:rsidR="00261A08" w:rsidRPr="00261A08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61A08"/>
    <w:rsid w:val="00042A17"/>
    <w:rsid w:val="00261A08"/>
    <w:rsid w:val="006C0732"/>
    <w:rsid w:val="006D5BCF"/>
    <w:rsid w:val="00AB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379</Characters>
  <Application>Microsoft Office Word</Application>
  <DocSecurity>0</DocSecurity>
  <Lines>3</Lines>
  <Paragraphs>1</Paragraphs>
  <ScaleCrop>false</ScaleCrop>
  <Company>Espol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2012-03-08T19:49:00Z</dcterms:created>
  <dcterms:modified xsi:type="dcterms:W3CDTF">2012-03-08T19:54:00Z</dcterms:modified>
</cp:coreProperties>
</file>