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FE" w:rsidRDefault="00FC26FE" w:rsidP="00F27B0A">
      <w:pPr>
        <w:ind w:left="-720"/>
        <w:jc w:val="center"/>
        <w:rPr>
          <w:b/>
          <w:bCs/>
          <w:lang w:val="es-EC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9.3pt;margin-top:-28.7pt;width:65.25pt;height:65.25pt;z-index:-251658240;mso-wrap-edited:f" wrapcoords="-129 0 -129 21471 21600 21471 21600 0 -129 0">
            <v:imagedata r:id="rId5" o:title=""/>
          </v:shape>
          <o:OLEObject Type="Embed" ProgID="MSPhotoEd.3" ShapeID="_x0000_s1026" DrawAspect="Content" ObjectID="_1385561753" r:id="rId6"/>
        </w:pict>
      </w:r>
      <w:r>
        <w:rPr>
          <w:noProof/>
        </w:rPr>
        <w:pict>
          <v:shape id="_x0000_s1027" type="#_x0000_t75" style="position:absolute;left:0;text-align:left;margin-left:360.9pt;margin-top:-10.3pt;width:102.55pt;height:39.5pt;z-index:251657216;mso-wrap-edited:f" wrapcoords="-204 0 -204 21073 21600 21073 21600 0 -204 0">
            <v:imagedata r:id="rId7" o:title=""/>
          </v:shape>
          <o:OLEObject Type="Embed" ProgID="MSPhotoEd.3" ShapeID="_x0000_s1027" DrawAspect="Content" ObjectID="_1385561754" r:id="rId8"/>
        </w:pict>
      </w:r>
      <w:r>
        <w:rPr>
          <w:b/>
          <w:bCs/>
          <w:lang w:val="es-EC"/>
        </w:rPr>
        <w:t>ESCUELA SUPERIOR POLITÉCNICA DEL LITORAL</w:t>
      </w:r>
    </w:p>
    <w:p w:rsidR="00FC26FE" w:rsidRDefault="00FC26FE" w:rsidP="00F27B0A">
      <w:pPr>
        <w:ind w:left="-720"/>
        <w:jc w:val="center"/>
        <w:rPr>
          <w:b/>
          <w:bCs/>
          <w:lang w:val="es-EC"/>
        </w:rPr>
      </w:pPr>
      <w:r>
        <w:rPr>
          <w:b/>
          <w:bCs/>
          <w:lang w:val="es-EC"/>
        </w:rPr>
        <w:t>Instituto de Ciencias Matemáticas</w:t>
      </w:r>
    </w:p>
    <w:p w:rsidR="00FC26FE" w:rsidRDefault="00FC26FE" w:rsidP="00F27B0A">
      <w:pPr>
        <w:jc w:val="center"/>
        <w:rPr>
          <w:lang w:val="es-EC"/>
        </w:rPr>
      </w:pPr>
      <w:r>
        <w:rPr>
          <w:b/>
          <w:bCs/>
          <w:sz w:val="20"/>
          <w:szCs w:val="20"/>
          <w:lang w:val="es-EC"/>
        </w:rPr>
        <w:t>PRIMERA</w:t>
      </w:r>
      <w:r w:rsidRPr="005B1B4A">
        <w:rPr>
          <w:b/>
          <w:bCs/>
          <w:sz w:val="20"/>
          <w:szCs w:val="20"/>
          <w:lang w:val="es-EC"/>
        </w:rPr>
        <w:t xml:space="preserve"> EVALUACIÓN DE </w:t>
      </w:r>
      <w:r>
        <w:rPr>
          <w:b/>
          <w:bCs/>
          <w:sz w:val="20"/>
          <w:szCs w:val="20"/>
          <w:lang w:val="es-EC"/>
        </w:rPr>
        <w:t>MEDIDA Y PROBABILIDAD</w:t>
      </w:r>
    </w:p>
    <w:p w:rsidR="00FC26FE" w:rsidRDefault="00FC26FE" w:rsidP="00F27B0A">
      <w:pPr>
        <w:rPr>
          <w:sz w:val="16"/>
          <w:szCs w:val="16"/>
          <w:lang w:val="es-EC"/>
        </w:rPr>
      </w:pPr>
    </w:p>
    <w:p w:rsidR="00FC26FE" w:rsidRDefault="00FC26FE">
      <w:pPr>
        <w:rPr>
          <w:rFonts w:ascii="Times New Roman" w:hAnsi="Times New Roman"/>
          <w:lang w:val="es-EC"/>
        </w:rPr>
      </w:pPr>
      <w:r>
        <w:rPr>
          <w:rFonts w:ascii="Times New Roman" w:hAnsi="Times New Roman"/>
          <w:lang w:val="es-EC"/>
        </w:rPr>
        <w:t>Nombre: ………………………………..</w:t>
      </w:r>
    </w:p>
    <w:p w:rsidR="00FC26FE" w:rsidRDefault="00FC26FE">
      <w:pPr>
        <w:rPr>
          <w:rFonts w:ascii="Times New Roman" w:hAnsi="Times New Roman"/>
          <w:lang w:val="es-EC"/>
        </w:rPr>
      </w:pPr>
      <w:r>
        <w:rPr>
          <w:rFonts w:ascii="Times New Roman" w:hAnsi="Times New Roman"/>
          <w:lang w:val="es-EC"/>
        </w:rPr>
        <w:t>2 de diciembre de 2011</w:t>
      </w:r>
    </w:p>
    <w:p w:rsidR="00FC26FE" w:rsidRDefault="00FC26FE">
      <w:pPr>
        <w:rPr>
          <w:rFonts w:ascii="Times New Roman" w:hAnsi="Times New Roman"/>
          <w:lang w:val="es-EC"/>
        </w:rPr>
      </w:pPr>
    </w:p>
    <w:p w:rsidR="00FC26FE" w:rsidRDefault="00FC26FE">
      <w:pPr>
        <w:rPr>
          <w:rFonts w:ascii="Times New Roman" w:hAnsi="Times New Roman"/>
          <w:lang w:val="es-EC"/>
        </w:rPr>
      </w:pPr>
      <w:r>
        <w:rPr>
          <w:rFonts w:ascii="Times New Roman" w:hAnsi="Times New Roman"/>
          <w:lang w:val="es-EC"/>
        </w:rPr>
        <w:t xml:space="preserve">1. </w:t>
      </w:r>
      <w:r w:rsidRPr="00D045FA">
        <w:rPr>
          <w:rFonts w:ascii="Times New Roman" w:hAnsi="Times New Roman"/>
          <w:lang w:val="es-EC"/>
        </w:rPr>
        <w:t xml:space="preserve">Sea el espacio métrico </w:t>
      </w:r>
      <w:r w:rsidRPr="00D045FA">
        <w:rPr>
          <w:rFonts w:ascii="Times New Roman" w:hAnsi="Times New Roman"/>
          <w:position w:val="-14"/>
          <w:lang w:val="es-EC"/>
        </w:rPr>
        <w:object w:dxaOrig="700" w:dyaOrig="400">
          <v:shape id="_x0000_i1029" type="#_x0000_t75" style="width:35.25pt;height:20.25pt" o:ole="">
            <v:imagedata r:id="rId9" o:title=""/>
          </v:shape>
          <o:OLEObject Type="Embed" ProgID="Equation.DSMT4" ShapeID="_x0000_i1029" DrawAspect="Content" ObjectID="_1385561736" r:id="rId10"/>
        </w:object>
      </w:r>
      <w:r>
        <w:rPr>
          <w:rFonts w:ascii="Times New Roman" w:hAnsi="Times New Roman"/>
          <w:lang w:val="es-EC"/>
        </w:rPr>
        <w:t>. S</w:t>
      </w:r>
      <w:r w:rsidRPr="00D045FA">
        <w:rPr>
          <w:rFonts w:ascii="Times New Roman" w:hAnsi="Times New Roman"/>
          <w:lang w:val="es-EC"/>
        </w:rPr>
        <w:t>i</w:t>
      </w:r>
      <w:r w:rsidRPr="00940912">
        <w:rPr>
          <w:position w:val="-8"/>
        </w:rPr>
        <w:object w:dxaOrig="720" w:dyaOrig="300">
          <v:shape id="_x0000_i1030" type="#_x0000_t75" style="width:36pt;height:15pt" o:ole="">
            <v:imagedata r:id="rId11" o:title=""/>
          </v:shape>
          <o:OLEObject Type="Embed" ProgID="Equation.DSMT4" ShapeID="_x0000_i1030" DrawAspect="Content" ObjectID="_1385561737" r:id="rId12"/>
        </w:object>
      </w:r>
      <w:r w:rsidRPr="006957EB">
        <w:rPr>
          <w:lang w:val="es-EC"/>
        </w:rPr>
        <w:t xml:space="preserve"> </w:t>
      </w:r>
      <w:r w:rsidRPr="00D045FA">
        <w:rPr>
          <w:rFonts w:ascii="Times New Roman" w:hAnsi="Times New Roman"/>
          <w:lang w:val="es-EC"/>
        </w:rPr>
        <w:t xml:space="preserve">es un conjunto acotado, </w:t>
      </w:r>
      <w:r>
        <w:rPr>
          <w:rFonts w:ascii="Times New Roman" w:hAnsi="Times New Roman"/>
          <w:lang w:val="es-EC"/>
        </w:rPr>
        <w:t>demuestre que</w:t>
      </w:r>
      <w:r w:rsidRPr="00D045FA">
        <w:rPr>
          <w:rFonts w:ascii="Times New Roman" w:hAnsi="Times New Roman"/>
          <w:position w:val="-14"/>
          <w:lang w:val="es-EC"/>
        </w:rPr>
        <w:object w:dxaOrig="2020" w:dyaOrig="400">
          <v:shape id="_x0000_i1031" type="#_x0000_t75" style="width:101.25pt;height:20.25pt" o:ole="">
            <v:imagedata r:id="rId13" o:title=""/>
          </v:shape>
          <o:OLEObject Type="Embed" ProgID="Equation.DSMT4" ShapeID="_x0000_i1031" DrawAspect="Content" ObjectID="_1385561738" r:id="rId14"/>
        </w:object>
      </w:r>
      <w:r>
        <w:rPr>
          <w:rFonts w:ascii="Times New Roman" w:hAnsi="Times New Roman"/>
          <w:lang w:val="es-EC"/>
        </w:rPr>
        <w:t xml:space="preserve"> con </w:t>
      </w:r>
      <w:r w:rsidRPr="00940912">
        <w:rPr>
          <w:position w:val="-12"/>
        </w:rPr>
        <w:object w:dxaOrig="260" w:dyaOrig="360">
          <v:shape id="_x0000_i1032" type="#_x0000_t75" style="width:12.75pt;height:18pt" o:ole="">
            <v:imagedata r:id="rId15" o:title=""/>
          </v:shape>
          <o:OLEObject Type="Embed" ProgID="Equation.DSMT4" ShapeID="_x0000_i1032" DrawAspect="Content" ObjectID="_1385561739" r:id="rId16"/>
        </w:object>
      </w:r>
      <w:r w:rsidRPr="006957EB">
        <w:rPr>
          <w:lang w:val="es-EC"/>
        </w:rPr>
        <w:t>un eleme</w:t>
      </w:r>
      <w:r>
        <w:rPr>
          <w:lang w:val="es-EC"/>
        </w:rPr>
        <w:t>n</w:t>
      </w:r>
      <w:r w:rsidRPr="006957EB">
        <w:rPr>
          <w:lang w:val="es-EC"/>
        </w:rPr>
        <w:t>to</w:t>
      </w:r>
      <w:r>
        <w:rPr>
          <w:lang w:val="es-EC"/>
        </w:rPr>
        <w:t xml:space="preserve"> de X.</w:t>
      </w:r>
    </w:p>
    <w:p w:rsidR="00FC26FE" w:rsidRPr="00D045FA" w:rsidRDefault="00FC26FE">
      <w:pPr>
        <w:rPr>
          <w:rFonts w:ascii="Times New Roman" w:hAnsi="Times New Roman"/>
          <w:lang w:val="es-EC"/>
        </w:rPr>
      </w:pPr>
    </w:p>
    <w:p w:rsidR="00FC26FE" w:rsidRDefault="00FC26FE">
      <w:pPr>
        <w:rPr>
          <w:rFonts w:ascii="Times New Roman" w:hAnsi="Times New Roman"/>
          <w:lang w:val="es-EC"/>
        </w:rPr>
      </w:pPr>
      <w:r>
        <w:rPr>
          <w:rFonts w:ascii="Times New Roman" w:hAnsi="Times New Roman"/>
          <w:lang w:val="es-EC"/>
        </w:rPr>
        <w:t xml:space="preserve">2. Considere el conjunto </w:t>
      </w:r>
      <w:r w:rsidRPr="0028797B">
        <w:rPr>
          <w:rFonts w:ascii="Times New Roman" w:hAnsi="Times New Roman"/>
          <w:position w:val="-4"/>
          <w:lang w:val="es-EC"/>
        </w:rPr>
        <w:object w:dxaOrig="780" w:dyaOrig="300">
          <v:shape id="_x0000_i1033" type="#_x0000_t75" style="width:39pt;height:15pt" o:ole="">
            <v:imagedata r:id="rId17" o:title=""/>
          </v:shape>
          <o:OLEObject Type="Embed" ProgID="Equation.DSMT4" ShapeID="_x0000_i1033" DrawAspect="Content" ObjectID="_1385561740" r:id="rId18"/>
        </w:object>
      </w:r>
      <w:r>
        <w:rPr>
          <w:rFonts w:ascii="Times New Roman" w:hAnsi="Times New Roman"/>
          <w:lang w:val="es-EC"/>
        </w:rPr>
        <w:t>en el que se define la métrica:</w:t>
      </w:r>
    </w:p>
    <w:p w:rsidR="00FC26FE" w:rsidRDefault="00FC26FE" w:rsidP="0028797B">
      <w:pPr>
        <w:jc w:val="center"/>
        <w:rPr>
          <w:rFonts w:ascii="Times New Roman" w:hAnsi="Times New Roman"/>
          <w:lang w:val="es-EC"/>
        </w:rPr>
      </w:pPr>
      <w:r w:rsidRPr="0028797B">
        <w:rPr>
          <w:rFonts w:ascii="Times New Roman" w:hAnsi="Times New Roman"/>
          <w:position w:val="-16"/>
          <w:lang w:val="es-EC"/>
        </w:rPr>
        <w:object w:dxaOrig="4440" w:dyaOrig="440">
          <v:shape id="_x0000_i1034" type="#_x0000_t75" style="width:222pt;height:21.75pt" o:ole="">
            <v:imagedata r:id="rId19" o:title=""/>
          </v:shape>
          <o:OLEObject Type="Embed" ProgID="Equation.DSMT4" ShapeID="_x0000_i1034" DrawAspect="Content" ObjectID="_1385561741" r:id="rId20"/>
        </w:object>
      </w:r>
    </w:p>
    <w:p w:rsidR="00FC26FE" w:rsidRDefault="00FC26FE" w:rsidP="0028797B">
      <w:pPr>
        <w:pStyle w:val="ListParagraph"/>
        <w:numPr>
          <w:ilvl w:val="0"/>
          <w:numId w:val="1"/>
        </w:numPr>
        <w:rPr>
          <w:rFonts w:ascii="Times New Roman" w:hAnsi="Times New Roman"/>
          <w:lang w:val="es-EC"/>
        </w:rPr>
      </w:pPr>
      <w:r>
        <w:rPr>
          <w:rFonts w:ascii="Times New Roman" w:hAnsi="Times New Roman"/>
          <w:lang w:val="es-EC"/>
        </w:rPr>
        <w:t>Realice un gráfico de la bola unidad en este espacio.</w:t>
      </w:r>
    </w:p>
    <w:p w:rsidR="00FC26FE" w:rsidRDefault="00FC26FE" w:rsidP="0028797B">
      <w:pPr>
        <w:pStyle w:val="ListParagraph"/>
        <w:numPr>
          <w:ilvl w:val="0"/>
          <w:numId w:val="1"/>
        </w:numPr>
        <w:rPr>
          <w:rFonts w:ascii="Times New Roman" w:hAnsi="Times New Roman"/>
          <w:lang w:val="es-EC"/>
        </w:rPr>
      </w:pPr>
      <w:r>
        <w:rPr>
          <w:rFonts w:ascii="Times New Roman" w:hAnsi="Times New Roman"/>
          <w:lang w:val="es-EC"/>
        </w:rPr>
        <w:t>Determine la distancia en los conjuntos A y B:</w:t>
      </w:r>
    </w:p>
    <w:p w:rsidR="00FC26FE" w:rsidRPr="0028797B" w:rsidRDefault="00FC26FE" w:rsidP="006957EB">
      <w:pPr>
        <w:pStyle w:val="ListParagraph"/>
        <w:jc w:val="center"/>
        <w:rPr>
          <w:rFonts w:ascii="Times New Roman" w:hAnsi="Times New Roman"/>
          <w:lang w:val="es-EC"/>
        </w:rPr>
      </w:pPr>
      <w:r w:rsidRPr="0028797B">
        <w:rPr>
          <w:rFonts w:ascii="Times New Roman" w:hAnsi="Times New Roman"/>
          <w:position w:val="-16"/>
          <w:lang w:val="es-EC"/>
        </w:rPr>
        <w:object w:dxaOrig="5280" w:dyaOrig="440">
          <v:shape id="_x0000_i1035" type="#_x0000_t75" style="width:298.5pt;height:24.75pt" o:ole="">
            <v:imagedata r:id="rId21" o:title=""/>
          </v:shape>
          <o:OLEObject Type="Embed" ProgID="Equation.DSMT4" ShapeID="_x0000_i1035" DrawAspect="Content" ObjectID="_1385561742" r:id="rId22"/>
        </w:object>
      </w:r>
    </w:p>
    <w:p w:rsidR="00FC26FE" w:rsidRDefault="00FC26FE">
      <w:pPr>
        <w:rPr>
          <w:rFonts w:ascii="Times New Roman" w:hAnsi="Times New Roman"/>
          <w:lang w:val="es-EC"/>
        </w:rPr>
      </w:pPr>
    </w:p>
    <w:p w:rsidR="00FC26FE" w:rsidRDefault="00FC26FE">
      <w:pPr>
        <w:rPr>
          <w:rFonts w:ascii="Times New Roman" w:hAnsi="Times New Roman"/>
          <w:lang w:val="es-EC"/>
        </w:rPr>
      </w:pPr>
      <w:bookmarkStart w:id="0" w:name="_GoBack"/>
      <w:bookmarkEnd w:id="0"/>
      <w:r>
        <w:rPr>
          <w:rFonts w:ascii="Times New Roman" w:hAnsi="Times New Roman"/>
          <w:lang w:val="es-EC"/>
        </w:rPr>
        <w:t xml:space="preserve">3. </w:t>
      </w:r>
      <w:r w:rsidRPr="00D045FA">
        <w:rPr>
          <w:rFonts w:ascii="Times New Roman" w:hAnsi="Times New Roman"/>
          <w:lang w:val="es-EC"/>
        </w:rPr>
        <w:t xml:space="preserve">Sea el espacio métrico </w:t>
      </w:r>
      <w:r w:rsidRPr="00D045FA">
        <w:rPr>
          <w:rFonts w:ascii="Times New Roman" w:hAnsi="Times New Roman"/>
          <w:position w:val="-14"/>
          <w:lang w:val="es-EC"/>
        </w:rPr>
        <w:object w:dxaOrig="700" w:dyaOrig="400">
          <v:shape id="_x0000_i1036" type="#_x0000_t75" style="width:35.25pt;height:20.25pt" o:ole="">
            <v:imagedata r:id="rId9" o:title=""/>
          </v:shape>
          <o:OLEObject Type="Embed" ProgID="Equation.DSMT4" ShapeID="_x0000_i1036" DrawAspect="Content" ObjectID="_1385561743" r:id="rId23"/>
        </w:object>
      </w:r>
      <w:r w:rsidRPr="00D045FA">
        <w:rPr>
          <w:rFonts w:ascii="Times New Roman" w:hAnsi="Times New Roman"/>
          <w:lang w:val="es-EC"/>
        </w:rPr>
        <w:t xml:space="preserve">, donde </w:t>
      </w:r>
      <w:r w:rsidRPr="00D045FA">
        <w:rPr>
          <w:rFonts w:ascii="Times New Roman" w:hAnsi="Times New Roman"/>
          <w:position w:val="-10"/>
          <w:lang w:val="es-EC"/>
        </w:rPr>
        <w:object w:dxaOrig="700" w:dyaOrig="320">
          <v:shape id="_x0000_i1037" type="#_x0000_t75" style="width:35.25pt;height:15.75pt" o:ole="">
            <v:imagedata r:id="rId24" o:title=""/>
          </v:shape>
          <o:OLEObject Type="Embed" ProgID="Equation.DSMT4" ShapeID="_x0000_i1037" DrawAspect="Content" ObjectID="_1385561744" r:id="rId25"/>
        </w:object>
      </w:r>
      <w:r w:rsidRPr="00D045FA">
        <w:rPr>
          <w:rFonts w:ascii="Times New Roman" w:hAnsi="Times New Roman"/>
          <w:lang w:val="es-EC"/>
        </w:rPr>
        <w:t xml:space="preserve"> y</w:t>
      </w:r>
      <w:r>
        <w:rPr>
          <w:rFonts w:ascii="Times New Roman" w:hAnsi="Times New Roman"/>
          <w:lang w:val="es-EC"/>
        </w:rPr>
        <w:t xml:space="preserve"> </w:t>
      </w:r>
      <w:r w:rsidRPr="00D045FA">
        <w:rPr>
          <w:rFonts w:ascii="Times New Roman" w:hAnsi="Times New Roman"/>
          <w:lang w:val="es-EC"/>
        </w:rPr>
        <w:t xml:space="preserve"> </w:t>
      </w:r>
      <w:r w:rsidRPr="00D045FA">
        <w:rPr>
          <w:rFonts w:ascii="Times New Roman" w:hAnsi="Times New Roman"/>
          <w:i/>
          <w:lang w:val="es-EC"/>
        </w:rPr>
        <w:t>d</w:t>
      </w:r>
      <w:r w:rsidRPr="00D045FA">
        <w:rPr>
          <w:rFonts w:ascii="Times New Roman" w:hAnsi="Times New Roman"/>
          <w:lang w:val="es-EC"/>
        </w:rPr>
        <w:t xml:space="preserve"> </w:t>
      </w:r>
      <w:r>
        <w:rPr>
          <w:rFonts w:ascii="Times New Roman" w:hAnsi="Times New Roman"/>
          <w:lang w:val="es-EC"/>
        </w:rPr>
        <w:t xml:space="preserve"> </w:t>
      </w:r>
      <w:r w:rsidRPr="00D045FA">
        <w:rPr>
          <w:rFonts w:ascii="Times New Roman" w:hAnsi="Times New Roman"/>
          <w:lang w:val="es-EC"/>
        </w:rPr>
        <w:t xml:space="preserve">es la métrica usual  en </w:t>
      </w:r>
      <w:r w:rsidRPr="00D045FA">
        <w:rPr>
          <w:rFonts w:ascii="Times New Roman" w:hAnsi="Times New Roman"/>
          <w:position w:val="-4"/>
          <w:lang w:val="es-EC"/>
        </w:rPr>
        <w:object w:dxaOrig="260" w:dyaOrig="260">
          <v:shape id="_x0000_i1038" type="#_x0000_t75" style="width:12.75pt;height:12.75pt" o:ole="">
            <v:imagedata r:id="rId26" o:title=""/>
          </v:shape>
          <o:OLEObject Type="Embed" ProgID="Equation.DSMT4" ShapeID="_x0000_i1038" DrawAspect="Content" ObjectID="_1385561745" r:id="rId27"/>
        </w:object>
      </w:r>
      <w:r w:rsidRPr="00D045FA">
        <w:rPr>
          <w:rFonts w:ascii="Times New Roman" w:hAnsi="Times New Roman"/>
          <w:lang w:val="es-EC"/>
        </w:rPr>
        <w:t xml:space="preserve">. </w:t>
      </w:r>
    </w:p>
    <w:p w:rsidR="00FC26FE" w:rsidRDefault="00FC26FE" w:rsidP="00EF78D2">
      <w:pPr>
        <w:pStyle w:val="ListParagraph"/>
        <w:numPr>
          <w:ilvl w:val="0"/>
          <w:numId w:val="2"/>
        </w:numPr>
        <w:rPr>
          <w:rFonts w:ascii="Times New Roman" w:hAnsi="Times New Roman"/>
          <w:lang w:val="es-EC"/>
        </w:rPr>
      </w:pPr>
      <w:r w:rsidRPr="00EF78D2">
        <w:rPr>
          <w:rFonts w:ascii="Times New Roman" w:hAnsi="Times New Roman"/>
          <w:lang w:val="es-EC"/>
        </w:rPr>
        <w:t xml:space="preserve">Sea </w:t>
      </w:r>
      <w:r w:rsidRPr="0034114B">
        <w:rPr>
          <w:position w:val="-10"/>
          <w:lang w:val="es-EC"/>
        </w:rPr>
        <w:object w:dxaOrig="620" w:dyaOrig="320">
          <v:shape id="_x0000_i1039" type="#_x0000_t75" style="width:30.75pt;height:15.75pt" o:ole="">
            <v:imagedata r:id="rId28" o:title=""/>
          </v:shape>
          <o:OLEObject Type="Embed" ProgID="Equation.DSMT4" ShapeID="_x0000_i1039" DrawAspect="Content" ObjectID="_1385561746" r:id="rId29"/>
        </w:object>
      </w:r>
      <w:r w:rsidRPr="00EF78D2">
        <w:rPr>
          <w:rFonts w:ascii="Times New Roman" w:hAnsi="Times New Roman"/>
          <w:lang w:val="es-EC"/>
        </w:rPr>
        <w:t xml:space="preserve"> un número racional cualquiera,  muestre que </w:t>
      </w:r>
      <w:r w:rsidRPr="00EF78D2">
        <w:rPr>
          <w:rFonts w:ascii="Times New Roman" w:hAnsi="Times New Roman"/>
          <w:i/>
          <w:lang w:val="es-EC"/>
        </w:rPr>
        <w:t>x</w:t>
      </w:r>
      <w:r w:rsidRPr="00EF78D2">
        <w:rPr>
          <w:rFonts w:ascii="Times New Roman" w:hAnsi="Times New Roman"/>
          <w:lang w:val="es-EC"/>
        </w:rPr>
        <w:t xml:space="preserve"> no es un punto aislado.</w:t>
      </w:r>
    </w:p>
    <w:p w:rsidR="00FC26FE" w:rsidRPr="00EF78D2" w:rsidRDefault="00FC26FE" w:rsidP="00EF78D2">
      <w:pPr>
        <w:pStyle w:val="ListParagraph"/>
        <w:numPr>
          <w:ilvl w:val="0"/>
          <w:numId w:val="2"/>
        </w:numPr>
        <w:rPr>
          <w:rFonts w:ascii="Times New Roman" w:hAnsi="Times New Roman"/>
          <w:lang w:val="es-EC"/>
        </w:rPr>
      </w:pPr>
      <w:r w:rsidRPr="00EF78D2">
        <w:rPr>
          <w:rFonts w:ascii="Times New Roman" w:hAnsi="Times New Roman"/>
          <w:position w:val="-28"/>
          <w:lang w:val="es-EC"/>
        </w:rPr>
        <w:object w:dxaOrig="2079" w:dyaOrig="680">
          <v:shape id="_x0000_i1040" type="#_x0000_t75" style="width:118.5pt;height:38.25pt" o:ole="">
            <v:imagedata r:id="rId30" o:title=""/>
          </v:shape>
          <o:OLEObject Type="Embed" ProgID="Equation.DSMT4" ShapeID="_x0000_i1040" DrawAspect="Content" ObjectID="_1385561747" r:id="rId31"/>
        </w:object>
      </w:r>
      <w:r>
        <w:rPr>
          <w:rFonts w:ascii="Times New Roman" w:hAnsi="Times New Roman"/>
          <w:lang w:val="es-EC"/>
        </w:rPr>
        <w:t xml:space="preserve">, determine </w:t>
      </w:r>
      <w:r w:rsidRPr="00EF78D2">
        <w:rPr>
          <w:position w:val="-10"/>
        </w:rPr>
        <w:object w:dxaOrig="360" w:dyaOrig="320">
          <v:shape id="_x0000_i1041" type="#_x0000_t75" style="width:18pt;height:15.75pt" o:ole="">
            <v:imagedata r:id="rId32" o:title=""/>
          </v:shape>
          <o:OLEObject Type="Embed" ProgID="Equation.DSMT4" ShapeID="_x0000_i1041" DrawAspect="Content" ObjectID="_1385561748" r:id="rId33"/>
        </w:object>
      </w:r>
    </w:p>
    <w:p w:rsidR="00FC26FE" w:rsidRDefault="00FC26FE" w:rsidP="00EF78D2">
      <w:pPr>
        <w:rPr>
          <w:rFonts w:ascii="Times New Roman" w:hAnsi="Times New Roman"/>
          <w:lang w:val="es-EC"/>
        </w:rPr>
      </w:pPr>
      <w:r>
        <w:rPr>
          <w:rFonts w:ascii="Times New Roman" w:hAnsi="Times New Roman"/>
          <w:lang w:val="es-EC"/>
        </w:rPr>
        <w:t xml:space="preserve">4. Sea el espacio métrico </w:t>
      </w:r>
      <w:r w:rsidRPr="00D045FA">
        <w:rPr>
          <w:rFonts w:ascii="Times New Roman" w:hAnsi="Times New Roman"/>
          <w:position w:val="-14"/>
          <w:lang w:val="es-EC"/>
        </w:rPr>
        <w:object w:dxaOrig="780" w:dyaOrig="400">
          <v:shape id="_x0000_i1042" type="#_x0000_t75" style="width:39pt;height:20.25pt" o:ole="">
            <v:imagedata r:id="rId34" o:title=""/>
          </v:shape>
          <o:OLEObject Type="Embed" ProgID="Equation.DSMT4" ShapeID="_x0000_i1042" DrawAspect="Content" ObjectID="_1385561749" r:id="rId35"/>
        </w:object>
      </w:r>
      <w:r>
        <w:rPr>
          <w:rFonts w:ascii="Times New Roman" w:hAnsi="Times New Roman"/>
          <w:lang w:val="es-EC"/>
        </w:rPr>
        <w:t xml:space="preserve">. Sea la sucesión </w:t>
      </w:r>
      <w:r w:rsidRPr="00426F22">
        <w:rPr>
          <w:rFonts w:ascii="Times New Roman" w:hAnsi="Times New Roman"/>
          <w:position w:val="-30"/>
          <w:lang w:val="es-EC"/>
        </w:rPr>
        <w:object w:dxaOrig="1820" w:dyaOrig="700">
          <v:shape id="_x0000_i1043" type="#_x0000_t75" style="width:90.75pt;height:35.25pt" o:ole="">
            <v:imagedata r:id="rId36" o:title=""/>
          </v:shape>
          <o:OLEObject Type="Embed" ProgID="Equation.DSMT4" ShapeID="_x0000_i1043" DrawAspect="Content" ObjectID="_1385561750" r:id="rId37"/>
        </w:object>
      </w:r>
      <w:r>
        <w:rPr>
          <w:rFonts w:ascii="Times New Roman" w:hAnsi="Times New Roman"/>
          <w:lang w:val="es-EC"/>
        </w:rPr>
        <w:t>. Muestre que:</w:t>
      </w:r>
    </w:p>
    <w:p w:rsidR="00FC26FE" w:rsidRPr="00426F22" w:rsidRDefault="00FC26FE" w:rsidP="00426F22">
      <w:pPr>
        <w:pStyle w:val="ListParagraph"/>
        <w:numPr>
          <w:ilvl w:val="0"/>
          <w:numId w:val="3"/>
        </w:numPr>
        <w:rPr>
          <w:rFonts w:ascii="Times New Roman" w:hAnsi="Times New Roman"/>
          <w:lang w:val="es-EC"/>
        </w:rPr>
      </w:pPr>
      <w:r w:rsidRPr="00940912">
        <w:rPr>
          <w:position w:val="-14"/>
        </w:rPr>
        <w:object w:dxaOrig="480" w:dyaOrig="400">
          <v:shape id="_x0000_i1044" type="#_x0000_t75" style="width:24pt;height:20.25pt" o:ole="">
            <v:imagedata r:id="rId38" o:title=""/>
          </v:shape>
          <o:OLEObject Type="Embed" ProgID="Equation.DSMT4" ShapeID="_x0000_i1044" DrawAspect="Content" ObjectID="_1385561751" r:id="rId39"/>
        </w:object>
      </w:r>
      <w:r w:rsidRPr="00426F22">
        <w:rPr>
          <w:lang w:val="es-EC"/>
        </w:rPr>
        <w:t>es una sucesión convergente</w:t>
      </w:r>
      <w:r>
        <w:rPr>
          <w:lang w:val="es-EC"/>
        </w:rPr>
        <w:t xml:space="preserve"> (utilice la definición).</w:t>
      </w:r>
    </w:p>
    <w:p w:rsidR="00FC26FE" w:rsidRPr="00426F22" w:rsidRDefault="00FC26FE" w:rsidP="00426F22">
      <w:pPr>
        <w:pStyle w:val="ListParagraph"/>
        <w:numPr>
          <w:ilvl w:val="0"/>
          <w:numId w:val="3"/>
        </w:numPr>
        <w:rPr>
          <w:rFonts w:ascii="Times New Roman" w:hAnsi="Times New Roman"/>
          <w:lang w:val="es-EC"/>
        </w:rPr>
      </w:pPr>
      <w:r w:rsidRPr="00426F22">
        <w:rPr>
          <w:position w:val="-14"/>
          <w:lang w:val="es-EC"/>
        </w:rPr>
        <w:object w:dxaOrig="480" w:dyaOrig="400">
          <v:shape id="_x0000_i1045" type="#_x0000_t75" style="width:24pt;height:20.25pt" o:ole="">
            <v:imagedata r:id="rId40" o:title=""/>
          </v:shape>
          <o:OLEObject Type="Embed" ProgID="Equation.DSMT4" ShapeID="_x0000_i1045" DrawAspect="Content" ObjectID="_1385561752" r:id="rId41"/>
        </w:object>
      </w:r>
      <w:r w:rsidRPr="00426F22">
        <w:rPr>
          <w:lang w:val="es-EC"/>
        </w:rPr>
        <w:t>es una sucesión de Cauchy</w:t>
      </w:r>
      <w:r>
        <w:rPr>
          <w:lang w:val="es-EC"/>
        </w:rPr>
        <w:t xml:space="preserve"> (utilice la definición).</w:t>
      </w:r>
    </w:p>
    <w:p w:rsidR="00FC26FE" w:rsidRPr="00D045FA" w:rsidRDefault="00FC26FE">
      <w:pPr>
        <w:rPr>
          <w:rFonts w:ascii="Times New Roman" w:hAnsi="Times New Roman"/>
          <w:lang w:val="es-EC"/>
        </w:rPr>
      </w:pPr>
    </w:p>
    <w:sectPr w:rsidR="00FC26FE" w:rsidRPr="00D045FA" w:rsidSect="002C09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84C"/>
    <w:multiLevelType w:val="hybridMultilevel"/>
    <w:tmpl w:val="89A88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E3027A"/>
    <w:multiLevelType w:val="hybridMultilevel"/>
    <w:tmpl w:val="BDDE7C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D1247A"/>
    <w:multiLevelType w:val="hybridMultilevel"/>
    <w:tmpl w:val="C1B038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35D"/>
    <w:rsid w:val="0028797B"/>
    <w:rsid w:val="002C094A"/>
    <w:rsid w:val="0034114B"/>
    <w:rsid w:val="00426F22"/>
    <w:rsid w:val="004F08E3"/>
    <w:rsid w:val="005B1B4A"/>
    <w:rsid w:val="006957EB"/>
    <w:rsid w:val="008B3EEB"/>
    <w:rsid w:val="00940912"/>
    <w:rsid w:val="009E13DA"/>
    <w:rsid w:val="00A37C9F"/>
    <w:rsid w:val="00B2053D"/>
    <w:rsid w:val="00D045FA"/>
    <w:rsid w:val="00D3035D"/>
    <w:rsid w:val="00EF78D2"/>
    <w:rsid w:val="00F27B0A"/>
    <w:rsid w:val="00FC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94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7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176</Words>
  <Characters>974</Characters>
  <Application>Microsoft Office Outlook</Application>
  <DocSecurity>0</DocSecurity>
  <Lines>0</Lines>
  <Paragraphs>0</Paragraphs>
  <ScaleCrop>false</ScaleCrop>
  <Company>ESPOL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Academico</dc:creator>
  <cp:keywords/>
  <dc:description/>
  <cp:lastModifiedBy>jramirez</cp:lastModifiedBy>
  <cp:revision>2</cp:revision>
  <dcterms:created xsi:type="dcterms:W3CDTF">2011-12-16T22:29:00Z</dcterms:created>
  <dcterms:modified xsi:type="dcterms:W3CDTF">2011-12-16T22:29:00Z</dcterms:modified>
</cp:coreProperties>
</file>