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930" w:rsidRDefault="00417930">
      <w:pPr>
        <w:jc w:val="center"/>
        <w:rPr>
          <w:b/>
          <w:bCs/>
          <w:sz w:val="32"/>
        </w:rPr>
      </w:pPr>
      <w:r>
        <w:rPr>
          <w:b/>
          <w:bCs/>
          <w:sz w:val="32"/>
        </w:rPr>
        <w:t>ESCUELA SUPERIOR POLITÉCNICA DEL LITORAL</w:t>
      </w:r>
    </w:p>
    <w:p w:rsidR="00417930" w:rsidRDefault="00417930">
      <w:pPr>
        <w:jc w:val="center"/>
        <w:rPr>
          <w:b/>
          <w:bCs/>
          <w:sz w:val="32"/>
        </w:rPr>
      </w:pPr>
      <w:r>
        <w:rPr>
          <w:b/>
          <w:bCs/>
          <w:sz w:val="32"/>
        </w:rPr>
        <w:t>INSTITUTO DE CIENCIAS MATEMÁTICAS</w:t>
      </w:r>
    </w:p>
    <w:p w:rsidR="00417930" w:rsidRDefault="00417930">
      <w:pPr>
        <w:pStyle w:val="Ttulo2"/>
        <w:rPr>
          <w:sz w:val="24"/>
        </w:rPr>
      </w:pPr>
      <w:r>
        <w:rPr>
          <w:sz w:val="24"/>
        </w:rPr>
        <w:t xml:space="preserve">PRIMERA EVALUACIÓN DE ESTADÍSTICA INFERENCIAL PARA AUDITORIA </w:t>
      </w:r>
    </w:p>
    <w:p w:rsidR="00417930" w:rsidRDefault="00417930">
      <w:pPr>
        <w:jc w:val="right"/>
        <w:rPr>
          <w:b/>
          <w:bCs/>
          <w:sz w:val="20"/>
          <w:szCs w:val="20"/>
          <w:lang w:val="es-EC"/>
        </w:rPr>
      </w:pPr>
    </w:p>
    <w:p w:rsidR="00417930" w:rsidRDefault="00417930">
      <w:pPr>
        <w:jc w:val="right"/>
        <w:rPr>
          <w:sz w:val="20"/>
          <w:szCs w:val="20"/>
        </w:rPr>
      </w:pPr>
      <w:r>
        <w:rPr>
          <w:sz w:val="20"/>
          <w:szCs w:val="20"/>
        </w:rPr>
        <w:t xml:space="preserve">Guayaquil, </w:t>
      </w:r>
      <w:r w:rsidR="00066B03">
        <w:rPr>
          <w:sz w:val="20"/>
          <w:szCs w:val="20"/>
        </w:rPr>
        <w:t>Noviembre 28</w:t>
      </w:r>
      <w:r w:rsidR="00B95CB5">
        <w:rPr>
          <w:sz w:val="20"/>
          <w:szCs w:val="20"/>
        </w:rPr>
        <w:t xml:space="preserve"> del 20</w:t>
      </w:r>
      <w:r w:rsidR="00066B03">
        <w:rPr>
          <w:sz w:val="20"/>
          <w:szCs w:val="20"/>
        </w:rPr>
        <w:t>11</w:t>
      </w:r>
    </w:p>
    <w:p w:rsidR="00066B03" w:rsidRDefault="00066B03">
      <w:pPr>
        <w:jc w:val="right"/>
        <w:rPr>
          <w:sz w:val="20"/>
          <w:szCs w:val="20"/>
        </w:rPr>
      </w:pPr>
    </w:p>
    <w:p w:rsidR="00417930" w:rsidRDefault="00417930">
      <w:pPr>
        <w:rPr>
          <w:b/>
          <w:bCs/>
          <w:sz w:val="20"/>
          <w:szCs w:val="20"/>
        </w:rPr>
      </w:pPr>
    </w:p>
    <w:p w:rsidR="00417930" w:rsidRDefault="00417930">
      <w:pPr>
        <w:rPr>
          <w:b/>
          <w:bCs/>
        </w:rPr>
      </w:pPr>
      <w:r>
        <w:rPr>
          <w:b/>
          <w:bCs/>
        </w:rPr>
        <w:t>Nombre__________________________________________________________   Paralelo______</w:t>
      </w:r>
    </w:p>
    <w:p w:rsidR="003E576F" w:rsidRDefault="003E576F">
      <w:pPr>
        <w:jc w:val="both"/>
        <w:rPr>
          <w:b/>
          <w:sz w:val="20"/>
          <w:szCs w:val="20"/>
        </w:rPr>
        <w:sectPr w:rsidR="003E576F" w:rsidSect="00066B03">
          <w:pgSz w:w="11906" w:h="16838" w:code="9"/>
          <w:pgMar w:top="1276" w:right="1134" w:bottom="1021" w:left="1134" w:header="709" w:footer="709" w:gutter="0"/>
          <w:cols w:space="708"/>
          <w:docGrid w:linePitch="360"/>
        </w:sectPr>
      </w:pPr>
    </w:p>
    <w:p w:rsidR="00DE0FC3" w:rsidRDefault="00DE0FC3" w:rsidP="00C635CA">
      <w:pPr>
        <w:jc w:val="both"/>
        <w:rPr>
          <w:sz w:val="20"/>
          <w:szCs w:val="20"/>
          <w:lang w:val="es-ES_tradnl"/>
        </w:rPr>
      </w:pPr>
    </w:p>
    <w:p w:rsidR="007E5A2E" w:rsidRDefault="007E5A2E" w:rsidP="00C635CA">
      <w:pPr>
        <w:jc w:val="both"/>
        <w:rPr>
          <w:b/>
          <w:sz w:val="20"/>
          <w:szCs w:val="20"/>
          <w:lang w:val="es-ES_tradnl"/>
        </w:rPr>
      </w:pPr>
    </w:p>
    <w:p w:rsidR="00C635CA" w:rsidRPr="00721CD8" w:rsidRDefault="007E5A2E" w:rsidP="00C635CA">
      <w:pPr>
        <w:jc w:val="both"/>
        <w:rPr>
          <w:b/>
          <w:sz w:val="20"/>
          <w:szCs w:val="20"/>
          <w:lang w:val="es-ES_tradnl"/>
        </w:rPr>
      </w:pPr>
      <w:r>
        <w:rPr>
          <w:b/>
          <w:sz w:val="20"/>
          <w:szCs w:val="20"/>
          <w:lang w:val="es-ES_tradnl"/>
        </w:rPr>
        <w:t>T</w:t>
      </w:r>
      <w:r w:rsidR="00C635CA" w:rsidRPr="00721CD8">
        <w:rPr>
          <w:b/>
          <w:sz w:val="20"/>
          <w:szCs w:val="20"/>
          <w:lang w:val="es-ES_tradnl"/>
        </w:rPr>
        <w:t>EMA 1:</w:t>
      </w:r>
      <w:r w:rsidR="0011602F">
        <w:rPr>
          <w:b/>
          <w:sz w:val="20"/>
          <w:szCs w:val="20"/>
          <w:lang w:val="es-ES_tradnl"/>
        </w:rPr>
        <w:t xml:space="preserve"> (20 puntos)</w:t>
      </w:r>
    </w:p>
    <w:p w:rsidR="007E5A2E" w:rsidRDefault="007E5A2E">
      <w:pPr>
        <w:rPr>
          <w:sz w:val="20"/>
          <w:szCs w:val="20"/>
          <w:lang w:val="es-EC"/>
        </w:rPr>
      </w:pPr>
      <w:r>
        <w:rPr>
          <w:sz w:val="20"/>
          <w:szCs w:val="20"/>
          <w:lang w:val="es-EC"/>
        </w:rPr>
        <w:t xml:space="preserve">Si X es una variable aleatoria continua con función de densidad </w:t>
      </w:r>
      <m:oMath>
        <m:r>
          <w:rPr>
            <w:rFonts w:ascii="Cambria Math" w:hAnsi="Cambria Math"/>
            <w:sz w:val="20"/>
            <w:szCs w:val="20"/>
            <w:lang w:val="es-EC"/>
          </w:rPr>
          <m:t>f</m:t>
        </m:r>
        <m:d>
          <m:dPr>
            <m:ctrlPr>
              <w:rPr>
                <w:rFonts w:ascii="Cambria Math" w:hAnsi="Cambria Math"/>
                <w:i/>
                <w:sz w:val="20"/>
                <w:szCs w:val="20"/>
                <w:lang w:val="es-EC"/>
              </w:rPr>
            </m:ctrlPr>
          </m:dPr>
          <m:e>
            <m:r>
              <w:rPr>
                <w:rFonts w:ascii="Cambria Math" w:hAnsi="Cambria Math"/>
                <w:sz w:val="20"/>
                <w:szCs w:val="20"/>
                <w:lang w:val="es-EC"/>
              </w:rPr>
              <m:t>x</m:t>
            </m:r>
          </m:e>
        </m:d>
        <m:r>
          <w:rPr>
            <w:rFonts w:ascii="Cambria Math" w:hAnsi="Cambria Math"/>
            <w:sz w:val="20"/>
            <w:szCs w:val="20"/>
            <w:lang w:val="es-EC"/>
          </w:rPr>
          <m:t>=k</m:t>
        </m:r>
        <m:sSup>
          <m:sSupPr>
            <m:ctrlPr>
              <w:rPr>
                <w:rFonts w:ascii="Cambria Math" w:hAnsi="Cambria Math"/>
                <w:i/>
                <w:sz w:val="20"/>
                <w:szCs w:val="20"/>
                <w:lang w:val="es-EC"/>
              </w:rPr>
            </m:ctrlPr>
          </m:sSupPr>
          <m:e>
            <m:r>
              <w:rPr>
                <w:rFonts w:ascii="Cambria Math" w:hAnsi="Cambria Math"/>
                <w:sz w:val="20"/>
                <w:szCs w:val="20"/>
                <w:lang w:val="es-EC"/>
              </w:rPr>
              <m:t>x</m:t>
            </m:r>
          </m:e>
          <m:sup>
            <m:r>
              <w:rPr>
                <w:rFonts w:ascii="Cambria Math" w:hAnsi="Cambria Math"/>
                <w:sz w:val="20"/>
                <w:szCs w:val="20"/>
                <w:lang w:val="es-EC"/>
              </w:rPr>
              <m:t>2</m:t>
            </m:r>
          </m:sup>
        </m:sSup>
      </m:oMath>
      <w:r>
        <w:rPr>
          <w:sz w:val="20"/>
          <w:szCs w:val="20"/>
          <w:lang w:val="es-EC"/>
        </w:rPr>
        <w:t xml:space="preserve">  con Soporte </w:t>
      </w:r>
      <m:oMath>
        <m:r>
          <w:rPr>
            <w:rFonts w:ascii="Cambria Math" w:hAnsi="Cambria Math"/>
            <w:sz w:val="20"/>
            <w:szCs w:val="20"/>
            <w:lang w:val="es-EC"/>
          </w:rPr>
          <m:t>S=</m:t>
        </m:r>
        <m:d>
          <m:dPr>
            <m:begChr m:val="{"/>
            <m:endChr m:val="}"/>
            <m:ctrlPr>
              <w:rPr>
                <w:rFonts w:ascii="Cambria Math" w:hAnsi="Cambria Math"/>
                <w:i/>
                <w:sz w:val="20"/>
                <w:szCs w:val="20"/>
                <w:lang w:val="es-EC"/>
              </w:rPr>
            </m:ctrlPr>
          </m:dPr>
          <m:e>
            <m:r>
              <w:rPr>
                <w:rFonts w:ascii="Cambria Math" w:hAnsi="Cambria Math"/>
                <w:sz w:val="20"/>
                <w:szCs w:val="20"/>
                <w:lang w:val="es-EC"/>
              </w:rPr>
              <m:t>x∈R/ 0&lt;x&lt;2</m:t>
            </m:r>
          </m:e>
        </m:d>
      </m:oMath>
      <w:r w:rsidR="00F006AA">
        <w:rPr>
          <w:sz w:val="20"/>
          <w:szCs w:val="20"/>
          <w:lang w:val="es-EC"/>
        </w:rPr>
        <w:t>, determine  k, grafique con precisión f(x), F(x) y calcule su media, varianza y función generadora de momentos.</w:t>
      </w:r>
    </w:p>
    <w:p w:rsidR="00F006AA" w:rsidRDefault="00F006AA">
      <w:pPr>
        <w:rPr>
          <w:sz w:val="20"/>
          <w:szCs w:val="20"/>
          <w:lang w:val="es-EC"/>
        </w:rPr>
      </w:pPr>
    </w:p>
    <w:p w:rsidR="00F006AA" w:rsidRPr="00F006AA" w:rsidRDefault="00F006AA" w:rsidP="00F006AA">
      <w:pPr>
        <w:jc w:val="both"/>
        <w:rPr>
          <w:b/>
          <w:sz w:val="20"/>
          <w:szCs w:val="20"/>
          <w:lang w:val="es-EC"/>
        </w:rPr>
      </w:pPr>
    </w:p>
    <w:p w:rsidR="00FE53AB" w:rsidRDefault="00FE53AB" w:rsidP="00FE53AB">
      <w:pPr>
        <w:jc w:val="both"/>
        <w:rPr>
          <w:b/>
          <w:sz w:val="20"/>
          <w:szCs w:val="20"/>
          <w:lang w:val="es-ES_tradnl"/>
        </w:rPr>
      </w:pPr>
      <w:r w:rsidRPr="00721CD8">
        <w:rPr>
          <w:b/>
          <w:sz w:val="20"/>
          <w:szCs w:val="20"/>
          <w:lang w:val="es-ES_tradnl"/>
        </w:rPr>
        <w:t>TEMA</w:t>
      </w:r>
      <w:r>
        <w:rPr>
          <w:b/>
          <w:sz w:val="20"/>
          <w:szCs w:val="20"/>
          <w:lang w:val="es-ES_tradnl"/>
        </w:rPr>
        <w:t xml:space="preserve"> 2</w:t>
      </w:r>
      <w:r w:rsidRPr="00721CD8">
        <w:rPr>
          <w:b/>
          <w:sz w:val="20"/>
          <w:szCs w:val="20"/>
          <w:lang w:val="es-ES_tradnl"/>
        </w:rPr>
        <w:t>:</w:t>
      </w:r>
      <w:r>
        <w:rPr>
          <w:b/>
          <w:sz w:val="20"/>
          <w:szCs w:val="20"/>
          <w:lang w:val="es-ES_tradnl"/>
        </w:rPr>
        <w:t xml:space="preserve"> (20 puntos)</w:t>
      </w:r>
    </w:p>
    <w:p w:rsidR="00FE53AB" w:rsidRPr="00C5721B" w:rsidRDefault="00FE53AB" w:rsidP="00FE53AB">
      <w:pPr>
        <w:jc w:val="both"/>
        <w:rPr>
          <w:sz w:val="20"/>
          <w:szCs w:val="20"/>
          <w:lang w:val="es-ES_tradnl"/>
        </w:rPr>
      </w:pPr>
      <w:r>
        <w:rPr>
          <w:sz w:val="20"/>
          <w:szCs w:val="20"/>
          <w:lang w:val="es-ES_tradnl"/>
        </w:rPr>
        <w:t xml:space="preserve">La duración (en horas) de cierto tipo de componentes electrónicos puede ser </w:t>
      </w:r>
      <w:proofErr w:type="gramStart"/>
      <w:r>
        <w:rPr>
          <w:sz w:val="20"/>
          <w:szCs w:val="20"/>
          <w:lang w:val="es-ES_tradnl"/>
        </w:rPr>
        <w:t>modelado</w:t>
      </w:r>
      <w:proofErr w:type="gramEnd"/>
      <w:r>
        <w:rPr>
          <w:sz w:val="20"/>
          <w:szCs w:val="20"/>
          <w:lang w:val="es-ES_tradnl"/>
        </w:rPr>
        <w:t xml:space="preserve"> como una variable aleatoria exponencial con parámetro </w:t>
      </w:r>
      <w:r w:rsidRPr="00C5721B">
        <w:rPr>
          <w:rFonts w:ascii="Symbol" w:hAnsi="Symbol"/>
          <w:sz w:val="20"/>
          <w:szCs w:val="20"/>
          <w:lang w:val="es-ES_tradnl"/>
        </w:rPr>
        <w:t></w:t>
      </w:r>
      <w:r>
        <w:rPr>
          <w:sz w:val="20"/>
          <w:szCs w:val="20"/>
          <w:lang w:val="es-ES_tradnl"/>
        </w:rPr>
        <w:t xml:space="preserve">. Si se sabe que el percentil 90 es 460.5, determine: </w:t>
      </w:r>
    </w:p>
    <w:p w:rsidR="00FE53AB" w:rsidRDefault="00FE53AB" w:rsidP="00FE53AB">
      <w:pPr>
        <w:pStyle w:val="Sinespaciado"/>
        <w:numPr>
          <w:ilvl w:val="0"/>
          <w:numId w:val="4"/>
        </w:numPr>
        <w:ind w:left="426"/>
        <w:rPr>
          <w:rFonts w:ascii="Times New Roman" w:hAnsi="Times New Roman"/>
          <w:sz w:val="20"/>
          <w:szCs w:val="20"/>
          <w:lang w:val="es-EC"/>
        </w:rPr>
      </w:pPr>
      <w:r w:rsidRPr="00C5721B">
        <w:rPr>
          <w:rFonts w:ascii="Times New Roman" w:hAnsi="Times New Roman"/>
          <w:sz w:val="20"/>
          <w:szCs w:val="20"/>
          <w:lang w:val="es-EC"/>
        </w:rPr>
        <w:t xml:space="preserve">La media y la varianza de la duración </w:t>
      </w:r>
      <w:r>
        <w:rPr>
          <w:rFonts w:ascii="Times New Roman" w:hAnsi="Times New Roman"/>
          <w:sz w:val="20"/>
          <w:szCs w:val="20"/>
          <w:lang w:val="es-EC"/>
        </w:rPr>
        <w:t>de estos componentes electrónicos.</w:t>
      </w:r>
    </w:p>
    <w:p w:rsidR="00FE53AB" w:rsidRDefault="00FE53AB" w:rsidP="00FE53AB">
      <w:pPr>
        <w:pStyle w:val="Sinespaciado"/>
        <w:numPr>
          <w:ilvl w:val="0"/>
          <w:numId w:val="4"/>
        </w:numPr>
        <w:ind w:left="426"/>
        <w:rPr>
          <w:rFonts w:ascii="Times New Roman" w:hAnsi="Times New Roman"/>
          <w:sz w:val="20"/>
          <w:szCs w:val="20"/>
        </w:rPr>
      </w:pPr>
      <w:r w:rsidRPr="00C5721B">
        <w:rPr>
          <w:rFonts w:ascii="Times New Roman" w:hAnsi="Times New Roman"/>
          <w:sz w:val="20"/>
          <w:szCs w:val="20"/>
        </w:rPr>
        <w:t xml:space="preserve">El </w:t>
      </w:r>
      <w:proofErr w:type="spellStart"/>
      <w:r w:rsidRPr="00C5721B">
        <w:rPr>
          <w:rFonts w:ascii="Times New Roman" w:hAnsi="Times New Roman"/>
          <w:sz w:val="20"/>
          <w:szCs w:val="20"/>
        </w:rPr>
        <w:t>rango</w:t>
      </w:r>
      <w:proofErr w:type="spellEnd"/>
      <w:r w:rsidRPr="00C5721B">
        <w:rPr>
          <w:rFonts w:ascii="Times New Roman" w:hAnsi="Times New Roman"/>
          <w:sz w:val="20"/>
          <w:szCs w:val="20"/>
        </w:rPr>
        <w:t xml:space="preserve"> </w:t>
      </w:r>
      <w:proofErr w:type="spellStart"/>
      <w:r w:rsidRPr="00C5721B">
        <w:rPr>
          <w:rFonts w:ascii="Times New Roman" w:hAnsi="Times New Roman"/>
          <w:sz w:val="20"/>
          <w:szCs w:val="20"/>
        </w:rPr>
        <w:t>intercuartil</w:t>
      </w:r>
      <w:proofErr w:type="spellEnd"/>
    </w:p>
    <w:p w:rsidR="00FE53AB" w:rsidRDefault="00FE53AB" w:rsidP="00FE53AB">
      <w:pPr>
        <w:pStyle w:val="Sinespaciado"/>
        <w:numPr>
          <w:ilvl w:val="0"/>
          <w:numId w:val="4"/>
        </w:numPr>
        <w:ind w:left="426"/>
        <w:jc w:val="both"/>
        <w:rPr>
          <w:rFonts w:ascii="Times New Roman" w:hAnsi="Times New Roman"/>
          <w:sz w:val="20"/>
          <w:szCs w:val="20"/>
          <w:lang w:val="es-EC"/>
        </w:rPr>
      </w:pPr>
      <w:r w:rsidRPr="00C5721B">
        <w:rPr>
          <w:rFonts w:ascii="Times New Roman" w:hAnsi="Times New Roman"/>
          <w:sz w:val="20"/>
          <w:szCs w:val="20"/>
          <w:lang w:val="es-EC"/>
        </w:rPr>
        <w:t xml:space="preserve">Calcule la probabilidad de que un </w:t>
      </w:r>
      <w:r>
        <w:rPr>
          <w:rFonts w:ascii="Times New Roman" w:hAnsi="Times New Roman"/>
          <w:sz w:val="20"/>
          <w:szCs w:val="20"/>
          <w:lang w:val="es-EC"/>
        </w:rPr>
        <w:t xml:space="preserve">componente </w:t>
      </w:r>
      <w:r w:rsidRPr="00C5721B">
        <w:rPr>
          <w:rFonts w:ascii="Times New Roman" w:hAnsi="Times New Roman"/>
          <w:sz w:val="20"/>
          <w:szCs w:val="20"/>
          <w:lang w:val="es-EC"/>
        </w:rPr>
        <w:t>de esas características dure menos de 200 horas si se sabe que todavía funciona después de 150 horas de servicio</w:t>
      </w:r>
      <w:r>
        <w:rPr>
          <w:rFonts w:ascii="Times New Roman" w:hAnsi="Times New Roman"/>
          <w:sz w:val="20"/>
          <w:szCs w:val="20"/>
          <w:lang w:val="es-EC"/>
        </w:rPr>
        <w:t>.</w:t>
      </w:r>
    </w:p>
    <w:p w:rsidR="00FE53AB" w:rsidRPr="00C5721B" w:rsidRDefault="00FE53AB" w:rsidP="00FE53AB">
      <w:pPr>
        <w:pStyle w:val="Sinespaciado"/>
        <w:numPr>
          <w:ilvl w:val="0"/>
          <w:numId w:val="4"/>
        </w:numPr>
        <w:ind w:left="426"/>
        <w:jc w:val="both"/>
        <w:rPr>
          <w:rFonts w:ascii="Times New Roman" w:hAnsi="Times New Roman"/>
          <w:sz w:val="20"/>
          <w:szCs w:val="20"/>
          <w:lang w:val="es-EC"/>
        </w:rPr>
      </w:pPr>
      <w:r w:rsidRPr="00C5721B">
        <w:rPr>
          <w:rFonts w:ascii="Times New Roman" w:hAnsi="Times New Roman"/>
          <w:sz w:val="20"/>
          <w:szCs w:val="20"/>
          <w:lang w:val="es-EC"/>
        </w:rPr>
        <w:t>S</w:t>
      </w:r>
      <w:r>
        <w:rPr>
          <w:rFonts w:ascii="Times New Roman" w:hAnsi="Times New Roman"/>
          <w:sz w:val="20"/>
          <w:szCs w:val="20"/>
          <w:lang w:val="es-EC"/>
        </w:rPr>
        <w:t>i se instalan 100 de estos componentes</w:t>
      </w:r>
      <w:r w:rsidRPr="00C5721B">
        <w:rPr>
          <w:rFonts w:ascii="Times New Roman" w:hAnsi="Times New Roman"/>
          <w:sz w:val="20"/>
          <w:szCs w:val="20"/>
          <w:lang w:val="es-EC"/>
        </w:rPr>
        <w:t xml:space="preserve">, ¿cuál es la probabilidad de que </w:t>
      </w:r>
      <w:r>
        <w:rPr>
          <w:rFonts w:ascii="Times New Roman" w:hAnsi="Times New Roman"/>
          <w:sz w:val="20"/>
          <w:szCs w:val="20"/>
          <w:lang w:val="es-EC"/>
        </w:rPr>
        <w:t xml:space="preserve">entre 40 y 60 de ellos </w:t>
      </w:r>
      <w:r w:rsidRPr="00C5721B">
        <w:rPr>
          <w:rFonts w:ascii="Times New Roman" w:hAnsi="Times New Roman"/>
          <w:sz w:val="20"/>
          <w:szCs w:val="20"/>
          <w:lang w:val="es-EC"/>
        </w:rPr>
        <w:t>deba</w:t>
      </w:r>
      <w:r>
        <w:rPr>
          <w:rFonts w:ascii="Times New Roman" w:hAnsi="Times New Roman"/>
          <w:sz w:val="20"/>
          <w:szCs w:val="20"/>
          <w:lang w:val="es-EC"/>
        </w:rPr>
        <w:t>n</w:t>
      </w:r>
      <w:r w:rsidRPr="00C5721B">
        <w:rPr>
          <w:rFonts w:ascii="Times New Roman" w:hAnsi="Times New Roman"/>
          <w:sz w:val="20"/>
          <w:szCs w:val="20"/>
          <w:lang w:val="es-EC"/>
        </w:rPr>
        <w:t xml:space="preserve"> ser sustituido</w:t>
      </w:r>
      <w:r>
        <w:rPr>
          <w:rFonts w:ascii="Times New Roman" w:hAnsi="Times New Roman"/>
          <w:sz w:val="20"/>
          <w:szCs w:val="20"/>
          <w:lang w:val="es-EC"/>
        </w:rPr>
        <w:t>s</w:t>
      </w:r>
      <w:r w:rsidRPr="00C5721B">
        <w:rPr>
          <w:rFonts w:ascii="Times New Roman" w:hAnsi="Times New Roman"/>
          <w:sz w:val="20"/>
          <w:szCs w:val="20"/>
          <w:lang w:val="es-EC"/>
        </w:rPr>
        <w:t xml:space="preserve"> después de </w:t>
      </w:r>
      <w:r>
        <w:rPr>
          <w:rFonts w:ascii="Times New Roman" w:hAnsi="Times New Roman"/>
          <w:sz w:val="20"/>
          <w:szCs w:val="20"/>
          <w:lang w:val="es-EC"/>
        </w:rPr>
        <w:t>150</w:t>
      </w:r>
      <w:r w:rsidRPr="00C5721B">
        <w:rPr>
          <w:rFonts w:ascii="Times New Roman" w:hAnsi="Times New Roman"/>
          <w:sz w:val="20"/>
          <w:szCs w:val="20"/>
          <w:lang w:val="es-EC"/>
        </w:rPr>
        <w:t xml:space="preserve"> horas de servicio?</w:t>
      </w:r>
    </w:p>
    <w:p w:rsidR="00311B13" w:rsidRPr="004B7DBD" w:rsidRDefault="00311B13" w:rsidP="00066B03">
      <w:pPr>
        <w:ind w:left="360"/>
        <w:jc w:val="both"/>
        <w:rPr>
          <w:sz w:val="20"/>
          <w:szCs w:val="20"/>
        </w:rPr>
      </w:pPr>
    </w:p>
    <w:p w:rsidR="00311B13" w:rsidRDefault="00311B13" w:rsidP="001B2140">
      <w:pPr>
        <w:jc w:val="both"/>
        <w:rPr>
          <w:b/>
          <w:sz w:val="20"/>
          <w:szCs w:val="20"/>
          <w:lang w:val="es-ES_tradnl"/>
        </w:rPr>
      </w:pPr>
    </w:p>
    <w:p w:rsidR="00066B03" w:rsidRDefault="00066B03" w:rsidP="00066B03">
      <w:pPr>
        <w:tabs>
          <w:tab w:val="num" w:pos="720"/>
        </w:tabs>
        <w:jc w:val="both"/>
        <w:rPr>
          <w:b/>
          <w:sz w:val="20"/>
          <w:szCs w:val="20"/>
        </w:rPr>
      </w:pPr>
      <w:r>
        <w:rPr>
          <w:b/>
          <w:sz w:val="20"/>
          <w:szCs w:val="20"/>
        </w:rPr>
        <w:t>TEMA 3: (20 puntos)</w:t>
      </w:r>
    </w:p>
    <w:p w:rsidR="00066B03" w:rsidRDefault="00066B03" w:rsidP="001B2140">
      <w:pPr>
        <w:jc w:val="both"/>
        <w:rPr>
          <w:b/>
          <w:sz w:val="20"/>
          <w:szCs w:val="20"/>
          <w:lang w:val="es-ES_tradnl"/>
        </w:rPr>
      </w:pPr>
    </w:p>
    <w:p w:rsidR="00066B03" w:rsidRPr="00066B03" w:rsidRDefault="00066B03" w:rsidP="00066B03">
      <w:pPr>
        <w:pStyle w:val="Textosinformato"/>
        <w:jc w:val="both"/>
        <w:rPr>
          <w:rFonts w:ascii="Times New Roman" w:hAnsi="Times New Roman" w:cs="Times New Roman"/>
          <w:lang w:val="es-ES"/>
        </w:rPr>
      </w:pPr>
      <w:r w:rsidRPr="00066B03">
        <w:rPr>
          <w:rFonts w:ascii="Times New Roman" w:hAnsi="Times New Roman" w:cs="Times New Roman"/>
          <w:lang w:val="es-ES"/>
        </w:rPr>
        <w:t xml:space="preserve">Suponga que Usted trabaja en un proceso de envasado de cierto producto, y es de interés medir la cantidad del líquido contenido en cierto envase. Accidentalmente usted perdió los parámetros de la cantidad del líquido contenido en el envase, pero se recuerda que la distribución era normal, a demás que el percentil 33 es </w:t>
      </w:r>
      <w:smartTag w:uri="urn:schemas-microsoft-com:office:smarttags" w:element="metricconverter">
        <w:smartTagPr>
          <w:attr w:name="ProductID" w:val="9,78 litros"/>
        </w:smartTagPr>
        <w:r w:rsidRPr="00066B03">
          <w:rPr>
            <w:rFonts w:ascii="Times New Roman" w:hAnsi="Times New Roman" w:cs="Times New Roman"/>
            <w:lang w:val="es-ES"/>
          </w:rPr>
          <w:t>9,78 litros</w:t>
        </w:r>
      </w:smartTag>
      <w:r w:rsidRPr="00066B03">
        <w:rPr>
          <w:rFonts w:ascii="Times New Roman" w:hAnsi="Times New Roman" w:cs="Times New Roman"/>
          <w:lang w:val="es-ES"/>
        </w:rPr>
        <w:t xml:space="preserve"> y el percentil 99 es de </w:t>
      </w:r>
      <w:smartTag w:uri="urn:schemas-microsoft-com:office:smarttags" w:element="metricconverter">
        <w:smartTagPr>
          <w:attr w:name="ProductID" w:val="11,165 litros"/>
        </w:smartTagPr>
        <w:r w:rsidRPr="00066B03">
          <w:rPr>
            <w:rFonts w:ascii="Times New Roman" w:hAnsi="Times New Roman" w:cs="Times New Roman"/>
            <w:lang w:val="es-ES"/>
          </w:rPr>
          <w:t>11,165 litros</w:t>
        </w:r>
      </w:smartTag>
      <w:r w:rsidRPr="00066B03">
        <w:rPr>
          <w:rFonts w:ascii="Times New Roman" w:hAnsi="Times New Roman" w:cs="Times New Roman"/>
          <w:lang w:val="es-ES"/>
        </w:rPr>
        <w:t>. Determine:</w:t>
      </w:r>
    </w:p>
    <w:p w:rsidR="00066B03" w:rsidRPr="00066B03" w:rsidRDefault="00066B03" w:rsidP="00066B03">
      <w:pPr>
        <w:pStyle w:val="Textosinformato"/>
        <w:numPr>
          <w:ilvl w:val="0"/>
          <w:numId w:val="5"/>
        </w:numPr>
        <w:tabs>
          <w:tab w:val="clear" w:pos="720"/>
          <w:tab w:val="num" w:pos="360"/>
        </w:tabs>
        <w:ind w:left="360"/>
        <w:jc w:val="both"/>
        <w:rPr>
          <w:rFonts w:ascii="Times New Roman" w:hAnsi="Times New Roman" w:cs="Times New Roman"/>
          <w:lang w:val="es-ES"/>
        </w:rPr>
      </w:pPr>
      <w:r w:rsidRPr="00066B03">
        <w:rPr>
          <w:rFonts w:ascii="Times New Roman" w:hAnsi="Times New Roman" w:cs="Times New Roman"/>
          <w:lang w:val="es-ES"/>
        </w:rPr>
        <w:t>La media y la desviación estándar de la cantidad de líquido contenido en el envase.</w:t>
      </w:r>
    </w:p>
    <w:p w:rsidR="00066B03" w:rsidRPr="00066B03" w:rsidRDefault="00066B03" w:rsidP="00066B03">
      <w:pPr>
        <w:pStyle w:val="Textosinformato"/>
        <w:numPr>
          <w:ilvl w:val="0"/>
          <w:numId w:val="5"/>
        </w:numPr>
        <w:tabs>
          <w:tab w:val="clear" w:pos="720"/>
          <w:tab w:val="num" w:pos="360"/>
        </w:tabs>
        <w:ind w:left="360"/>
        <w:jc w:val="both"/>
        <w:rPr>
          <w:rFonts w:ascii="Times New Roman" w:hAnsi="Times New Roman" w:cs="Times New Roman"/>
          <w:lang w:val="es-ES"/>
        </w:rPr>
      </w:pPr>
      <w:r w:rsidRPr="00066B03">
        <w:rPr>
          <w:rFonts w:ascii="Times New Roman" w:hAnsi="Times New Roman" w:cs="Times New Roman"/>
          <w:lang w:val="es-ES"/>
        </w:rPr>
        <w:t>La probabilidad de que un envase contenga más de 11 litros.</w:t>
      </w:r>
    </w:p>
    <w:p w:rsidR="00066B03" w:rsidRDefault="00066B03" w:rsidP="001B2140">
      <w:pPr>
        <w:jc w:val="both"/>
        <w:rPr>
          <w:b/>
          <w:sz w:val="20"/>
          <w:szCs w:val="20"/>
          <w:lang w:val="es-ES_tradnl"/>
        </w:rPr>
      </w:pPr>
    </w:p>
    <w:p w:rsidR="00066B03" w:rsidRDefault="00066B03" w:rsidP="001B2140">
      <w:pPr>
        <w:jc w:val="both"/>
        <w:rPr>
          <w:b/>
          <w:sz w:val="20"/>
          <w:szCs w:val="20"/>
          <w:lang w:val="es-ES_tradnl"/>
        </w:rPr>
      </w:pPr>
    </w:p>
    <w:p w:rsidR="00066B03" w:rsidRDefault="00066B03" w:rsidP="001B2140">
      <w:pPr>
        <w:jc w:val="both"/>
        <w:rPr>
          <w:b/>
          <w:sz w:val="20"/>
          <w:szCs w:val="20"/>
          <w:lang w:val="es-ES_tradnl"/>
        </w:rPr>
      </w:pPr>
    </w:p>
    <w:p w:rsidR="009B70AF" w:rsidRDefault="00F006AA" w:rsidP="009B70AF">
      <w:pPr>
        <w:tabs>
          <w:tab w:val="num" w:pos="720"/>
        </w:tabs>
        <w:jc w:val="both"/>
        <w:rPr>
          <w:b/>
          <w:sz w:val="20"/>
          <w:szCs w:val="20"/>
        </w:rPr>
      </w:pPr>
      <w:r>
        <w:rPr>
          <w:b/>
          <w:sz w:val="20"/>
          <w:szCs w:val="20"/>
        </w:rPr>
        <w:t>TEMA 4</w:t>
      </w:r>
      <w:r w:rsidR="009B70AF">
        <w:rPr>
          <w:b/>
          <w:sz w:val="20"/>
          <w:szCs w:val="20"/>
        </w:rPr>
        <w:t xml:space="preserve">: </w:t>
      </w:r>
      <w:bookmarkStart w:id="0" w:name="principio"/>
      <w:r w:rsidR="00066B03">
        <w:rPr>
          <w:b/>
          <w:sz w:val="20"/>
          <w:szCs w:val="20"/>
        </w:rPr>
        <w:t>(20</w:t>
      </w:r>
      <w:r w:rsidR="009B70AF">
        <w:rPr>
          <w:b/>
          <w:sz w:val="20"/>
          <w:szCs w:val="20"/>
        </w:rPr>
        <w:t xml:space="preserve"> puntos)</w:t>
      </w:r>
    </w:p>
    <w:bookmarkEnd w:id="0"/>
    <w:p w:rsidR="009B70AF" w:rsidRDefault="009B70AF" w:rsidP="009B70AF">
      <w:pPr>
        <w:tabs>
          <w:tab w:val="num" w:pos="720"/>
        </w:tabs>
        <w:jc w:val="both"/>
        <w:rPr>
          <w:sz w:val="20"/>
          <w:szCs w:val="20"/>
        </w:rPr>
      </w:pPr>
      <w:r>
        <w:rPr>
          <w:sz w:val="20"/>
          <w:szCs w:val="20"/>
        </w:rPr>
        <w:t xml:space="preserve">Una fábrica produce ciertas piezas metálicas cuya longitud se puede modelar como una variable aleatoria </w:t>
      </w:r>
      <w:proofErr w:type="gramStart"/>
      <w:r>
        <w:rPr>
          <w:sz w:val="20"/>
          <w:szCs w:val="20"/>
        </w:rPr>
        <w:t>N(</w:t>
      </w:r>
      <w:proofErr w:type="gramEnd"/>
      <w:r>
        <w:rPr>
          <w:rFonts w:ascii="Symbol" w:hAnsi="Symbol"/>
          <w:sz w:val="20"/>
          <w:szCs w:val="20"/>
        </w:rPr>
        <w:t></w:t>
      </w:r>
      <w:r>
        <w:rPr>
          <w:sz w:val="20"/>
          <w:szCs w:val="20"/>
        </w:rPr>
        <w:t>,</w:t>
      </w:r>
      <w:r>
        <w:rPr>
          <w:rFonts w:ascii="Symbol" w:hAnsi="Symbol"/>
          <w:sz w:val="20"/>
          <w:szCs w:val="20"/>
        </w:rPr>
        <w:t></w:t>
      </w:r>
      <w:r>
        <w:rPr>
          <w:sz w:val="20"/>
          <w:szCs w:val="20"/>
          <w:vertAlign w:val="superscript"/>
        </w:rPr>
        <w:t>2</w:t>
      </w:r>
      <w:r>
        <w:rPr>
          <w:sz w:val="20"/>
          <w:szCs w:val="20"/>
        </w:rPr>
        <w:t xml:space="preserve">). Se conoce que el percentil 67 es 5,22 cm y que el segundo </w:t>
      </w:r>
      <w:proofErr w:type="spellStart"/>
      <w:r>
        <w:rPr>
          <w:sz w:val="20"/>
          <w:szCs w:val="20"/>
        </w:rPr>
        <w:t>decil</w:t>
      </w:r>
      <w:proofErr w:type="spellEnd"/>
      <w:r>
        <w:rPr>
          <w:sz w:val="20"/>
          <w:szCs w:val="20"/>
        </w:rPr>
        <w:t xml:space="preserve"> es 4,575 cm. Si las especificaciones indican que la longitud de las piezas debe estar entre 4,9 </w:t>
      </w:r>
      <w:r w:rsidRPr="00EE086A">
        <w:rPr>
          <w:position w:val="-4"/>
          <w:sz w:val="20"/>
          <w:szCs w:val="20"/>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5" o:title=""/>
          </v:shape>
          <o:OLEObject Type="Embed" ProgID="Equation.3" ShapeID="_x0000_i1025" DrawAspect="Content" ObjectID="_1383936359" r:id="rId6"/>
        </w:object>
      </w:r>
      <w:r>
        <w:rPr>
          <w:sz w:val="20"/>
          <w:szCs w:val="20"/>
        </w:rPr>
        <w:t xml:space="preserve"> 0,8. Determine:</w:t>
      </w:r>
    </w:p>
    <w:p w:rsidR="009B70AF" w:rsidRPr="004B7DBD" w:rsidRDefault="009B70AF" w:rsidP="004B7DBD">
      <w:pPr>
        <w:pStyle w:val="Prrafodelista"/>
        <w:numPr>
          <w:ilvl w:val="0"/>
          <w:numId w:val="3"/>
        </w:numPr>
        <w:jc w:val="both"/>
        <w:rPr>
          <w:rFonts w:eastAsia="Times New Roman"/>
          <w:sz w:val="20"/>
          <w:szCs w:val="20"/>
          <w:lang w:val="es-ES" w:eastAsia="es-ES"/>
        </w:rPr>
      </w:pPr>
      <w:r w:rsidRPr="004B7DBD">
        <w:rPr>
          <w:rFonts w:eastAsia="Times New Roman"/>
          <w:sz w:val="20"/>
          <w:szCs w:val="20"/>
          <w:lang w:val="es-ES" w:eastAsia="es-ES"/>
        </w:rPr>
        <w:t>La probabilidad de que una pieza escogida al azar cumpla con las especificaciones.</w:t>
      </w:r>
    </w:p>
    <w:p w:rsidR="009B70AF" w:rsidRDefault="009B70AF" w:rsidP="004B7DBD">
      <w:pPr>
        <w:numPr>
          <w:ilvl w:val="0"/>
          <w:numId w:val="3"/>
        </w:numPr>
        <w:jc w:val="both"/>
        <w:rPr>
          <w:sz w:val="20"/>
          <w:szCs w:val="20"/>
        </w:rPr>
      </w:pPr>
      <w:r>
        <w:rPr>
          <w:sz w:val="20"/>
          <w:szCs w:val="20"/>
        </w:rPr>
        <w:t>Si se seleccionan 100 piezas al azar de esta producción, ¿Cuál es la probabilidad de que al menos 70 cumplan con las especificaciones?</w:t>
      </w:r>
    </w:p>
    <w:p w:rsidR="009B70AF" w:rsidRDefault="009B70AF" w:rsidP="004B7DBD">
      <w:pPr>
        <w:numPr>
          <w:ilvl w:val="0"/>
          <w:numId w:val="3"/>
        </w:numPr>
        <w:jc w:val="both"/>
        <w:rPr>
          <w:sz w:val="20"/>
          <w:szCs w:val="20"/>
        </w:rPr>
      </w:pPr>
      <w:r>
        <w:rPr>
          <w:sz w:val="20"/>
          <w:szCs w:val="20"/>
        </w:rPr>
        <w:t>A cuanto debería de cambiar la media de las longitudes de las piezas, si se quiere maximizar la probabilidad de cumplir con las especificaciones.</w:t>
      </w:r>
    </w:p>
    <w:p w:rsidR="009B70AF" w:rsidRDefault="009B70AF" w:rsidP="004B7DBD">
      <w:pPr>
        <w:numPr>
          <w:ilvl w:val="0"/>
          <w:numId w:val="3"/>
        </w:numPr>
        <w:jc w:val="both"/>
        <w:rPr>
          <w:sz w:val="20"/>
          <w:szCs w:val="20"/>
        </w:rPr>
      </w:pPr>
      <w:r>
        <w:rPr>
          <w:sz w:val="20"/>
          <w:szCs w:val="20"/>
        </w:rPr>
        <w:t xml:space="preserve">Si la media se fija en el valor que indicó en el literal previo, a </w:t>
      </w:r>
      <w:proofErr w:type="spellStart"/>
      <w:r>
        <w:rPr>
          <w:sz w:val="20"/>
          <w:szCs w:val="20"/>
        </w:rPr>
        <w:t>cuanto</w:t>
      </w:r>
      <w:proofErr w:type="spellEnd"/>
      <w:r>
        <w:rPr>
          <w:sz w:val="20"/>
          <w:szCs w:val="20"/>
        </w:rPr>
        <w:t xml:space="preserve"> debe reducir la variabilidad del proceso para que la probabilidad de cumplir con las especificaciones sea de 0,999.</w:t>
      </w:r>
    </w:p>
    <w:p w:rsidR="00311B13" w:rsidRPr="009B70AF" w:rsidRDefault="00311B13" w:rsidP="001B2140">
      <w:pPr>
        <w:jc w:val="both"/>
        <w:rPr>
          <w:b/>
          <w:sz w:val="20"/>
          <w:szCs w:val="20"/>
        </w:rPr>
      </w:pPr>
    </w:p>
    <w:p w:rsidR="00066B03" w:rsidRDefault="00066B03" w:rsidP="00066B03">
      <w:pPr>
        <w:rPr>
          <w:sz w:val="20"/>
          <w:szCs w:val="20"/>
          <w:lang w:val="es-EC"/>
        </w:rPr>
      </w:pPr>
    </w:p>
    <w:p w:rsidR="00066B03" w:rsidRPr="00721CD8" w:rsidRDefault="00066B03" w:rsidP="00066B03">
      <w:pPr>
        <w:jc w:val="both"/>
        <w:rPr>
          <w:b/>
          <w:sz w:val="20"/>
          <w:szCs w:val="20"/>
          <w:lang w:val="es-ES_tradnl"/>
        </w:rPr>
      </w:pPr>
      <w:r>
        <w:rPr>
          <w:b/>
          <w:sz w:val="20"/>
          <w:szCs w:val="20"/>
          <w:lang w:val="es-ES_tradnl"/>
        </w:rPr>
        <w:t>TEMA 5</w:t>
      </w:r>
      <w:r w:rsidRPr="00721CD8">
        <w:rPr>
          <w:b/>
          <w:sz w:val="20"/>
          <w:szCs w:val="20"/>
          <w:lang w:val="es-ES_tradnl"/>
        </w:rPr>
        <w:t>:</w:t>
      </w:r>
      <w:r>
        <w:rPr>
          <w:b/>
          <w:sz w:val="20"/>
          <w:szCs w:val="20"/>
          <w:lang w:val="es-ES_tradnl"/>
        </w:rPr>
        <w:t xml:space="preserve"> (20 puntos)</w:t>
      </w:r>
    </w:p>
    <w:p w:rsidR="00066B03" w:rsidRDefault="00066B03" w:rsidP="00066B03">
      <w:pPr>
        <w:rPr>
          <w:sz w:val="20"/>
          <w:szCs w:val="20"/>
          <w:lang w:val="es-EC"/>
        </w:rPr>
      </w:pPr>
      <w:r>
        <w:rPr>
          <w:sz w:val="20"/>
          <w:szCs w:val="20"/>
          <w:lang w:val="es-EC"/>
        </w:rPr>
        <w:t xml:space="preserve">Sean X y </w:t>
      </w:r>
      <w:proofErr w:type="spellStart"/>
      <w:r>
        <w:rPr>
          <w:sz w:val="20"/>
          <w:szCs w:val="20"/>
          <w:lang w:val="es-EC"/>
        </w:rPr>
        <w:t>Y</w:t>
      </w:r>
      <w:proofErr w:type="spellEnd"/>
      <w:r>
        <w:rPr>
          <w:sz w:val="20"/>
          <w:szCs w:val="20"/>
          <w:lang w:val="es-EC"/>
        </w:rPr>
        <w:t xml:space="preserve"> las dos variables aleatorias con función de densidad conjunta dada por:</w:t>
      </w:r>
    </w:p>
    <w:p w:rsidR="00066B03" w:rsidRDefault="00066B03" w:rsidP="00066B03">
      <w:pPr>
        <w:rPr>
          <w:sz w:val="20"/>
          <w:szCs w:val="20"/>
          <w:lang w:val="es-EC"/>
        </w:rPr>
      </w:pPr>
    </w:p>
    <w:p w:rsidR="00066B03" w:rsidRPr="005025B2" w:rsidRDefault="00066B03" w:rsidP="00066B03">
      <w:pPr>
        <w:rPr>
          <w:sz w:val="20"/>
          <w:szCs w:val="20"/>
          <w:lang w:val="es-EC"/>
        </w:rPr>
      </w:pPr>
      <m:oMathPara>
        <m:oMath>
          <m:r>
            <w:rPr>
              <w:rFonts w:ascii="Cambria Math" w:hAnsi="Cambria Math"/>
              <w:sz w:val="20"/>
              <w:szCs w:val="20"/>
              <w:lang w:val="es-EC"/>
            </w:rPr>
            <m:t>f</m:t>
          </m:r>
          <m:d>
            <m:dPr>
              <m:ctrlPr>
                <w:rPr>
                  <w:rFonts w:ascii="Cambria Math" w:hAnsi="Cambria Math"/>
                  <w:i/>
                  <w:sz w:val="20"/>
                  <w:szCs w:val="20"/>
                  <w:lang w:val="es-EC"/>
                </w:rPr>
              </m:ctrlPr>
            </m:dPr>
            <m:e>
              <m:r>
                <w:rPr>
                  <w:rFonts w:ascii="Cambria Math" w:hAnsi="Cambria Math"/>
                  <w:sz w:val="20"/>
                  <w:szCs w:val="20"/>
                  <w:lang w:val="es-EC"/>
                </w:rPr>
                <m:t>x,y</m:t>
              </m:r>
            </m:e>
          </m:d>
          <m:r>
            <w:rPr>
              <w:rFonts w:ascii="Cambria Math" w:hAnsi="Cambria Math"/>
              <w:sz w:val="20"/>
              <w:szCs w:val="20"/>
              <w:lang w:val="es-EC"/>
            </w:rPr>
            <m:t>=</m:t>
          </m:r>
          <m:d>
            <m:dPr>
              <m:begChr m:val="{"/>
              <m:endChr m:val=""/>
              <m:ctrlPr>
                <w:rPr>
                  <w:rFonts w:ascii="Cambria Math" w:hAnsi="Cambria Math"/>
                  <w:i/>
                  <w:sz w:val="20"/>
                  <w:szCs w:val="20"/>
                  <w:lang w:val="es-EC"/>
                </w:rPr>
              </m:ctrlPr>
            </m:dPr>
            <m:e>
              <m:eqArr>
                <m:eqArrPr>
                  <m:ctrlPr>
                    <w:rPr>
                      <w:rFonts w:ascii="Cambria Math" w:hAnsi="Cambria Math"/>
                      <w:i/>
                      <w:sz w:val="20"/>
                      <w:szCs w:val="20"/>
                      <w:lang w:val="es-EC"/>
                    </w:rPr>
                  </m:ctrlPr>
                </m:eqArrPr>
                <m:e>
                  <m:r>
                    <w:rPr>
                      <w:rFonts w:ascii="Cambria Math" w:hAnsi="Cambria Math"/>
                      <w:sz w:val="20"/>
                      <w:szCs w:val="20"/>
                      <w:lang w:val="es-EC"/>
                    </w:rPr>
                    <m:t>k</m:t>
                  </m:r>
                  <m:d>
                    <m:dPr>
                      <m:ctrlPr>
                        <w:rPr>
                          <w:rFonts w:ascii="Cambria Math" w:hAnsi="Cambria Math"/>
                          <w:i/>
                          <w:sz w:val="20"/>
                          <w:szCs w:val="20"/>
                          <w:lang w:val="es-EC"/>
                        </w:rPr>
                      </m:ctrlPr>
                    </m:dPr>
                    <m:e>
                      <m:r>
                        <w:rPr>
                          <w:rFonts w:ascii="Cambria Math" w:hAnsi="Cambria Math"/>
                          <w:sz w:val="20"/>
                          <w:szCs w:val="20"/>
                          <w:lang w:val="es-EC"/>
                        </w:rPr>
                        <m:t>x+y</m:t>
                      </m:r>
                    </m:e>
                  </m:d>
                  <m:r>
                    <w:rPr>
                      <w:rFonts w:ascii="Cambria Math" w:hAnsi="Cambria Math"/>
                      <w:sz w:val="20"/>
                      <w:szCs w:val="20"/>
                      <w:lang w:val="es-EC"/>
                    </w:rPr>
                    <m:t xml:space="preserve">          0≤x≤1;0≤y≤1;y≤x</m:t>
                  </m:r>
                </m:e>
                <m:e>
                  <m:r>
                    <w:rPr>
                      <w:rFonts w:ascii="Cambria Math" w:hAnsi="Cambria Math"/>
                      <w:sz w:val="20"/>
                      <w:szCs w:val="20"/>
                      <w:lang w:val="es-EC"/>
                    </w:rPr>
                    <m:t xml:space="preserve"> </m:t>
                  </m:r>
                  <m:ctrlPr>
                    <w:rPr>
                      <w:rFonts w:ascii="Cambria Math" w:eastAsia="Cambria Math" w:hAnsi="Cambria Math" w:cs="Cambria Math"/>
                      <w:i/>
                      <w:sz w:val="20"/>
                      <w:szCs w:val="20"/>
                    </w:rPr>
                  </m:ctrlPr>
                </m:e>
                <m:e>
                  <m:r>
                    <w:rPr>
                      <w:rFonts w:ascii="Cambria Math" w:eastAsia="Cambria Math" w:hAnsi="Cambria Math" w:cs="Cambria Math"/>
                      <w:sz w:val="20"/>
                      <w:szCs w:val="20"/>
                    </w:rPr>
                    <m:t>0                       en otro punto</m:t>
                  </m:r>
                </m:e>
              </m:eqArr>
            </m:e>
          </m:d>
        </m:oMath>
      </m:oMathPara>
    </w:p>
    <w:p w:rsidR="00066B03" w:rsidRDefault="00066B03" w:rsidP="00066B03">
      <w:pPr>
        <w:numPr>
          <w:ilvl w:val="0"/>
          <w:numId w:val="2"/>
        </w:numPr>
        <w:tabs>
          <w:tab w:val="clear" w:pos="720"/>
          <w:tab w:val="num" w:pos="360"/>
        </w:tabs>
        <w:ind w:left="360"/>
        <w:jc w:val="both"/>
        <w:rPr>
          <w:sz w:val="20"/>
          <w:szCs w:val="20"/>
        </w:rPr>
      </w:pPr>
      <w:r>
        <w:rPr>
          <w:sz w:val="20"/>
          <w:szCs w:val="20"/>
        </w:rPr>
        <w:t xml:space="preserve">Encuentre </w:t>
      </w:r>
      <m:oMath>
        <m:r>
          <w:rPr>
            <w:rFonts w:ascii="Cambria Math" w:hAnsi="Cambria Math"/>
            <w:sz w:val="20"/>
            <w:szCs w:val="20"/>
          </w:rPr>
          <m:t>P(X≤1/2 ,  Y≤1/2)</m:t>
        </m:r>
      </m:oMath>
    </w:p>
    <w:p w:rsidR="00F006AA" w:rsidRPr="00066B03" w:rsidRDefault="00066B03" w:rsidP="00066B03">
      <w:pPr>
        <w:numPr>
          <w:ilvl w:val="0"/>
          <w:numId w:val="2"/>
        </w:numPr>
        <w:tabs>
          <w:tab w:val="clear" w:pos="720"/>
          <w:tab w:val="num" w:pos="360"/>
        </w:tabs>
        <w:ind w:left="360"/>
        <w:jc w:val="both"/>
        <w:rPr>
          <w:sz w:val="20"/>
          <w:szCs w:val="20"/>
        </w:rPr>
      </w:pPr>
      <w:r>
        <w:rPr>
          <w:sz w:val="20"/>
          <w:szCs w:val="20"/>
        </w:rPr>
        <w:t>Matriz de varianzas y covarianzas</w:t>
      </w:r>
    </w:p>
    <w:sectPr w:rsidR="00F006AA" w:rsidRPr="00066B03" w:rsidSect="00066B03">
      <w:type w:val="continuous"/>
      <w:pgSz w:w="11906" w:h="16838" w:code="9"/>
      <w:pgMar w:top="1418" w:right="1134" w:bottom="102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94F91"/>
    <w:multiLevelType w:val="hybridMultilevel"/>
    <w:tmpl w:val="F3743E4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2D8E4F09"/>
    <w:multiLevelType w:val="hybridMultilevel"/>
    <w:tmpl w:val="1FCC4F30"/>
    <w:lvl w:ilvl="0" w:tplc="FFF036D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A1C7B78"/>
    <w:multiLevelType w:val="hybridMultilevel"/>
    <w:tmpl w:val="FBC67B76"/>
    <w:lvl w:ilvl="0" w:tplc="041E577E">
      <w:start w:val="1"/>
      <w:numFmt w:val="lowerLetter"/>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68D32186"/>
    <w:multiLevelType w:val="hybridMultilevel"/>
    <w:tmpl w:val="2EF0050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7C4662C0"/>
    <w:multiLevelType w:val="hybridMultilevel"/>
    <w:tmpl w:val="77FC897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noPunctuationKerning/>
  <w:characterSpacingControl w:val="doNotCompress"/>
  <w:compat/>
  <w:rsids>
    <w:rsidRoot w:val="001119B7"/>
    <w:rsid w:val="000426F6"/>
    <w:rsid w:val="00043E52"/>
    <w:rsid w:val="000450C6"/>
    <w:rsid w:val="00066B03"/>
    <w:rsid w:val="00076514"/>
    <w:rsid w:val="000A7662"/>
    <w:rsid w:val="000B2D32"/>
    <w:rsid w:val="000E1FDB"/>
    <w:rsid w:val="001055A1"/>
    <w:rsid w:val="001119B7"/>
    <w:rsid w:val="0011602F"/>
    <w:rsid w:val="00130DC1"/>
    <w:rsid w:val="001629E9"/>
    <w:rsid w:val="00164E3A"/>
    <w:rsid w:val="00166E80"/>
    <w:rsid w:val="001B2140"/>
    <w:rsid w:val="001C0BE8"/>
    <w:rsid w:val="001C1514"/>
    <w:rsid w:val="00204734"/>
    <w:rsid w:val="00226EFA"/>
    <w:rsid w:val="00230695"/>
    <w:rsid w:val="00243AC6"/>
    <w:rsid w:val="0024779E"/>
    <w:rsid w:val="0025573C"/>
    <w:rsid w:val="00262A14"/>
    <w:rsid w:val="0027183B"/>
    <w:rsid w:val="00292444"/>
    <w:rsid w:val="0029712F"/>
    <w:rsid w:val="002A5F41"/>
    <w:rsid w:val="002C1444"/>
    <w:rsid w:val="002C40D8"/>
    <w:rsid w:val="002C60A5"/>
    <w:rsid w:val="002D0BA5"/>
    <w:rsid w:val="002E515D"/>
    <w:rsid w:val="002E76BB"/>
    <w:rsid w:val="003068E6"/>
    <w:rsid w:val="00311B13"/>
    <w:rsid w:val="00317D65"/>
    <w:rsid w:val="003239AB"/>
    <w:rsid w:val="00324E66"/>
    <w:rsid w:val="00352EBE"/>
    <w:rsid w:val="0039473C"/>
    <w:rsid w:val="003C02CF"/>
    <w:rsid w:val="003C1DB0"/>
    <w:rsid w:val="003D6ED5"/>
    <w:rsid w:val="003E576F"/>
    <w:rsid w:val="003E6658"/>
    <w:rsid w:val="00401FF9"/>
    <w:rsid w:val="00415849"/>
    <w:rsid w:val="00417930"/>
    <w:rsid w:val="004232CC"/>
    <w:rsid w:val="004460E0"/>
    <w:rsid w:val="00476A0E"/>
    <w:rsid w:val="0049460C"/>
    <w:rsid w:val="004A1F58"/>
    <w:rsid w:val="004B191B"/>
    <w:rsid w:val="004B2F79"/>
    <w:rsid w:val="004B7DBD"/>
    <w:rsid w:val="004E311D"/>
    <w:rsid w:val="004F6E8E"/>
    <w:rsid w:val="00500636"/>
    <w:rsid w:val="0050142D"/>
    <w:rsid w:val="005025B2"/>
    <w:rsid w:val="005153EE"/>
    <w:rsid w:val="00547108"/>
    <w:rsid w:val="00561FA8"/>
    <w:rsid w:val="00563B02"/>
    <w:rsid w:val="005679F4"/>
    <w:rsid w:val="00591E6A"/>
    <w:rsid w:val="00594975"/>
    <w:rsid w:val="005958A0"/>
    <w:rsid w:val="005969B5"/>
    <w:rsid w:val="005A4958"/>
    <w:rsid w:val="005F0965"/>
    <w:rsid w:val="005F3CD5"/>
    <w:rsid w:val="0064607D"/>
    <w:rsid w:val="00676727"/>
    <w:rsid w:val="006A6779"/>
    <w:rsid w:val="006C147D"/>
    <w:rsid w:val="006C6ABC"/>
    <w:rsid w:val="006F32B5"/>
    <w:rsid w:val="006F4A99"/>
    <w:rsid w:val="006F65D0"/>
    <w:rsid w:val="007028CC"/>
    <w:rsid w:val="00707704"/>
    <w:rsid w:val="00716CDC"/>
    <w:rsid w:val="00721CD8"/>
    <w:rsid w:val="007311D7"/>
    <w:rsid w:val="00742152"/>
    <w:rsid w:val="00761CF7"/>
    <w:rsid w:val="00764A00"/>
    <w:rsid w:val="007A760C"/>
    <w:rsid w:val="007C56B7"/>
    <w:rsid w:val="007D6C57"/>
    <w:rsid w:val="007D7603"/>
    <w:rsid w:val="007E4B34"/>
    <w:rsid w:val="007E5A2E"/>
    <w:rsid w:val="007E77E5"/>
    <w:rsid w:val="0082208E"/>
    <w:rsid w:val="00836DF4"/>
    <w:rsid w:val="00842D72"/>
    <w:rsid w:val="008511E4"/>
    <w:rsid w:val="00855CEB"/>
    <w:rsid w:val="00857B37"/>
    <w:rsid w:val="008604AC"/>
    <w:rsid w:val="00863931"/>
    <w:rsid w:val="00873B0A"/>
    <w:rsid w:val="00895F16"/>
    <w:rsid w:val="00900A6C"/>
    <w:rsid w:val="009012DD"/>
    <w:rsid w:val="0091580E"/>
    <w:rsid w:val="0094204A"/>
    <w:rsid w:val="00952979"/>
    <w:rsid w:val="0098069D"/>
    <w:rsid w:val="00994FFB"/>
    <w:rsid w:val="009A0CC3"/>
    <w:rsid w:val="009B70AF"/>
    <w:rsid w:val="009C4B68"/>
    <w:rsid w:val="009D09D0"/>
    <w:rsid w:val="009D2D73"/>
    <w:rsid w:val="009D575F"/>
    <w:rsid w:val="009F29E1"/>
    <w:rsid w:val="009F3CC5"/>
    <w:rsid w:val="009F7F3E"/>
    <w:rsid w:val="00A03132"/>
    <w:rsid w:val="00A20D75"/>
    <w:rsid w:val="00A33620"/>
    <w:rsid w:val="00A50408"/>
    <w:rsid w:val="00A52973"/>
    <w:rsid w:val="00A9374E"/>
    <w:rsid w:val="00A9691A"/>
    <w:rsid w:val="00A97FF7"/>
    <w:rsid w:val="00AA420C"/>
    <w:rsid w:val="00AC5D7A"/>
    <w:rsid w:val="00B07E86"/>
    <w:rsid w:val="00B11AC5"/>
    <w:rsid w:val="00B24246"/>
    <w:rsid w:val="00B250C4"/>
    <w:rsid w:val="00B30546"/>
    <w:rsid w:val="00B33010"/>
    <w:rsid w:val="00B40887"/>
    <w:rsid w:val="00B75EE5"/>
    <w:rsid w:val="00B95CB5"/>
    <w:rsid w:val="00BA4E32"/>
    <w:rsid w:val="00BB49FA"/>
    <w:rsid w:val="00BB669C"/>
    <w:rsid w:val="00C00135"/>
    <w:rsid w:val="00C03AEF"/>
    <w:rsid w:val="00C17370"/>
    <w:rsid w:val="00C20A34"/>
    <w:rsid w:val="00C35C05"/>
    <w:rsid w:val="00C37B88"/>
    <w:rsid w:val="00C5721B"/>
    <w:rsid w:val="00C57BD8"/>
    <w:rsid w:val="00C61D59"/>
    <w:rsid w:val="00C635CA"/>
    <w:rsid w:val="00C776B8"/>
    <w:rsid w:val="00C86479"/>
    <w:rsid w:val="00CC08CF"/>
    <w:rsid w:val="00CC2107"/>
    <w:rsid w:val="00CD03A5"/>
    <w:rsid w:val="00CD55F2"/>
    <w:rsid w:val="00CF0CCE"/>
    <w:rsid w:val="00CF5D5B"/>
    <w:rsid w:val="00D053B8"/>
    <w:rsid w:val="00D14D79"/>
    <w:rsid w:val="00D22CBE"/>
    <w:rsid w:val="00D44BE9"/>
    <w:rsid w:val="00DB0F3E"/>
    <w:rsid w:val="00DB17C3"/>
    <w:rsid w:val="00DB3EF0"/>
    <w:rsid w:val="00DC6AE5"/>
    <w:rsid w:val="00DD2AC0"/>
    <w:rsid w:val="00DD3A4F"/>
    <w:rsid w:val="00DE0FC3"/>
    <w:rsid w:val="00DF15D2"/>
    <w:rsid w:val="00DF7B05"/>
    <w:rsid w:val="00E07616"/>
    <w:rsid w:val="00E30080"/>
    <w:rsid w:val="00E46FD8"/>
    <w:rsid w:val="00E6600E"/>
    <w:rsid w:val="00E66BC1"/>
    <w:rsid w:val="00E73368"/>
    <w:rsid w:val="00E7696A"/>
    <w:rsid w:val="00EB232D"/>
    <w:rsid w:val="00EB2D5E"/>
    <w:rsid w:val="00ED3A1C"/>
    <w:rsid w:val="00EE086A"/>
    <w:rsid w:val="00F006AA"/>
    <w:rsid w:val="00F331F4"/>
    <w:rsid w:val="00F4087E"/>
    <w:rsid w:val="00F43D06"/>
    <w:rsid w:val="00F519C1"/>
    <w:rsid w:val="00F7332E"/>
    <w:rsid w:val="00F73F26"/>
    <w:rsid w:val="00FB1263"/>
    <w:rsid w:val="00FB53F2"/>
    <w:rsid w:val="00FC4EC7"/>
    <w:rsid w:val="00FD03F5"/>
    <w:rsid w:val="00FE3554"/>
    <w:rsid w:val="00FE53AB"/>
    <w:rsid w:val="00FE6B22"/>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1F4"/>
    <w:rPr>
      <w:sz w:val="24"/>
      <w:szCs w:val="24"/>
      <w:lang w:val="es-ES" w:eastAsia="es-ES"/>
    </w:rPr>
  </w:style>
  <w:style w:type="paragraph" w:styleId="Ttulo2">
    <w:name w:val="heading 2"/>
    <w:basedOn w:val="Normal"/>
    <w:next w:val="Normal"/>
    <w:qFormat/>
    <w:rsid w:val="00F331F4"/>
    <w:pPr>
      <w:keepNext/>
      <w:jc w:val="center"/>
      <w:outlineLvl w:val="1"/>
    </w:pPr>
    <w:rPr>
      <w:b/>
      <w:bCs/>
      <w:sz w:val="32"/>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F331F4"/>
    <w:pPr>
      <w:ind w:left="720"/>
      <w:jc w:val="both"/>
    </w:pPr>
  </w:style>
  <w:style w:type="paragraph" w:styleId="NormalWeb">
    <w:name w:val="Normal (Web)"/>
    <w:basedOn w:val="Normal"/>
    <w:rsid w:val="00F331F4"/>
    <w:pPr>
      <w:spacing w:before="100" w:beforeAutospacing="1" w:after="100" w:afterAutospacing="1"/>
    </w:pPr>
    <w:rPr>
      <w:color w:val="000000"/>
    </w:rPr>
  </w:style>
  <w:style w:type="paragraph" w:customStyle="1" w:styleId="estilojustificado">
    <w:name w:val="estilojustificado"/>
    <w:basedOn w:val="Normal"/>
    <w:rsid w:val="00F331F4"/>
    <w:pPr>
      <w:spacing w:before="100" w:beforeAutospacing="1" w:after="100" w:afterAutospacing="1"/>
    </w:pPr>
  </w:style>
  <w:style w:type="paragraph" w:styleId="Textosinformato">
    <w:name w:val="Plain Text"/>
    <w:basedOn w:val="Normal"/>
    <w:rsid w:val="003068E6"/>
    <w:rPr>
      <w:rFonts w:ascii="Courier New" w:hAnsi="Courier New" w:cs="Courier New"/>
      <w:sz w:val="20"/>
      <w:szCs w:val="20"/>
      <w:lang w:val="en-AU" w:eastAsia="es-EC"/>
    </w:rPr>
  </w:style>
  <w:style w:type="table" w:styleId="Tablaconcuadrcula">
    <w:name w:val="Table Grid"/>
    <w:basedOn w:val="Tablanormal"/>
    <w:rsid w:val="00DB17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62A14"/>
    <w:pPr>
      <w:ind w:left="720"/>
      <w:contextualSpacing/>
    </w:pPr>
    <w:rPr>
      <w:rFonts w:eastAsia="Calibri"/>
      <w:szCs w:val="22"/>
      <w:lang w:val="es-ES_tradnl" w:eastAsia="en-US"/>
    </w:rPr>
  </w:style>
  <w:style w:type="paragraph" w:styleId="Sinespaciado">
    <w:name w:val="No Spacing"/>
    <w:uiPriority w:val="1"/>
    <w:qFormat/>
    <w:rsid w:val="00676727"/>
    <w:rPr>
      <w:rFonts w:ascii="Calibri" w:eastAsia="Calibri" w:hAnsi="Calibri"/>
      <w:sz w:val="22"/>
      <w:szCs w:val="22"/>
      <w:lang w:val="en-US" w:eastAsia="en-US"/>
    </w:rPr>
  </w:style>
  <w:style w:type="paragraph" w:styleId="Textodeglobo">
    <w:name w:val="Balloon Text"/>
    <w:basedOn w:val="Normal"/>
    <w:semiHidden/>
    <w:rsid w:val="00F43D06"/>
    <w:rPr>
      <w:rFonts w:ascii="Tahoma" w:hAnsi="Tahoma" w:cs="Tahoma"/>
      <w:sz w:val="16"/>
      <w:szCs w:val="16"/>
    </w:rPr>
  </w:style>
  <w:style w:type="character" w:styleId="Textoennegrita">
    <w:name w:val="Strong"/>
    <w:basedOn w:val="Fuentedeprrafopredeter"/>
    <w:qFormat/>
    <w:rsid w:val="00FB1263"/>
    <w:rPr>
      <w:b/>
      <w:bCs/>
    </w:rPr>
  </w:style>
  <w:style w:type="paragraph" w:customStyle="1" w:styleId="Sinespaciado1">
    <w:name w:val="Sin espaciado1"/>
    <w:uiPriority w:val="1"/>
    <w:qFormat/>
    <w:rsid w:val="001C0BE8"/>
    <w:rPr>
      <w:rFonts w:ascii="Calibri" w:eastAsia="Calibri" w:hAnsi="Calibri"/>
      <w:sz w:val="22"/>
      <w:szCs w:val="22"/>
      <w:lang w:val="en-US" w:eastAsia="en-US"/>
    </w:rPr>
  </w:style>
  <w:style w:type="character" w:styleId="Textodelmarcadordeposicin">
    <w:name w:val="Placeholder Text"/>
    <w:basedOn w:val="Fuentedeprrafopredeter"/>
    <w:uiPriority w:val="99"/>
    <w:semiHidden/>
    <w:rsid w:val="00311B13"/>
    <w:rPr>
      <w:color w:val="808080"/>
    </w:rPr>
  </w:style>
</w:styles>
</file>

<file path=word/webSettings.xml><?xml version="1.0" encoding="utf-8"?>
<w:webSettings xmlns:r="http://schemas.openxmlformats.org/officeDocument/2006/relationships" xmlns:w="http://schemas.openxmlformats.org/wordprocessingml/2006/main">
  <w:divs>
    <w:div w:id="275719206">
      <w:bodyDiv w:val="1"/>
      <w:marLeft w:val="0"/>
      <w:marRight w:val="0"/>
      <w:marTop w:val="0"/>
      <w:marBottom w:val="0"/>
      <w:divBdr>
        <w:top w:val="none" w:sz="0" w:space="0" w:color="auto"/>
        <w:left w:val="none" w:sz="0" w:space="0" w:color="auto"/>
        <w:bottom w:val="none" w:sz="0" w:space="0" w:color="auto"/>
        <w:right w:val="none" w:sz="0" w:space="0" w:color="auto"/>
      </w:divBdr>
    </w:div>
    <w:div w:id="556556285">
      <w:bodyDiv w:val="1"/>
      <w:marLeft w:val="0"/>
      <w:marRight w:val="0"/>
      <w:marTop w:val="0"/>
      <w:marBottom w:val="0"/>
      <w:divBdr>
        <w:top w:val="none" w:sz="0" w:space="0" w:color="auto"/>
        <w:left w:val="none" w:sz="0" w:space="0" w:color="auto"/>
        <w:bottom w:val="none" w:sz="0" w:space="0" w:color="auto"/>
        <w:right w:val="none" w:sz="0" w:space="0" w:color="auto"/>
      </w:divBdr>
    </w:div>
    <w:div w:id="1178620787">
      <w:bodyDiv w:val="1"/>
      <w:marLeft w:val="0"/>
      <w:marRight w:val="0"/>
      <w:marTop w:val="0"/>
      <w:marBottom w:val="0"/>
      <w:divBdr>
        <w:top w:val="none" w:sz="0" w:space="0" w:color="auto"/>
        <w:left w:val="none" w:sz="0" w:space="0" w:color="auto"/>
        <w:bottom w:val="none" w:sz="0" w:space="0" w:color="auto"/>
        <w:right w:val="none" w:sz="0" w:space="0" w:color="auto"/>
      </w:divBdr>
    </w:div>
    <w:div w:id="1421489902">
      <w:bodyDiv w:val="1"/>
      <w:marLeft w:val="0"/>
      <w:marRight w:val="0"/>
      <w:marTop w:val="0"/>
      <w:marBottom w:val="0"/>
      <w:divBdr>
        <w:top w:val="none" w:sz="0" w:space="0" w:color="auto"/>
        <w:left w:val="none" w:sz="0" w:space="0" w:color="auto"/>
        <w:bottom w:val="none" w:sz="0" w:space="0" w:color="auto"/>
        <w:right w:val="none" w:sz="0" w:space="0" w:color="auto"/>
      </w:divBdr>
    </w:div>
    <w:div w:id="1627391803">
      <w:bodyDiv w:val="1"/>
      <w:marLeft w:val="0"/>
      <w:marRight w:val="0"/>
      <w:marTop w:val="0"/>
      <w:marBottom w:val="0"/>
      <w:divBdr>
        <w:top w:val="none" w:sz="0" w:space="0" w:color="auto"/>
        <w:left w:val="none" w:sz="0" w:space="0" w:color="auto"/>
        <w:bottom w:val="none" w:sz="0" w:space="0" w:color="auto"/>
        <w:right w:val="none" w:sz="0" w:space="0" w:color="auto"/>
      </w:divBdr>
    </w:div>
    <w:div w:id="1721394087">
      <w:bodyDiv w:val="1"/>
      <w:marLeft w:val="0"/>
      <w:marRight w:val="0"/>
      <w:marTop w:val="0"/>
      <w:marBottom w:val="0"/>
      <w:divBdr>
        <w:top w:val="none" w:sz="0" w:space="0" w:color="auto"/>
        <w:left w:val="none" w:sz="0" w:space="0" w:color="auto"/>
        <w:bottom w:val="none" w:sz="0" w:space="0" w:color="auto"/>
        <w:right w:val="none" w:sz="0" w:space="0" w:color="auto"/>
      </w:divBdr>
    </w:div>
    <w:div w:id="1881503952">
      <w:bodyDiv w:val="1"/>
      <w:marLeft w:val="0"/>
      <w:marRight w:val="0"/>
      <w:marTop w:val="0"/>
      <w:marBottom w:val="0"/>
      <w:divBdr>
        <w:top w:val="none" w:sz="0" w:space="0" w:color="auto"/>
        <w:left w:val="none" w:sz="0" w:space="0" w:color="auto"/>
        <w:bottom w:val="none" w:sz="0" w:space="0" w:color="auto"/>
        <w:right w:val="none" w:sz="0" w:space="0" w:color="auto"/>
      </w:divBdr>
    </w:div>
    <w:div w:id="212195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436</Words>
  <Characters>2403</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ESCUELA SUPERIOR POLITÉCNICA DEL LITORAL</vt:lpstr>
      <vt:lpstr>ESCUELA SUPERIOR POLITÉCNICA DEL LITORAL</vt:lpstr>
    </vt:vector>
  </TitlesOfParts>
  <Company>Personal</Company>
  <LinksUpToDate>false</LinksUpToDate>
  <CharactersWithSpaces>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POLITÉCNICA DEL LITORAL</dc:title>
  <dc:creator>Marcos Mendoza V</dc:creator>
  <cp:lastModifiedBy>Vane</cp:lastModifiedBy>
  <cp:revision>3</cp:revision>
  <cp:lastPrinted>2011-11-28T02:58:00Z</cp:lastPrinted>
  <dcterms:created xsi:type="dcterms:W3CDTF">2011-11-28T02:13:00Z</dcterms:created>
  <dcterms:modified xsi:type="dcterms:W3CDTF">2011-11-28T02:59:00Z</dcterms:modified>
</cp:coreProperties>
</file>