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F8" w:rsidRPr="00D46C5E" w:rsidRDefault="007E31D1" w:rsidP="00B065F8">
      <w:pPr>
        <w:tabs>
          <w:tab w:val="left" w:pos="2326"/>
        </w:tabs>
        <w:spacing w:after="0"/>
        <w:jc w:val="center"/>
        <w:rPr>
          <w:b/>
          <w:sz w:val="24"/>
          <w:szCs w:val="24"/>
        </w:rPr>
      </w:pPr>
      <w:r w:rsidRPr="00D46C5E">
        <w:rPr>
          <w:b/>
          <w:sz w:val="24"/>
          <w:szCs w:val="24"/>
        </w:rPr>
        <w:t>EXAMEN</w:t>
      </w:r>
      <w:r w:rsidR="00B065F8" w:rsidRPr="00D46C5E">
        <w:rPr>
          <w:b/>
          <w:sz w:val="24"/>
          <w:szCs w:val="24"/>
        </w:rPr>
        <w:t xml:space="preserve"> DE </w:t>
      </w:r>
      <w:r w:rsidR="00D20B12">
        <w:rPr>
          <w:b/>
          <w:sz w:val="24"/>
          <w:szCs w:val="24"/>
        </w:rPr>
        <w:t>TRIBUTACION</w:t>
      </w:r>
    </w:p>
    <w:p w:rsidR="007E31D1" w:rsidRPr="00D46C5E" w:rsidRDefault="001A7C49" w:rsidP="00B065F8">
      <w:pPr>
        <w:tabs>
          <w:tab w:val="left" w:pos="2326"/>
        </w:tabs>
        <w:spacing w:after="0"/>
        <w:jc w:val="center"/>
        <w:rPr>
          <w:b/>
          <w:sz w:val="24"/>
          <w:szCs w:val="24"/>
        </w:rPr>
      </w:pPr>
      <w:r w:rsidRPr="00D46C5E">
        <w:rPr>
          <w:b/>
          <w:sz w:val="24"/>
          <w:szCs w:val="24"/>
        </w:rPr>
        <w:t>PARCIAL 2</w:t>
      </w:r>
      <w:r w:rsidR="00B065F8" w:rsidRPr="00D46C5E">
        <w:rPr>
          <w:b/>
          <w:sz w:val="24"/>
          <w:szCs w:val="24"/>
        </w:rPr>
        <w:t xml:space="preserve"> DEL IIT 201</w:t>
      </w:r>
      <w:r w:rsidRPr="00D46C5E">
        <w:rPr>
          <w:b/>
          <w:sz w:val="24"/>
          <w:szCs w:val="24"/>
        </w:rPr>
        <w:t>1</w:t>
      </w:r>
      <w:r w:rsidR="00B065F8" w:rsidRPr="00D46C5E">
        <w:rPr>
          <w:b/>
          <w:sz w:val="24"/>
          <w:szCs w:val="24"/>
        </w:rPr>
        <w:t>-201</w:t>
      </w:r>
      <w:r w:rsidRPr="00D46C5E">
        <w:rPr>
          <w:b/>
          <w:sz w:val="24"/>
          <w:szCs w:val="24"/>
        </w:rPr>
        <w:t>2</w:t>
      </w:r>
    </w:p>
    <w:p w:rsidR="00E94D53" w:rsidRPr="00E94D53" w:rsidRDefault="00E94D53" w:rsidP="00B065F8">
      <w:pPr>
        <w:tabs>
          <w:tab w:val="left" w:pos="2326"/>
        </w:tabs>
        <w:spacing w:after="0"/>
        <w:jc w:val="center"/>
        <w:rPr>
          <w:b/>
          <w:sz w:val="24"/>
          <w:szCs w:val="24"/>
        </w:rPr>
      </w:pPr>
    </w:p>
    <w:p w:rsidR="00B065F8" w:rsidRDefault="00B065F8" w:rsidP="007E31D1">
      <w:pPr>
        <w:pStyle w:val="Default"/>
        <w:spacing w:line="360" w:lineRule="auto"/>
        <w:rPr>
          <w:rFonts w:asciiTheme="minorHAnsi" w:hAnsiTheme="minorHAnsi" w:cstheme="minorHAnsi"/>
        </w:rPr>
      </w:pPr>
      <w:r>
        <w:rPr>
          <w:rFonts w:asciiTheme="minorHAnsi" w:hAnsiTheme="minorHAnsi" w:cstheme="minorHAnsi"/>
        </w:rPr>
        <w:t>APELLIDOS</w:t>
      </w:r>
      <w:r w:rsidR="007E31D1" w:rsidRPr="007E31D1">
        <w:rPr>
          <w:rFonts w:asciiTheme="minorHAnsi" w:hAnsiTheme="minorHAnsi" w:cstheme="minorHAnsi"/>
        </w:rPr>
        <w:t>: ..............................................................</w:t>
      </w:r>
      <w:r w:rsidR="007E31D1" w:rsidRPr="007E31D1">
        <w:rPr>
          <w:rFonts w:asciiTheme="minorHAnsi" w:hAnsiTheme="minorHAnsi" w:cstheme="minorHAnsi"/>
        </w:rPr>
        <w:tab/>
      </w:r>
      <w:r w:rsidR="00D46C5E">
        <w:rPr>
          <w:rFonts w:asciiTheme="minorHAnsi" w:hAnsiTheme="minorHAnsi" w:cstheme="minorHAnsi"/>
        </w:rPr>
        <w:t>NOMBRES: …………………………………….</w:t>
      </w:r>
      <w:r>
        <w:rPr>
          <w:rFonts w:asciiTheme="minorHAnsi" w:hAnsiTheme="minorHAnsi" w:cstheme="minorHAnsi"/>
        </w:rPr>
        <w:t xml:space="preserve">                                       </w:t>
      </w:r>
    </w:p>
    <w:p w:rsidR="007E31D1" w:rsidRPr="007E31D1" w:rsidRDefault="00B065F8" w:rsidP="00B065F8">
      <w:pPr>
        <w:spacing w:line="360" w:lineRule="auto"/>
        <w:rPr>
          <w:rFonts w:cstheme="minorHAnsi"/>
        </w:rPr>
      </w:pPr>
      <w:r w:rsidRPr="007E31D1">
        <w:rPr>
          <w:rFonts w:cstheme="minorHAnsi"/>
          <w:sz w:val="24"/>
          <w:szCs w:val="24"/>
        </w:rPr>
        <w:t>MATRICULA: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E31D1" w:rsidRPr="007E31D1">
        <w:rPr>
          <w:rFonts w:cstheme="minorHAnsi"/>
        </w:rPr>
        <w:t>PARALELO: …………..</w:t>
      </w:r>
      <w:r>
        <w:rPr>
          <w:rFonts w:cstheme="minorHAnsi"/>
        </w:rPr>
        <w:t xml:space="preserve">                                 </w:t>
      </w:r>
    </w:p>
    <w:p w:rsidR="007E31D1" w:rsidRPr="00F638C4" w:rsidRDefault="00F638C4" w:rsidP="00F638C4">
      <w:pPr>
        <w:spacing w:after="0" w:line="240" w:lineRule="auto"/>
        <w:jc w:val="center"/>
        <w:rPr>
          <w:rFonts w:cstheme="minorHAnsi"/>
          <w:i/>
          <w:sz w:val="24"/>
          <w:szCs w:val="24"/>
        </w:rPr>
      </w:pPr>
      <w:r w:rsidRPr="00F638C4">
        <w:rPr>
          <w:rFonts w:cstheme="minorHAnsi"/>
          <w:sz w:val="24"/>
          <w:szCs w:val="24"/>
        </w:rPr>
        <w:t>"Como estudiante de</w:t>
      </w:r>
      <w:r w:rsidR="00D868F2">
        <w:rPr>
          <w:rFonts w:cstheme="minorHAnsi"/>
          <w:sz w:val="24"/>
          <w:szCs w:val="24"/>
        </w:rPr>
        <w:t xml:space="preserve"> la</w:t>
      </w:r>
      <w:bookmarkStart w:id="0" w:name="_GoBack"/>
      <w:bookmarkEnd w:id="0"/>
      <w:r w:rsidRPr="00F638C4">
        <w:rPr>
          <w:rFonts w:cstheme="minorHAnsi"/>
          <w:sz w:val="24"/>
          <w:szCs w:val="24"/>
        </w:rPr>
        <w:t xml:space="preserve"> FEN me comprometo a combatir la mediocridad</w:t>
      </w:r>
      <w:r w:rsidR="00F40F03">
        <w:rPr>
          <w:rFonts w:cstheme="minorHAnsi"/>
          <w:sz w:val="24"/>
          <w:szCs w:val="24"/>
        </w:rPr>
        <w:t xml:space="preserve"> y actuar con honestidad</w:t>
      </w:r>
      <w:r w:rsidRPr="00F638C4">
        <w:rPr>
          <w:rFonts w:cstheme="minorHAnsi"/>
          <w:sz w:val="24"/>
          <w:szCs w:val="24"/>
        </w:rPr>
        <w:t>, por  eso no copio ni dejo copiar".</w:t>
      </w:r>
    </w:p>
    <w:p w:rsidR="007E31D1" w:rsidRDefault="00BD38EB" w:rsidP="007E31D1">
      <w:pPr>
        <w:spacing w:line="360" w:lineRule="auto"/>
        <w:jc w:val="center"/>
        <w:rPr>
          <w:rFonts w:cstheme="minorHAnsi"/>
          <w:b/>
          <w:i/>
          <w:sz w:val="24"/>
          <w:szCs w:val="24"/>
        </w:rPr>
      </w:pPr>
      <w:r w:rsidRPr="00BD38EB">
        <w:rPr>
          <w:rFonts w:cstheme="minorHAnsi"/>
          <w:b/>
          <w:i/>
          <w:noProof/>
          <w:sz w:val="24"/>
          <w:szCs w:val="24"/>
          <w:lang w:val="es-MX" w:eastAsia="es-MX"/>
        </w:rPr>
        <w:pict>
          <v:line id="4 Conector recto" o:spid="_x0000_s1026" style="position:absolute;left:0;text-align:left;z-index:251660288;visibility:visible"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DxCNf0ywEAAP8DAAAOAAAA&#10;AAAAAAAAAAAAAC4CAABkcnMvZTJvRG9jLnhtbFBLAQItABQABgAIAAAAIQANVq0l3gAAAAkBAAAP&#10;AAAAAAAAAAAAAAAAACUEAABkcnMvZG93bnJldi54bWxQSwUGAAAAAAQABADzAAAAMAUAAAAA&#10;" strokecolor="black [3213]"/>
        </w:pict>
      </w:r>
    </w:p>
    <w:p w:rsidR="007E31D1" w:rsidRDefault="0090396A" w:rsidP="007E31D1">
      <w:pPr>
        <w:spacing w:line="360" w:lineRule="auto"/>
        <w:jc w:val="center"/>
        <w:rPr>
          <w:rFonts w:cstheme="minorHAnsi"/>
          <w:b/>
          <w:i/>
          <w:sz w:val="24"/>
          <w:szCs w:val="24"/>
        </w:rPr>
      </w:pPr>
      <w:r>
        <w:rPr>
          <w:rFonts w:cstheme="minorHAnsi"/>
          <w:b/>
          <w:i/>
          <w:sz w:val="24"/>
          <w:szCs w:val="24"/>
        </w:rPr>
        <w:t>Firma de Compromiso del</w:t>
      </w:r>
      <w:r w:rsidR="007E31D1">
        <w:rPr>
          <w:rFonts w:cstheme="minorHAnsi"/>
          <w:b/>
          <w:i/>
          <w:sz w:val="24"/>
          <w:szCs w:val="24"/>
        </w:rPr>
        <w:t xml:space="preserve"> Estudiante</w:t>
      </w:r>
    </w:p>
    <w:p w:rsidR="00D20B12" w:rsidRPr="00D20B12" w:rsidRDefault="00D20B12" w:rsidP="00D20B12">
      <w:pPr>
        <w:numPr>
          <w:ilvl w:val="0"/>
          <w:numId w:val="4"/>
        </w:numPr>
        <w:spacing w:after="0" w:line="240" w:lineRule="auto"/>
        <w:ind w:left="426" w:hanging="426"/>
        <w:jc w:val="both"/>
        <w:rPr>
          <w:rFonts w:cstheme="minorHAnsi"/>
          <w:sz w:val="20"/>
          <w:szCs w:val="20"/>
          <w:lang w:val="es-EC"/>
        </w:rPr>
      </w:pPr>
      <w:r w:rsidRPr="00D20B12">
        <w:rPr>
          <w:rFonts w:cstheme="minorHAnsi"/>
          <w:sz w:val="20"/>
          <w:szCs w:val="20"/>
          <w:lang w:val="es-EC"/>
        </w:rPr>
        <w:t>Contesta  según corresponda (5 puntos cada literal):</w:t>
      </w:r>
    </w:p>
    <w:p w:rsidR="00D20B12" w:rsidRPr="00D20B12" w:rsidRDefault="00D20B12" w:rsidP="00D20B12">
      <w:pPr>
        <w:numPr>
          <w:ilvl w:val="0"/>
          <w:numId w:val="6"/>
        </w:numPr>
        <w:spacing w:after="0" w:line="240" w:lineRule="auto"/>
        <w:ind w:left="709" w:hanging="283"/>
        <w:jc w:val="both"/>
        <w:rPr>
          <w:rFonts w:cstheme="minorHAnsi"/>
          <w:sz w:val="20"/>
          <w:szCs w:val="20"/>
          <w:lang w:val="es-EC"/>
        </w:rPr>
      </w:pPr>
      <w:r w:rsidRPr="00D20B12">
        <w:rPr>
          <w:rFonts w:cstheme="minorHAnsi"/>
          <w:sz w:val="20"/>
          <w:szCs w:val="20"/>
          <w:lang w:val="es-EC"/>
        </w:rPr>
        <w:t>En qué formas el contribuyente puede presentar las declaraciones de Impuestos al SRI</w:t>
      </w:r>
      <w:r w:rsidR="00E25344">
        <w:rPr>
          <w:rFonts w:cstheme="minorHAnsi"/>
          <w:sz w:val="20"/>
          <w:szCs w:val="20"/>
          <w:lang w:val="es-EC"/>
        </w:rPr>
        <w:t>?</w:t>
      </w:r>
    </w:p>
    <w:p w:rsidR="00D20B12" w:rsidRPr="00D20B12" w:rsidRDefault="00D20B12" w:rsidP="00D20B12">
      <w:pPr>
        <w:numPr>
          <w:ilvl w:val="0"/>
          <w:numId w:val="6"/>
        </w:numPr>
        <w:spacing w:after="0" w:line="240" w:lineRule="auto"/>
        <w:ind w:left="709" w:hanging="283"/>
        <w:jc w:val="both"/>
        <w:rPr>
          <w:rFonts w:cstheme="minorHAnsi"/>
          <w:sz w:val="20"/>
          <w:szCs w:val="20"/>
          <w:lang w:val="es-EC"/>
        </w:rPr>
      </w:pPr>
      <w:r w:rsidRPr="00D20B12">
        <w:rPr>
          <w:rFonts w:cstheme="minorHAnsi"/>
          <w:sz w:val="20"/>
          <w:szCs w:val="20"/>
          <w:lang w:val="es-EC"/>
        </w:rPr>
        <w:t xml:space="preserve">Si una empresa </w:t>
      </w:r>
      <w:r w:rsidR="00F81262">
        <w:rPr>
          <w:rFonts w:cstheme="minorHAnsi"/>
          <w:sz w:val="20"/>
          <w:szCs w:val="20"/>
          <w:lang w:val="es-EC"/>
        </w:rPr>
        <w:t>paga por los Servicios Profesionales de un Abogado</w:t>
      </w:r>
      <w:r w:rsidRPr="00D20B12">
        <w:rPr>
          <w:rFonts w:cstheme="minorHAnsi"/>
          <w:sz w:val="20"/>
          <w:szCs w:val="20"/>
          <w:lang w:val="es-EC"/>
        </w:rPr>
        <w:t xml:space="preserve"> qu</w:t>
      </w:r>
      <w:r w:rsidR="00F81262">
        <w:rPr>
          <w:rFonts w:cstheme="minorHAnsi"/>
          <w:sz w:val="20"/>
          <w:szCs w:val="20"/>
          <w:lang w:val="es-EC"/>
        </w:rPr>
        <w:t>é</w:t>
      </w:r>
      <w:r w:rsidRPr="00D20B12">
        <w:rPr>
          <w:rFonts w:cstheme="minorHAnsi"/>
          <w:sz w:val="20"/>
          <w:szCs w:val="20"/>
          <w:lang w:val="es-EC"/>
        </w:rPr>
        <w:t xml:space="preserve"> porcentaje</w:t>
      </w:r>
      <w:r w:rsidR="00F81262">
        <w:rPr>
          <w:rFonts w:cstheme="minorHAnsi"/>
          <w:sz w:val="20"/>
          <w:szCs w:val="20"/>
          <w:lang w:val="es-EC"/>
        </w:rPr>
        <w:t>s</w:t>
      </w:r>
      <w:r w:rsidRPr="00D20B12">
        <w:rPr>
          <w:rFonts w:cstheme="minorHAnsi"/>
          <w:sz w:val="20"/>
          <w:szCs w:val="20"/>
          <w:lang w:val="es-EC"/>
        </w:rPr>
        <w:t xml:space="preserve"> de retención de IVA y Renta aplica</w:t>
      </w:r>
      <w:r w:rsidR="00F81262">
        <w:rPr>
          <w:rFonts w:cstheme="minorHAnsi"/>
          <w:sz w:val="20"/>
          <w:szCs w:val="20"/>
          <w:lang w:val="es-EC"/>
        </w:rPr>
        <w:t>n</w:t>
      </w:r>
      <w:r w:rsidRPr="00D20B12">
        <w:rPr>
          <w:rFonts w:cstheme="minorHAnsi"/>
          <w:sz w:val="20"/>
          <w:szCs w:val="20"/>
          <w:lang w:val="es-EC"/>
        </w:rPr>
        <w:t>?</w:t>
      </w:r>
    </w:p>
    <w:p w:rsidR="00D20B12" w:rsidRPr="00D20B12" w:rsidRDefault="00D20B12" w:rsidP="00D20B12">
      <w:pPr>
        <w:numPr>
          <w:ilvl w:val="0"/>
          <w:numId w:val="6"/>
        </w:numPr>
        <w:spacing w:after="0" w:line="240" w:lineRule="auto"/>
        <w:ind w:left="709" w:hanging="283"/>
        <w:jc w:val="both"/>
        <w:rPr>
          <w:rFonts w:cstheme="minorHAnsi"/>
          <w:sz w:val="20"/>
          <w:szCs w:val="20"/>
          <w:lang w:val="es-EC"/>
        </w:rPr>
      </w:pPr>
      <w:r w:rsidRPr="00D20B12">
        <w:rPr>
          <w:rFonts w:cstheme="minorHAnsi"/>
          <w:sz w:val="20"/>
          <w:szCs w:val="20"/>
          <w:lang w:val="es-EC"/>
        </w:rPr>
        <w:t>Si un Contribuyente Especial ad</w:t>
      </w:r>
      <w:r w:rsidR="00F81262">
        <w:rPr>
          <w:rFonts w:cstheme="minorHAnsi"/>
          <w:sz w:val="20"/>
          <w:szCs w:val="20"/>
          <w:lang w:val="es-EC"/>
        </w:rPr>
        <w:t>quiere libros a una Sociedad qué</w:t>
      </w:r>
      <w:r w:rsidRPr="00D20B12">
        <w:rPr>
          <w:rFonts w:cstheme="minorHAnsi"/>
          <w:sz w:val="20"/>
          <w:szCs w:val="20"/>
          <w:lang w:val="es-EC"/>
        </w:rPr>
        <w:t xml:space="preserve"> porcentaje</w:t>
      </w:r>
      <w:r w:rsidR="00F81262">
        <w:rPr>
          <w:rFonts w:cstheme="minorHAnsi"/>
          <w:sz w:val="20"/>
          <w:szCs w:val="20"/>
          <w:lang w:val="es-EC"/>
        </w:rPr>
        <w:t>s</w:t>
      </w:r>
      <w:r w:rsidRPr="00D20B12">
        <w:rPr>
          <w:rFonts w:cstheme="minorHAnsi"/>
          <w:sz w:val="20"/>
          <w:szCs w:val="20"/>
          <w:lang w:val="es-EC"/>
        </w:rPr>
        <w:t xml:space="preserve"> de retención de IVA y Renta aplica</w:t>
      </w:r>
      <w:r w:rsidR="00F81262">
        <w:rPr>
          <w:rFonts w:cstheme="minorHAnsi"/>
          <w:sz w:val="20"/>
          <w:szCs w:val="20"/>
          <w:lang w:val="es-EC"/>
        </w:rPr>
        <w:t>n</w:t>
      </w:r>
      <w:r w:rsidRPr="00D20B12">
        <w:rPr>
          <w:rFonts w:cstheme="minorHAnsi"/>
          <w:sz w:val="20"/>
          <w:szCs w:val="20"/>
          <w:lang w:val="es-EC"/>
        </w:rPr>
        <w:t>?</w:t>
      </w:r>
    </w:p>
    <w:p w:rsidR="00D20B12" w:rsidRPr="00D20B12" w:rsidRDefault="00D20B12" w:rsidP="00D20B12">
      <w:pPr>
        <w:numPr>
          <w:ilvl w:val="0"/>
          <w:numId w:val="6"/>
        </w:numPr>
        <w:spacing w:after="0" w:line="240" w:lineRule="auto"/>
        <w:ind w:left="709" w:hanging="283"/>
        <w:jc w:val="both"/>
        <w:rPr>
          <w:rFonts w:cstheme="minorHAnsi"/>
          <w:sz w:val="20"/>
          <w:szCs w:val="20"/>
          <w:lang w:val="es-EC"/>
        </w:rPr>
      </w:pPr>
      <w:r w:rsidRPr="00D20B12">
        <w:rPr>
          <w:rFonts w:cstheme="minorHAnsi"/>
          <w:sz w:val="20"/>
          <w:szCs w:val="20"/>
          <w:lang w:val="es-EC"/>
        </w:rPr>
        <w:t>Si una Sociedad paga por arriendo de un local a una Persona Natural No Ob</w:t>
      </w:r>
      <w:r w:rsidR="00F81262">
        <w:rPr>
          <w:rFonts w:cstheme="minorHAnsi"/>
          <w:sz w:val="20"/>
          <w:szCs w:val="20"/>
          <w:lang w:val="es-EC"/>
        </w:rPr>
        <w:t>ligada a llevar contabilidad qué</w:t>
      </w:r>
      <w:r w:rsidRPr="00D20B12">
        <w:rPr>
          <w:rFonts w:cstheme="minorHAnsi"/>
          <w:sz w:val="20"/>
          <w:szCs w:val="20"/>
          <w:lang w:val="es-EC"/>
        </w:rPr>
        <w:t xml:space="preserve"> porcentajes de IVA y Renta aplica</w:t>
      </w:r>
      <w:r w:rsidR="00F81262">
        <w:rPr>
          <w:rFonts w:cstheme="minorHAnsi"/>
          <w:sz w:val="20"/>
          <w:szCs w:val="20"/>
          <w:lang w:val="es-EC"/>
        </w:rPr>
        <w:t>n</w:t>
      </w:r>
      <w:r w:rsidRPr="00D20B12">
        <w:rPr>
          <w:rFonts w:cstheme="minorHAnsi"/>
          <w:sz w:val="20"/>
          <w:szCs w:val="20"/>
          <w:lang w:val="es-EC"/>
        </w:rPr>
        <w:t>?</w:t>
      </w:r>
    </w:p>
    <w:p w:rsidR="00D20B12" w:rsidRPr="00D20B12" w:rsidRDefault="00D20B12" w:rsidP="00D20B12">
      <w:pPr>
        <w:spacing w:after="0" w:line="240" w:lineRule="auto"/>
        <w:ind w:left="426"/>
        <w:jc w:val="both"/>
        <w:rPr>
          <w:rFonts w:cstheme="minorHAnsi"/>
          <w:sz w:val="20"/>
          <w:szCs w:val="20"/>
          <w:lang w:val="es-EC"/>
        </w:rPr>
      </w:pPr>
    </w:p>
    <w:p w:rsidR="00D20B12" w:rsidRPr="00D20B12" w:rsidRDefault="00D20B12" w:rsidP="00D20B12">
      <w:pPr>
        <w:numPr>
          <w:ilvl w:val="0"/>
          <w:numId w:val="4"/>
        </w:numPr>
        <w:spacing w:after="0" w:line="240" w:lineRule="auto"/>
        <w:ind w:left="426" w:hanging="426"/>
        <w:jc w:val="both"/>
        <w:rPr>
          <w:rFonts w:cstheme="minorHAnsi"/>
          <w:sz w:val="20"/>
          <w:szCs w:val="20"/>
          <w:lang w:val="es-EC"/>
        </w:rPr>
      </w:pPr>
      <w:r w:rsidRPr="00D20B12">
        <w:rPr>
          <w:rFonts w:cstheme="minorHAnsi"/>
          <w:sz w:val="20"/>
          <w:szCs w:val="20"/>
          <w:lang w:val="es-ES_tradnl"/>
        </w:rPr>
        <w:t>La Cía Limpieza SA, cuya actividad es la venta local y al exterior de productos de limpieza (detergentes, cloretol, desinfectantes) al finalizar el mes de enero del 2012 debe presentar su declaración de Impuesto al Valor Agregado, los datos consolidados del mes son los siguientes:</w:t>
      </w:r>
    </w:p>
    <w:p w:rsidR="00D20B12" w:rsidRPr="00D20B12" w:rsidRDefault="00D20B12" w:rsidP="00D20B12">
      <w:pPr>
        <w:spacing w:after="0" w:line="240" w:lineRule="auto"/>
        <w:ind w:left="426"/>
        <w:jc w:val="both"/>
        <w:rPr>
          <w:rFonts w:cstheme="minorHAnsi"/>
          <w:b/>
          <w:sz w:val="20"/>
          <w:szCs w:val="20"/>
          <w:lang w:val="es-EC"/>
        </w:rPr>
      </w:pPr>
    </w:p>
    <w:p w:rsidR="00D20B12" w:rsidRPr="00D20B12" w:rsidRDefault="00D20B12" w:rsidP="00D20B12">
      <w:pPr>
        <w:spacing w:after="0" w:line="240" w:lineRule="auto"/>
        <w:ind w:left="426"/>
        <w:jc w:val="both"/>
        <w:rPr>
          <w:rFonts w:cstheme="minorHAnsi"/>
          <w:b/>
          <w:sz w:val="20"/>
          <w:szCs w:val="20"/>
          <w:lang w:val="es-EC"/>
        </w:rPr>
      </w:pPr>
      <w:r w:rsidRPr="00D20B12">
        <w:rPr>
          <w:rFonts w:cstheme="minorHAnsi"/>
          <w:b/>
          <w:sz w:val="20"/>
          <w:szCs w:val="20"/>
          <w:lang w:val="es-EC"/>
        </w:rPr>
        <w:t>Ventas</w:t>
      </w:r>
      <w:r w:rsidRPr="00D20B12">
        <w:rPr>
          <w:rFonts w:cstheme="minorHAnsi"/>
          <w:b/>
          <w:sz w:val="20"/>
          <w:szCs w:val="20"/>
          <w:lang w:val="es-EC"/>
        </w:rPr>
        <w:tab/>
      </w:r>
      <w:r w:rsidRPr="00D20B12">
        <w:rPr>
          <w:rFonts w:cstheme="minorHAnsi"/>
          <w:b/>
          <w:sz w:val="20"/>
          <w:szCs w:val="20"/>
          <w:lang w:val="es-EC"/>
        </w:rPr>
        <w:tab/>
      </w:r>
      <w:r w:rsidRPr="00D20B12">
        <w:rPr>
          <w:rFonts w:cstheme="minorHAnsi"/>
          <w:b/>
          <w:sz w:val="20"/>
          <w:szCs w:val="20"/>
          <w:lang w:val="es-EC"/>
        </w:rPr>
        <w:tab/>
      </w:r>
      <w:r w:rsidRPr="00D20B12">
        <w:rPr>
          <w:rFonts w:cstheme="minorHAnsi"/>
          <w:b/>
          <w:sz w:val="20"/>
          <w:szCs w:val="20"/>
          <w:lang w:val="es-EC"/>
        </w:rPr>
        <w:tab/>
        <w:t>Base Imponible</w:t>
      </w:r>
      <w:r>
        <w:rPr>
          <w:rFonts w:cstheme="minorHAnsi"/>
          <w:b/>
          <w:sz w:val="20"/>
          <w:szCs w:val="20"/>
          <w:lang w:val="es-EC"/>
        </w:rPr>
        <w:t xml:space="preserve"> </w:t>
      </w:r>
      <w:r>
        <w:rPr>
          <w:rFonts w:cstheme="minorHAnsi"/>
          <w:b/>
          <w:sz w:val="20"/>
          <w:szCs w:val="20"/>
          <w:lang w:val="es-EC"/>
        </w:rPr>
        <w:tab/>
      </w:r>
      <w:r w:rsidRPr="00D20B12">
        <w:rPr>
          <w:rFonts w:cstheme="minorHAnsi"/>
          <w:b/>
          <w:sz w:val="20"/>
          <w:szCs w:val="20"/>
          <w:lang w:val="es-EC"/>
        </w:rPr>
        <w:tab/>
        <w:t>Tarifa</w:t>
      </w:r>
      <w:r w:rsidRPr="00D20B12">
        <w:rPr>
          <w:rFonts w:cstheme="minorHAnsi"/>
          <w:b/>
          <w:sz w:val="20"/>
          <w:szCs w:val="20"/>
          <w:lang w:val="es-EC"/>
        </w:rPr>
        <w:tab/>
      </w:r>
      <w:r w:rsidRPr="00D20B12">
        <w:rPr>
          <w:rFonts w:cstheme="minorHAnsi"/>
          <w:b/>
          <w:sz w:val="20"/>
          <w:szCs w:val="20"/>
          <w:lang w:val="es-EC"/>
        </w:rPr>
        <w:tab/>
        <w:t>IVA</w:t>
      </w:r>
    </w:p>
    <w:p w:rsidR="00D20B12" w:rsidRPr="00D20B12" w:rsidRDefault="00D20B12" w:rsidP="00D20B12">
      <w:pPr>
        <w:spacing w:after="0" w:line="240" w:lineRule="auto"/>
        <w:ind w:left="426"/>
        <w:jc w:val="both"/>
        <w:rPr>
          <w:rFonts w:cstheme="minorHAnsi"/>
          <w:sz w:val="20"/>
          <w:szCs w:val="20"/>
          <w:lang w:val="es-EC"/>
        </w:rPr>
      </w:pPr>
      <w:r w:rsidRPr="00D20B12">
        <w:rPr>
          <w:rFonts w:cstheme="minorHAnsi"/>
          <w:sz w:val="20"/>
          <w:szCs w:val="20"/>
          <w:lang w:val="es-EC"/>
        </w:rPr>
        <w:t>Productos de Limpieza</w:t>
      </w:r>
      <w:r w:rsidRPr="00D20B12">
        <w:rPr>
          <w:rFonts w:cstheme="minorHAnsi"/>
          <w:sz w:val="20"/>
          <w:szCs w:val="20"/>
          <w:lang w:val="es-EC"/>
        </w:rPr>
        <w:tab/>
      </w:r>
      <w:r w:rsidRPr="00D20B12">
        <w:rPr>
          <w:rFonts w:cstheme="minorHAnsi"/>
          <w:sz w:val="20"/>
          <w:szCs w:val="20"/>
          <w:lang w:val="es-EC"/>
        </w:rPr>
        <w:tab/>
        <w:t xml:space="preserve">       80,000</w:t>
      </w:r>
    </w:p>
    <w:p w:rsidR="00D20B12" w:rsidRPr="00D20B12" w:rsidRDefault="00D20B12" w:rsidP="00D20B12">
      <w:pPr>
        <w:spacing w:after="0" w:line="240" w:lineRule="auto"/>
        <w:ind w:left="426"/>
        <w:jc w:val="both"/>
        <w:rPr>
          <w:rFonts w:cstheme="minorHAnsi"/>
          <w:sz w:val="20"/>
          <w:szCs w:val="20"/>
          <w:lang w:val="es-EC"/>
        </w:rPr>
      </w:pPr>
      <w:r w:rsidRPr="00D20B12">
        <w:rPr>
          <w:rFonts w:cstheme="minorHAnsi"/>
          <w:sz w:val="20"/>
          <w:szCs w:val="20"/>
          <w:lang w:val="es-EC"/>
        </w:rPr>
        <w:t>Exportación de PL</w:t>
      </w:r>
      <w:r w:rsidRPr="00D20B12">
        <w:rPr>
          <w:rFonts w:cstheme="minorHAnsi"/>
          <w:sz w:val="20"/>
          <w:szCs w:val="20"/>
          <w:lang w:val="es-EC"/>
        </w:rPr>
        <w:tab/>
      </w:r>
      <w:r w:rsidRPr="00D20B12">
        <w:rPr>
          <w:rFonts w:cstheme="minorHAnsi"/>
          <w:sz w:val="20"/>
          <w:szCs w:val="20"/>
          <w:lang w:val="es-EC"/>
        </w:rPr>
        <w:tab/>
        <w:t xml:space="preserve">    </w:t>
      </w:r>
      <w:r w:rsidRPr="00D20B12">
        <w:rPr>
          <w:rFonts w:cstheme="minorHAnsi"/>
          <w:sz w:val="20"/>
          <w:szCs w:val="20"/>
          <w:lang w:val="es-EC"/>
        </w:rPr>
        <w:tab/>
        <w:t xml:space="preserve">     220,000</w:t>
      </w:r>
    </w:p>
    <w:p w:rsidR="00D20B12" w:rsidRPr="00D20B12" w:rsidRDefault="00D20B12" w:rsidP="00D20B12">
      <w:pPr>
        <w:spacing w:after="0" w:line="240" w:lineRule="auto"/>
        <w:ind w:left="426"/>
        <w:jc w:val="both"/>
        <w:rPr>
          <w:rFonts w:cstheme="minorHAnsi"/>
          <w:b/>
          <w:sz w:val="20"/>
          <w:szCs w:val="20"/>
          <w:lang w:val="es-EC"/>
        </w:rPr>
      </w:pPr>
    </w:p>
    <w:p w:rsidR="00D20B12" w:rsidRPr="00D20B12" w:rsidRDefault="00D20B12" w:rsidP="00D20B12">
      <w:pPr>
        <w:spacing w:after="0" w:line="240" w:lineRule="auto"/>
        <w:ind w:left="426"/>
        <w:jc w:val="both"/>
        <w:rPr>
          <w:rFonts w:cstheme="minorHAnsi"/>
          <w:b/>
          <w:sz w:val="20"/>
          <w:szCs w:val="20"/>
          <w:lang w:val="es-EC"/>
        </w:rPr>
      </w:pPr>
      <w:r w:rsidRPr="00D20B12">
        <w:rPr>
          <w:rFonts w:cstheme="minorHAnsi"/>
          <w:b/>
          <w:sz w:val="20"/>
          <w:szCs w:val="20"/>
          <w:lang w:val="es-EC"/>
        </w:rPr>
        <w:t xml:space="preserve">Compras </w:t>
      </w:r>
      <w:r w:rsidRPr="00D20B12">
        <w:rPr>
          <w:rFonts w:cstheme="minorHAnsi"/>
          <w:b/>
          <w:sz w:val="20"/>
          <w:szCs w:val="20"/>
          <w:lang w:val="es-EC"/>
        </w:rPr>
        <w:tab/>
      </w:r>
      <w:r w:rsidRPr="00D20B12">
        <w:rPr>
          <w:rFonts w:cstheme="minorHAnsi"/>
          <w:b/>
          <w:sz w:val="20"/>
          <w:szCs w:val="20"/>
          <w:lang w:val="es-EC"/>
        </w:rPr>
        <w:tab/>
      </w:r>
      <w:r w:rsidRPr="00D20B12">
        <w:rPr>
          <w:rFonts w:cstheme="minorHAnsi"/>
          <w:b/>
          <w:sz w:val="20"/>
          <w:szCs w:val="20"/>
          <w:lang w:val="es-EC"/>
        </w:rPr>
        <w:tab/>
      </w:r>
      <w:r w:rsidRPr="00D20B12">
        <w:rPr>
          <w:rFonts w:cstheme="minorHAnsi"/>
          <w:b/>
          <w:sz w:val="20"/>
          <w:szCs w:val="20"/>
          <w:lang w:val="es-EC"/>
        </w:rPr>
        <w:tab/>
        <w:t>Base Imponible</w:t>
      </w:r>
      <w:r w:rsidRPr="00D20B12">
        <w:rPr>
          <w:rFonts w:cstheme="minorHAnsi"/>
          <w:b/>
          <w:sz w:val="20"/>
          <w:szCs w:val="20"/>
          <w:lang w:val="es-EC"/>
        </w:rPr>
        <w:tab/>
      </w:r>
      <w:r>
        <w:rPr>
          <w:rFonts w:cstheme="minorHAnsi"/>
          <w:b/>
          <w:sz w:val="20"/>
          <w:szCs w:val="20"/>
          <w:lang w:val="es-EC"/>
        </w:rPr>
        <w:t xml:space="preserve"> </w:t>
      </w:r>
      <w:r>
        <w:rPr>
          <w:rFonts w:cstheme="minorHAnsi"/>
          <w:b/>
          <w:sz w:val="20"/>
          <w:szCs w:val="20"/>
          <w:lang w:val="es-EC"/>
        </w:rPr>
        <w:tab/>
      </w:r>
      <w:r w:rsidRPr="00D20B12">
        <w:rPr>
          <w:rFonts w:cstheme="minorHAnsi"/>
          <w:b/>
          <w:sz w:val="20"/>
          <w:szCs w:val="20"/>
          <w:lang w:val="es-EC"/>
        </w:rPr>
        <w:t>Tarifa</w:t>
      </w:r>
      <w:r w:rsidRPr="00D20B12">
        <w:rPr>
          <w:rFonts w:cstheme="minorHAnsi"/>
          <w:b/>
          <w:sz w:val="20"/>
          <w:szCs w:val="20"/>
          <w:lang w:val="es-EC"/>
        </w:rPr>
        <w:tab/>
      </w:r>
      <w:r w:rsidRPr="00D20B12">
        <w:rPr>
          <w:rFonts w:cstheme="minorHAnsi"/>
          <w:b/>
          <w:sz w:val="20"/>
          <w:szCs w:val="20"/>
          <w:lang w:val="es-EC"/>
        </w:rPr>
        <w:tab/>
        <w:t>IVA</w:t>
      </w:r>
    </w:p>
    <w:p w:rsidR="00D20B12" w:rsidRPr="00D20B12" w:rsidRDefault="00D20B12" w:rsidP="00D20B12">
      <w:pPr>
        <w:spacing w:after="0" w:line="240" w:lineRule="auto"/>
        <w:ind w:left="426"/>
        <w:jc w:val="both"/>
        <w:rPr>
          <w:rFonts w:cstheme="minorHAnsi"/>
          <w:sz w:val="20"/>
          <w:szCs w:val="20"/>
          <w:lang w:val="es-EC"/>
        </w:rPr>
      </w:pPr>
      <w:r w:rsidRPr="00D20B12">
        <w:rPr>
          <w:rFonts w:cstheme="minorHAnsi"/>
          <w:sz w:val="20"/>
          <w:szCs w:val="20"/>
          <w:lang w:val="es-EC"/>
        </w:rPr>
        <w:t>Productos de Limpieza</w:t>
      </w:r>
      <w:r w:rsidRPr="00D20B12">
        <w:rPr>
          <w:rFonts w:cstheme="minorHAnsi"/>
          <w:sz w:val="20"/>
          <w:szCs w:val="20"/>
          <w:lang w:val="es-EC"/>
        </w:rPr>
        <w:tab/>
      </w:r>
      <w:r w:rsidRPr="00D20B12">
        <w:rPr>
          <w:rFonts w:cstheme="minorHAnsi"/>
          <w:sz w:val="20"/>
          <w:szCs w:val="20"/>
          <w:lang w:val="es-EC"/>
        </w:rPr>
        <w:tab/>
        <w:t xml:space="preserve">        90,000</w:t>
      </w:r>
    </w:p>
    <w:p w:rsidR="00D20B12" w:rsidRPr="00D20B12" w:rsidRDefault="00D20B12" w:rsidP="00D20B12">
      <w:pPr>
        <w:spacing w:after="0" w:line="240" w:lineRule="auto"/>
        <w:ind w:left="426"/>
        <w:jc w:val="both"/>
        <w:rPr>
          <w:rFonts w:cstheme="minorHAnsi"/>
          <w:sz w:val="20"/>
          <w:szCs w:val="20"/>
          <w:lang w:val="es-EC"/>
        </w:rPr>
      </w:pPr>
    </w:p>
    <w:p w:rsidR="00D20B12" w:rsidRPr="00D20B12" w:rsidRDefault="00D20B12" w:rsidP="00D20B12">
      <w:pPr>
        <w:spacing w:after="0" w:line="240" w:lineRule="auto"/>
        <w:ind w:left="426"/>
        <w:jc w:val="both"/>
        <w:rPr>
          <w:rFonts w:cstheme="minorHAnsi"/>
          <w:b/>
          <w:sz w:val="20"/>
          <w:szCs w:val="20"/>
          <w:lang w:val="es-EC"/>
        </w:rPr>
      </w:pPr>
      <w:r w:rsidRPr="00D20B12">
        <w:rPr>
          <w:rFonts w:cstheme="minorHAnsi"/>
          <w:b/>
          <w:sz w:val="20"/>
          <w:szCs w:val="20"/>
          <w:lang w:val="es-EC"/>
        </w:rPr>
        <w:t>Se solicita: (10 puntos cada nuneral)</w:t>
      </w:r>
    </w:p>
    <w:p w:rsidR="00D20B12" w:rsidRPr="00D20B12" w:rsidRDefault="00D20B12" w:rsidP="00D20B12">
      <w:pPr>
        <w:spacing w:after="0" w:line="240" w:lineRule="auto"/>
        <w:ind w:left="426"/>
        <w:jc w:val="both"/>
        <w:rPr>
          <w:rFonts w:cstheme="minorHAnsi"/>
          <w:sz w:val="20"/>
          <w:szCs w:val="20"/>
          <w:lang w:val="es-EC"/>
        </w:rPr>
      </w:pPr>
      <w:r w:rsidRPr="00D20B12">
        <w:rPr>
          <w:rFonts w:cstheme="minorHAnsi"/>
          <w:sz w:val="20"/>
          <w:szCs w:val="20"/>
          <w:lang w:val="es-EC"/>
        </w:rPr>
        <w:t>1.- Establecer la tarifa correspondiente e IVA.</w:t>
      </w:r>
    </w:p>
    <w:p w:rsidR="00D20B12" w:rsidRPr="00D20B12" w:rsidRDefault="00D20B12" w:rsidP="00D20B12">
      <w:pPr>
        <w:spacing w:after="0" w:line="240" w:lineRule="auto"/>
        <w:ind w:left="426"/>
        <w:jc w:val="both"/>
        <w:rPr>
          <w:rFonts w:cstheme="minorHAnsi"/>
          <w:sz w:val="20"/>
          <w:szCs w:val="20"/>
          <w:lang w:val="es-EC"/>
        </w:rPr>
      </w:pPr>
      <w:r w:rsidRPr="00D20B12">
        <w:rPr>
          <w:rFonts w:cstheme="minorHAnsi"/>
          <w:sz w:val="20"/>
          <w:szCs w:val="20"/>
          <w:lang w:val="es-EC"/>
        </w:rPr>
        <w:t>2.- Indicar si tiene derecho o no a crédito tributario señalando el factor de proporcionalidad.</w:t>
      </w:r>
    </w:p>
    <w:p w:rsidR="00D20B12" w:rsidRPr="00D20B12" w:rsidRDefault="00D20B12" w:rsidP="00D20B12">
      <w:pPr>
        <w:spacing w:after="0" w:line="240" w:lineRule="auto"/>
        <w:ind w:left="426"/>
        <w:jc w:val="both"/>
        <w:rPr>
          <w:rFonts w:cstheme="minorHAnsi"/>
          <w:sz w:val="20"/>
          <w:szCs w:val="20"/>
          <w:lang w:val="es-EC"/>
        </w:rPr>
      </w:pPr>
      <w:r w:rsidRPr="00D20B12">
        <w:rPr>
          <w:rFonts w:cstheme="minorHAnsi"/>
          <w:sz w:val="20"/>
          <w:szCs w:val="20"/>
          <w:lang w:val="es-EC"/>
        </w:rPr>
        <w:t>3.- Liquide el Impuesto al Valor Agregado y determine si hay impuesto a pagar o crédito tributario para el próximo mes.</w:t>
      </w:r>
    </w:p>
    <w:p w:rsidR="00D20B12" w:rsidRPr="00D20B12" w:rsidRDefault="00D20B12" w:rsidP="00D20B12">
      <w:pPr>
        <w:spacing w:after="0" w:line="240" w:lineRule="auto"/>
        <w:ind w:left="1080"/>
        <w:jc w:val="both"/>
        <w:rPr>
          <w:rFonts w:cstheme="minorHAnsi"/>
          <w:sz w:val="20"/>
          <w:szCs w:val="20"/>
          <w:lang w:val="es-ES_tradnl"/>
        </w:rPr>
      </w:pPr>
    </w:p>
    <w:p w:rsidR="00D20B12" w:rsidRPr="00D20B12" w:rsidRDefault="00D20B12" w:rsidP="00D20B12">
      <w:pPr>
        <w:numPr>
          <w:ilvl w:val="0"/>
          <w:numId w:val="4"/>
        </w:numPr>
        <w:spacing w:after="0" w:line="240" w:lineRule="auto"/>
        <w:ind w:left="426" w:hanging="426"/>
        <w:jc w:val="both"/>
        <w:rPr>
          <w:rFonts w:cstheme="minorHAnsi"/>
          <w:sz w:val="20"/>
          <w:szCs w:val="20"/>
          <w:lang w:val="es-ES_tradnl"/>
        </w:rPr>
      </w:pPr>
      <w:r w:rsidRPr="00D20B12">
        <w:rPr>
          <w:rFonts w:cstheme="minorHAnsi"/>
          <w:sz w:val="20"/>
          <w:szCs w:val="20"/>
          <w:lang w:val="es-ES_tradnl"/>
        </w:rPr>
        <w:t>De acuerdo a los datos que se adjunta del período fiscal 2011 de la Compañía De Todo S.A., (RUC 0995149852001) cuyas ventas son locales y en exterior establecer:</w:t>
      </w:r>
    </w:p>
    <w:p w:rsidR="00D20B12" w:rsidRPr="00D20B12" w:rsidRDefault="00D20B12" w:rsidP="00D20B12">
      <w:pPr>
        <w:spacing w:after="0" w:line="240" w:lineRule="auto"/>
        <w:ind w:left="426"/>
        <w:jc w:val="both"/>
        <w:rPr>
          <w:rFonts w:cstheme="minorHAnsi"/>
          <w:sz w:val="20"/>
          <w:szCs w:val="20"/>
          <w:lang w:val="es-ES_tradnl"/>
        </w:rPr>
      </w:pPr>
    </w:p>
    <w:p w:rsidR="00D20B12" w:rsidRPr="00D20B12" w:rsidRDefault="00D20B12" w:rsidP="00D20B12">
      <w:pPr>
        <w:numPr>
          <w:ilvl w:val="1"/>
          <w:numId w:val="5"/>
        </w:numPr>
        <w:spacing w:after="0" w:line="240" w:lineRule="auto"/>
        <w:ind w:left="720"/>
        <w:jc w:val="both"/>
        <w:rPr>
          <w:rFonts w:cstheme="minorHAnsi"/>
          <w:sz w:val="20"/>
          <w:szCs w:val="20"/>
          <w:lang w:val="es-ES_tradnl"/>
        </w:rPr>
      </w:pPr>
      <w:r w:rsidRPr="00D20B12">
        <w:rPr>
          <w:rFonts w:cstheme="minorHAnsi"/>
          <w:sz w:val="20"/>
          <w:szCs w:val="20"/>
          <w:lang w:val="es-ES_tradnl"/>
        </w:rPr>
        <w:t>Cuáles son los gastos por Ingresos Exentos? (5 puntos)</w:t>
      </w:r>
    </w:p>
    <w:p w:rsidR="00D20B12" w:rsidRPr="00D20B12" w:rsidRDefault="00D20B12" w:rsidP="00D20B12">
      <w:pPr>
        <w:numPr>
          <w:ilvl w:val="1"/>
          <w:numId w:val="5"/>
        </w:numPr>
        <w:spacing w:after="0" w:line="240" w:lineRule="auto"/>
        <w:ind w:left="720"/>
        <w:jc w:val="both"/>
        <w:rPr>
          <w:rFonts w:cstheme="minorHAnsi"/>
          <w:sz w:val="20"/>
          <w:szCs w:val="20"/>
          <w:lang w:val="es-ES_tradnl"/>
        </w:rPr>
      </w:pPr>
      <w:r w:rsidRPr="00D20B12">
        <w:rPr>
          <w:rFonts w:cstheme="minorHAnsi"/>
          <w:sz w:val="20"/>
          <w:szCs w:val="20"/>
          <w:lang w:val="es-ES_tradnl"/>
        </w:rPr>
        <w:t>Se puede amortizar la pérdida? De ser así cuál es el monto? (5 puntos)</w:t>
      </w:r>
    </w:p>
    <w:p w:rsidR="00D20B12" w:rsidRPr="00D20B12" w:rsidRDefault="00D20B12" w:rsidP="00D20B12">
      <w:pPr>
        <w:numPr>
          <w:ilvl w:val="1"/>
          <w:numId w:val="5"/>
        </w:numPr>
        <w:spacing w:after="0" w:line="240" w:lineRule="auto"/>
        <w:ind w:left="720"/>
        <w:jc w:val="both"/>
        <w:rPr>
          <w:rFonts w:cstheme="minorHAnsi"/>
          <w:sz w:val="20"/>
          <w:szCs w:val="20"/>
          <w:lang w:val="es-ES_tradnl"/>
        </w:rPr>
      </w:pPr>
      <w:r w:rsidRPr="00D20B12">
        <w:rPr>
          <w:rFonts w:cstheme="minorHAnsi"/>
          <w:sz w:val="20"/>
          <w:szCs w:val="20"/>
          <w:lang w:val="es-ES_tradnl"/>
        </w:rPr>
        <w:t>Existe algún beneficio por empleado nuevo y discapacitado? De ser así cuales son los montos? (5 puntos)</w:t>
      </w:r>
    </w:p>
    <w:p w:rsidR="00D20B12" w:rsidRPr="00D20B12" w:rsidRDefault="00D20B12" w:rsidP="00D20B12">
      <w:pPr>
        <w:numPr>
          <w:ilvl w:val="1"/>
          <w:numId w:val="5"/>
        </w:numPr>
        <w:spacing w:after="0" w:line="240" w:lineRule="auto"/>
        <w:ind w:left="720"/>
        <w:jc w:val="both"/>
        <w:rPr>
          <w:rFonts w:cstheme="minorHAnsi"/>
          <w:sz w:val="20"/>
          <w:szCs w:val="20"/>
          <w:lang w:val="es-ES_tradnl"/>
        </w:rPr>
      </w:pPr>
      <w:r w:rsidRPr="00D20B12">
        <w:rPr>
          <w:rFonts w:cstheme="minorHAnsi"/>
          <w:sz w:val="20"/>
          <w:szCs w:val="20"/>
          <w:lang w:val="es-ES_tradnl"/>
        </w:rPr>
        <w:t>Realizar la Conciliación Tributaria (10 puntos)</w:t>
      </w:r>
    </w:p>
    <w:p w:rsidR="00D20B12" w:rsidRPr="00D20B12" w:rsidRDefault="00D20B12" w:rsidP="00D20B12">
      <w:pPr>
        <w:numPr>
          <w:ilvl w:val="1"/>
          <w:numId w:val="5"/>
        </w:numPr>
        <w:spacing w:after="0" w:line="240" w:lineRule="auto"/>
        <w:ind w:left="720"/>
        <w:jc w:val="both"/>
        <w:rPr>
          <w:rFonts w:cstheme="minorHAnsi"/>
          <w:sz w:val="20"/>
          <w:szCs w:val="20"/>
          <w:lang w:val="es-ES_tradnl"/>
        </w:rPr>
      </w:pPr>
      <w:r w:rsidRPr="00D20B12">
        <w:rPr>
          <w:rFonts w:cstheme="minorHAnsi"/>
          <w:sz w:val="20"/>
          <w:szCs w:val="20"/>
          <w:lang w:val="es-ES_tradnl"/>
        </w:rPr>
        <w:t>Determinar el Impuesto Causado según Conciliación Tributaria (3 puntos)</w:t>
      </w:r>
    </w:p>
    <w:p w:rsidR="00D20B12" w:rsidRPr="00D20B12" w:rsidRDefault="00D20B12" w:rsidP="00D20B12">
      <w:pPr>
        <w:numPr>
          <w:ilvl w:val="1"/>
          <w:numId w:val="5"/>
        </w:numPr>
        <w:spacing w:after="0" w:line="240" w:lineRule="auto"/>
        <w:ind w:left="720"/>
        <w:jc w:val="both"/>
        <w:rPr>
          <w:rFonts w:cstheme="minorHAnsi"/>
          <w:sz w:val="20"/>
          <w:szCs w:val="20"/>
          <w:lang w:val="es-ES_tradnl"/>
        </w:rPr>
      </w:pPr>
      <w:r w:rsidRPr="00D20B12">
        <w:rPr>
          <w:rFonts w:cstheme="minorHAnsi"/>
          <w:sz w:val="20"/>
          <w:szCs w:val="20"/>
          <w:lang w:val="es-ES_tradnl"/>
        </w:rPr>
        <w:t>Cuál es el valor del Impuesto Causado para el año 2011 y por qué? (10 puntos)</w:t>
      </w:r>
    </w:p>
    <w:p w:rsidR="00D20B12" w:rsidRPr="00D20B12" w:rsidRDefault="00D20B12" w:rsidP="00D20B12">
      <w:pPr>
        <w:numPr>
          <w:ilvl w:val="1"/>
          <w:numId w:val="5"/>
        </w:numPr>
        <w:spacing w:after="0" w:line="240" w:lineRule="auto"/>
        <w:ind w:left="720"/>
        <w:jc w:val="both"/>
        <w:rPr>
          <w:rFonts w:cstheme="minorHAnsi"/>
          <w:sz w:val="20"/>
          <w:szCs w:val="20"/>
          <w:lang w:val="es-ES_tradnl"/>
        </w:rPr>
      </w:pPr>
      <w:r w:rsidRPr="00D20B12">
        <w:rPr>
          <w:rFonts w:cstheme="minorHAnsi"/>
          <w:sz w:val="20"/>
          <w:szCs w:val="20"/>
          <w:lang w:val="es-ES_tradnl"/>
        </w:rPr>
        <w:t>Calcular el valor del Anticipo Pagado en el 2011 (2 puntos)</w:t>
      </w:r>
    </w:p>
    <w:p w:rsidR="00D20B12" w:rsidRPr="00D20B12" w:rsidRDefault="00D20B12" w:rsidP="00D20B12">
      <w:pPr>
        <w:numPr>
          <w:ilvl w:val="1"/>
          <w:numId w:val="5"/>
        </w:numPr>
        <w:spacing w:after="0" w:line="240" w:lineRule="auto"/>
        <w:ind w:left="720"/>
        <w:jc w:val="both"/>
        <w:rPr>
          <w:rFonts w:cstheme="minorHAnsi"/>
          <w:sz w:val="20"/>
          <w:szCs w:val="20"/>
          <w:lang w:val="es-ES_tradnl"/>
        </w:rPr>
      </w:pPr>
      <w:r w:rsidRPr="00D20B12">
        <w:rPr>
          <w:rFonts w:cstheme="minorHAnsi"/>
          <w:sz w:val="20"/>
          <w:szCs w:val="20"/>
          <w:lang w:val="es-ES_tradnl"/>
        </w:rPr>
        <w:t>Establecer el Impuesto a Pagar (5 puntos)</w:t>
      </w:r>
    </w:p>
    <w:p w:rsidR="00D20B12" w:rsidRPr="00D20B12" w:rsidRDefault="00D20B12" w:rsidP="00D20B12">
      <w:pPr>
        <w:numPr>
          <w:ilvl w:val="1"/>
          <w:numId w:val="5"/>
        </w:numPr>
        <w:spacing w:after="0" w:line="240" w:lineRule="auto"/>
        <w:ind w:left="720"/>
        <w:jc w:val="both"/>
        <w:rPr>
          <w:rFonts w:cstheme="minorHAnsi"/>
          <w:sz w:val="20"/>
          <w:szCs w:val="20"/>
          <w:lang w:val="es-ES_tradnl"/>
        </w:rPr>
      </w:pPr>
      <w:r w:rsidRPr="00D20B12">
        <w:rPr>
          <w:rFonts w:cstheme="minorHAnsi"/>
          <w:sz w:val="20"/>
          <w:szCs w:val="20"/>
          <w:lang w:val="es-ES_tradnl"/>
        </w:rPr>
        <w:lastRenderedPageBreak/>
        <w:t>Cuál es la fecha máxima que el contribuyente deberá presentar su declaración de IR para no pagar interés y multa en su declaración? (5 puntos)</w:t>
      </w:r>
    </w:p>
    <w:p w:rsidR="00D20B12" w:rsidRDefault="00D20B12" w:rsidP="00E25344">
      <w:pPr>
        <w:spacing w:after="0" w:line="240" w:lineRule="auto"/>
        <w:ind w:left="357"/>
        <w:jc w:val="both"/>
        <w:rPr>
          <w:rFonts w:cstheme="minorHAnsi"/>
          <w:sz w:val="20"/>
          <w:szCs w:val="20"/>
          <w:lang w:val="es-ES_tradnl"/>
        </w:rPr>
      </w:pPr>
    </w:p>
    <w:tbl>
      <w:tblPr>
        <w:tblW w:w="8862" w:type="dxa"/>
        <w:tblInd w:w="53" w:type="dxa"/>
        <w:tblCellMar>
          <w:left w:w="70" w:type="dxa"/>
          <w:right w:w="70" w:type="dxa"/>
        </w:tblCellMar>
        <w:tblLook w:val="04A0"/>
      </w:tblPr>
      <w:tblGrid>
        <w:gridCol w:w="1977"/>
        <w:gridCol w:w="1203"/>
        <w:gridCol w:w="280"/>
        <w:gridCol w:w="1944"/>
        <w:gridCol w:w="719"/>
        <w:gridCol w:w="840"/>
        <w:gridCol w:w="1899"/>
      </w:tblGrid>
      <w:tr w:rsidR="00D20B12" w:rsidRPr="00D20B12" w:rsidTr="00CA6425">
        <w:trPr>
          <w:trHeight w:val="315"/>
        </w:trPr>
        <w:tc>
          <w:tcPr>
            <w:tcW w:w="3180"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D20B12" w:rsidRPr="00D20B12" w:rsidRDefault="00D20B12" w:rsidP="00D20B12">
            <w:pPr>
              <w:spacing w:after="0"/>
              <w:jc w:val="center"/>
              <w:rPr>
                <w:rFonts w:ascii="Calibri" w:hAnsi="Calibri" w:cs="Calibri"/>
                <w:b/>
                <w:bCs/>
                <w:color w:val="000000"/>
                <w:sz w:val="20"/>
                <w:szCs w:val="20"/>
                <w:lang w:val="es-EC" w:eastAsia="es-EC"/>
              </w:rPr>
            </w:pPr>
            <w:r w:rsidRPr="00D20B12">
              <w:rPr>
                <w:rFonts w:ascii="Calibri" w:hAnsi="Calibri" w:cs="Calibri"/>
                <w:b/>
                <w:bCs/>
                <w:color w:val="000000"/>
                <w:sz w:val="20"/>
                <w:szCs w:val="20"/>
                <w:lang w:eastAsia="es-EC"/>
              </w:rPr>
              <w:t>ESTADOS DE RESULTADOS 2011</w:t>
            </w:r>
          </w:p>
        </w:tc>
        <w:tc>
          <w:tcPr>
            <w:tcW w:w="280"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1944"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719"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2739" w:type="dxa"/>
            <w:gridSpan w:val="2"/>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r>
      <w:tr w:rsidR="00D20B12" w:rsidRPr="00D20B12" w:rsidTr="00CA6425">
        <w:trPr>
          <w:trHeight w:val="315"/>
        </w:trPr>
        <w:tc>
          <w:tcPr>
            <w:tcW w:w="1977" w:type="dxa"/>
            <w:tcBorders>
              <w:top w:val="nil"/>
              <w:left w:val="single" w:sz="8" w:space="0" w:color="auto"/>
              <w:bottom w:val="single" w:sz="8" w:space="0" w:color="auto"/>
              <w:right w:val="nil"/>
            </w:tcBorders>
            <w:shd w:val="clear" w:color="000000" w:fill="FFFFFF"/>
            <w:noWrap/>
            <w:vAlign w:val="bottom"/>
            <w:hideMark/>
          </w:tcPr>
          <w:p w:rsidR="00D20B12" w:rsidRPr="00D20B12" w:rsidRDefault="00D20B12" w:rsidP="00D20B12">
            <w:pPr>
              <w:spacing w:after="0"/>
              <w:rPr>
                <w:rFonts w:ascii="Calibri" w:hAnsi="Calibri" w:cs="Calibri"/>
                <w:b/>
                <w:bCs/>
                <w:color w:val="000000"/>
                <w:sz w:val="20"/>
                <w:szCs w:val="20"/>
                <w:lang w:val="es-EC" w:eastAsia="es-EC"/>
              </w:rPr>
            </w:pPr>
            <w:r w:rsidRPr="00D20B12">
              <w:rPr>
                <w:rFonts w:ascii="Calibri" w:hAnsi="Calibri" w:cs="Calibri"/>
                <w:b/>
                <w:bCs/>
                <w:color w:val="000000"/>
                <w:sz w:val="20"/>
                <w:szCs w:val="20"/>
                <w:lang w:eastAsia="es-EC"/>
              </w:rPr>
              <w:t>Ingresos</w:t>
            </w:r>
          </w:p>
        </w:tc>
        <w:tc>
          <w:tcPr>
            <w:tcW w:w="1203" w:type="dxa"/>
            <w:tcBorders>
              <w:top w:val="nil"/>
              <w:left w:val="nil"/>
              <w:bottom w:val="single" w:sz="8" w:space="0" w:color="auto"/>
              <w:right w:val="single" w:sz="8" w:space="0" w:color="auto"/>
            </w:tcBorders>
            <w:shd w:val="clear" w:color="000000" w:fill="FFFFFF"/>
            <w:noWrap/>
            <w:vAlign w:val="bottom"/>
            <w:hideMark/>
          </w:tcPr>
          <w:p w:rsidR="00D20B12" w:rsidRPr="00D20B12" w:rsidRDefault="00D20B12" w:rsidP="00D20B12">
            <w:pPr>
              <w:spacing w:after="0"/>
              <w:jc w:val="right"/>
              <w:rPr>
                <w:rFonts w:ascii="Calibri" w:hAnsi="Calibri" w:cs="Calibri"/>
                <w:b/>
                <w:bCs/>
                <w:color w:val="000000"/>
                <w:sz w:val="20"/>
                <w:szCs w:val="20"/>
                <w:lang w:val="es-EC" w:eastAsia="es-EC"/>
              </w:rPr>
            </w:pPr>
            <w:r w:rsidRPr="00D20B12">
              <w:rPr>
                <w:rFonts w:ascii="Calibri" w:hAnsi="Calibri" w:cs="Calibri"/>
                <w:b/>
                <w:bCs/>
                <w:color w:val="000000"/>
                <w:sz w:val="20"/>
                <w:szCs w:val="20"/>
                <w:lang w:eastAsia="es-EC"/>
              </w:rPr>
              <w:t>885.000,00</w:t>
            </w:r>
          </w:p>
        </w:tc>
        <w:tc>
          <w:tcPr>
            <w:tcW w:w="280"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1944"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719"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2739" w:type="dxa"/>
            <w:gridSpan w:val="2"/>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r>
      <w:tr w:rsidR="00D20B12" w:rsidRPr="00D20B12" w:rsidTr="00CA6425">
        <w:trPr>
          <w:trHeight w:val="300"/>
        </w:trPr>
        <w:tc>
          <w:tcPr>
            <w:tcW w:w="1977" w:type="dxa"/>
            <w:tcBorders>
              <w:top w:val="nil"/>
              <w:left w:val="single" w:sz="8" w:space="0" w:color="auto"/>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Ventas 12%</w:t>
            </w:r>
          </w:p>
        </w:tc>
        <w:tc>
          <w:tcPr>
            <w:tcW w:w="1203" w:type="dxa"/>
            <w:tcBorders>
              <w:top w:val="nil"/>
              <w:left w:val="nil"/>
              <w:bottom w:val="nil"/>
              <w:right w:val="single" w:sz="8" w:space="0" w:color="auto"/>
            </w:tcBorders>
            <w:shd w:val="clear" w:color="000000" w:fill="FFFFFF"/>
            <w:noWrap/>
            <w:vAlign w:val="bottom"/>
            <w:hideMark/>
          </w:tcPr>
          <w:p w:rsidR="00D20B12" w:rsidRPr="00D20B12" w:rsidRDefault="00D20B12" w:rsidP="00D20B12">
            <w:pPr>
              <w:spacing w:after="0"/>
              <w:jc w:val="right"/>
              <w:rPr>
                <w:rFonts w:ascii="Calibri" w:hAnsi="Calibri" w:cs="Calibri"/>
                <w:color w:val="000000"/>
                <w:sz w:val="20"/>
                <w:szCs w:val="20"/>
                <w:lang w:val="es-EC" w:eastAsia="es-EC"/>
              </w:rPr>
            </w:pPr>
            <w:r w:rsidRPr="00D20B12">
              <w:rPr>
                <w:rFonts w:ascii="Calibri" w:hAnsi="Calibri" w:cs="Calibri"/>
                <w:color w:val="000000"/>
                <w:sz w:val="20"/>
                <w:szCs w:val="20"/>
                <w:lang w:eastAsia="es-EC"/>
              </w:rPr>
              <w:t>200.000,00</w:t>
            </w:r>
          </w:p>
        </w:tc>
        <w:tc>
          <w:tcPr>
            <w:tcW w:w="280"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1944"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719"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2739" w:type="dxa"/>
            <w:gridSpan w:val="2"/>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r>
      <w:tr w:rsidR="00D20B12" w:rsidRPr="00D20B12" w:rsidTr="00D20B12">
        <w:trPr>
          <w:trHeight w:val="83"/>
        </w:trPr>
        <w:tc>
          <w:tcPr>
            <w:tcW w:w="1977" w:type="dxa"/>
            <w:tcBorders>
              <w:top w:val="nil"/>
              <w:left w:val="single" w:sz="8" w:space="0" w:color="auto"/>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Ventas 0%</w:t>
            </w:r>
          </w:p>
        </w:tc>
        <w:tc>
          <w:tcPr>
            <w:tcW w:w="1203" w:type="dxa"/>
            <w:tcBorders>
              <w:top w:val="nil"/>
              <w:left w:val="nil"/>
              <w:bottom w:val="nil"/>
              <w:right w:val="single" w:sz="8" w:space="0" w:color="auto"/>
            </w:tcBorders>
            <w:shd w:val="clear" w:color="000000" w:fill="FFFFFF"/>
            <w:noWrap/>
            <w:vAlign w:val="bottom"/>
            <w:hideMark/>
          </w:tcPr>
          <w:p w:rsidR="00D20B12" w:rsidRPr="00D20B12" w:rsidRDefault="00D20B12" w:rsidP="00D20B12">
            <w:pPr>
              <w:spacing w:after="0"/>
              <w:jc w:val="right"/>
              <w:rPr>
                <w:rFonts w:ascii="Calibri" w:hAnsi="Calibri" w:cs="Calibri"/>
                <w:color w:val="000000"/>
                <w:sz w:val="20"/>
                <w:szCs w:val="20"/>
                <w:lang w:val="es-EC" w:eastAsia="es-EC"/>
              </w:rPr>
            </w:pPr>
            <w:r w:rsidRPr="00D20B12">
              <w:rPr>
                <w:rFonts w:ascii="Calibri" w:hAnsi="Calibri" w:cs="Calibri"/>
                <w:color w:val="000000"/>
                <w:sz w:val="20"/>
                <w:szCs w:val="20"/>
                <w:lang w:eastAsia="es-EC"/>
              </w:rPr>
              <w:t>50.000,00</w:t>
            </w:r>
          </w:p>
        </w:tc>
        <w:tc>
          <w:tcPr>
            <w:tcW w:w="280"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1944"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719"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2739" w:type="dxa"/>
            <w:gridSpan w:val="2"/>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r>
      <w:tr w:rsidR="00D20B12" w:rsidRPr="00D20B12" w:rsidTr="00D20B12">
        <w:trPr>
          <w:trHeight w:val="99"/>
        </w:trPr>
        <w:tc>
          <w:tcPr>
            <w:tcW w:w="1977" w:type="dxa"/>
            <w:tcBorders>
              <w:top w:val="nil"/>
              <w:left w:val="single" w:sz="8" w:space="0" w:color="auto"/>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Exportaciones</w:t>
            </w:r>
          </w:p>
        </w:tc>
        <w:tc>
          <w:tcPr>
            <w:tcW w:w="1203" w:type="dxa"/>
            <w:tcBorders>
              <w:top w:val="nil"/>
              <w:left w:val="nil"/>
              <w:bottom w:val="nil"/>
              <w:right w:val="single" w:sz="8" w:space="0" w:color="auto"/>
            </w:tcBorders>
            <w:shd w:val="clear" w:color="000000" w:fill="FFFFFF"/>
            <w:noWrap/>
            <w:vAlign w:val="bottom"/>
            <w:hideMark/>
          </w:tcPr>
          <w:p w:rsidR="00D20B12" w:rsidRPr="00D20B12" w:rsidRDefault="00D20B12" w:rsidP="00D20B12">
            <w:pPr>
              <w:spacing w:after="0"/>
              <w:jc w:val="right"/>
              <w:rPr>
                <w:rFonts w:ascii="Calibri" w:hAnsi="Calibri" w:cs="Calibri"/>
                <w:color w:val="000000"/>
                <w:sz w:val="20"/>
                <w:szCs w:val="20"/>
                <w:lang w:val="es-EC" w:eastAsia="es-EC"/>
              </w:rPr>
            </w:pPr>
            <w:r w:rsidRPr="00D20B12">
              <w:rPr>
                <w:rFonts w:ascii="Calibri" w:hAnsi="Calibri" w:cs="Calibri"/>
                <w:color w:val="000000"/>
                <w:sz w:val="20"/>
                <w:szCs w:val="20"/>
                <w:lang w:eastAsia="es-EC"/>
              </w:rPr>
              <w:t>600.000,00</w:t>
            </w:r>
          </w:p>
        </w:tc>
        <w:tc>
          <w:tcPr>
            <w:tcW w:w="280"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lang w:val="es-EC" w:eastAsia="es-EC"/>
              </w:rPr>
            </w:pPr>
            <w:r w:rsidRPr="00D20B12">
              <w:rPr>
                <w:rFonts w:ascii="Calibri" w:hAnsi="Calibri" w:cs="Calibri"/>
                <w:color w:val="000000"/>
                <w:sz w:val="20"/>
                <w:lang w:val="es-EC" w:eastAsia="es-EC"/>
              </w:rPr>
              <w:t> </w:t>
            </w:r>
          </w:p>
        </w:tc>
        <w:tc>
          <w:tcPr>
            <w:tcW w:w="1944"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lang w:val="es-EC" w:eastAsia="es-EC"/>
              </w:rPr>
            </w:pPr>
            <w:r w:rsidRPr="00D20B12">
              <w:rPr>
                <w:rFonts w:ascii="Calibri" w:hAnsi="Calibri" w:cs="Calibri"/>
                <w:color w:val="000000"/>
                <w:sz w:val="20"/>
                <w:lang w:val="es-EC" w:eastAsia="es-EC"/>
              </w:rPr>
              <w:t> </w:t>
            </w:r>
          </w:p>
        </w:tc>
        <w:tc>
          <w:tcPr>
            <w:tcW w:w="719"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2739" w:type="dxa"/>
            <w:gridSpan w:val="2"/>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r>
      <w:tr w:rsidR="00D20B12" w:rsidRPr="00D20B12" w:rsidTr="00D20B12">
        <w:trPr>
          <w:trHeight w:val="83"/>
        </w:trPr>
        <w:tc>
          <w:tcPr>
            <w:tcW w:w="1977" w:type="dxa"/>
            <w:tcBorders>
              <w:top w:val="nil"/>
              <w:left w:val="single" w:sz="8" w:space="0" w:color="auto"/>
              <w:bottom w:val="single" w:sz="8" w:space="0" w:color="auto"/>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Dividendos</w:t>
            </w:r>
          </w:p>
        </w:tc>
        <w:tc>
          <w:tcPr>
            <w:tcW w:w="1203" w:type="dxa"/>
            <w:tcBorders>
              <w:top w:val="nil"/>
              <w:left w:val="nil"/>
              <w:bottom w:val="single" w:sz="8" w:space="0" w:color="auto"/>
              <w:right w:val="single" w:sz="8" w:space="0" w:color="auto"/>
            </w:tcBorders>
            <w:shd w:val="clear" w:color="000000" w:fill="FFFFFF"/>
            <w:noWrap/>
            <w:vAlign w:val="bottom"/>
            <w:hideMark/>
          </w:tcPr>
          <w:p w:rsidR="00D20B12" w:rsidRPr="00D20B12" w:rsidRDefault="00D20B12" w:rsidP="00D20B12">
            <w:pPr>
              <w:spacing w:after="0"/>
              <w:jc w:val="right"/>
              <w:rPr>
                <w:rFonts w:ascii="Calibri" w:hAnsi="Calibri" w:cs="Calibri"/>
                <w:color w:val="000000"/>
                <w:sz w:val="20"/>
                <w:szCs w:val="20"/>
                <w:lang w:val="es-EC" w:eastAsia="es-EC"/>
              </w:rPr>
            </w:pPr>
            <w:r w:rsidRPr="00D20B12">
              <w:rPr>
                <w:rFonts w:ascii="Calibri" w:hAnsi="Calibri" w:cs="Calibri"/>
                <w:color w:val="000000"/>
                <w:sz w:val="20"/>
                <w:szCs w:val="20"/>
                <w:lang w:eastAsia="es-EC"/>
              </w:rPr>
              <w:t>35.000,00</w:t>
            </w:r>
          </w:p>
        </w:tc>
        <w:tc>
          <w:tcPr>
            <w:tcW w:w="280"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1944" w:type="dxa"/>
            <w:tcBorders>
              <w:top w:val="nil"/>
              <w:left w:val="nil"/>
              <w:bottom w:val="single" w:sz="4" w:space="0" w:color="auto"/>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lang w:val="es-EC" w:eastAsia="es-EC"/>
              </w:rPr>
            </w:pPr>
            <w:r w:rsidRPr="00D20B12">
              <w:rPr>
                <w:rFonts w:ascii="Calibri" w:hAnsi="Calibri" w:cs="Calibri"/>
                <w:color w:val="000000"/>
                <w:sz w:val="20"/>
                <w:lang w:val="es-EC" w:eastAsia="es-EC"/>
              </w:rPr>
              <w:t> </w:t>
            </w:r>
          </w:p>
        </w:tc>
        <w:tc>
          <w:tcPr>
            <w:tcW w:w="719" w:type="dxa"/>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c>
          <w:tcPr>
            <w:tcW w:w="2739" w:type="dxa"/>
            <w:gridSpan w:val="2"/>
            <w:tcBorders>
              <w:top w:val="nil"/>
              <w:left w:val="nil"/>
              <w:bottom w:val="nil"/>
              <w:right w:val="nil"/>
            </w:tcBorders>
            <w:shd w:val="clear" w:color="000000" w:fill="FFFFFF"/>
            <w:noWrap/>
            <w:vAlign w:val="bottom"/>
            <w:hideMark/>
          </w:tcPr>
          <w:p w:rsidR="00D20B12" w:rsidRPr="00D20B12" w:rsidRDefault="00D20B12" w:rsidP="00D20B12">
            <w:pPr>
              <w:spacing w:after="0"/>
              <w:rPr>
                <w:rFonts w:ascii="Calibri" w:hAnsi="Calibri" w:cs="Calibri"/>
                <w:color w:val="000000"/>
                <w:sz w:val="20"/>
                <w:szCs w:val="20"/>
                <w:lang w:val="es-EC" w:eastAsia="es-EC"/>
              </w:rPr>
            </w:pPr>
            <w:r w:rsidRPr="00D20B12">
              <w:rPr>
                <w:rFonts w:ascii="Calibri" w:hAnsi="Calibri" w:cs="Calibri"/>
                <w:color w:val="000000"/>
                <w:sz w:val="20"/>
                <w:szCs w:val="20"/>
                <w:lang w:eastAsia="es-EC"/>
              </w:rPr>
              <w:t> </w:t>
            </w:r>
          </w:p>
        </w:tc>
      </w:tr>
      <w:tr w:rsidR="00D20B12" w:rsidRPr="00B111DF" w:rsidTr="00D20B12">
        <w:trPr>
          <w:trHeight w:val="315"/>
        </w:trPr>
        <w:tc>
          <w:tcPr>
            <w:tcW w:w="1977"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203"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hideMark/>
          </w:tcPr>
          <w:p w:rsidR="00D20B12" w:rsidRPr="00B111DF" w:rsidRDefault="00D20B12" w:rsidP="00D20B12">
            <w:pPr>
              <w:spacing w:after="0"/>
              <w:jc w:val="center"/>
              <w:rPr>
                <w:rFonts w:ascii="Calibri" w:hAnsi="Calibri" w:cs="Calibri"/>
                <w:b/>
                <w:bCs/>
                <w:color w:val="000000"/>
                <w:sz w:val="20"/>
                <w:szCs w:val="20"/>
                <w:lang w:val="es-EC" w:eastAsia="es-EC"/>
              </w:rPr>
            </w:pPr>
            <w:r w:rsidRPr="00B111DF">
              <w:rPr>
                <w:rFonts w:ascii="Calibri" w:hAnsi="Calibri" w:cs="Calibri"/>
                <w:b/>
                <w:bCs/>
                <w:color w:val="000000"/>
                <w:sz w:val="20"/>
                <w:szCs w:val="20"/>
                <w:lang w:eastAsia="es-EC"/>
              </w:rPr>
              <w:t>Gastos</w:t>
            </w:r>
          </w:p>
        </w:tc>
        <w:tc>
          <w:tcPr>
            <w:tcW w:w="3458" w:type="dxa"/>
            <w:gridSpan w:val="3"/>
            <w:tcBorders>
              <w:top w:val="single" w:sz="8" w:space="0" w:color="auto"/>
              <w:left w:val="nil"/>
              <w:bottom w:val="single" w:sz="8" w:space="0" w:color="auto"/>
              <w:right w:val="single" w:sz="8" w:space="0" w:color="000000"/>
            </w:tcBorders>
            <w:shd w:val="clear" w:color="000000" w:fill="FFFFFF"/>
            <w:noWrap/>
            <w:vAlign w:val="bottom"/>
            <w:hideMark/>
          </w:tcPr>
          <w:p w:rsidR="00D20B12" w:rsidRPr="00B111DF" w:rsidRDefault="00D20B12" w:rsidP="00D20B12">
            <w:pPr>
              <w:spacing w:after="0"/>
              <w:jc w:val="center"/>
              <w:rPr>
                <w:rFonts w:ascii="Calibri" w:hAnsi="Calibri" w:cs="Calibri"/>
                <w:b/>
                <w:bCs/>
                <w:color w:val="000000"/>
                <w:sz w:val="20"/>
                <w:szCs w:val="20"/>
                <w:lang w:val="es-EC" w:eastAsia="es-EC"/>
              </w:rPr>
            </w:pPr>
            <w:r w:rsidRPr="00B111DF">
              <w:rPr>
                <w:rFonts w:ascii="Calibri" w:hAnsi="Calibri" w:cs="Calibri"/>
                <w:b/>
                <w:bCs/>
                <w:color w:val="000000"/>
                <w:sz w:val="20"/>
                <w:szCs w:val="20"/>
                <w:lang w:eastAsia="es-EC"/>
              </w:rPr>
              <w:t>Detalle de los Gastos</w:t>
            </w:r>
          </w:p>
        </w:tc>
      </w:tr>
      <w:tr w:rsidR="00D20B12" w:rsidRPr="00B111DF" w:rsidTr="00D20B12">
        <w:trPr>
          <w:trHeight w:val="315"/>
        </w:trPr>
        <w:tc>
          <w:tcPr>
            <w:tcW w:w="1977" w:type="dxa"/>
            <w:tcBorders>
              <w:top w:val="single" w:sz="8" w:space="0" w:color="auto"/>
              <w:left w:val="single" w:sz="8" w:space="0" w:color="auto"/>
              <w:bottom w:val="single" w:sz="8" w:space="0" w:color="auto"/>
              <w:right w:val="nil"/>
            </w:tcBorders>
            <w:shd w:val="clear" w:color="000000" w:fill="FFFFFF"/>
            <w:noWrap/>
            <w:vAlign w:val="bottom"/>
            <w:hideMark/>
          </w:tcPr>
          <w:p w:rsidR="00D20B12" w:rsidRPr="00B111DF" w:rsidRDefault="00D20B12" w:rsidP="00D20B12">
            <w:pPr>
              <w:spacing w:after="0"/>
              <w:rPr>
                <w:rFonts w:ascii="Calibri" w:hAnsi="Calibri" w:cs="Calibri"/>
                <w:b/>
                <w:bCs/>
                <w:color w:val="000000"/>
                <w:sz w:val="20"/>
                <w:szCs w:val="20"/>
                <w:lang w:val="es-EC" w:eastAsia="es-EC"/>
              </w:rPr>
            </w:pPr>
            <w:r w:rsidRPr="00B111DF">
              <w:rPr>
                <w:rFonts w:ascii="Calibri" w:hAnsi="Calibri" w:cs="Calibri"/>
                <w:b/>
                <w:bCs/>
                <w:color w:val="000000"/>
                <w:sz w:val="20"/>
                <w:szCs w:val="20"/>
                <w:lang w:eastAsia="es-EC"/>
              </w:rPr>
              <w:t>Costos y Gastos</w:t>
            </w:r>
          </w:p>
        </w:tc>
        <w:tc>
          <w:tcPr>
            <w:tcW w:w="1203" w:type="dxa"/>
            <w:tcBorders>
              <w:top w:val="single" w:sz="8" w:space="0" w:color="auto"/>
              <w:left w:val="nil"/>
              <w:bottom w:val="single" w:sz="8" w:space="0" w:color="auto"/>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b/>
                <w:bCs/>
                <w:color w:val="000000"/>
                <w:sz w:val="20"/>
                <w:szCs w:val="20"/>
                <w:lang w:val="es-EC" w:eastAsia="es-EC"/>
              </w:rPr>
            </w:pPr>
            <w:r w:rsidRPr="00B111DF">
              <w:rPr>
                <w:rFonts w:ascii="Calibri" w:hAnsi="Calibri" w:cs="Calibri"/>
                <w:b/>
                <w:bCs/>
                <w:color w:val="000000"/>
                <w:sz w:val="20"/>
                <w:szCs w:val="20"/>
                <w:lang w:eastAsia="es-EC"/>
              </w:rPr>
              <w:t>690.523,60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vMerge/>
            <w:tcBorders>
              <w:top w:val="single" w:sz="8" w:space="0" w:color="000000"/>
              <w:left w:val="single" w:sz="8" w:space="0" w:color="auto"/>
              <w:bottom w:val="single" w:sz="8" w:space="0" w:color="000000"/>
              <w:right w:val="single" w:sz="8" w:space="0" w:color="auto"/>
            </w:tcBorders>
            <w:vAlign w:val="center"/>
            <w:hideMark/>
          </w:tcPr>
          <w:p w:rsidR="00D20B12" w:rsidRPr="00B111DF" w:rsidRDefault="00D20B12" w:rsidP="00D20B12">
            <w:pPr>
              <w:spacing w:after="0"/>
              <w:rPr>
                <w:rFonts w:ascii="Calibri" w:hAnsi="Calibri" w:cs="Calibri"/>
                <w:b/>
                <w:bCs/>
                <w:color w:val="000000"/>
                <w:sz w:val="20"/>
                <w:szCs w:val="20"/>
                <w:lang w:val="es-EC" w:eastAsia="es-EC"/>
              </w:rPr>
            </w:pPr>
          </w:p>
        </w:tc>
        <w:tc>
          <w:tcPr>
            <w:tcW w:w="1559" w:type="dxa"/>
            <w:gridSpan w:val="2"/>
            <w:tcBorders>
              <w:top w:val="single" w:sz="8" w:space="0" w:color="auto"/>
              <w:left w:val="nil"/>
              <w:bottom w:val="single" w:sz="8" w:space="0" w:color="auto"/>
              <w:right w:val="single" w:sz="8" w:space="0" w:color="000000"/>
            </w:tcBorders>
            <w:shd w:val="clear" w:color="000000" w:fill="FFFFFF"/>
            <w:noWrap/>
            <w:vAlign w:val="bottom"/>
            <w:hideMark/>
          </w:tcPr>
          <w:p w:rsidR="00D20B12" w:rsidRPr="00B111DF" w:rsidRDefault="00D20B12" w:rsidP="00D20B12">
            <w:pPr>
              <w:spacing w:after="0"/>
              <w:jc w:val="center"/>
              <w:rPr>
                <w:rFonts w:ascii="Calibri" w:hAnsi="Calibri" w:cs="Calibri"/>
                <w:b/>
                <w:bCs/>
                <w:color w:val="000000"/>
                <w:sz w:val="20"/>
                <w:szCs w:val="20"/>
                <w:lang w:val="es-EC" w:eastAsia="es-EC"/>
              </w:rPr>
            </w:pPr>
            <w:r w:rsidRPr="00B111DF">
              <w:rPr>
                <w:rFonts w:ascii="Calibri" w:hAnsi="Calibri" w:cs="Calibri"/>
                <w:b/>
                <w:bCs/>
                <w:color w:val="000000"/>
                <w:sz w:val="20"/>
                <w:szCs w:val="20"/>
                <w:lang w:eastAsia="es-EC"/>
              </w:rPr>
              <w:t>Gto. Deducible</w:t>
            </w:r>
          </w:p>
        </w:tc>
        <w:tc>
          <w:tcPr>
            <w:tcW w:w="1899"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center"/>
              <w:rPr>
                <w:rFonts w:ascii="Calibri" w:hAnsi="Calibri" w:cs="Calibri"/>
                <w:b/>
                <w:bCs/>
                <w:color w:val="000000"/>
                <w:sz w:val="20"/>
                <w:szCs w:val="20"/>
                <w:lang w:val="es-EC" w:eastAsia="es-EC"/>
              </w:rPr>
            </w:pPr>
            <w:r w:rsidRPr="00B111DF">
              <w:rPr>
                <w:rFonts w:ascii="Calibri" w:hAnsi="Calibri" w:cs="Calibri"/>
                <w:b/>
                <w:bCs/>
                <w:color w:val="000000"/>
                <w:sz w:val="20"/>
                <w:szCs w:val="20"/>
                <w:lang w:eastAsia="es-EC"/>
              </w:rPr>
              <w:t>Gto. No Deducible</w:t>
            </w:r>
          </w:p>
        </w:tc>
      </w:tr>
      <w:tr w:rsidR="00D20B12" w:rsidRPr="00B111DF" w:rsidTr="00CA6425">
        <w:trPr>
          <w:trHeight w:val="300"/>
        </w:trPr>
        <w:tc>
          <w:tcPr>
            <w:tcW w:w="1977"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Compra pptt</w:t>
            </w:r>
          </w:p>
        </w:tc>
        <w:tc>
          <w:tcPr>
            <w:tcW w:w="1203"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300.000,00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Compra pptt</w:t>
            </w:r>
          </w:p>
        </w:tc>
        <w:tc>
          <w:tcPr>
            <w:tcW w:w="1559" w:type="dxa"/>
            <w:gridSpan w:val="2"/>
            <w:tcBorders>
              <w:top w:val="single" w:sz="8" w:space="0" w:color="auto"/>
              <w:left w:val="single" w:sz="8" w:space="0" w:color="auto"/>
              <w:bottom w:val="nil"/>
              <w:right w:val="single" w:sz="8" w:space="0" w:color="000000"/>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130.000,00</w:t>
            </w:r>
          </w:p>
        </w:tc>
        <w:tc>
          <w:tcPr>
            <w:tcW w:w="1899" w:type="dxa"/>
            <w:tcBorders>
              <w:top w:val="single" w:sz="8" w:space="0" w:color="auto"/>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20.000,00</w:t>
            </w:r>
          </w:p>
        </w:tc>
      </w:tr>
      <w:tr w:rsidR="00D20B12" w:rsidRPr="00B111DF" w:rsidTr="00CA6425">
        <w:trPr>
          <w:trHeight w:val="300"/>
        </w:trPr>
        <w:tc>
          <w:tcPr>
            <w:tcW w:w="1977"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xml:space="preserve">Sueldos </w:t>
            </w:r>
          </w:p>
        </w:tc>
        <w:tc>
          <w:tcPr>
            <w:tcW w:w="1203"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266.400,00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Sueldos</w:t>
            </w:r>
          </w:p>
        </w:tc>
        <w:tc>
          <w:tcPr>
            <w:tcW w:w="1559" w:type="dxa"/>
            <w:gridSpan w:val="2"/>
            <w:tcBorders>
              <w:top w:val="nil"/>
              <w:left w:val="single" w:sz="8" w:space="0" w:color="auto"/>
              <w:bottom w:val="nil"/>
              <w:right w:val="single" w:sz="8" w:space="0" w:color="000000"/>
            </w:tcBorders>
            <w:shd w:val="clear" w:color="auto" w:fill="BFBFBF"/>
            <w:noWrap/>
            <w:vAlign w:val="bottom"/>
            <w:hideMark/>
          </w:tcPr>
          <w:p w:rsidR="00D20B12" w:rsidRPr="00B111DF" w:rsidRDefault="00D20B12" w:rsidP="00D20B12">
            <w:pPr>
              <w:spacing w:after="0"/>
              <w:jc w:val="right"/>
              <w:rPr>
                <w:rFonts w:ascii="Calibri" w:hAnsi="Calibri" w:cs="Calibri"/>
                <w:color w:val="000000"/>
                <w:sz w:val="20"/>
                <w:szCs w:val="20"/>
                <w:highlight w:val="lightGray"/>
                <w:lang w:val="es-EC" w:eastAsia="es-EC"/>
              </w:rPr>
            </w:pPr>
            <w:r w:rsidRPr="00B111DF">
              <w:rPr>
                <w:rFonts w:ascii="Calibri" w:hAnsi="Calibri" w:cs="Calibri"/>
                <w:color w:val="000000"/>
                <w:sz w:val="20"/>
                <w:szCs w:val="20"/>
                <w:highlight w:val="lightGray"/>
                <w:lang w:val="es-EC" w:eastAsia="es-EC"/>
              </w:rPr>
              <w:t> </w:t>
            </w:r>
          </w:p>
        </w:tc>
        <w:tc>
          <w:tcPr>
            <w:tcW w:w="1899" w:type="dxa"/>
            <w:tcBorders>
              <w:top w:val="nil"/>
              <w:left w:val="nil"/>
              <w:bottom w:val="nil"/>
              <w:right w:val="single" w:sz="8" w:space="0" w:color="auto"/>
            </w:tcBorders>
            <w:shd w:val="clear" w:color="auto" w:fill="BFBFBF"/>
            <w:noWrap/>
            <w:vAlign w:val="bottom"/>
            <w:hideMark/>
          </w:tcPr>
          <w:p w:rsidR="00D20B12" w:rsidRPr="00B111DF" w:rsidRDefault="00D20B12" w:rsidP="00D20B12">
            <w:pPr>
              <w:spacing w:after="0"/>
              <w:jc w:val="right"/>
              <w:rPr>
                <w:rFonts w:ascii="Calibri" w:hAnsi="Calibri" w:cs="Calibri"/>
                <w:color w:val="000000"/>
                <w:sz w:val="20"/>
                <w:szCs w:val="20"/>
                <w:highlight w:val="lightGray"/>
                <w:lang w:val="es-EC" w:eastAsia="es-EC"/>
              </w:rPr>
            </w:pPr>
            <w:r w:rsidRPr="00B111DF">
              <w:rPr>
                <w:rFonts w:ascii="Calibri" w:hAnsi="Calibri" w:cs="Calibri"/>
                <w:color w:val="000000"/>
                <w:sz w:val="20"/>
                <w:szCs w:val="20"/>
                <w:highlight w:val="lightGray"/>
                <w:lang w:val="es-EC" w:eastAsia="es-EC"/>
              </w:rPr>
              <w:t> </w:t>
            </w:r>
          </w:p>
        </w:tc>
      </w:tr>
      <w:tr w:rsidR="00D20B12" w:rsidRPr="00B111DF" w:rsidTr="00CA6425">
        <w:trPr>
          <w:trHeight w:val="300"/>
        </w:trPr>
        <w:tc>
          <w:tcPr>
            <w:tcW w:w="1977"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val="es-EC" w:eastAsia="es-EC"/>
              </w:rPr>
              <w:t>Beneficios Sociales</w:t>
            </w:r>
          </w:p>
        </w:tc>
        <w:tc>
          <w:tcPr>
            <w:tcW w:w="1203"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val="es-EC" w:eastAsia="es-EC"/>
              </w:rPr>
              <w:t>61.123,60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val="es-EC" w:eastAsia="es-EC"/>
              </w:rPr>
              <w:t> </w:t>
            </w:r>
          </w:p>
        </w:tc>
        <w:tc>
          <w:tcPr>
            <w:tcW w:w="1944"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val="es-EC" w:eastAsia="es-EC"/>
              </w:rPr>
              <w:t>Beneficios Sociales</w:t>
            </w:r>
          </w:p>
        </w:tc>
        <w:tc>
          <w:tcPr>
            <w:tcW w:w="719" w:type="dxa"/>
            <w:tcBorders>
              <w:top w:val="nil"/>
              <w:left w:val="single" w:sz="8" w:space="0" w:color="auto"/>
              <w:bottom w:val="nil"/>
              <w:right w:val="nil"/>
            </w:tcBorders>
            <w:shd w:val="clear" w:color="auto" w:fill="BFBFBF"/>
            <w:noWrap/>
            <w:vAlign w:val="bottom"/>
            <w:hideMark/>
          </w:tcPr>
          <w:p w:rsidR="00D20B12" w:rsidRPr="00B111DF" w:rsidRDefault="00D20B12" w:rsidP="00D20B12">
            <w:pPr>
              <w:spacing w:after="0"/>
              <w:jc w:val="right"/>
              <w:rPr>
                <w:rFonts w:ascii="Calibri" w:hAnsi="Calibri" w:cs="Calibri"/>
                <w:color w:val="000000"/>
                <w:sz w:val="20"/>
                <w:szCs w:val="20"/>
                <w:highlight w:val="lightGray"/>
                <w:lang w:val="es-EC" w:eastAsia="es-EC"/>
              </w:rPr>
            </w:pPr>
            <w:r w:rsidRPr="00B111DF">
              <w:rPr>
                <w:rFonts w:ascii="Calibri" w:hAnsi="Calibri" w:cs="Calibri"/>
                <w:color w:val="000000"/>
                <w:sz w:val="20"/>
                <w:szCs w:val="20"/>
                <w:highlight w:val="lightGray"/>
                <w:lang w:val="es-EC" w:eastAsia="es-EC"/>
              </w:rPr>
              <w:t> </w:t>
            </w:r>
          </w:p>
        </w:tc>
        <w:tc>
          <w:tcPr>
            <w:tcW w:w="840" w:type="dxa"/>
            <w:tcBorders>
              <w:top w:val="nil"/>
              <w:left w:val="nil"/>
              <w:bottom w:val="nil"/>
              <w:right w:val="single" w:sz="8" w:space="0" w:color="auto"/>
            </w:tcBorders>
            <w:shd w:val="clear" w:color="auto" w:fill="BFBFBF"/>
            <w:noWrap/>
            <w:vAlign w:val="bottom"/>
            <w:hideMark/>
          </w:tcPr>
          <w:p w:rsidR="00D20B12" w:rsidRPr="00B111DF" w:rsidRDefault="00D20B12" w:rsidP="00D20B12">
            <w:pPr>
              <w:spacing w:after="0"/>
              <w:jc w:val="right"/>
              <w:rPr>
                <w:rFonts w:ascii="Calibri" w:hAnsi="Calibri" w:cs="Calibri"/>
                <w:color w:val="000000"/>
                <w:sz w:val="20"/>
                <w:szCs w:val="20"/>
                <w:highlight w:val="lightGray"/>
                <w:lang w:val="es-EC" w:eastAsia="es-EC"/>
              </w:rPr>
            </w:pPr>
            <w:r w:rsidRPr="00B111DF">
              <w:rPr>
                <w:rFonts w:ascii="Calibri" w:hAnsi="Calibri" w:cs="Calibri"/>
                <w:color w:val="000000"/>
                <w:sz w:val="20"/>
                <w:szCs w:val="20"/>
                <w:highlight w:val="lightGray"/>
                <w:lang w:val="es-EC" w:eastAsia="es-EC"/>
              </w:rPr>
              <w:t> </w:t>
            </w:r>
          </w:p>
        </w:tc>
        <w:tc>
          <w:tcPr>
            <w:tcW w:w="1899" w:type="dxa"/>
            <w:tcBorders>
              <w:top w:val="nil"/>
              <w:left w:val="nil"/>
              <w:bottom w:val="nil"/>
              <w:right w:val="single" w:sz="8" w:space="0" w:color="auto"/>
            </w:tcBorders>
            <w:shd w:val="clear" w:color="auto" w:fill="BFBFBF"/>
            <w:noWrap/>
            <w:vAlign w:val="bottom"/>
            <w:hideMark/>
          </w:tcPr>
          <w:p w:rsidR="00D20B12" w:rsidRPr="00B111DF" w:rsidRDefault="00D20B12" w:rsidP="00D20B12">
            <w:pPr>
              <w:spacing w:after="0"/>
              <w:jc w:val="right"/>
              <w:rPr>
                <w:rFonts w:ascii="Calibri" w:hAnsi="Calibri" w:cs="Calibri"/>
                <w:color w:val="000000"/>
                <w:sz w:val="20"/>
                <w:szCs w:val="20"/>
                <w:highlight w:val="lightGray"/>
                <w:lang w:val="es-EC" w:eastAsia="es-EC"/>
              </w:rPr>
            </w:pPr>
            <w:r w:rsidRPr="00B111DF">
              <w:rPr>
                <w:rFonts w:ascii="Calibri" w:hAnsi="Calibri" w:cs="Calibri"/>
                <w:color w:val="000000"/>
                <w:sz w:val="20"/>
                <w:szCs w:val="20"/>
                <w:highlight w:val="lightGray"/>
                <w:lang w:val="es-EC" w:eastAsia="es-EC"/>
              </w:rPr>
              <w:t> </w:t>
            </w:r>
          </w:p>
        </w:tc>
      </w:tr>
      <w:tr w:rsidR="00D20B12" w:rsidRPr="00B111DF" w:rsidTr="00CA6425">
        <w:trPr>
          <w:trHeight w:val="300"/>
        </w:trPr>
        <w:tc>
          <w:tcPr>
            <w:tcW w:w="1977"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Alquiler</w:t>
            </w:r>
          </w:p>
        </w:tc>
        <w:tc>
          <w:tcPr>
            <w:tcW w:w="1203"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15.000,00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Alquiler</w:t>
            </w:r>
          </w:p>
        </w:tc>
        <w:tc>
          <w:tcPr>
            <w:tcW w:w="1559" w:type="dxa"/>
            <w:gridSpan w:val="2"/>
            <w:tcBorders>
              <w:top w:val="nil"/>
              <w:left w:val="single" w:sz="8" w:space="0" w:color="auto"/>
              <w:bottom w:val="nil"/>
              <w:right w:val="single" w:sz="8" w:space="0" w:color="000000"/>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10.000,00</w:t>
            </w:r>
          </w:p>
        </w:tc>
        <w:tc>
          <w:tcPr>
            <w:tcW w:w="1899"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5.000,00</w:t>
            </w:r>
          </w:p>
        </w:tc>
      </w:tr>
      <w:tr w:rsidR="00D20B12" w:rsidRPr="00B111DF" w:rsidTr="00CA6425">
        <w:trPr>
          <w:trHeight w:val="300"/>
        </w:trPr>
        <w:tc>
          <w:tcPr>
            <w:tcW w:w="1977"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Combustibles</w:t>
            </w:r>
          </w:p>
        </w:tc>
        <w:tc>
          <w:tcPr>
            <w:tcW w:w="1203"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5.000,00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Combustibles</w:t>
            </w:r>
          </w:p>
        </w:tc>
        <w:tc>
          <w:tcPr>
            <w:tcW w:w="1559" w:type="dxa"/>
            <w:gridSpan w:val="2"/>
            <w:tcBorders>
              <w:top w:val="nil"/>
              <w:left w:val="single" w:sz="8" w:space="0" w:color="auto"/>
              <w:bottom w:val="nil"/>
              <w:right w:val="single" w:sz="8" w:space="0" w:color="000000"/>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1.000,00</w:t>
            </w:r>
          </w:p>
        </w:tc>
        <w:tc>
          <w:tcPr>
            <w:tcW w:w="1899"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4.000,00</w:t>
            </w:r>
          </w:p>
        </w:tc>
      </w:tr>
      <w:tr w:rsidR="00D20B12" w:rsidRPr="00B111DF" w:rsidTr="00CA6425">
        <w:trPr>
          <w:trHeight w:val="300"/>
        </w:trPr>
        <w:tc>
          <w:tcPr>
            <w:tcW w:w="1977"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Lubricantes</w:t>
            </w:r>
          </w:p>
        </w:tc>
        <w:tc>
          <w:tcPr>
            <w:tcW w:w="1203"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6.000,00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Lubricantes</w:t>
            </w:r>
          </w:p>
        </w:tc>
        <w:tc>
          <w:tcPr>
            <w:tcW w:w="1559" w:type="dxa"/>
            <w:gridSpan w:val="2"/>
            <w:tcBorders>
              <w:top w:val="nil"/>
              <w:left w:val="single" w:sz="8" w:space="0" w:color="auto"/>
              <w:bottom w:val="nil"/>
              <w:right w:val="single" w:sz="8" w:space="0" w:color="000000"/>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6.000,00</w:t>
            </w:r>
          </w:p>
        </w:tc>
        <w:tc>
          <w:tcPr>
            <w:tcW w:w="1899"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0</w:t>
            </w:r>
          </w:p>
        </w:tc>
      </w:tr>
      <w:tr w:rsidR="00D20B12" w:rsidRPr="00B111DF" w:rsidTr="00CA6425">
        <w:trPr>
          <w:trHeight w:val="300"/>
        </w:trPr>
        <w:tc>
          <w:tcPr>
            <w:tcW w:w="1977"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Servicios</w:t>
            </w:r>
          </w:p>
        </w:tc>
        <w:tc>
          <w:tcPr>
            <w:tcW w:w="1203"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12.000,00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Servicios</w:t>
            </w:r>
          </w:p>
        </w:tc>
        <w:tc>
          <w:tcPr>
            <w:tcW w:w="1559" w:type="dxa"/>
            <w:gridSpan w:val="2"/>
            <w:tcBorders>
              <w:top w:val="nil"/>
              <w:left w:val="single" w:sz="8" w:space="0" w:color="auto"/>
              <w:bottom w:val="nil"/>
              <w:right w:val="single" w:sz="8" w:space="0" w:color="000000"/>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10.000,00</w:t>
            </w:r>
          </w:p>
        </w:tc>
        <w:tc>
          <w:tcPr>
            <w:tcW w:w="1899"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2.000,00</w:t>
            </w:r>
          </w:p>
        </w:tc>
      </w:tr>
      <w:tr w:rsidR="00D20B12" w:rsidRPr="00B111DF" w:rsidTr="00CA6425">
        <w:trPr>
          <w:trHeight w:val="300"/>
        </w:trPr>
        <w:tc>
          <w:tcPr>
            <w:tcW w:w="1977"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Gasto de Viaje</w:t>
            </w:r>
          </w:p>
        </w:tc>
        <w:tc>
          <w:tcPr>
            <w:tcW w:w="1203"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7.000,00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Gasto de Viaje</w:t>
            </w:r>
          </w:p>
        </w:tc>
        <w:tc>
          <w:tcPr>
            <w:tcW w:w="1559" w:type="dxa"/>
            <w:gridSpan w:val="2"/>
            <w:tcBorders>
              <w:top w:val="nil"/>
              <w:left w:val="single" w:sz="8" w:space="0" w:color="auto"/>
              <w:bottom w:val="nil"/>
              <w:right w:val="single" w:sz="8" w:space="0" w:color="000000"/>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7.000,00</w:t>
            </w:r>
          </w:p>
        </w:tc>
        <w:tc>
          <w:tcPr>
            <w:tcW w:w="1899"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0</w:t>
            </w:r>
          </w:p>
        </w:tc>
      </w:tr>
      <w:tr w:rsidR="00D20B12" w:rsidRPr="00B111DF" w:rsidTr="00CA6425">
        <w:trPr>
          <w:trHeight w:val="300"/>
        </w:trPr>
        <w:tc>
          <w:tcPr>
            <w:tcW w:w="1977"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Impuestos</w:t>
            </w:r>
          </w:p>
        </w:tc>
        <w:tc>
          <w:tcPr>
            <w:tcW w:w="1203"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2.000,00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Impuestos</w:t>
            </w:r>
          </w:p>
        </w:tc>
        <w:tc>
          <w:tcPr>
            <w:tcW w:w="1559" w:type="dxa"/>
            <w:gridSpan w:val="2"/>
            <w:tcBorders>
              <w:top w:val="nil"/>
              <w:left w:val="single" w:sz="8" w:space="0" w:color="auto"/>
              <w:bottom w:val="nil"/>
              <w:right w:val="single" w:sz="8" w:space="0" w:color="000000"/>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2.000,00</w:t>
            </w:r>
          </w:p>
        </w:tc>
        <w:tc>
          <w:tcPr>
            <w:tcW w:w="1899"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0</w:t>
            </w:r>
          </w:p>
        </w:tc>
      </w:tr>
      <w:tr w:rsidR="00D20B12" w:rsidRPr="00B111DF" w:rsidTr="00CA6425">
        <w:trPr>
          <w:trHeight w:val="300"/>
        </w:trPr>
        <w:tc>
          <w:tcPr>
            <w:tcW w:w="1977"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Interés</w:t>
            </w:r>
          </w:p>
        </w:tc>
        <w:tc>
          <w:tcPr>
            <w:tcW w:w="1203"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10.000,00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Interés</w:t>
            </w:r>
          </w:p>
        </w:tc>
        <w:tc>
          <w:tcPr>
            <w:tcW w:w="1559" w:type="dxa"/>
            <w:gridSpan w:val="2"/>
            <w:tcBorders>
              <w:top w:val="nil"/>
              <w:left w:val="single" w:sz="8" w:space="0" w:color="auto"/>
              <w:bottom w:val="nil"/>
              <w:right w:val="single" w:sz="8" w:space="0" w:color="000000"/>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2.000,00</w:t>
            </w:r>
          </w:p>
        </w:tc>
        <w:tc>
          <w:tcPr>
            <w:tcW w:w="1899"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8.000,00</w:t>
            </w:r>
          </w:p>
        </w:tc>
      </w:tr>
      <w:tr w:rsidR="00D20B12" w:rsidRPr="00B111DF" w:rsidTr="00CA6425">
        <w:trPr>
          <w:trHeight w:val="315"/>
        </w:trPr>
        <w:tc>
          <w:tcPr>
            <w:tcW w:w="1977"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Depreciación</w:t>
            </w:r>
          </w:p>
        </w:tc>
        <w:tc>
          <w:tcPr>
            <w:tcW w:w="1203"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6.000,00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tcBorders>
              <w:top w:val="nil"/>
              <w:left w:val="single" w:sz="8" w:space="0" w:color="auto"/>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Depreciación</w:t>
            </w:r>
          </w:p>
        </w:tc>
        <w:tc>
          <w:tcPr>
            <w:tcW w:w="1559" w:type="dxa"/>
            <w:gridSpan w:val="2"/>
            <w:tcBorders>
              <w:top w:val="nil"/>
              <w:left w:val="single" w:sz="8" w:space="0" w:color="auto"/>
              <w:bottom w:val="single" w:sz="8" w:space="0" w:color="auto"/>
              <w:right w:val="single" w:sz="8" w:space="0" w:color="000000"/>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6.000,00</w:t>
            </w:r>
          </w:p>
        </w:tc>
        <w:tc>
          <w:tcPr>
            <w:tcW w:w="1899" w:type="dxa"/>
            <w:tcBorders>
              <w:top w:val="nil"/>
              <w:left w:val="nil"/>
              <w:bottom w:val="nil"/>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color w:val="000000"/>
                <w:sz w:val="20"/>
                <w:szCs w:val="20"/>
                <w:lang w:val="es-EC" w:eastAsia="es-EC"/>
              </w:rPr>
            </w:pPr>
            <w:r w:rsidRPr="00B111DF">
              <w:rPr>
                <w:rFonts w:ascii="Calibri" w:hAnsi="Calibri" w:cs="Calibri"/>
                <w:color w:val="000000"/>
                <w:sz w:val="20"/>
                <w:szCs w:val="20"/>
                <w:lang w:eastAsia="es-EC"/>
              </w:rPr>
              <w:t>0</w:t>
            </w:r>
          </w:p>
        </w:tc>
      </w:tr>
      <w:tr w:rsidR="00D20B12" w:rsidRPr="00B111DF" w:rsidTr="00CA6425">
        <w:trPr>
          <w:trHeight w:val="315"/>
        </w:trPr>
        <w:tc>
          <w:tcPr>
            <w:tcW w:w="1977" w:type="dxa"/>
            <w:tcBorders>
              <w:top w:val="single" w:sz="8" w:space="0" w:color="auto"/>
              <w:left w:val="single" w:sz="8" w:space="0" w:color="auto"/>
              <w:bottom w:val="single" w:sz="8" w:space="0" w:color="auto"/>
              <w:right w:val="nil"/>
            </w:tcBorders>
            <w:shd w:val="clear" w:color="000000" w:fill="FFFFFF"/>
            <w:noWrap/>
            <w:vAlign w:val="bottom"/>
            <w:hideMark/>
          </w:tcPr>
          <w:p w:rsidR="00D20B12" w:rsidRPr="00B111DF" w:rsidRDefault="00D20B12" w:rsidP="00D20B12">
            <w:pPr>
              <w:spacing w:after="0"/>
              <w:rPr>
                <w:rFonts w:ascii="Calibri" w:hAnsi="Calibri" w:cs="Calibri"/>
                <w:b/>
                <w:bCs/>
                <w:color w:val="000000"/>
                <w:sz w:val="20"/>
                <w:szCs w:val="20"/>
                <w:lang w:val="es-EC" w:eastAsia="es-EC"/>
              </w:rPr>
            </w:pPr>
            <w:r w:rsidRPr="00B111DF">
              <w:rPr>
                <w:rFonts w:ascii="Calibri" w:hAnsi="Calibri" w:cs="Calibri"/>
                <w:b/>
                <w:bCs/>
                <w:color w:val="000000"/>
                <w:sz w:val="20"/>
                <w:szCs w:val="20"/>
                <w:lang w:eastAsia="es-EC"/>
              </w:rPr>
              <w:t>Utilidad Contable</w:t>
            </w:r>
          </w:p>
        </w:tc>
        <w:tc>
          <w:tcPr>
            <w:tcW w:w="1203" w:type="dxa"/>
            <w:tcBorders>
              <w:top w:val="single" w:sz="8" w:space="0" w:color="auto"/>
              <w:left w:val="nil"/>
              <w:bottom w:val="single" w:sz="8" w:space="0" w:color="auto"/>
              <w:right w:val="single" w:sz="8" w:space="0" w:color="auto"/>
            </w:tcBorders>
            <w:shd w:val="clear" w:color="000000" w:fill="FFFFFF"/>
            <w:noWrap/>
            <w:vAlign w:val="bottom"/>
            <w:hideMark/>
          </w:tcPr>
          <w:p w:rsidR="00D20B12" w:rsidRPr="00B111DF" w:rsidRDefault="00D20B12" w:rsidP="00D20B12">
            <w:pPr>
              <w:spacing w:after="0"/>
              <w:jc w:val="right"/>
              <w:rPr>
                <w:rFonts w:ascii="Calibri" w:hAnsi="Calibri" w:cs="Calibri"/>
                <w:b/>
                <w:bCs/>
                <w:color w:val="000000"/>
                <w:sz w:val="20"/>
                <w:szCs w:val="20"/>
                <w:lang w:val="es-EC" w:eastAsia="es-EC"/>
              </w:rPr>
            </w:pPr>
            <w:r w:rsidRPr="00B111DF">
              <w:rPr>
                <w:rFonts w:ascii="Calibri" w:hAnsi="Calibri" w:cs="Calibri"/>
                <w:b/>
                <w:bCs/>
                <w:color w:val="000000"/>
                <w:sz w:val="20"/>
                <w:szCs w:val="20"/>
                <w:lang w:eastAsia="es-EC"/>
              </w:rPr>
              <w:t>194.476,40</w:t>
            </w:r>
          </w:p>
        </w:tc>
        <w:tc>
          <w:tcPr>
            <w:tcW w:w="280" w:type="dxa"/>
            <w:tcBorders>
              <w:top w:val="nil"/>
              <w:left w:val="nil"/>
              <w:bottom w:val="nil"/>
              <w:right w:val="nil"/>
            </w:tcBorders>
            <w:shd w:val="clear" w:color="000000" w:fill="FFFFFF"/>
            <w:noWrap/>
            <w:vAlign w:val="bottom"/>
            <w:hideMark/>
          </w:tcPr>
          <w:p w:rsidR="00D20B12" w:rsidRPr="00B111DF" w:rsidRDefault="00D20B12" w:rsidP="00D20B12">
            <w:pPr>
              <w:spacing w:after="0"/>
              <w:rPr>
                <w:rFonts w:ascii="Calibri" w:hAnsi="Calibri" w:cs="Calibri"/>
                <w:color w:val="000000"/>
                <w:sz w:val="20"/>
                <w:szCs w:val="20"/>
                <w:lang w:val="es-EC" w:eastAsia="es-EC"/>
              </w:rPr>
            </w:pPr>
            <w:r w:rsidRPr="00B111DF">
              <w:rPr>
                <w:rFonts w:ascii="Calibri" w:hAnsi="Calibri" w:cs="Calibri"/>
                <w:color w:val="000000"/>
                <w:sz w:val="20"/>
                <w:szCs w:val="20"/>
                <w:lang w:eastAsia="es-EC"/>
              </w:rPr>
              <w:t> </w:t>
            </w:r>
          </w:p>
        </w:tc>
        <w:tc>
          <w:tcPr>
            <w:tcW w:w="1944" w:type="dxa"/>
            <w:tcBorders>
              <w:top w:val="single" w:sz="8" w:space="0" w:color="auto"/>
              <w:left w:val="single" w:sz="8" w:space="0" w:color="auto"/>
              <w:bottom w:val="single" w:sz="8" w:space="0" w:color="auto"/>
              <w:right w:val="nil"/>
            </w:tcBorders>
            <w:shd w:val="clear" w:color="000000" w:fill="FFFFFF"/>
            <w:noWrap/>
            <w:vAlign w:val="bottom"/>
            <w:hideMark/>
          </w:tcPr>
          <w:p w:rsidR="00D20B12" w:rsidRPr="00B111DF" w:rsidRDefault="00D20B12" w:rsidP="00D20B12">
            <w:pPr>
              <w:spacing w:after="0"/>
              <w:rPr>
                <w:rFonts w:ascii="Calibri" w:hAnsi="Calibri" w:cs="Calibri"/>
                <w:b/>
                <w:bCs/>
                <w:color w:val="000000"/>
                <w:sz w:val="20"/>
                <w:szCs w:val="20"/>
                <w:lang w:val="es-EC" w:eastAsia="es-EC"/>
              </w:rPr>
            </w:pPr>
            <w:r w:rsidRPr="00B111DF">
              <w:rPr>
                <w:rFonts w:ascii="Calibri" w:hAnsi="Calibri" w:cs="Calibri"/>
                <w:b/>
                <w:bCs/>
                <w:color w:val="000000"/>
                <w:sz w:val="20"/>
                <w:szCs w:val="20"/>
                <w:lang w:eastAsia="es-EC"/>
              </w:rPr>
              <w:t>Total Gastos</w:t>
            </w:r>
          </w:p>
        </w:tc>
        <w:tc>
          <w:tcPr>
            <w:tcW w:w="1559" w:type="dxa"/>
            <w:gridSpan w:val="2"/>
            <w:tcBorders>
              <w:top w:val="single" w:sz="8" w:space="0" w:color="auto"/>
              <w:left w:val="single" w:sz="8" w:space="0" w:color="auto"/>
              <w:bottom w:val="single" w:sz="8" w:space="0" w:color="auto"/>
              <w:right w:val="single" w:sz="8" w:space="0" w:color="000000"/>
            </w:tcBorders>
            <w:shd w:val="clear" w:color="auto" w:fill="BFBFBF"/>
            <w:noWrap/>
            <w:vAlign w:val="bottom"/>
            <w:hideMark/>
          </w:tcPr>
          <w:p w:rsidR="00D20B12" w:rsidRPr="00B111DF" w:rsidRDefault="00D20B12" w:rsidP="00D20B12">
            <w:pPr>
              <w:spacing w:after="0"/>
              <w:jc w:val="right"/>
              <w:rPr>
                <w:rFonts w:ascii="Calibri" w:hAnsi="Calibri" w:cs="Calibri"/>
                <w:b/>
                <w:bCs/>
                <w:color w:val="000000"/>
                <w:sz w:val="20"/>
                <w:szCs w:val="20"/>
                <w:lang w:val="es-EC" w:eastAsia="es-EC"/>
              </w:rPr>
            </w:pPr>
            <w:r w:rsidRPr="00B111DF">
              <w:rPr>
                <w:rFonts w:ascii="Calibri" w:hAnsi="Calibri" w:cs="Calibri"/>
                <w:b/>
                <w:bCs/>
                <w:color w:val="000000"/>
                <w:sz w:val="20"/>
                <w:szCs w:val="20"/>
                <w:lang w:eastAsia="es-EC"/>
              </w:rPr>
              <w:t xml:space="preserve">     </w:t>
            </w:r>
          </w:p>
        </w:tc>
        <w:tc>
          <w:tcPr>
            <w:tcW w:w="1899" w:type="dxa"/>
            <w:tcBorders>
              <w:top w:val="single" w:sz="8" w:space="0" w:color="auto"/>
              <w:left w:val="nil"/>
              <w:bottom w:val="single" w:sz="8" w:space="0" w:color="auto"/>
              <w:right w:val="single" w:sz="8" w:space="0" w:color="auto"/>
            </w:tcBorders>
            <w:shd w:val="clear" w:color="auto" w:fill="BFBFBF"/>
            <w:noWrap/>
            <w:vAlign w:val="bottom"/>
            <w:hideMark/>
          </w:tcPr>
          <w:p w:rsidR="00D20B12" w:rsidRPr="00B111DF" w:rsidRDefault="00D20B12" w:rsidP="00D20B12">
            <w:pPr>
              <w:spacing w:after="0"/>
              <w:jc w:val="right"/>
              <w:rPr>
                <w:rFonts w:ascii="Calibri" w:hAnsi="Calibri" w:cs="Calibri"/>
                <w:b/>
                <w:bCs/>
                <w:color w:val="000000"/>
                <w:sz w:val="20"/>
                <w:szCs w:val="20"/>
                <w:lang w:val="es-EC" w:eastAsia="es-EC"/>
              </w:rPr>
            </w:pPr>
            <w:r w:rsidRPr="00B111DF">
              <w:rPr>
                <w:rFonts w:ascii="Calibri" w:hAnsi="Calibri" w:cs="Calibri"/>
                <w:b/>
                <w:bCs/>
                <w:color w:val="000000"/>
                <w:sz w:val="20"/>
                <w:szCs w:val="20"/>
                <w:lang w:eastAsia="es-EC"/>
              </w:rPr>
              <w:t xml:space="preserve">               </w:t>
            </w:r>
          </w:p>
        </w:tc>
      </w:tr>
    </w:tbl>
    <w:p w:rsidR="00D20B12" w:rsidRPr="00D20B12" w:rsidRDefault="00D20B12" w:rsidP="00D20B12">
      <w:pPr>
        <w:jc w:val="center"/>
        <w:rPr>
          <w:rFonts w:cstheme="minorHAnsi"/>
          <w:sz w:val="20"/>
          <w:szCs w:val="20"/>
          <w:lang w:val="es-ES_tradnl"/>
        </w:rPr>
      </w:pPr>
    </w:p>
    <w:p w:rsidR="00D20B12" w:rsidRPr="00D20B12" w:rsidRDefault="00D20B12" w:rsidP="00D20B12">
      <w:pPr>
        <w:rPr>
          <w:rFonts w:cstheme="minorHAnsi"/>
          <w:b/>
          <w:sz w:val="20"/>
          <w:szCs w:val="20"/>
          <w:lang w:val="es-ES_tradnl"/>
        </w:rPr>
      </w:pPr>
      <w:r w:rsidRPr="00D20B12">
        <w:rPr>
          <w:rFonts w:cstheme="minorHAnsi"/>
          <w:b/>
          <w:sz w:val="20"/>
          <w:szCs w:val="20"/>
          <w:lang w:val="es-ES_tradnl"/>
        </w:rPr>
        <w:t>Datos Adicionales:</w:t>
      </w:r>
    </w:p>
    <w:p w:rsidR="00D20B12" w:rsidRPr="00D20B12" w:rsidRDefault="00D20B12" w:rsidP="00D20B12">
      <w:pPr>
        <w:rPr>
          <w:rFonts w:cstheme="minorHAnsi"/>
          <w:b/>
          <w:sz w:val="20"/>
          <w:szCs w:val="20"/>
          <w:lang w:val="es-ES_tradnl"/>
        </w:rPr>
      </w:pPr>
      <w:r w:rsidRPr="00D20B12">
        <w:rPr>
          <w:rFonts w:cstheme="minorHAnsi"/>
          <w:b/>
          <w:sz w:val="20"/>
          <w:szCs w:val="20"/>
          <w:lang w:val="es-ES_tradnl"/>
        </w:rPr>
        <w:t xml:space="preserve"> </w:t>
      </w:r>
      <w:r w:rsidRPr="00D20B12">
        <w:rPr>
          <w:rFonts w:cstheme="minorHAnsi"/>
          <w:sz w:val="20"/>
          <w:szCs w:val="20"/>
          <w:lang w:val="es-ES_tradnl"/>
        </w:rPr>
        <w:t>En el año 2006 el contribuyente tuvo una pérdida de $250,000 de los cuales hasta el año 2009 se pudo amortizar 90,000 y el año pasado 10,000.</w:t>
      </w:r>
    </w:p>
    <w:p w:rsidR="00D20B12" w:rsidRPr="00D20B12" w:rsidRDefault="00D20B12" w:rsidP="00D20B12">
      <w:pPr>
        <w:numPr>
          <w:ilvl w:val="0"/>
          <w:numId w:val="3"/>
        </w:numPr>
        <w:spacing w:after="0" w:line="240" w:lineRule="auto"/>
        <w:jc w:val="both"/>
        <w:rPr>
          <w:rFonts w:cstheme="minorHAnsi"/>
          <w:b/>
          <w:sz w:val="20"/>
          <w:szCs w:val="20"/>
          <w:lang w:val="es-ES_tradnl"/>
        </w:rPr>
      </w:pPr>
      <w:r w:rsidRPr="00D20B12">
        <w:rPr>
          <w:rFonts w:cstheme="minorHAnsi"/>
          <w:sz w:val="20"/>
          <w:szCs w:val="20"/>
          <w:lang w:val="es-ES_tradnl"/>
        </w:rPr>
        <w:t>En marzo del 2011 se incorporó a la compañía 1 nuevo empleado quien gana $1,200 el que llegó para ocupar la vacante que dejó el contador, este nuevo empleado tiene un hijo discapacitado (50% discapacidad), se conoce que las aportaciones de este empleado se realizaron en los meses correspondientes.</w:t>
      </w:r>
    </w:p>
    <w:p w:rsidR="00D20B12" w:rsidRPr="00D20B12" w:rsidRDefault="00D20B12" w:rsidP="00D20B12">
      <w:pPr>
        <w:numPr>
          <w:ilvl w:val="0"/>
          <w:numId w:val="3"/>
        </w:numPr>
        <w:spacing w:after="0" w:line="240" w:lineRule="auto"/>
        <w:jc w:val="both"/>
        <w:rPr>
          <w:rFonts w:cstheme="minorHAnsi"/>
          <w:b/>
          <w:sz w:val="20"/>
          <w:szCs w:val="20"/>
          <w:lang w:val="es-ES_tradnl"/>
        </w:rPr>
      </w:pPr>
      <w:r w:rsidRPr="00D20B12">
        <w:rPr>
          <w:rFonts w:cstheme="minorHAnsi"/>
          <w:sz w:val="20"/>
          <w:szCs w:val="20"/>
          <w:lang w:val="es-ES_tradnl"/>
        </w:rPr>
        <w:t>La nómina de los empleados en los que se basan los rubros sueldos y beneficios sociales es la siguiente:</w:t>
      </w:r>
    </w:p>
    <w:p w:rsidR="00E25344" w:rsidRDefault="00E25344" w:rsidP="00D20B12">
      <w:pPr>
        <w:spacing w:after="0" w:line="240" w:lineRule="auto"/>
        <w:ind w:left="720"/>
        <w:jc w:val="both"/>
        <w:rPr>
          <w:rFonts w:cstheme="minorHAnsi"/>
          <w:b/>
          <w:sz w:val="20"/>
          <w:szCs w:val="20"/>
          <w:lang w:val="es-ES_tradnl"/>
        </w:rPr>
      </w:pPr>
    </w:p>
    <w:p w:rsidR="00D20B12" w:rsidRPr="00D20B12" w:rsidRDefault="00D20B12" w:rsidP="00D20B12">
      <w:pPr>
        <w:spacing w:after="0" w:line="240" w:lineRule="auto"/>
        <w:ind w:left="720"/>
        <w:jc w:val="both"/>
        <w:rPr>
          <w:rFonts w:cstheme="minorHAnsi"/>
          <w:b/>
          <w:sz w:val="20"/>
          <w:szCs w:val="20"/>
          <w:lang w:val="es-ES_tradnl"/>
        </w:rPr>
      </w:pPr>
      <w:r w:rsidRPr="00D20B12">
        <w:rPr>
          <w:rFonts w:cstheme="minorHAnsi"/>
          <w:b/>
          <w:sz w:val="20"/>
          <w:szCs w:val="20"/>
          <w:lang w:val="es-ES_tradnl"/>
        </w:rPr>
        <w:t>No. de Empleados</w:t>
      </w:r>
      <w:r w:rsidRPr="00D20B12">
        <w:rPr>
          <w:rFonts w:cstheme="minorHAnsi"/>
          <w:b/>
          <w:sz w:val="20"/>
          <w:szCs w:val="20"/>
          <w:lang w:val="es-ES_tradnl"/>
        </w:rPr>
        <w:tab/>
      </w:r>
      <w:r w:rsidRPr="00D20B12">
        <w:rPr>
          <w:rFonts w:cstheme="minorHAnsi"/>
          <w:b/>
          <w:sz w:val="20"/>
          <w:szCs w:val="20"/>
          <w:lang w:val="es-ES_tradnl"/>
        </w:rPr>
        <w:tab/>
        <w:t>Sueldo Mensual</w:t>
      </w:r>
      <w:r>
        <w:rPr>
          <w:rFonts w:cstheme="minorHAnsi"/>
          <w:b/>
          <w:sz w:val="20"/>
          <w:szCs w:val="20"/>
          <w:lang w:val="es-ES_tradnl"/>
        </w:rPr>
        <w:tab/>
      </w:r>
      <w:r w:rsidRPr="00D20B12">
        <w:rPr>
          <w:rFonts w:cstheme="minorHAnsi"/>
          <w:b/>
          <w:sz w:val="20"/>
          <w:szCs w:val="20"/>
          <w:lang w:val="es-ES_tradnl"/>
        </w:rPr>
        <w:tab/>
        <w:t>Aportaciones realizadas</w:t>
      </w:r>
    </w:p>
    <w:p w:rsidR="00D20B12" w:rsidRPr="00D20B12" w:rsidRDefault="00D20B12" w:rsidP="00D20B12">
      <w:pPr>
        <w:spacing w:after="0" w:line="240" w:lineRule="auto"/>
        <w:ind w:left="720" w:firstLine="720"/>
        <w:jc w:val="both"/>
        <w:rPr>
          <w:rFonts w:cstheme="minorHAnsi"/>
          <w:sz w:val="20"/>
          <w:szCs w:val="20"/>
          <w:lang w:val="es-ES_tradnl"/>
        </w:rPr>
      </w:pPr>
      <w:r>
        <w:rPr>
          <w:rFonts w:cstheme="minorHAnsi"/>
          <w:sz w:val="20"/>
          <w:szCs w:val="20"/>
          <w:lang w:val="es-ES_tradnl"/>
        </w:rPr>
        <w:t>15</w:t>
      </w:r>
      <w:r>
        <w:rPr>
          <w:rFonts w:cstheme="minorHAnsi"/>
          <w:sz w:val="20"/>
          <w:szCs w:val="20"/>
          <w:lang w:val="es-ES_tradnl"/>
        </w:rPr>
        <w:tab/>
      </w:r>
      <w:r>
        <w:rPr>
          <w:rFonts w:cstheme="minorHAnsi"/>
          <w:sz w:val="20"/>
          <w:szCs w:val="20"/>
          <w:lang w:val="es-ES_tradnl"/>
        </w:rPr>
        <w:tab/>
      </w:r>
      <w:r>
        <w:rPr>
          <w:rFonts w:cstheme="minorHAnsi"/>
          <w:sz w:val="20"/>
          <w:szCs w:val="20"/>
          <w:lang w:val="es-ES_tradnl"/>
        </w:rPr>
        <w:tab/>
        <w:t xml:space="preserve">           </w:t>
      </w:r>
      <w:r w:rsidRPr="00D20B12">
        <w:rPr>
          <w:rFonts w:cstheme="minorHAnsi"/>
          <w:sz w:val="20"/>
          <w:szCs w:val="20"/>
          <w:lang w:val="es-ES_tradnl"/>
        </w:rPr>
        <w:t xml:space="preserve"> 800</w:t>
      </w:r>
      <w:r w:rsidRPr="00D20B12">
        <w:rPr>
          <w:rFonts w:cstheme="minorHAnsi"/>
          <w:sz w:val="20"/>
          <w:szCs w:val="20"/>
          <w:lang w:val="es-ES_tradnl"/>
        </w:rPr>
        <w:tab/>
      </w:r>
      <w:r w:rsidRPr="00D20B12">
        <w:rPr>
          <w:rFonts w:cstheme="minorHAnsi"/>
          <w:sz w:val="20"/>
          <w:szCs w:val="20"/>
          <w:lang w:val="es-ES_tradnl"/>
        </w:rPr>
        <w:tab/>
      </w:r>
      <w:r w:rsidRPr="00D20B12">
        <w:rPr>
          <w:rFonts w:cstheme="minorHAnsi"/>
          <w:sz w:val="20"/>
          <w:szCs w:val="20"/>
          <w:lang w:val="es-ES_tradnl"/>
        </w:rPr>
        <w:tab/>
        <w:t>Todos</w:t>
      </w:r>
    </w:p>
    <w:p w:rsidR="00D20B12" w:rsidRPr="00D20B12" w:rsidRDefault="00D20B12" w:rsidP="00D20B12">
      <w:pPr>
        <w:spacing w:after="0" w:line="240" w:lineRule="auto"/>
        <w:ind w:left="720" w:firstLine="720"/>
        <w:jc w:val="both"/>
        <w:rPr>
          <w:rFonts w:cstheme="minorHAnsi"/>
          <w:sz w:val="20"/>
          <w:szCs w:val="20"/>
          <w:lang w:val="es-ES_tradnl"/>
        </w:rPr>
      </w:pPr>
      <w:r w:rsidRPr="00D20B12">
        <w:rPr>
          <w:rFonts w:cstheme="minorHAnsi"/>
          <w:sz w:val="20"/>
          <w:szCs w:val="20"/>
          <w:lang w:val="es-ES_tradnl"/>
        </w:rPr>
        <w:t xml:space="preserve"> 8</w:t>
      </w:r>
      <w:r w:rsidRPr="00D20B12">
        <w:rPr>
          <w:rFonts w:cstheme="minorHAnsi"/>
          <w:sz w:val="20"/>
          <w:szCs w:val="20"/>
          <w:lang w:val="es-ES_tradnl"/>
        </w:rPr>
        <w:tab/>
      </w:r>
      <w:r w:rsidRPr="00D20B12">
        <w:rPr>
          <w:rFonts w:cstheme="minorHAnsi"/>
          <w:sz w:val="20"/>
          <w:szCs w:val="20"/>
          <w:lang w:val="es-ES_tradnl"/>
        </w:rPr>
        <w:tab/>
      </w:r>
      <w:r w:rsidRPr="00D20B12">
        <w:rPr>
          <w:rFonts w:cstheme="minorHAnsi"/>
          <w:sz w:val="20"/>
          <w:szCs w:val="20"/>
          <w:lang w:val="es-ES_tradnl"/>
        </w:rPr>
        <w:tab/>
        <w:t xml:space="preserve">         1,000</w:t>
      </w:r>
      <w:r w:rsidRPr="00D20B12">
        <w:rPr>
          <w:rFonts w:cstheme="minorHAnsi"/>
          <w:sz w:val="20"/>
          <w:szCs w:val="20"/>
          <w:lang w:val="es-ES_tradnl"/>
        </w:rPr>
        <w:tab/>
      </w:r>
      <w:r w:rsidRPr="00D20B12">
        <w:rPr>
          <w:rFonts w:cstheme="minorHAnsi"/>
          <w:sz w:val="20"/>
          <w:szCs w:val="20"/>
          <w:lang w:val="es-ES_tradnl"/>
        </w:rPr>
        <w:tab/>
      </w:r>
      <w:r w:rsidRPr="00D20B12">
        <w:rPr>
          <w:rFonts w:cstheme="minorHAnsi"/>
          <w:sz w:val="20"/>
          <w:szCs w:val="20"/>
          <w:lang w:val="es-ES_tradnl"/>
        </w:rPr>
        <w:tab/>
        <w:t>A 6 empleados</w:t>
      </w:r>
    </w:p>
    <w:p w:rsidR="00D20B12" w:rsidRPr="00D20B12" w:rsidRDefault="00D20B12" w:rsidP="00D20B12">
      <w:pPr>
        <w:spacing w:after="0" w:line="240" w:lineRule="auto"/>
        <w:ind w:left="720" w:firstLine="720"/>
        <w:jc w:val="both"/>
        <w:rPr>
          <w:rFonts w:cstheme="minorHAnsi"/>
          <w:sz w:val="20"/>
          <w:szCs w:val="20"/>
          <w:lang w:val="es-ES_tradnl"/>
        </w:rPr>
      </w:pPr>
      <w:r w:rsidRPr="00D20B12">
        <w:rPr>
          <w:rFonts w:cstheme="minorHAnsi"/>
          <w:sz w:val="20"/>
          <w:szCs w:val="20"/>
          <w:lang w:val="es-ES_tradnl"/>
        </w:rPr>
        <w:t xml:space="preserve"> 2</w:t>
      </w:r>
      <w:r w:rsidRPr="00D20B12">
        <w:rPr>
          <w:rFonts w:cstheme="minorHAnsi"/>
          <w:sz w:val="20"/>
          <w:szCs w:val="20"/>
          <w:lang w:val="es-ES_tradnl"/>
        </w:rPr>
        <w:tab/>
      </w:r>
      <w:r w:rsidRPr="00D20B12">
        <w:rPr>
          <w:rFonts w:cstheme="minorHAnsi"/>
          <w:sz w:val="20"/>
          <w:szCs w:val="20"/>
          <w:lang w:val="es-ES_tradnl"/>
        </w:rPr>
        <w:tab/>
      </w:r>
      <w:r w:rsidRPr="00D20B12">
        <w:rPr>
          <w:rFonts w:cstheme="minorHAnsi"/>
          <w:sz w:val="20"/>
          <w:szCs w:val="20"/>
          <w:lang w:val="es-ES_tradnl"/>
        </w:rPr>
        <w:tab/>
        <w:t xml:space="preserve">         1,200</w:t>
      </w:r>
      <w:r w:rsidRPr="00D20B12">
        <w:rPr>
          <w:rFonts w:cstheme="minorHAnsi"/>
          <w:sz w:val="20"/>
          <w:szCs w:val="20"/>
          <w:lang w:val="es-ES_tradnl"/>
        </w:rPr>
        <w:tab/>
      </w:r>
      <w:r w:rsidRPr="00D20B12">
        <w:rPr>
          <w:rFonts w:cstheme="minorHAnsi"/>
          <w:sz w:val="20"/>
          <w:szCs w:val="20"/>
          <w:lang w:val="es-ES_tradnl"/>
        </w:rPr>
        <w:tab/>
      </w:r>
      <w:r w:rsidRPr="00D20B12">
        <w:rPr>
          <w:rFonts w:cstheme="minorHAnsi"/>
          <w:sz w:val="20"/>
          <w:szCs w:val="20"/>
          <w:lang w:val="es-ES_tradnl"/>
        </w:rPr>
        <w:tab/>
        <w:t>A 1 empleado</w:t>
      </w:r>
    </w:p>
    <w:p w:rsidR="00D20B12" w:rsidRPr="00D20B12" w:rsidRDefault="00D20B12" w:rsidP="00D20B12">
      <w:pPr>
        <w:spacing w:after="0" w:line="240" w:lineRule="auto"/>
        <w:ind w:left="720" w:firstLine="720"/>
        <w:jc w:val="both"/>
        <w:rPr>
          <w:rFonts w:cstheme="minorHAnsi"/>
          <w:sz w:val="20"/>
          <w:szCs w:val="20"/>
          <w:lang w:val="es-ES_tradnl"/>
        </w:rPr>
      </w:pPr>
    </w:p>
    <w:p w:rsidR="00D20B12" w:rsidRPr="00D20B12" w:rsidRDefault="00D20B12" w:rsidP="00D20B12">
      <w:pPr>
        <w:numPr>
          <w:ilvl w:val="0"/>
          <w:numId w:val="3"/>
        </w:numPr>
        <w:spacing w:after="0" w:line="240" w:lineRule="auto"/>
        <w:jc w:val="both"/>
        <w:rPr>
          <w:rFonts w:cstheme="minorHAnsi"/>
          <w:b/>
          <w:sz w:val="20"/>
          <w:szCs w:val="20"/>
          <w:lang w:val="es-ES_tradnl"/>
        </w:rPr>
      </w:pPr>
      <w:r w:rsidRPr="00D20B12">
        <w:rPr>
          <w:rFonts w:cstheme="minorHAnsi"/>
          <w:sz w:val="20"/>
          <w:szCs w:val="20"/>
          <w:lang w:val="es-ES_tradnl"/>
        </w:rPr>
        <w:t>Los Anticipos pagados en julio y septiembre del 2011 fueron los correctos según establece la norma, las retenciones que efectuó durante ese período fueron de $13,000 y las que le realizaron fueron de $10,000.</w:t>
      </w:r>
    </w:p>
    <w:p w:rsidR="00D20B12" w:rsidRPr="00E25344" w:rsidRDefault="00D20B12" w:rsidP="00D20B12">
      <w:pPr>
        <w:numPr>
          <w:ilvl w:val="0"/>
          <w:numId w:val="3"/>
        </w:numPr>
        <w:spacing w:after="0" w:line="240" w:lineRule="auto"/>
        <w:rPr>
          <w:rFonts w:cstheme="minorHAnsi"/>
          <w:b/>
          <w:sz w:val="20"/>
          <w:szCs w:val="20"/>
          <w:lang w:val="es-ES_tradnl"/>
        </w:rPr>
      </w:pPr>
      <w:r w:rsidRPr="00D20B12">
        <w:rPr>
          <w:rFonts w:cstheme="minorHAnsi"/>
          <w:sz w:val="20"/>
          <w:szCs w:val="20"/>
          <w:lang w:val="es-ES_tradnl"/>
        </w:rPr>
        <w:t>El Anticipo Calculado para el 2011 es de $70,000 y las retenciones que le realizaron en el 2010 fueron de $15,000</w:t>
      </w:r>
    </w:p>
    <w:p w:rsidR="00E25344" w:rsidRPr="00D20B12" w:rsidRDefault="00E25344" w:rsidP="00E25344">
      <w:pPr>
        <w:spacing w:after="0" w:line="240" w:lineRule="auto"/>
        <w:ind w:left="720"/>
        <w:rPr>
          <w:rFonts w:cstheme="minorHAnsi"/>
          <w:b/>
          <w:sz w:val="20"/>
          <w:szCs w:val="20"/>
          <w:lang w:val="es-ES_tradnl"/>
        </w:rPr>
      </w:pPr>
    </w:p>
    <w:p w:rsidR="00D20B12" w:rsidRPr="00D20B12" w:rsidRDefault="00D20B12" w:rsidP="00E25344">
      <w:pPr>
        <w:jc w:val="center"/>
        <w:rPr>
          <w:rFonts w:cstheme="minorHAnsi"/>
          <w:b/>
          <w:i/>
          <w:sz w:val="24"/>
          <w:szCs w:val="24"/>
          <w:lang w:val="es-ES_tradnl"/>
        </w:rPr>
      </w:pPr>
      <w:r w:rsidRPr="00E25344">
        <w:rPr>
          <w:rFonts w:cstheme="minorHAnsi"/>
          <w:b/>
          <w:sz w:val="20"/>
          <w:szCs w:val="20"/>
          <w:u w:val="single"/>
          <w:lang w:val="es-ES_tradnl"/>
        </w:rPr>
        <w:t>Es necesario que se presenten los cálculos y no solo los resultados.</w:t>
      </w:r>
    </w:p>
    <w:sectPr w:rsidR="00D20B12" w:rsidRPr="00D20B12" w:rsidSect="0027477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26A" w:rsidRDefault="003D226A" w:rsidP="00B065F8">
      <w:pPr>
        <w:spacing w:after="0" w:line="240" w:lineRule="auto"/>
      </w:pPr>
      <w:r>
        <w:separator/>
      </w:r>
    </w:p>
  </w:endnote>
  <w:endnote w:type="continuationSeparator" w:id="1">
    <w:p w:rsidR="003D226A" w:rsidRDefault="003D226A" w:rsidP="00B0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B065F8">
    <w:pPr>
      <w:pStyle w:val="Piedepgina"/>
      <w:rPr>
        <w:color w:val="0070C0"/>
        <w:lang w:val="es-MX"/>
      </w:rPr>
    </w:pPr>
    <w:r>
      <w:rPr>
        <w:lang w:val="es-MX"/>
      </w:rPr>
      <w:t xml:space="preserve">Profesor: </w:t>
    </w:r>
    <w:r w:rsidR="00D20B12">
      <w:rPr>
        <w:i/>
        <w:color w:val="0070C0"/>
        <w:lang w:val="es-MX"/>
      </w:rPr>
      <w:t>Isis Feraud Barzola</w:t>
    </w:r>
    <w:r>
      <w:rPr>
        <w:lang w:val="es-MX"/>
      </w:rPr>
      <w:tab/>
    </w:r>
    <w:r>
      <w:rPr>
        <w:lang w:val="es-MX"/>
      </w:rPr>
      <w:tab/>
    </w:r>
    <w:r w:rsidR="00BD38EB" w:rsidRPr="00B065F8">
      <w:rPr>
        <w:color w:val="0070C0"/>
        <w:lang w:val="es-MX"/>
      </w:rPr>
      <w:fldChar w:fldCharType="begin"/>
    </w:r>
    <w:r w:rsidRPr="00B065F8">
      <w:rPr>
        <w:color w:val="0070C0"/>
        <w:lang w:val="es-MX"/>
      </w:rPr>
      <w:instrText>PAGE   \* MERGEFORMAT</w:instrText>
    </w:r>
    <w:r w:rsidR="00BD38EB" w:rsidRPr="00B065F8">
      <w:rPr>
        <w:color w:val="0070C0"/>
        <w:lang w:val="es-MX"/>
      </w:rPr>
      <w:fldChar w:fldCharType="separate"/>
    </w:r>
    <w:r w:rsidR="00F81262" w:rsidRPr="00F81262">
      <w:rPr>
        <w:noProof/>
        <w:color w:val="0070C0"/>
      </w:rPr>
      <w:t>2</w:t>
    </w:r>
    <w:r w:rsidR="00BD38EB" w:rsidRPr="00B065F8">
      <w:rPr>
        <w:color w:val="0070C0"/>
        <w:lang w:val="es-MX"/>
      </w:rPr>
      <w:fldChar w:fldCharType="end"/>
    </w:r>
    <w:r w:rsidRPr="00E94D53">
      <w:rPr>
        <w:lang w:val="es-MX"/>
      </w:rPr>
      <w:t>/</w:t>
    </w:r>
    <w:r w:rsidR="00BD38EB" w:rsidRPr="00B065F8">
      <w:rPr>
        <w:color w:val="0070C0"/>
        <w:lang w:val="es-MX"/>
      </w:rPr>
      <w:fldChar w:fldCharType="begin"/>
    </w:r>
    <w:r w:rsidRPr="00B065F8">
      <w:rPr>
        <w:color w:val="0070C0"/>
        <w:lang w:val="es-MX"/>
      </w:rPr>
      <w:instrText>PAGE   \* MERGEFORMAT</w:instrText>
    </w:r>
    <w:r w:rsidR="00BD38EB" w:rsidRPr="00B065F8">
      <w:rPr>
        <w:color w:val="0070C0"/>
        <w:lang w:val="es-MX"/>
      </w:rPr>
      <w:fldChar w:fldCharType="separate"/>
    </w:r>
    <w:r w:rsidR="00F81262" w:rsidRPr="00F81262">
      <w:rPr>
        <w:noProof/>
        <w:color w:val="0070C0"/>
      </w:rPr>
      <w:t>2</w:t>
    </w:r>
    <w:r w:rsidR="00BD38EB" w:rsidRPr="00B065F8">
      <w:rPr>
        <w:color w:val="0070C0"/>
        <w:lang w:val="es-MX"/>
      </w:rPr>
      <w:fldChar w:fldCharType="end"/>
    </w:r>
  </w:p>
  <w:p w:rsidR="00E94D53" w:rsidRPr="00B065F8" w:rsidRDefault="00E94D53">
    <w:pPr>
      <w:pStyle w:val="Piedepgina"/>
      <w:rPr>
        <w:color w:val="0070C0"/>
        <w:lang w:val="es-MX"/>
      </w:rPr>
    </w:pPr>
    <w:r w:rsidRPr="00E94D53">
      <w:rPr>
        <w:lang w:val="es-MX"/>
      </w:rPr>
      <w:t xml:space="preserve">Fecha de la prueba: </w:t>
    </w:r>
    <w:r w:rsidR="00D20B12">
      <w:rPr>
        <w:color w:val="0070C0"/>
        <w:lang w:val="es-MX"/>
      </w:rPr>
      <w:t>3</w:t>
    </w:r>
    <w:r w:rsidR="00D46C5E">
      <w:rPr>
        <w:color w:val="0070C0"/>
        <w:lang w:val="es-MX"/>
      </w:rPr>
      <w:t>1-01-2012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26A" w:rsidRDefault="003D226A" w:rsidP="00B065F8">
      <w:pPr>
        <w:spacing w:after="0" w:line="240" w:lineRule="auto"/>
      </w:pPr>
      <w:r>
        <w:separator/>
      </w:r>
    </w:p>
  </w:footnote>
  <w:footnote w:type="continuationSeparator" w:id="1">
    <w:p w:rsidR="003D226A" w:rsidRDefault="003D226A" w:rsidP="00B06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B065F8" w:rsidP="00B065F8">
    <w:pPr>
      <w:tabs>
        <w:tab w:val="left" w:pos="2326"/>
      </w:tabs>
      <w:spacing w:after="0"/>
      <w:jc w:val="center"/>
      <w:rPr>
        <w:b/>
        <w:sz w:val="28"/>
        <w:szCs w:val="28"/>
      </w:rPr>
    </w:pPr>
    <w:r>
      <w:rPr>
        <w:noProof/>
        <w:lang w:val="es-EC" w:eastAsia="es-EC"/>
      </w:rPr>
      <w:drawing>
        <wp:anchor distT="0" distB="0" distL="114300" distR="114300" simplePos="0" relativeHeight="251660288" behindDoc="1" locked="0" layoutInCell="1" allowOverlap="1">
          <wp:simplePos x="0" y="0"/>
          <wp:positionH relativeFrom="column">
            <wp:posOffset>4707255</wp:posOffset>
          </wp:positionH>
          <wp:positionV relativeFrom="paragraph">
            <wp:posOffset>-267335</wp:posOffset>
          </wp:positionV>
          <wp:extent cx="1147445" cy="1075055"/>
          <wp:effectExtent l="0" t="0" r="0" b="0"/>
          <wp:wrapThrough wrapText="bothSides">
            <wp:wrapPolygon edited="0">
              <wp:start x="0" y="0"/>
              <wp:lineTo x="0" y="21051"/>
              <wp:lineTo x="21158" y="21051"/>
              <wp:lineTo x="2115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7445" cy="1075055"/>
                  </a:xfrm>
                  <a:prstGeom prst="rect">
                    <a:avLst/>
                  </a:prstGeom>
                </pic:spPr>
              </pic:pic>
            </a:graphicData>
          </a:graphic>
        </wp:anchor>
      </w:drawing>
    </w:r>
    <w:r>
      <w:rPr>
        <w:noProof/>
        <w:lang w:val="es-EC" w:eastAsia="es-EC"/>
      </w:rPr>
      <w:drawing>
        <wp:anchor distT="0" distB="0" distL="114300" distR="114300" simplePos="0" relativeHeight="251659264" behindDoc="1" locked="0" layoutInCell="1" allowOverlap="1">
          <wp:simplePos x="0" y="0"/>
          <wp:positionH relativeFrom="column">
            <wp:posOffset>-387350</wp:posOffset>
          </wp:positionH>
          <wp:positionV relativeFrom="paragraph">
            <wp:posOffset>-267335</wp:posOffset>
          </wp:positionV>
          <wp:extent cx="1044575" cy="1040765"/>
          <wp:effectExtent l="0" t="0" r="3175" b="6985"/>
          <wp:wrapThrough wrapText="bothSides">
            <wp:wrapPolygon edited="0">
              <wp:start x="0" y="0"/>
              <wp:lineTo x="0" y="21350"/>
              <wp:lineTo x="21272" y="21350"/>
              <wp:lineTo x="2127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4575" cy="1040765"/>
                  </a:xfrm>
                  <a:prstGeom prst="rect">
                    <a:avLst/>
                  </a:prstGeom>
                </pic:spPr>
              </pic:pic>
            </a:graphicData>
          </a:graphic>
        </wp:anchor>
      </w:drawing>
    </w:r>
    <w:r>
      <w:rPr>
        <w:b/>
        <w:sz w:val="28"/>
        <w:szCs w:val="28"/>
      </w:rPr>
      <w:t>ES</w:t>
    </w:r>
    <w:r w:rsidRPr="007E31D1">
      <w:rPr>
        <w:b/>
        <w:sz w:val="28"/>
        <w:szCs w:val="28"/>
      </w:rPr>
      <w:t>CUELA SUPERIOR POLITECNICA DEL LITORAL</w:t>
    </w:r>
  </w:p>
  <w:p w:rsidR="00B065F8" w:rsidRDefault="00B065F8" w:rsidP="00B065F8">
    <w:pPr>
      <w:tabs>
        <w:tab w:val="left" w:pos="2326"/>
      </w:tabs>
      <w:spacing w:after="0"/>
      <w:jc w:val="center"/>
      <w:rPr>
        <w:b/>
        <w:sz w:val="28"/>
        <w:szCs w:val="28"/>
      </w:rPr>
    </w:pPr>
    <w:r w:rsidRPr="007E31D1">
      <w:rPr>
        <w:b/>
        <w:sz w:val="28"/>
        <w:szCs w:val="28"/>
      </w:rPr>
      <w:t>FACULTAD DE ECONOMÍA Y NEGOCIOS</w:t>
    </w:r>
  </w:p>
  <w:p w:rsidR="00B065F8" w:rsidRDefault="00B065F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C5FB3"/>
    <w:multiLevelType w:val="hybridMultilevel"/>
    <w:tmpl w:val="54E4421A"/>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42823F78"/>
    <w:multiLevelType w:val="hybridMultilevel"/>
    <w:tmpl w:val="2E2A60B4"/>
    <w:name w:val="WW8Num12"/>
    <w:lvl w:ilvl="0" w:tplc="D486AC32">
      <w:start w:val="2"/>
      <w:numFmt w:val="decimal"/>
      <w:lvlText w:val="%1)"/>
      <w:lvlJc w:val="left"/>
      <w:pPr>
        <w:tabs>
          <w:tab w:val="num" w:pos="720"/>
        </w:tabs>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2F03CD8"/>
    <w:multiLevelType w:val="hybridMultilevel"/>
    <w:tmpl w:val="F2AE9A9E"/>
    <w:lvl w:ilvl="0" w:tplc="04090017">
      <w:start w:val="1"/>
      <w:numFmt w:val="lowerLetter"/>
      <w:lvlText w:val="%1)"/>
      <w:lvlJc w:val="left"/>
      <w:pPr>
        <w:ind w:left="1146" w:hanging="360"/>
      </w:pPr>
      <w:rPr>
        <w:rFonts w:hint="default"/>
      </w:r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abstractNum w:abstractNumId="3">
    <w:nsid w:val="51735E89"/>
    <w:multiLevelType w:val="hybridMultilevel"/>
    <w:tmpl w:val="1542EC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692668"/>
    <w:multiLevelType w:val="hybridMultilevel"/>
    <w:tmpl w:val="D1B21438"/>
    <w:lvl w:ilvl="0" w:tplc="1EBED7E6">
      <w:start w:val="1"/>
      <w:numFmt w:val="decimal"/>
      <w:lvlText w:val="%1."/>
      <w:lvlJc w:val="left"/>
      <w:pPr>
        <w:ind w:left="720" w:hanging="360"/>
      </w:pPr>
      <w:rPr>
        <w:rFonts w:ascii="Times New Roman" w:eastAsiaTheme="minorHAnsi" w:hAnsi="Times New Roman"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CD42B7E"/>
    <w:multiLevelType w:val="hybridMultilevel"/>
    <w:tmpl w:val="4002EC4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footnotePr>
    <w:footnote w:id="0"/>
    <w:footnote w:id="1"/>
  </w:footnotePr>
  <w:endnotePr>
    <w:endnote w:id="0"/>
    <w:endnote w:id="1"/>
  </w:endnotePr>
  <w:compat/>
  <w:rsids>
    <w:rsidRoot w:val="007E31D1"/>
    <w:rsid w:val="000B5D3E"/>
    <w:rsid w:val="001A7C49"/>
    <w:rsid w:val="002320BE"/>
    <w:rsid w:val="00257CE4"/>
    <w:rsid w:val="00274772"/>
    <w:rsid w:val="00363AFE"/>
    <w:rsid w:val="003D226A"/>
    <w:rsid w:val="004034B8"/>
    <w:rsid w:val="00515670"/>
    <w:rsid w:val="00540369"/>
    <w:rsid w:val="00590B78"/>
    <w:rsid w:val="005A4803"/>
    <w:rsid w:val="005E032C"/>
    <w:rsid w:val="005F1BF4"/>
    <w:rsid w:val="00766004"/>
    <w:rsid w:val="007E31D1"/>
    <w:rsid w:val="0090396A"/>
    <w:rsid w:val="00A7585C"/>
    <w:rsid w:val="00B065F8"/>
    <w:rsid w:val="00B738DB"/>
    <w:rsid w:val="00BD38EB"/>
    <w:rsid w:val="00D0035E"/>
    <w:rsid w:val="00D20B12"/>
    <w:rsid w:val="00D46C5E"/>
    <w:rsid w:val="00D868F2"/>
    <w:rsid w:val="00E25344"/>
    <w:rsid w:val="00E94D53"/>
    <w:rsid w:val="00F40F03"/>
    <w:rsid w:val="00F638C4"/>
    <w:rsid w:val="00F80970"/>
    <w:rsid w:val="00F81262"/>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7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Prrafodelista">
    <w:name w:val="List Paragraph"/>
    <w:basedOn w:val="Normal"/>
    <w:uiPriority w:val="34"/>
    <w:qFormat/>
    <w:rsid w:val="001A7C49"/>
    <w:pPr>
      <w:ind w:left="720"/>
      <w:contextualSpacing/>
    </w:pPr>
  </w:style>
  <w:style w:type="character" w:styleId="Textodelmarcadordeposicin">
    <w:name w:val="Placeholder Text"/>
    <w:basedOn w:val="Fuentedeprrafopredeter"/>
    <w:uiPriority w:val="99"/>
    <w:semiHidden/>
    <w:rsid w:val="001A7C4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707</Words>
  <Characters>3892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ieferaud</cp:lastModifiedBy>
  <cp:revision>4</cp:revision>
  <cp:lastPrinted>2012-01-23T18:10:00Z</cp:lastPrinted>
  <dcterms:created xsi:type="dcterms:W3CDTF">2012-01-31T14:41:00Z</dcterms:created>
  <dcterms:modified xsi:type="dcterms:W3CDTF">2012-01-31T14:43:00Z</dcterms:modified>
</cp:coreProperties>
</file>