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53" w:rsidRPr="00145BD8" w:rsidRDefault="004B0B53" w:rsidP="004B0B53">
      <w:pPr>
        <w:tabs>
          <w:tab w:val="left" w:pos="2326"/>
        </w:tabs>
        <w:spacing w:after="0" w:line="240" w:lineRule="auto"/>
        <w:jc w:val="center"/>
        <w:rPr>
          <w:b/>
          <w:szCs w:val="20"/>
        </w:rPr>
      </w:pPr>
      <w:r w:rsidRPr="00145BD8">
        <w:rPr>
          <w:b/>
          <w:szCs w:val="20"/>
        </w:rPr>
        <w:t>EXAMEN DE CONTABILIDAD I</w:t>
      </w:r>
    </w:p>
    <w:p w:rsidR="004B0B53" w:rsidRPr="00145BD8" w:rsidRDefault="00AE2A13" w:rsidP="004B0B53">
      <w:pPr>
        <w:tabs>
          <w:tab w:val="left" w:pos="2326"/>
        </w:tabs>
        <w:spacing w:after="0" w:line="240" w:lineRule="auto"/>
        <w:jc w:val="center"/>
        <w:rPr>
          <w:b/>
          <w:szCs w:val="20"/>
        </w:rPr>
      </w:pPr>
      <w:r>
        <w:rPr>
          <w:b/>
          <w:szCs w:val="20"/>
        </w:rPr>
        <w:t xml:space="preserve">FINAL </w:t>
      </w:r>
      <w:r w:rsidR="004B0B53" w:rsidRPr="00145BD8">
        <w:rPr>
          <w:b/>
          <w:szCs w:val="20"/>
        </w:rPr>
        <w:t xml:space="preserve">EL </w:t>
      </w:r>
      <w:r>
        <w:rPr>
          <w:b/>
          <w:szCs w:val="20"/>
        </w:rPr>
        <w:t>I</w:t>
      </w:r>
      <w:r w:rsidR="004B0B53" w:rsidRPr="00145BD8">
        <w:rPr>
          <w:b/>
          <w:szCs w:val="20"/>
        </w:rPr>
        <w:t>T 2012-2013</w:t>
      </w:r>
    </w:p>
    <w:p w:rsidR="004B0B53" w:rsidRPr="003F7859" w:rsidRDefault="004B0B53" w:rsidP="004B0B53">
      <w:pPr>
        <w:tabs>
          <w:tab w:val="left" w:pos="2326"/>
        </w:tabs>
        <w:spacing w:after="0"/>
        <w:jc w:val="center"/>
        <w:rPr>
          <w:b/>
          <w:sz w:val="10"/>
          <w:szCs w:val="20"/>
        </w:rPr>
      </w:pPr>
    </w:p>
    <w:p w:rsidR="004B0B53" w:rsidRPr="004B0B53" w:rsidRDefault="004B0B53" w:rsidP="004B0B53">
      <w:pPr>
        <w:pStyle w:val="Default"/>
        <w:jc w:val="center"/>
        <w:rPr>
          <w:rFonts w:ascii="Arial" w:hAnsi="Arial" w:cs="Arial"/>
          <w:color w:val="auto"/>
          <w:sz w:val="20"/>
          <w:szCs w:val="20"/>
        </w:rPr>
      </w:pPr>
      <w:r w:rsidRPr="004B0B53">
        <w:rPr>
          <w:rFonts w:ascii="Arial" w:hAnsi="Arial" w:cs="Arial"/>
          <w:color w:val="auto"/>
          <w:sz w:val="20"/>
          <w:szCs w:val="20"/>
        </w:rPr>
        <w:t>APELLIDOS Y NOMBRES: ..............................................................................…………………</w:t>
      </w:r>
    </w:p>
    <w:p w:rsidR="004B0B53" w:rsidRPr="004B0B53" w:rsidRDefault="004B0B53" w:rsidP="004B0B53">
      <w:pPr>
        <w:jc w:val="center"/>
        <w:rPr>
          <w:rFonts w:ascii="Arial" w:hAnsi="Arial" w:cs="Arial"/>
          <w:sz w:val="20"/>
          <w:szCs w:val="20"/>
        </w:rPr>
      </w:pPr>
      <w:r w:rsidRPr="004B0B53">
        <w:rPr>
          <w:rFonts w:ascii="Arial" w:hAnsi="Arial" w:cs="Arial"/>
          <w:sz w:val="20"/>
          <w:szCs w:val="20"/>
        </w:rPr>
        <w:t xml:space="preserve">MATRICULA: ......................................................................PARALELO:   </w:t>
      </w:r>
      <w:r w:rsidR="00C44A03">
        <w:rPr>
          <w:rFonts w:ascii="Arial" w:hAnsi="Arial" w:cs="Arial"/>
          <w:sz w:val="20"/>
          <w:szCs w:val="20"/>
        </w:rPr>
        <w:t>………</w:t>
      </w:r>
      <w:r w:rsidR="001C4C1D">
        <w:rPr>
          <w:rFonts w:ascii="Arial" w:hAnsi="Arial" w:cs="Arial"/>
          <w:sz w:val="20"/>
          <w:szCs w:val="20"/>
        </w:rPr>
        <w:t>… VERSION 2</w:t>
      </w:r>
    </w:p>
    <w:p w:rsidR="004B0B53" w:rsidRPr="00596A82" w:rsidRDefault="004B0B53" w:rsidP="004B0B53">
      <w:pPr>
        <w:jc w:val="center"/>
        <w:rPr>
          <w:i/>
        </w:rPr>
      </w:pPr>
      <w:r>
        <w:rPr>
          <w:i/>
        </w:rPr>
        <w:t>“</w:t>
      </w:r>
      <w:r w:rsidRPr="00596A82">
        <w:rPr>
          <w:i/>
        </w:rPr>
        <w:t>Como estudiante de FEN me comprometo a combatir la mediocridad y actuar con honestidad p</w:t>
      </w:r>
      <w:r>
        <w:rPr>
          <w:i/>
        </w:rPr>
        <w:t>or eso no copio ni dejo copiar”</w:t>
      </w:r>
    </w:p>
    <w:p w:rsidR="004B0B53" w:rsidRDefault="004B0B53" w:rsidP="004B0B53">
      <w:pPr>
        <w:spacing w:after="0" w:line="240" w:lineRule="auto"/>
        <w:jc w:val="center"/>
      </w:pPr>
      <w:r>
        <w:t>______________________________</w:t>
      </w:r>
    </w:p>
    <w:p w:rsidR="004B0B53" w:rsidRDefault="004B0B53" w:rsidP="004B0B53">
      <w:pPr>
        <w:spacing w:after="0" w:line="240" w:lineRule="auto"/>
        <w:jc w:val="center"/>
        <w:rPr>
          <w:b/>
          <w:i/>
          <w:szCs w:val="20"/>
        </w:rPr>
      </w:pPr>
      <w:r>
        <w:rPr>
          <w:b/>
          <w:i/>
          <w:szCs w:val="20"/>
        </w:rPr>
        <w:t>Firma del estudiante</w:t>
      </w:r>
    </w:p>
    <w:p w:rsidR="004B0B53" w:rsidRDefault="004B0B53" w:rsidP="004B0B53">
      <w:pPr>
        <w:spacing w:after="0" w:line="240" w:lineRule="auto"/>
        <w:jc w:val="center"/>
        <w:rPr>
          <w:b/>
          <w:i/>
          <w:szCs w:val="20"/>
        </w:rPr>
      </w:pPr>
      <w:r>
        <w:rPr>
          <w:b/>
          <w:i/>
          <w:szCs w:val="20"/>
        </w:rPr>
        <w:t xml:space="preserve">Matricula # </w:t>
      </w:r>
    </w:p>
    <w:p w:rsidR="004B0B53" w:rsidRPr="00145BD8" w:rsidRDefault="004B0B53" w:rsidP="004B0B53">
      <w:pPr>
        <w:spacing w:after="0" w:line="240" w:lineRule="auto"/>
        <w:jc w:val="center"/>
        <w:rPr>
          <w:b/>
          <w:i/>
          <w:szCs w:val="20"/>
        </w:rPr>
      </w:pPr>
    </w:p>
    <w:p w:rsidR="008A0D00" w:rsidRDefault="004B0B53" w:rsidP="004B0B53">
      <w:pPr>
        <w:spacing w:after="0"/>
        <w:jc w:val="both"/>
        <w:rPr>
          <w:rFonts w:ascii="Arial" w:hAnsi="Arial" w:cs="Arial"/>
          <w:b/>
        </w:rPr>
      </w:pPr>
      <w:r>
        <w:rPr>
          <w:rFonts w:ascii="Arial" w:hAnsi="Arial" w:cs="Arial"/>
          <w:b/>
        </w:rPr>
        <w:t>I.</w:t>
      </w:r>
      <w:r w:rsidR="008A0D00" w:rsidRPr="008A0D00">
        <w:rPr>
          <w:rFonts w:ascii="Arial" w:hAnsi="Arial" w:cs="Arial"/>
          <w:b/>
        </w:rPr>
        <w:t xml:space="preserve"> PREGUNTAS TEORICAS (Vale 20%)</w:t>
      </w:r>
    </w:p>
    <w:p w:rsidR="00C0210C" w:rsidRDefault="001C4C1D" w:rsidP="00C0210C">
      <w:pPr>
        <w:pStyle w:val="Prrafodelista"/>
        <w:numPr>
          <w:ilvl w:val="0"/>
          <w:numId w:val="1"/>
        </w:numPr>
        <w:jc w:val="both"/>
        <w:rPr>
          <w:rFonts w:ascii="Arial" w:hAnsi="Arial" w:cs="Arial"/>
        </w:rPr>
      </w:pPr>
      <w:r>
        <w:rPr>
          <w:rFonts w:ascii="Arial" w:hAnsi="Arial" w:cs="Arial"/>
        </w:rPr>
        <w:t>Si por error se duplica la depreciación de la maquinaria en un periodo, esto provoca:</w:t>
      </w:r>
    </w:p>
    <w:p w:rsidR="001C4C1D" w:rsidRDefault="001C4C1D" w:rsidP="00C0210C">
      <w:pPr>
        <w:pStyle w:val="Prrafodelista"/>
        <w:numPr>
          <w:ilvl w:val="1"/>
          <w:numId w:val="1"/>
        </w:numPr>
        <w:jc w:val="both"/>
        <w:rPr>
          <w:rFonts w:ascii="Arial" w:hAnsi="Arial" w:cs="Arial"/>
        </w:rPr>
      </w:pPr>
      <w:r>
        <w:rPr>
          <w:rFonts w:ascii="Arial" w:hAnsi="Arial" w:cs="Arial"/>
        </w:rPr>
        <w:t>Se sobrevalora la propiedad, planta y equipo del negocio</w:t>
      </w:r>
    </w:p>
    <w:p w:rsidR="001C4C1D" w:rsidRDefault="001C4C1D" w:rsidP="00C0210C">
      <w:pPr>
        <w:pStyle w:val="Prrafodelista"/>
        <w:numPr>
          <w:ilvl w:val="1"/>
          <w:numId w:val="1"/>
        </w:numPr>
        <w:jc w:val="both"/>
        <w:rPr>
          <w:rFonts w:ascii="Arial" w:hAnsi="Arial" w:cs="Arial"/>
        </w:rPr>
      </w:pPr>
      <w:r>
        <w:rPr>
          <w:rFonts w:ascii="Arial" w:hAnsi="Arial" w:cs="Arial"/>
        </w:rPr>
        <w:t>Se subvalora la utilidad neta del periodo</w:t>
      </w:r>
      <w:r w:rsidR="00C0210C" w:rsidRPr="00C0210C">
        <w:rPr>
          <w:rFonts w:ascii="Arial" w:hAnsi="Arial" w:cs="Arial"/>
        </w:rPr>
        <w:t>.</w:t>
      </w:r>
    </w:p>
    <w:p w:rsidR="001C4C1D" w:rsidRDefault="001C4C1D" w:rsidP="00C0210C">
      <w:pPr>
        <w:pStyle w:val="Prrafodelista"/>
        <w:numPr>
          <w:ilvl w:val="1"/>
          <w:numId w:val="1"/>
        </w:numPr>
        <w:jc w:val="both"/>
        <w:rPr>
          <w:rFonts w:ascii="Arial" w:hAnsi="Arial" w:cs="Arial"/>
        </w:rPr>
      </w:pPr>
      <w:r>
        <w:rPr>
          <w:rFonts w:ascii="Arial" w:hAnsi="Arial" w:cs="Arial"/>
        </w:rPr>
        <w:t>Se sobrevalora los pasivos a largo plazo</w:t>
      </w:r>
    </w:p>
    <w:p w:rsidR="001C4C1D" w:rsidRDefault="001C4C1D" w:rsidP="00C0210C">
      <w:pPr>
        <w:pStyle w:val="Prrafodelista"/>
        <w:numPr>
          <w:ilvl w:val="1"/>
          <w:numId w:val="1"/>
        </w:numPr>
        <w:jc w:val="both"/>
        <w:rPr>
          <w:rFonts w:ascii="Arial" w:hAnsi="Arial" w:cs="Arial"/>
        </w:rPr>
      </w:pPr>
      <w:r>
        <w:rPr>
          <w:rFonts w:ascii="Arial" w:hAnsi="Arial" w:cs="Arial"/>
        </w:rPr>
        <w:t>Se subvalora los activos circulante</w:t>
      </w:r>
    </w:p>
    <w:p w:rsidR="00C0210C" w:rsidRPr="00C0210C" w:rsidRDefault="001C4C1D" w:rsidP="00C0210C">
      <w:pPr>
        <w:pStyle w:val="Prrafodelista"/>
        <w:numPr>
          <w:ilvl w:val="1"/>
          <w:numId w:val="1"/>
        </w:numPr>
        <w:jc w:val="both"/>
        <w:rPr>
          <w:rFonts w:ascii="Arial" w:hAnsi="Arial" w:cs="Arial"/>
        </w:rPr>
      </w:pPr>
      <w:r>
        <w:rPr>
          <w:rFonts w:ascii="Arial" w:hAnsi="Arial" w:cs="Arial"/>
        </w:rPr>
        <w:t>No afecta a los estados financieros.</w:t>
      </w:r>
      <w:r w:rsidR="00C0210C" w:rsidRPr="00C0210C">
        <w:rPr>
          <w:rFonts w:ascii="Arial" w:hAnsi="Arial" w:cs="Arial"/>
        </w:rPr>
        <w:t xml:space="preserve"> </w:t>
      </w:r>
    </w:p>
    <w:p w:rsidR="00C0210C" w:rsidRPr="00C0210C" w:rsidRDefault="001C4C1D" w:rsidP="00C0210C">
      <w:pPr>
        <w:pStyle w:val="Prrafodelista"/>
        <w:numPr>
          <w:ilvl w:val="0"/>
          <w:numId w:val="1"/>
        </w:numPr>
        <w:jc w:val="both"/>
        <w:rPr>
          <w:rFonts w:ascii="Arial" w:hAnsi="Arial" w:cs="Arial"/>
        </w:rPr>
      </w:pPr>
      <w:r>
        <w:rPr>
          <w:rFonts w:ascii="Arial" w:hAnsi="Arial" w:cs="Arial"/>
        </w:rPr>
        <w:t>Los asientos de cierre se hacen:</w:t>
      </w:r>
    </w:p>
    <w:p w:rsidR="008A0D00" w:rsidRDefault="00C0210C" w:rsidP="008A0D00">
      <w:pPr>
        <w:pStyle w:val="Prrafodelista"/>
        <w:numPr>
          <w:ilvl w:val="1"/>
          <w:numId w:val="1"/>
        </w:numPr>
        <w:jc w:val="both"/>
        <w:rPr>
          <w:rFonts w:ascii="Arial" w:hAnsi="Arial" w:cs="Arial"/>
        </w:rPr>
      </w:pPr>
      <w:r>
        <w:rPr>
          <w:rFonts w:ascii="Arial" w:hAnsi="Arial" w:cs="Arial"/>
        </w:rPr>
        <w:t>Al finalizar el mes</w:t>
      </w:r>
    </w:p>
    <w:p w:rsidR="00C0210C" w:rsidRDefault="00C0210C" w:rsidP="008A0D00">
      <w:pPr>
        <w:pStyle w:val="Prrafodelista"/>
        <w:numPr>
          <w:ilvl w:val="1"/>
          <w:numId w:val="1"/>
        </w:numPr>
        <w:jc w:val="both"/>
        <w:rPr>
          <w:rFonts w:ascii="Arial" w:hAnsi="Arial" w:cs="Arial"/>
        </w:rPr>
      </w:pPr>
      <w:r>
        <w:rPr>
          <w:rFonts w:ascii="Arial" w:hAnsi="Arial" w:cs="Arial"/>
        </w:rPr>
        <w:t>Al finalizar la semana</w:t>
      </w:r>
    </w:p>
    <w:p w:rsidR="00C0210C" w:rsidRDefault="00C0210C" w:rsidP="008A0D00">
      <w:pPr>
        <w:pStyle w:val="Prrafodelista"/>
        <w:numPr>
          <w:ilvl w:val="1"/>
          <w:numId w:val="1"/>
        </w:numPr>
        <w:jc w:val="both"/>
        <w:rPr>
          <w:rFonts w:ascii="Arial" w:hAnsi="Arial" w:cs="Arial"/>
        </w:rPr>
      </w:pPr>
      <w:r>
        <w:rPr>
          <w:rFonts w:ascii="Arial" w:hAnsi="Arial" w:cs="Arial"/>
        </w:rPr>
        <w:t>Al finalizar el año</w:t>
      </w:r>
    </w:p>
    <w:p w:rsidR="00C0210C" w:rsidRDefault="00C0210C" w:rsidP="008A0D00">
      <w:pPr>
        <w:pStyle w:val="Prrafodelista"/>
        <w:numPr>
          <w:ilvl w:val="1"/>
          <w:numId w:val="1"/>
        </w:numPr>
        <w:jc w:val="both"/>
        <w:rPr>
          <w:rFonts w:ascii="Arial" w:hAnsi="Arial" w:cs="Arial"/>
        </w:rPr>
      </w:pPr>
      <w:r>
        <w:rPr>
          <w:rFonts w:ascii="Arial" w:hAnsi="Arial" w:cs="Arial"/>
        </w:rPr>
        <w:t>Al finalizar el periodo contable</w:t>
      </w:r>
    </w:p>
    <w:p w:rsidR="00C0210C" w:rsidRDefault="00C0210C" w:rsidP="008A0D00">
      <w:pPr>
        <w:pStyle w:val="Prrafodelista"/>
        <w:numPr>
          <w:ilvl w:val="1"/>
          <w:numId w:val="1"/>
        </w:numPr>
        <w:jc w:val="both"/>
        <w:rPr>
          <w:rFonts w:ascii="Arial" w:hAnsi="Arial" w:cs="Arial"/>
        </w:rPr>
      </w:pPr>
      <w:r>
        <w:rPr>
          <w:rFonts w:ascii="Arial" w:hAnsi="Arial" w:cs="Arial"/>
        </w:rPr>
        <w:t>Al finalizar el día</w:t>
      </w:r>
    </w:p>
    <w:p w:rsidR="003132FE" w:rsidRDefault="00C0210C" w:rsidP="003132FE">
      <w:pPr>
        <w:pStyle w:val="Prrafodelista"/>
        <w:numPr>
          <w:ilvl w:val="0"/>
          <w:numId w:val="1"/>
        </w:numPr>
        <w:jc w:val="both"/>
        <w:rPr>
          <w:rFonts w:ascii="Arial" w:hAnsi="Arial" w:cs="Arial"/>
        </w:rPr>
      </w:pPr>
      <w:r>
        <w:rPr>
          <w:rFonts w:ascii="Arial" w:hAnsi="Arial" w:cs="Arial"/>
        </w:rPr>
        <w:t xml:space="preserve">¿Cuál de las siguientes </w:t>
      </w:r>
      <w:r w:rsidR="001C4C1D">
        <w:rPr>
          <w:rFonts w:ascii="Arial" w:hAnsi="Arial" w:cs="Arial"/>
        </w:rPr>
        <w:t>afirmaciones es falsa</w:t>
      </w:r>
      <w:r>
        <w:rPr>
          <w:rFonts w:ascii="Arial" w:hAnsi="Arial" w:cs="Arial"/>
        </w:rPr>
        <w:t>?</w:t>
      </w:r>
    </w:p>
    <w:p w:rsidR="003132FE" w:rsidRDefault="001C4C1D" w:rsidP="006B7C3B">
      <w:pPr>
        <w:pStyle w:val="Prrafodelista"/>
        <w:numPr>
          <w:ilvl w:val="1"/>
          <w:numId w:val="1"/>
        </w:numPr>
        <w:jc w:val="both"/>
        <w:rPr>
          <w:rFonts w:ascii="Arial" w:hAnsi="Arial" w:cs="Arial"/>
        </w:rPr>
      </w:pPr>
      <w:r>
        <w:rPr>
          <w:rFonts w:ascii="Arial" w:hAnsi="Arial" w:cs="Arial"/>
        </w:rPr>
        <w:t>El RUC es un documento de identificación que se considera como punto de partida de las actividades generadoras de ingresos de una persona natural o jurídica.</w:t>
      </w:r>
    </w:p>
    <w:p w:rsidR="00C0210C" w:rsidRDefault="001C4C1D" w:rsidP="006B7C3B">
      <w:pPr>
        <w:pStyle w:val="Prrafodelista"/>
        <w:numPr>
          <w:ilvl w:val="1"/>
          <w:numId w:val="1"/>
        </w:numPr>
        <w:jc w:val="both"/>
        <w:rPr>
          <w:rFonts w:ascii="Arial" w:hAnsi="Arial" w:cs="Arial"/>
        </w:rPr>
      </w:pPr>
      <w:r>
        <w:rPr>
          <w:rFonts w:ascii="Arial" w:hAnsi="Arial" w:cs="Arial"/>
        </w:rPr>
        <w:t>El organismo que otorga el RUC de forma gratuita es el Servicio de Renta Internas</w:t>
      </w:r>
    </w:p>
    <w:p w:rsidR="00C0210C" w:rsidRDefault="001C4C1D" w:rsidP="006B7C3B">
      <w:pPr>
        <w:pStyle w:val="Prrafodelista"/>
        <w:numPr>
          <w:ilvl w:val="1"/>
          <w:numId w:val="1"/>
        </w:numPr>
        <w:jc w:val="both"/>
        <w:rPr>
          <w:rFonts w:ascii="Arial" w:hAnsi="Arial" w:cs="Arial"/>
        </w:rPr>
      </w:pPr>
      <w:r>
        <w:rPr>
          <w:rFonts w:ascii="Arial" w:hAnsi="Arial" w:cs="Arial"/>
        </w:rPr>
        <w:t>Los documentos autorizados por el SRI incluyen un numero de autorización</w:t>
      </w:r>
    </w:p>
    <w:p w:rsidR="00C0210C" w:rsidRDefault="001C4C1D" w:rsidP="006B7C3B">
      <w:pPr>
        <w:pStyle w:val="Prrafodelista"/>
        <w:numPr>
          <w:ilvl w:val="1"/>
          <w:numId w:val="1"/>
        </w:numPr>
        <w:jc w:val="both"/>
        <w:rPr>
          <w:rFonts w:ascii="Arial" w:hAnsi="Arial" w:cs="Arial"/>
        </w:rPr>
      </w:pPr>
      <w:r>
        <w:rPr>
          <w:rFonts w:ascii="Arial" w:hAnsi="Arial" w:cs="Arial"/>
        </w:rPr>
        <w:t>Las personas no obligadas a llevar contabilidad pueden tener ingresos por debajo de $100.000; gastos por arriba de $80.000 y patrimonio por debajo de $60.000</w:t>
      </w:r>
    </w:p>
    <w:p w:rsidR="00C0210C" w:rsidRDefault="001C4C1D" w:rsidP="006B7C3B">
      <w:pPr>
        <w:pStyle w:val="Prrafodelista"/>
        <w:numPr>
          <w:ilvl w:val="1"/>
          <w:numId w:val="1"/>
        </w:numPr>
        <w:jc w:val="both"/>
        <w:rPr>
          <w:rFonts w:ascii="Arial" w:hAnsi="Arial" w:cs="Arial"/>
        </w:rPr>
      </w:pPr>
      <w:r>
        <w:rPr>
          <w:rFonts w:ascii="Arial" w:hAnsi="Arial" w:cs="Arial"/>
        </w:rPr>
        <w:t>Las compañías pagan su impuesto a la renta en el mes de abril y las personas naturales en marzo.</w:t>
      </w:r>
    </w:p>
    <w:p w:rsidR="006B7C3B" w:rsidRDefault="001C4C1D" w:rsidP="006B7C3B">
      <w:pPr>
        <w:pStyle w:val="Prrafodelista"/>
        <w:numPr>
          <w:ilvl w:val="0"/>
          <w:numId w:val="1"/>
        </w:numPr>
        <w:jc w:val="both"/>
        <w:rPr>
          <w:rFonts w:ascii="Arial" w:hAnsi="Arial" w:cs="Arial"/>
        </w:rPr>
      </w:pPr>
      <w:r>
        <w:rPr>
          <w:rFonts w:ascii="Arial" w:hAnsi="Arial" w:cs="Arial"/>
        </w:rPr>
        <w:t>Un equipo de computación posee deterioro contable si:</w:t>
      </w:r>
    </w:p>
    <w:p w:rsidR="001C4C1D" w:rsidRPr="001C4C1D" w:rsidRDefault="001C4C1D" w:rsidP="001C4C1D">
      <w:pPr>
        <w:pStyle w:val="Prrafodelista"/>
        <w:numPr>
          <w:ilvl w:val="1"/>
          <w:numId w:val="1"/>
        </w:numPr>
        <w:jc w:val="both"/>
        <w:rPr>
          <w:rFonts w:ascii="Arial" w:hAnsi="Arial" w:cs="Arial"/>
        </w:rPr>
      </w:pPr>
      <w:r>
        <w:rPr>
          <w:rFonts w:ascii="Arial" w:hAnsi="Arial" w:cs="Arial"/>
        </w:rPr>
        <w:t>El valor contable está por debajo del valor razonable</w:t>
      </w:r>
    </w:p>
    <w:p w:rsidR="001C4C1D" w:rsidRPr="001C4C1D" w:rsidRDefault="001C4C1D" w:rsidP="001C4C1D">
      <w:pPr>
        <w:pStyle w:val="Prrafodelista"/>
        <w:numPr>
          <w:ilvl w:val="1"/>
          <w:numId w:val="1"/>
        </w:numPr>
        <w:jc w:val="both"/>
        <w:rPr>
          <w:rFonts w:ascii="Arial" w:hAnsi="Arial" w:cs="Arial"/>
        </w:rPr>
      </w:pPr>
      <w:r>
        <w:rPr>
          <w:rFonts w:ascii="Arial" w:hAnsi="Arial" w:cs="Arial"/>
        </w:rPr>
        <w:t>El valor contable está por encima del valor razonable</w:t>
      </w:r>
    </w:p>
    <w:p w:rsidR="001C4C1D" w:rsidRPr="001C4C1D" w:rsidRDefault="001C4C1D" w:rsidP="001C4C1D">
      <w:pPr>
        <w:pStyle w:val="Prrafodelista"/>
        <w:numPr>
          <w:ilvl w:val="1"/>
          <w:numId w:val="1"/>
        </w:numPr>
        <w:jc w:val="both"/>
        <w:rPr>
          <w:rFonts w:ascii="Arial" w:hAnsi="Arial" w:cs="Arial"/>
        </w:rPr>
      </w:pPr>
      <w:r>
        <w:rPr>
          <w:rFonts w:ascii="Arial" w:hAnsi="Arial" w:cs="Arial"/>
        </w:rPr>
        <w:t>El valor contable es igual del valor razonable</w:t>
      </w:r>
    </w:p>
    <w:p w:rsidR="00C0210C" w:rsidRDefault="001C4C1D" w:rsidP="006B7C3B">
      <w:pPr>
        <w:pStyle w:val="Prrafodelista"/>
        <w:numPr>
          <w:ilvl w:val="1"/>
          <w:numId w:val="1"/>
        </w:numPr>
        <w:jc w:val="both"/>
        <w:rPr>
          <w:rFonts w:ascii="Arial" w:hAnsi="Arial" w:cs="Arial"/>
        </w:rPr>
      </w:pPr>
      <w:r>
        <w:rPr>
          <w:rFonts w:ascii="Arial" w:hAnsi="Arial" w:cs="Arial"/>
        </w:rPr>
        <w:t xml:space="preserve">El equipo </w:t>
      </w:r>
      <w:r w:rsidR="00EB6608">
        <w:rPr>
          <w:rFonts w:ascii="Arial" w:hAnsi="Arial" w:cs="Arial"/>
        </w:rPr>
        <w:t>se ha dañado sin haber sido usado</w:t>
      </w:r>
    </w:p>
    <w:p w:rsidR="00C0210C" w:rsidRDefault="00EB6608" w:rsidP="006B7C3B">
      <w:pPr>
        <w:pStyle w:val="Prrafodelista"/>
        <w:numPr>
          <w:ilvl w:val="1"/>
          <w:numId w:val="1"/>
        </w:numPr>
        <w:jc w:val="both"/>
        <w:rPr>
          <w:rFonts w:ascii="Arial" w:hAnsi="Arial" w:cs="Arial"/>
        </w:rPr>
      </w:pPr>
      <w:r>
        <w:rPr>
          <w:rFonts w:ascii="Arial" w:hAnsi="Arial" w:cs="Arial"/>
        </w:rPr>
        <w:t>El valor contable es menor al valor de la depreciación acumulada.</w:t>
      </w:r>
    </w:p>
    <w:p w:rsidR="006B7C3B" w:rsidRDefault="00EB6608" w:rsidP="006B7C3B">
      <w:pPr>
        <w:pStyle w:val="Prrafodelista"/>
        <w:numPr>
          <w:ilvl w:val="0"/>
          <w:numId w:val="1"/>
        </w:numPr>
        <w:jc w:val="both"/>
        <w:rPr>
          <w:rFonts w:ascii="Arial" w:hAnsi="Arial" w:cs="Arial"/>
        </w:rPr>
      </w:pPr>
      <w:r>
        <w:rPr>
          <w:rFonts w:ascii="Arial" w:hAnsi="Arial" w:cs="Arial"/>
        </w:rPr>
        <w:t>Restaurante “Cuchara de Palo” debe presentar los Estados Financieros a la Super CIA, cuál de los siguientes apartados no forma parte la documentación a entregar.</w:t>
      </w:r>
    </w:p>
    <w:p w:rsidR="006B7C3B" w:rsidRDefault="00EB6608" w:rsidP="00EB6608">
      <w:pPr>
        <w:pStyle w:val="Prrafodelista"/>
        <w:numPr>
          <w:ilvl w:val="1"/>
          <w:numId w:val="1"/>
        </w:numPr>
        <w:rPr>
          <w:rFonts w:ascii="Arial" w:hAnsi="Arial" w:cs="Arial"/>
        </w:rPr>
      </w:pPr>
      <w:r>
        <w:rPr>
          <w:rFonts w:ascii="Arial" w:hAnsi="Arial" w:cs="Arial"/>
        </w:rPr>
        <w:t>Estado de Flujo de Efectivo</w:t>
      </w:r>
    </w:p>
    <w:p w:rsidR="00EB6608" w:rsidRDefault="00EB6608" w:rsidP="00EB6608">
      <w:pPr>
        <w:pStyle w:val="Prrafodelista"/>
        <w:numPr>
          <w:ilvl w:val="1"/>
          <w:numId w:val="1"/>
        </w:numPr>
        <w:rPr>
          <w:rFonts w:ascii="Arial" w:hAnsi="Arial" w:cs="Arial"/>
        </w:rPr>
      </w:pPr>
      <w:r>
        <w:rPr>
          <w:rFonts w:ascii="Arial" w:hAnsi="Arial" w:cs="Arial"/>
        </w:rPr>
        <w:t>Estado de cambio en el Patrimonio</w:t>
      </w:r>
    </w:p>
    <w:p w:rsidR="00EB6608" w:rsidRDefault="00EB6608" w:rsidP="00EB6608">
      <w:pPr>
        <w:pStyle w:val="Prrafodelista"/>
        <w:numPr>
          <w:ilvl w:val="1"/>
          <w:numId w:val="1"/>
        </w:numPr>
        <w:rPr>
          <w:rFonts w:ascii="Arial" w:hAnsi="Arial" w:cs="Arial"/>
        </w:rPr>
      </w:pPr>
      <w:r>
        <w:rPr>
          <w:rFonts w:ascii="Arial" w:hAnsi="Arial" w:cs="Arial"/>
        </w:rPr>
        <w:t>Estado de Resultados de pasos múltiples</w:t>
      </w:r>
    </w:p>
    <w:p w:rsidR="00EB6608" w:rsidRDefault="00EB6608" w:rsidP="00EB6608">
      <w:pPr>
        <w:pStyle w:val="Prrafodelista"/>
        <w:numPr>
          <w:ilvl w:val="1"/>
          <w:numId w:val="1"/>
        </w:numPr>
        <w:rPr>
          <w:rFonts w:ascii="Arial" w:hAnsi="Arial" w:cs="Arial"/>
        </w:rPr>
      </w:pPr>
      <w:r>
        <w:rPr>
          <w:rFonts w:ascii="Arial" w:hAnsi="Arial" w:cs="Arial"/>
        </w:rPr>
        <w:t>Políticas contables</w:t>
      </w:r>
    </w:p>
    <w:p w:rsidR="00EB6608" w:rsidRDefault="00EB6608" w:rsidP="00EB6608">
      <w:pPr>
        <w:pStyle w:val="Prrafodelista"/>
        <w:numPr>
          <w:ilvl w:val="1"/>
          <w:numId w:val="1"/>
        </w:numPr>
        <w:rPr>
          <w:rFonts w:ascii="Arial" w:hAnsi="Arial" w:cs="Arial"/>
        </w:rPr>
      </w:pPr>
      <w:r>
        <w:rPr>
          <w:rFonts w:ascii="Arial" w:hAnsi="Arial" w:cs="Arial"/>
        </w:rPr>
        <w:t>Estado de Situación Financiera</w:t>
      </w:r>
    </w:p>
    <w:p w:rsidR="00EB6608" w:rsidRDefault="00EB6608" w:rsidP="00EB6608">
      <w:pPr>
        <w:pStyle w:val="Prrafodelista"/>
        <w:ind w:left="1440"/>
        <w:jc w:val="both"/>
        <w:rPr>
          <w:rFonts w:ascii="Arial" w:hAnsi="Arial" w:cs="Arial"/>
        </w:rPr>
      </w:pPr>
    </w:p>
    <w:p w:rsidR="00EB6608" w:rsidRPr="000D4E37" w:rsidRDefault="00EB6608" w:rsidP="00EB6608">
      <w:pPr>
        <w:pStyle w:val="Prrafodelista"/>
        <w:ind w:left="1440"/>
        <w:jc w:val="both"/>
        <w:rPr>
          <w:rFonts w:ascii="Arial" w:hAnsi="Arial" w:cs="Arial"/>
        </w:rPr>
      </w:pPr>
    </w:p>
    <w:p w:rsidR="006B7C3B" w:rsidRDefault="006B7C3B" w:rsidP="006B7C3B">
      <w:pPr>
        <w:jc w:val="both"/>
        <w:rPr>
          <w:rFonts w:ascii="Arial" w:hAnsi="Arial" w:cs="Arial"/>
          <w:b/>
        </w:rPr>
      </w:pPr>
      <w:r>
        <w:rPr>
          <w:rFonts w:ascii="Arial" w:hAnsi="Arial" w:cs="Arial"/>
          <w:b/>
        </w:rPr>
        <w:lastRenderedPageBreak/>
        <w:t>I</w:t>
      </w:r>
      <w:r w:rsidR="0077280B">
        <w:rPr>
          <w:rFonts w:ascii="Arial" w:hAnsi="Arial" w:cs="Arial"/>
          <w:b/>
        </w:rPr>
        <w:t>I.</w:t>
      </w:r>
      <w:r w:rsidRPr="008A0D00">
        <w:rPr>
          <w:rFonts w:ascii="Arial" w:hAnsi="Arial" w:cs="Arial"/>
          <w:b/>
        </w:rPr>
        <w:t xml:space="preserve"> </w:t>
      </w:r>
      <w:r w:rsidR="00C0210C">
        <w:rPr>
          <w:rFonts w:ascii="Arial" w:hAnsi="Arial" w:cs="Arial"/>
          <w:b/>
        </w:rPr>
        <w:t>AJUSTES CONTABLES</w:t>
      </w:r>
      <w:r w:rsidR="004B0B53">
        <w:rPr>
          <w:rFonts w:ascii="Arial" w:hAnsi="Arial" w:cs="Arial"/>
          <w:b/>
        </w:rPr>
        <w:t xml:space="preserve"> </w:t>
      </w:r>
      <w:r w:rsidRPr="008A0D00">
        <w:rPr>
          <w:rFonts w:ascii="Arial" w:hAnsi="Arial" w:cs="Arial"/>
          <w:b/>
        </w:rPr>
        <w:t xml:space="preserve"> (Vale 20%)</w:t>
      </w:r>
    </w:p>
    <w:p w:rsidR="00C0210C" w:rsidRPr="009F2EFD" w:rsidRDefault="00C0210C" w:rsidP="006B7C3B">
      <w:pPr>
        <w:jc w:val="both"/>
        <w:rPr>
          <w:rFonts w:ascii="Arial" w:hAnsi="Arial" w:cs="Arial"/>
          <w:sz w:val="20"/>
        </w:rPr>
      </w:pPr>
      <w:r w:rsidRPr="009F2EFD">
        <w:rPr>
          <w:rFonts w:ascii="Arial" w:hAnsi="Arial" w:cs="Arial"/>
          <w:sz w:val="20"/>
        </w:rPr>
        <w:t>La Unión S.A. es una pequeña empresa de reciente creación dedicada a la comercialización de ropa y zapato para caballero, el administrador un estudiante de la carrera de Ingeniería en Gestión Empresarial de la ESPOL, ha realizado un balance de comprobación al 30 de agosto el cual se presenta a continuación.</w:t>
      </w:r>
    </w:p>
    <w:p w:rsidR="00C0210C" w:rsidRPr="00C0210C" w:rsidRDefault="00446013" w:rsidP="00C0210C">
      <w:pPr>
        <w:jc w:val="center"/>
        <w:rPr>
          <w:rFonts w:ascii="Arial" w:hAnsi="Arial" w:cs="Arial"/>
        </w:rPr>
      </w:pPr>
      <w:r w:rsidRPr="00446013">
        <w:drawing>
          <wp:inline distT="0" distB="0" distL="0" distR="0">
            <wp:extent cx="3286125" cy="4805259"/>
            <wp:effectExtent l="19050" t="0" r="9525"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288270" cy="4808395"/>
                    </a:xfrm>
                    <a:prstGeom prst="rect">
                      <a:avLst/>
                    </a:prstGeom>
                    <a:noFill/>
                    <a:ln w="9525">
                      <a:noFill/>
                      <a:miter lim="800000"/>
                      <a:headEnd/>
                      <a:tailEnd/>
                    </a:ln>
                  </pic:spPr>
                </pic:pic>
              </a:graphicData>
            </a:graphic>
          </wp:inline>
        </w:drawing>
      </w:r>
    </w:p>
    <w:p w:rsidR="00C0210C" w:rsidRPr="009F2EFD" w:rsidRDefault="009F2EFD" w:rsidP="006B7C3B">
      <w:pPr>
        <w:jc w:val="both"/>
        <w:rPr>
          <w:rFonts w:ascii="Arial" w:hAnsi="Arial" w:cs="Arial"/>
          <w:sz w:val="20"/>
        </w:rPr>
      </w:pPr>
      <w:r w:rsidRPr="009F2EFD">
        <w:rPr>
          <w:rFonts w:ascii="Arial" w:hAnsi="Arial" w:cs="Arial"/>
          <w:sz w:val="20"/>
        </w:rPr>
        <w:t>El 31 de agosto, el administrador presenta el balance arriba descrito al contador del negocio. El mismo que recopila la siguiente información:</w:t>
      </w:r>
    </w:p>
    <w:p w:rsidR="009F2EFD" w:rsidRPr="009F2EFD" w:rsidRDefault="009F2EFD" w:rsidP="009F2EFD">
      <w:pPr>
        <w:pStyle w:val="Prrafodelista"/>
        <w:numPr>
          <w:ilvl w:val="0"/>
          <w:numId w:val="6"/>
        </w:numPr>
        <w:jc w:val="both"/>
        <w:rPr>
          <w:rFonts w:ascii="Arial" w:hAnsi="Arial" w:cs="Arial"/>
          <w:sz w:val="18"/>
        </w:rPr>
      </w:pPr>
      <w:r w:rsidRPr="009F2EFD">
        <w:rPr>
          <w:rFonts w:ascii="Arial" w:hAnsi="Arial" w:cs="Arial"/>
          <w:sz w:val="18"/>
        </w:rPr>
        <w:t>El 1 de febrero la empresa había invertido una póliza de acumulación (Doct por cobrar) a 12 meses plazos, la cual paga una tasa de interés anual del 4,5%. Tanto los intereses como el valor de la inversión se recibirán a la fecha de vencimiento.</w:t>
      </w:r>
    </w:p>
    <w:p w:rsidR="009F2EFD" w:rsidRPr="009F2EFD" w:rsidRDefault="009F2EFD" w:rsidP="009F2EFD">
      <w:pPr>
        <w:pStyle w:val="Prrafodelista"/>
        <w:numPr>
          <w:ilvl w:val="0"/>
          <w:numId w:val="6"/>
        </w:numPr>
        <w:jc w:val="both"/>
        <w:rPr>
          <w:rFonts w:ascii="Arial" w:hAnsi="Arial" w:cs="Arial"/>
          <w:sz w:val="18"/>
        </w:rPr>
      </w:pPr>
      <w:r w:rsidRPr="009F2EFD">
        <w:rPr>
          <w:rFonts w:ascii="Arial" w:hAnsi="Arial" w:cs="Arial"/>
          <w:sz w:val="18"/>
        </w:rPr>
        <w:t>Se había cancelado un alquiler de una bodega en la vía Daule el 15 de marzo por un año plazo.</w:t>
      </w:r>
    </w:p>
    <w:p w:rsidR="009F2EFD" w:rsidRPr="009F2EFD" w:rsidRDefault="009F2EFD" w:rsidP="009F2EFD">
      <w:pPr>
        <w:pStyle w:val="Prrafodelista"/>
        <w:numPr>
          <w:ilvl w:val="0"/>
          <w:numId w:val="6"/>
        </w:numPr>
        <w:jc w:val="both"/>
        <w:rPr>
          <w:rFonts w:ascii="Arial" w:hAnsi="Arial" w:cs="Arial"/>
          <w:sz w:val="18"/>
        </w:rPr>
      </w:pPr>
      <w:r w:rsidRPr="009F2EFD">
        <w:rPr>
          <w:rFonts w:ascii="Arial" w:hAnsi="Arial" w:cs="Arial"/>
          <w:sz w:val="18"/>
        </w:rPr>
        <w:t>Seguro Colonial estaba cubriendo a La Unión por cualquier siniestro de incendio desde el 1 de enero, el contrato tiene una vigencia de 12 meses.</w:t>
      </w:r>
    </w:p>
    <w:p w:rsidR="009F2EFD" w:rsidRPr="009F2EFD" w:rsidRDefault="009F2EFD" w:rsidP="009F2EFD">
      <w:pPr>
        <w:pStyle w:val="Prrafodelista"/>
        <w:numPr>
          <w:ilvl w:val="0"/>
          <w:numId w:val="6"/>
        </w:numPr>
        <w:jc w:val="both"/>
        <w:rPr>
          <w:rFonts w:ascii="Arial" w:hAnsi="Arial" w:cs="Arial"/>
          <w:sz w:val="18"/>
        </w:rPr>
      </w:pPr>
      <w:r w:rsidRPr="009F2EFD">
        <w:rPr>
          <w:rFonts w:ascii="Arial" w:hAnsi="Arial" w:cs="Arial"/>
          <w:sz w:val="18"/>
        </w:rPr>
        <w:t>El 8 de agosto se había cancelado un contrato con Revista La Onda, para sacar 4 publicaciones. La revista sale a circulación los 20 de cada mes. La primera publicación salió el 20 de agosto.</w:t>
      </w:r>
    </w:p>
    <w:p w:rsidR="009F2EFD" w:rsidRPr="009F2EFD" w:rsidRDefault="009F2EFD" w:rsidP="009F2EFD">
      <w:pPr>
        <w:pStyle w:val="Prrafodelista"/>
        <w:numPr>
          <w:ilvl w:val="0"/>
          <w:numId w:val="6"/>
        </w:numPr>
        <w:jc w:val="both"/>
        <w:rPr>
          <w:rFonts w:ascii="Arial" w:hAnsi="Arial" w:cs="Arial"/>
          <w:sz w:val="18"/>
        </w:rPr>
      </w:pPr>
      <w:r w:rsidRPr="009F2EFD">
        <w:rPr>
          <w:rFonts w:ascii="Arial" w:hAnsi="Arial" w:cs="Arial"/>
          <w:sz w:val="18"/>
        </w:rPr>
        <w:t>Todos los activos de uso a excepción del edificio y del terreno se habían adquirido el 9 de abril.</w:t>
      </w:r>
    </w:p>
    <w:p w:rsidR="009F2EFD" w:rsidRPr="00446013" w:rsidRDefault="009F2EFD" w:rsidP="00446013">
      <w:pPr>
        <w:pStyle w:val="Prrafodelista"/>
        <w:numPr>
          <w:ilvl w:val="0"/>
          <w:numId w:val="6"/>
        </w:numPr>
        <w:jc w:val="both"/>
        <w:rPr>
          <w:rFonts w:ascii="Arial" w:hAnsi="Arial" w:cs="Arial"/>
          <w:sz w:val="18"/>
        </w:rPr>
      </w:pPr>
      <w:r w:rsidRPr="009F2EFD">
        <w:rPr>
          <w:rFonts w:ascii="Arial" w:hAnsi="Arial" w:cs="Arial"/>
          <w:sz w:val="18"/>
        </w:rPr>
        <w:t>Se había recibido un préstamo a 8 meses plazos con una tasa de interés del 11%, el 15 de mayo.</w:t>
      </w:r>
      <w:r w:rsidR="00446013" w:rsidRPr="00446013">
        <w:rPr>
          <w:rFonts w:ascii="Arial" w:hAnsi="Arial" w:cs="Arial"/>
          <w:sz w:val="18"/>
        </w:rPr>
        <w:t xml:space="preserve"> </w:t>
      </w:r>
      <w:r w:rsidR="00446013" w:rsidRPr="009F2EFD">
        <w:rPr>
          <w:rFonts w:ascii="Arial" w:hAnsi="Arial" w:cs="Arial"/>
          <w:sz w:val="18"/>
        </w:rPr>
        <w:t xml:space="preserve">Tanto los intereses como el valor </w:t>
      </w:r>
      <w:r w:rsidR="00446013">
        <w:rPr>
          <w:rFonts w:ascii="Arial" w:hAnsi="Arial" w:cs="Arial"/>
          <w:sz w:val="18"/>
        </w:rPr>
        <w:t>del préstamo</w:t>
      </w:r>
      <w:r w:rsidR="00446013" w:rsidRPr="009F2EFD">
        <w:rPr>
          <w:rFonts w:ascii="Arial" w:hAnsi="Arial" w:cs="Arial"/>
          <w:sz w:val="18"/>
        </w:rPr>
        <w:t xml:space="preserve"> se </w:t>
      </w:r>
      <w:r w:rsidR="00446013">
        <w:rPr>
          <w:rFonts w:ascii="Arial" w:hAnsi="Arial" w:cs="Arial"/>
          <w:sz w:val="18"/>
        </w:rPr>
        <w:t>cancelarán</w:t>
      </w:r>
      <w:r w:rsidR="00446013" w:rsidRPr="009F2EFD">
        <w:rPr>
          <w:rFonts w:ascii="Arial" w:hAnsi="Arial" w:cs="Arial"/>
          <w:sz w:val="18"/>
        </w:rPr>
        <w:t xml:space="preserve"> a la fecha de vencimiento.</w:t>
      </w:r>
    </w:p>
    <w:p w:rsidR="009F2EFD" w:rsidRDefault="009F2EFD" w:rsidP="009F2EFD">
      <w:pPr>
        <w:pStyle w:val="Prrafodelista"/>
        <w:numPr>
          <w:ilvl w:val="0"/>
          <w:numId w:val="6"/>
        </w:numPr>
        <w:jc w:val="both"/>
        <w:rPr>
          <w:rFonts w:ascii="Arial" w:hAnsi="Arial" w:cs="Arial"/>
          <w:sz w:val="18"/>
        </w:rPr>
      </w:pPr>
      <w:r w:rsidRPr="009F2EFD">
        <w:rPr>
          <w:rFonts w:ascii="Arial" w:hAnsi="Arial" w:cs="Arial"/>
          <w:sz w:val="18"/>
        </w:rPr>
        <w:t>El 1 de Julio se había recibido valores por una mercadería que aun no se mantenía en bodega, sin a la fecha el 40% de la mercadería importada ya se había recibido y entregado al cliente.</w:t>
      </w:r>
    </w:p>
    <w:p w:rsidR="009F2EFD" w:rsidRPr="009F2EFD" w:rsidRDefault="009F2EFD" w:rsidP="009F2EFD">
      <w:pPr>
        <w:pStyle w:val="Prrafodelista"/>
        <w:numPr>
          <w:ilvl w:val="0"/>
          <w:numId w:val="6"/>
        </w:numPr>
        <w:jc w:val="both"/>
        <w:rPr>
          <w:rFonts w:ascii="Arial" w:hAnsi="Arial" w:cs="Arial"/>
          <w:sz w:val="18"/>
        </w:rPr>
      </w:pPr>
      <w:r>
        <w:rPr>
          <w:rFonts w:ascii="Arial" w:hAnsi="Arial" w:cs="Arial"/>
          <w:sz w:val="18"/>
        </w:rPr>
        <w:t>El 31 de Juli</w:t>
      </w:r>
      <w:r w:rsidR="00446013">
        <w:rPr>
          <w:rFonts w:ascii="Arial" w:hAnsi="Arial" w:cs="Arial"/>
          <w:sz w:val="18"/>
        </w:rPr>
        <w:t>o, se percataron que una factura del inventario comprado a crédito por $50, se había anotado por error como $150.</w:t>
      </w:r>
    </w:p>
    <w:p w:rsidR="009F2EFD" w:rsidRPr="009F2EFD" w:rsidRDefault="009F2EFD" w:rsidP="009F2EFD">
      <w:pPr>
        <w:pStyle w:val="Prrafodelista"/>
        <w:ind w:left="0"/>
        <w:jc w:val="both"/>
        <w:rPr>
          <w:rFonts w:ascii="Arial" w:hAnsi="Arial" w:cs="Arial"/>
          <w:sz w:val="20"/>
        </w:rPr>
      </w:pPr>
      <w:r w:rsidRPr="009F2EFD">
        <w:rPr>
          <w:rFonts w:ascii="Arial" w:hAnsi="Arial" w:cs="Arial"/>
          <w:sz w:val="20"/>
        </w:rPr>
        <w:t xml:space="preserve">Realice todos los ajustes </w:t>
      </w:r>
      <w:r w:rsidR="00446013">
        <w:rPr>
          <w:rFonts w:ascii="Arial" w:hAnsi="Arial" w:cs="Arial"/>
          <w:sz w:val="20"/>
        </w:rPr>
        <w:t xml:space="preserve">y de corrección </w:t>
      </w:r>
      <w:r w:rsidRPr="009F2EFD">
        <w:rPr>
          <w:rFonts w:ascii="Arial" w:hAnsi="Arial" w:cs="Arial"/>
          <w:sz w:val="20"/>
        </w:rPr>
        <w:t>correspondientes al 31 de agosto.</w:t>
      </w:r>
    </w:p>
    <w:p w:rsidR="00C0210C" w:rsidRDefault="00C0210C" w:rsidP="006B7C3B">
      <w:pPr>
        <w:jc w:val="both"/>
        <w:rPr>
          <w:rFonts w:ascii="Arial" w:hAnsi="Arial" w:cs="Arial"/>
          <w:b/>
        </w:rPr>
      </w:pPr>
      <w:r>
        <w:rPr>
          <w:rFonts w:ascii="Arial" w:hAnsi="Arial" w:cs="Arial"/>
          <w:b/>
        </w:rPr>
        <w:t xml:space="preserve">III. LIBRO DIARIO </w:t>
      </w:r>
      <w:r w:rsidRPr="008A0D00">
        <w:rPr>
          <w:rFonts w:ascii="Arial" w:hAnsi="Arial" w:cs="Arial"/>
          <w:b/>
        </w:rPr>
        <w:t>(Vale 20%)</w:t>
      </w:r>
    </w:p>
    <w:p w:rsidR="00446013" w:rsidRDefault="00446013" w:rsidP="00446013">
      <w:pPr>
        <w:pStyle w:val="Prrafodelista"/>
        <w:ind w:left="0"/>
        <w:jc w:val="both"/>
        <w:rPr>
          <w:rFonts w:ascii="Arial" w:hAnsi="Arial" w:cs="Arial"/>
          <w:sz w:val="20"/>
        </w:rPr>
      </w:pPr>
      <w:r>
        <w:rPr>
          <w:rFonts w:ascii="Arial" w:hAnsi="Arial" w:cs="Arial"/>
          <w:sz w:val="20"/>
        </w:rPr>
        <w:t>Kevin Bermúdez inicia su negocio de asesoría en investigación de mercado denominado “Market S. A.” el 4 de julio del 2012. A continuación se resumen las operaciones del primer mes de labores</w:t>
      </w:r>
      <w:r w:rsidRPr="00013061">
        <w:rPr>
          <w:rFonts w:ascii="Arial" w:hAnsi="Arial" w:cs="Arial"/>
          <w:b/>
          <w:i/>
          <w:sz w:val="20"/>
        </w:rPr>
        <w:t>.</w:t>
      </w:r>
      <w:r w:rsidR="00013061" w:rsidRPr="00013061">
        <w:rPr>
          <w:rFonts w:ascii="Arial" w:hAnsi="Arial" w:cs="Arial"/>
          <w:b/>
          <w:i/>
          <w:sz w:val="20"/>
        </w:rPr>
        <w:t xml:space="preserve"> Nota: Todo el dinero lo deposita en la cuenta corriente y los pagos los hace con cheque.</w:t>
      </w:r>
    </w:p>
    <w:p w:rsidR="00446013" w:rsidRDefault="00446013" w:rsidP="00446013">
      <w:pPr>
        <w:pStyle w:val="Prrafodelista"/>
        <w:ind w:left="0"/>
        <w:jc w:val="both"/>
        <w:rPr>
          <w:rFonts w:ascii="Arial" w:hAnsi="Arial" w:cs="Arial"/>
          <w:sz w:val="20"/>
        </w:rPr>
      </w:pPr>
    </w:p>
    <w:tbl>
      <w:tblPr>
        <w:tblStyle w:val="Cuadrculaclara"/>
        <w:tblW w:w="0" w:type="auto"/>
        <w:tblLook w:val="04A0"/>
      </w:tblPr>
      <w:tblGrid>
        <w:gridCol w:w="1384"/>
        <w:gridCol w:w="9222"/>
      </w:tblGrid>
      <w:tr w:rsidR="00446013" w:rsidTr="00013061">
        <w:trPr>
          <w:cnfStyle w:val="10000000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4</w:t>
            </w:r>
          </w:p>
        </w:tc>
        <w:tc>
          <w:tcPr>
            <w:tcW w:w="9222" w:type="dxa"/>
          </w:tcPr>
          <w:p w:rsidR="00446013" w:rsidRPr="00013061" w:rsidRDefault="00446013" w:rsidP="00446013">
            <w:pPr>
              <w:pStyle w:val="Prrafodelista"/>
              <w:ind w:left="0"/>
              <w:jc w:val="both"/>
              <w:cnfStyle w:val="100000000000"/>
              <w:rPr>
                <w:rFonts w:ascii="Arial" w:hAnsi="Arial" w:cs="Arial"/>
                <w:b w:val="0"/>
                <w:sz w:val="20"/>
              </w:rPr>
            </w:pPr>
            <w:r w:rsidRPr="00013061">
              <w:rPr>
                <w:rFonts w:ascii="Arial" w:hAnsi="Arial" w:cs="Arial"/>
                <w:b w:val="0"/>
                <w:sz w:val="20"/>
              </w:rPr>
              <w:t>El Lcdo. Bermúdez deposita en la Cuenta corriente del Banco del Pacifico $50.000 para iniciar su negocio, le indica al abogado de la empresa que Market S.A. iniciará con la emisión 10</w:t>
            </w:r>
            <w:r w:rsidR="00BA620E" w:rsidRPr="00013061">
              <w:rPr>
                <w:rFonts w:ascii="Arial" w:hAnsi="Arial" w:cs="Arial"/>
                <w:b w:val="0"/>
                <w:sz w:val="20"/>
              </w:rPr>
              <w:t>.0</w:t>
            </w:r>
            <w:r w:rsidRPr="00013061">
              <w:rPr>
                <w:rFonts w:ascii="Arial" w:hAnsi="Arial" w:cs="Arial"/>
                <w:b w:val="0"/>
                <w:sz w:val="20"/>
              </w:rPr>
              <w:t>00 acciones comunes.</w:t>
            </w:r>
          </w:p>
        </w:tc>
      </w:tr>
      <w:tr w:rsidR="00446013" w:rsidTr="00013061">
        <w:trPr>
          <w:cnfStyle w:val="00000010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8</w:t>
            </w:r>
          </w:p>
        </w:tc>
        <w:tc>
          <w:tcPr>
            <w:tcW w:w="9222" w:type="dxa"/>
          </w:tcPr>
          <w:p w:rsidR="00446013" w:rsidRDefault="00446013" w:rsidP="00BA620E">
            <w:pPr>
              <w:pStyle w:val="Prrafodelista"/>
              <w:ind w:left="0"/>
              <w:jc w:val="both"/>
              <w:cnfStyle w:val="000000100000"/>
              <w:rPr>
                <w:rFonts w:ascii="Arial" w:hAnsi="Arial" w:cs="Arial"/>
                <w:sz w:val="20"/>
              </w:rPr>
            </w:pPr>
            <w:r>
              <w:rPr>
                <w:rFonts w:ascii="Arial" w:hAnsi="Arial" w:cs="Arial"/>
                <w:sz w:val="20"/>
              </w:rPr>
              <w:t>Un amigo del Lcdo. Bermúdez ingresa al negocio con una aportación de muebles de $1</w:t>
            </w:r>
            <w:r w:rsidR="00BA620E">
              <w:rPr>
                <w:rFonts w:ascii="Arial" w:hAnsi="Arial" w:cs="Arial"/>
                <w:sz w:val="20"/>
              </w:rPr>
              <w:t>.</w:t>
            </w:r>
            <w:r>
              <w:rPr>
                <w:rFonts w:ascii="Arial" w:hAnsi="Arial" w:cs="Arial"/>
                <w:sz w:val="20"/>
              </w:rPr>
              <w:t xml:space="preserve">000, y del </w:t>
            </w:r>
            <w:r w:rsidR="00BA620E">
              <w:rPr>
                <w:rFonts w:ascii="Arial" w:hAnsi="Arial" w:cs="Arial"/>
                <w:sz w:val="20"/>
              </w:rPr>
              <w:t>pago de un contrato anual de alquiler por $12.000 de las oficinas 308 – 309 del Edificio “La Previsora”. El Abogado realiza una emisión adicional de 500 acciones.</w:t>
            </w:r>
          </w:p>
        </w:tc>
      </w:tr>
      <w:tr w:rsidR="00446013" w:rsidTr="00013061">
        <w:trPr>
          <w:cnfStyle w:val="00000001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12</w:t>
            </w:r>
          </w:p>
        </w:tc>
        <w:tc>
          <w:tcPr>
            <w:tcW w:w="9222" w:type="dxa"/>
          </w:tcPr>
          <w:p w:rsidR="00446013" w:rsidRDefault="00013061" w:rsidP="00013061">
            <w:pPr>
              <w:pStyle w:val="Prrafodelista"/>
              <w:ind w:left="0"/>
              <w:jc w:val="both"/>
              <w:cnfStyle w:val="000000010000"/>
              <w:rPr>
                <w:rFonts w:ascii="Arial" w:hAnsi="Arial" w:cs="Arial"/>
                <w:sz w:val="20"/>
              </w:rPr>
            </w:pPr>
            <w:r>
              <w:rPr>
                <w:rFonts w:ascii="Arial" w:hAnsi="Arial" w:cs="Arial"/>
                <w:sz w:val="20"/>
              </w:rPr>
              <w:t>Se recibe $4</w:t>
            </w:r>
            <w:r w:rsidR="000D708B">
              <w:rPr>
                <w:rFonts w:ascii="Arial" w:hAnsi="Arial" w:cs="Arial"/>
                <w:sz w:val="20"/>
              </w:rPr>
              <w:t>.</w:t>
            </w:r>
            <w:r>
              <w:rPr>
                <w:rFonts w:ascii="Arial" w:hAnsi="Arial" w:cs="Arial"/>
                <w:sz w:val="20"/>
              </w:rPr>
              <w:t xml:space="preserve">000 por parte de Corporación Noboa para realizar una investigación de mercado en Daule sobre el consumo de Chocolate en barra, se acuerda que el proyecto durará 2 meses. A partir de la fecha. </w:t>
            </w:r>
          </w:p>
        </w:tc>
      </w:tr>
      <w:tr w:rsidR="00446013" w:rsidTr="00013061">
        <w:trPr>
          <w:cnfStyle w:val="00000010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17</w:t>
            </w:r>
          </w:p>
        </w:tc>
        <w:tc>
          <w:tcPr>
            <w:tcW w:w="9222" w:type="dxa"/>
          </w:tcPr>
          <w:p w:rsidR="00446013" w:rsidRDefault="00013061" w:rsidP="00446013">
            <w:pPr>
              <w:pStyle w:val="Prrafodelista"/>
              <w:ind w:left="0"/>
              <w:jc w:val="both"/>
              <w:cnfStyle w:val="000000100000"/>
              <w:rPr>
                <w:rFonts w:ascii="Arial" w:hAnsi="Arial" w:cs="Arial"/>
                <w:sz w:val="20"/>
              </w:rPr>
            </w:pPr>
            <w:r>
              <w:rPr>
                <w:rFonts w:ascii="Arial" w:hAnsi="Arial" w:cs="Arial"/>
                <w:sz w:val="20"/>
              </w:rPr>
              <w:t>Los accionistas deciden decretar dividendos por acción de $14, pagaderos a finales del año.</w:t>
            </w:r>
          </w:p>
        </w:tc>
      </w:tr>
      <w:tr w:rsidR="00446013" w:rsidTr="00013061">
        <w:trPr>
          <w:cnfStyle w:val="00000001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23</w:t>
            </w:r>
          </w:p>
        </w:tc>
        <w:tc>
          <w:tcPr>
            <w:tcW w:w="9222" w:type="dxa"/>
          </w:tcPr>
          <w:p w:rsidR="00446013" w:rsidRDefault="00013061" w:rsidP="00446013">
            <w:pPr>
              <w:pStyle w:val="Prrafodelista"/>
              <w:ind w:left="0"/>
              <w:jc w:val="both"/>
              <w:cnfStyle w:val="000000010000"/>
              <w:rPr>
                <w:rFonts w:ascii="Arial" w:hAnsi="Arial" w:cs="Arial"/>
                <w:sz w:val="20"/>
              </w:rPr>
            </w:pPr>
            <w:r>
              <w:rPr>
                <w:rFonts w:ascii="Arial" w:hAnsi="Arial" w:cs="Arial"/>
                <w:sz w:val="20"/>
              </w:rPr>
              <w:t>Se le cancela al abogado de la compañía $1000 por los gastos legales de la constitución. Se contrato personal</w:t>
            </w:r>
            <w:r w:rsidR="000D708B">
              <w:rPr>
                <w:rFonts w:ascii="Arial" w:hAnsi="Arial" w:cs="Arial"/>
                <w:sz w:val="20"/>
              </w:rPr>
              <w:t xml:space="preserve"> para el negocio. Una secretaria</w:t>
            </w:r>
            <w:r>
              <w:rPr>
                <w:rFonts w:ascii="Arial" w:hAnsi="Arial" w:cs="Arial"/>
                <w:sz w:val="20"/>
              </w:rPr>
              <w:t xml:space="preserve"> (sueldo mensual $300); un dis</w:t>
            </w:r>
            <w:r w:rsidR="000D708B">
              <w:rPr>
                <w:rFonts w:ascii="Arial" w:hAnsi="Arial" w:cs="Arial"/>
                <w:sz w:val="20"/>
              </w:rPr>
              <w:t xml:space="preserve">eñador grafico (sueldo mensual </w:t>
            </w:r>
            <w:r>
              <w:rPr>
                <w:rFonts w:ascii="Arial" w:hAnsi="Arial" w:cs="Arial"/>
                <w:sz w:val="20"/>
              </w:rPr>
              <w:t>$700); un contador (sueldo mensual $1000). Todo el personal inicia labores el 24 de agosto.</w:t>
            </w:r>
          </w:p>
        </w:tc>
      </w:tr>
      <w:tr w:rsidR="00446013" w:rsidTr="00013061">
        <w:trPr>
          <w:cnfStyle w:val="00000010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26</w:t>
            </w:r>
          </w:p>
        </w:tc>
        <w:tc>
          <w:tcPr>
            <w:tcW w:w="9222" w:type="dxa"/>
          </w:tcPr>
          <w:p w:rsidR="00446013" w:rsidRDefault="00013061" w:rsidP="00446013">
            <w:pPr>
              <w:pStyle w:val="Prrafodelista"/>
              <w:ind w:left="0"/>
              <w:jc w:val="both"/>
              <w:cnfStyle w:val="000000100000"/>
              <w:rPr>
                <w:rFonts w:ascii="Arial" w:hAnsi="Arial" w:cs="Arial"/>
                <w:sz w:val="20"/>
              </w:rPr>
            </w:pPr>
            <w:r>
              <w:rPr>
                <w:rFonts w:ascii="Arial" w:hAnsi="Arial" w:cs="Arial"/>
                <w:sz w:val="20"/>
              </w:rPr>
              <w:t xml:space="preserve">Se adquiere 2 computadoras completas a Créditos Económicos por $900 cada una, se cancela el 30% con cheque y por la diferencia se firma </w:t>
            </w:r>
            <w:proofErr w:type="gramStart"/>
            <w:r>
              <w:rPr>
                <w:rFonts w:ascii="Arial" w:hAnsi="Arial" w:cs="Arial"/>
                <w:sz w:val="20"/>
              </w:rPr>
              <w:t>un</w:t>
            </w:r>
            <w:proofErr w:type="gramEnd"/>
            <w:r>
              <w:rPr>
                <w:rFonts w:ascii="Arial" w:hAnsi="Arial" w:cs="Arial"/>
                <w:sz w:val="20"/>
              </w:rPr>
              <w:t xml:space="preserve"> letra de cambio a 2 meses plazos.</w:t>
            </w:r>
          </w:p>
        </w:tc>
      </w:tr>
      <w:tr w:rsidR="00446013" w:rsidTr="00013061">
        <w:trPr>
          <w:cnfStyle w:val="00000001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28</w:t>
            </w:r>
          </w:p>
        </w:tc>
        <w:tc>
          <w:tcPr>
            <w:tcW w:w="9222" w:type="dxa"/>
          </w:tcPr>
          <w:p w:rsidR="00446013" w:rsidRDefault="000D708B" w:rsidP="00446013">
            <w:pPr>
              <w:pStyle w:val="Prrafodelista"/>
              <w:ind w:left="0"/>
              <w:jc w:val="both"/>
              <w:cnfStyle w:val="000000010000"/>
              <w:rPr>
                <w:rFonts w:ascii="Arial" w:hAnsi="Arial" w:cs="Arial"/>
                <w:sz w:val="20"/>
              </w:rPr>
            </w:pPr>
            <w:r>
              <w:rPr>
                <w:rFonts w:ascii="Arial" w:hAnsi="Arial" w:cs="Arial"/>
                <w:sz w:val="20"/>
              </w:rPr>
              <w:t>Se adquirió una camioneta para la compañía, a Anglo Ecuatoriana por $23.000; se canceló el 20% al contado, el 30% a 180 días y el 50% con un pagaré a 2 años.</w:t>
            </w:r>
          </w:p>
        </w:tc>
      </w:tr>
      <w:tr w:rsidR="00446013" w:rsidTr="00013061">
        <w:trPr>
          <w:cnfStyle w:val="00000010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29</w:t>
            </w:r>
          </w:p>
        </w:tc>
        <w:tc>
          <w:tcPr>
            <w:tcW w:w="9222" w:type="dxa"/>
          </w:tcPr>
          <w:p w:rsidR="00446013" w:rsidRDefault="000D708B" w:rsidP="00446013">
            <w:pPr>
              <w:pStyle w:val="Prrafodelista"/>
              <w:ind w:left="0"/>
              <w:jc w:val="both"/>
              <w:cnfStyle w:val="000000100000"/>
              <w:rPr>
                <w:rFonts w:ascii="Arial" w:hAnsi="Arial" w:cs="Arial"/>
                <w:sz w:val="20"/>
              </w:rPr>
            </w:pPr>
            <w:r>
              <w:rPr>
                <w:rFonts w:ascii="Arial" w:hAnsi="Arial" w:cs="Arial"/>
                <w:sz w:val="20"/>
              </w:rPr>
              <w:t>Se cancela por publicidad en Diario La Hora, $500. La publicidad saldrá a circulación el 4 de septiembre.</w:t>
            </w:r>
          </w:p>
        </w:tc>
      </w:tr>
      <w:tr w:rsidR="00446013" w:rsidTr="00013061">
        <w:trPr>
          <w:cnfStyle w:val="00000001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30</w:t>
            </w:r>
          </w:p>
        </w:tc>
        <w:tc>
          <w:tcPr>
            <w:tcW w:w="9222" w:type="dxa"/>
          </w:tcPr>
          <w:p w:rsidR="00446013" w:rsidRDefault="000D708B" w:rsidP="00446013">
            <w:pPr>
              <w:pStyle w:val="Prrafodelista"/>
              <w:ind w:left="0"/>
              <w:jc w:val="both"/>
              <w:cnfStyle w:val="000000010000"/>
              <w:rPr>
                <w:rFonts w:ascii="Arial" w:hAnsi="Arial" w:cs="Arial"/>
                <w:sz w:val="20"/>
              </w:rPr>
            </w:pPr>
            <w:r>
              <w:rPr>
                <w:rFonts w:ascii="Arial" w:hAnsi="Arial" w:cs="Arial"/>
                <w:sz w:val="20"/>
              </w:rPr>
              <w:t>Se reciben las planillas de servicios básicos, Agua $15; Luz $150; Teléfono $100; Internet $45. El contador realiza el pago de todos los servicios básicos.</w:t>
            </w:r>
          </w:p>
        </w:tc>
      </w:tr>
      <w:tr w:rsidR="00446013" w:rsidTr="00013061">
        <w:trPr>
          <w:cnfStyle w:val="00000010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31</w:t>
            </w:r>
          </w:p>
        </w:tc>
        <w:tc>
          <w:tcPr>
            <w:tcW w:w="9222" w:type="dxa"/>
          </w:tcPr>
          <w:p w:rsidR="00446013" w:rsidRDefault="000D708B" w:rsidP="00446013">
            <w:pPr>
              <w:pStyle w:val="Prrafodelista"/>
              <w:ind w:left="0"/>
              <w:jc w:val="both"/>
              <w:cnfStyle w:val="000000100000"/>
              <w:rPr>
                <w:rFonts w:ascii="Arial" w:hAnsi="Arial" w:cs="Arial"/>
                <w:sz w:val="20"/>
              </w:rPr>
            </w:pPr>
            <w:r>
              <w:rPr>
                <w:rFonts w:ascii="Arial" w:hAnsi="Arial" w:cs="Arial"/>
                <w:sz w:val="20"/>
              </w:rPr>
              <w:t>Se cancelan 70% de los salarios a la fecha, quedando pendiente la diferencia hasta el 5 de septiembre.</w:t>
            </w:r>
          </w:p>
        </w:tc>
      </w:tr>
    </w:tbl>
    <w:p w:rsidR="00446013" w:rsidRPr="00446013" w:rsidRDefault="000D708B" w:rsidP="006B7C3B">
      <w:pPr>
        <w:jc w:val="both"/>
        <w:rPr>
          <w:rFonts w:ascii="Arial" w:hAnsi="Arial" w:cs="Arial"/>
        </w:rPr>
      </w:pPr>
      <w:r>
        <w:rPr>
          <w:rFonts w:ascii="Arial" w:hAnsi="Arial" w:cs="Arial"/>
        </w:rPr>
        <w:t>Realice las transacciones en el libro diario.</w:t>
      </w:r>
    </w:p>
    <w:p w:rsidR="000D708B" w:rsidRDefault="000D708B" w:rsidP="006B7C3B">
      <w:pPr>
        <w:jc w:val="both"/>
        <w:rPr>
          <w:rFonts w:ascii="Arial" w:hAnsi="Arial" w:cs="Arial"/>
          <w:b/>
        </w:rPr>
      </w:pPr>
    </w:p>
    <w:p w:rsidR="00F77FA6" w:rsidRDefault="00E423F5" w:rsidP="00F77FA6">
      <w:pPr>
        <w:jc w:val="both"/>
        <w:rPr>
          <w:rFonts w:ascii="Arial" w:hAnsi="Arial" w:cs="Arial"/>
          <w:b/>
        </w:rPr>
      </w:pPr>
      <w:r>
        <w:rPr>
          <w:rFonts w:ascii="Arial" w:hAnsi="Arial" w:cs="Arial"/>
          <w:b/>
        </w:rPr>
        <w:t>I</w:t>
      </w:r>
      <w:r w:rsidR="00C0210C">
        <w:rPr>
          <w:rFonts w:ascii="Arial" w:hAnsi="Arial" w:cs="Arial"/>
          <w:b/>
        </w:rPr>
        <w:t xml:space="preserve">V. ESTADOS FINANCIEROS CLASIFICADOS </w:t>
      </w:r>
      <w:r w:rsidR="00C0210C" w:rsidRPr="008A0D00">
        <w:rPr>
          <w:rFonts w:ascii="Arial" w:hAnsi="Arial" w:cs="Arial"/>
          <w:b/>
        </w:rPr>
        <w:t>(Vale 20%)</w:t>
      </w:r>
      <w:r w:rsidR="00F77FA6">
        <w:rPr>
          <w:rFonts w:ascii="Arial" w:hAnsi="Arial" w:cs="Arial"/>
          <w:b/>
        </w:rPr>
        <w:tab/>
      </w:r>
    </w:p>
    <w:p w:rsidR="00F77FA6" w:rsidRPr="00446013" w:rsidRDefault="00F77FA6" w:rsidP="00F77FA6">
      <w:pPr>
        <w:jc w:val="both"/>
        <w:rPr>
          <w:rFonts w:ascii="Arial" w:hAnsi="Arial" w:cs="Arial"/>
        </w:rPr>
      </w:pPr>
      <w:r>
        <w:rPr>
          <w:rFonts w:ascii="Arial" w:hAnsi="Arial" w:cs="Arial"/>
        </w:rPr>
        <w:t>SERVICIOS TRIBUTARIOS en el segundo quinquimestre del año, presenta saldos aleatorios.</w:t>
      </w:r>
    </w:p>
    <w:p w:rsidR="007E06E2" w:rsidRDefault="00E863EE" w:rsidP="004B0B53">
      <w:pPr>
        <w:spacing w:line="360" w:lineRule="auto"/>
        <w:jc w:val="center"/>
        <w:rPr>
          <w:rFonts w:ascii="Arial" w:hAnsi="Arial" w:cs="Arial"/>
        </w:rPr>
      </w:pPr>
      <w:r w:rsidRPr="00E863EE">
        <w:drawing>
          <wp:inline distT="0" distB="0" distL="0" distR="0">
            <wp:extent cx="5312161" cy="2552700"/>
            <wp:effectExtent l="19050" t="0" r="2789"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312161" cy="2552700"/>
                    </a:xfrm>
                    <a:prstGeom prst="rect">
                      <a:avLst/>
                    </a:prstGeom>
                    <a:noFill/>
                    <a:ln w="9525">
                      <a:noFill/>
                      <a:miter lim="800000"/>
                      <a:headEnd/>
                      <a:tailEnd/>
                    </a:ln>
                  </pic:spPr>
                </pic:pic>
              </a:graphicData>
            </a:graphic>
          </wp:inline>
        </w:drawing>
      </w:r>
    </w:p>
    <w:p w:rsidR="00F77FA6" w:rsidRPr="00F77FA6" w:rsidRDefault="00F77FA6" w:rsidP="00F77FA6">
      <w:pPr>
        <w:spacing w:line="360" w:lineRule="auto"/>
        <w:jc w:val="both"/>
        <w:rPr>
          <w:rFonts w:ascii="Arial" w:hAnsi="Arial" w:cs="Arial"/>
          <w:sz w:val="18"/>
        </w:rPr>
      </w:pPr>
      <w:r w:rsidRPr="00F77FA6">
        <w:rPr>
          <w:rFonts w:ascii="Arial" w:hAnsi="Arial" w:cs="Arial"/>
          <w:sz w:val="18"/>
        </w:rPr>
        <w:t>Elabore</w:t>
      </w:r>
      <w:r>
        <w:rPr>
          <w:rFonts w:ascii="Arial" w:hAnsi="Arial" w:cs="Arial"/>
          <w:sz w:val="18"/>
        </w:rPr>
        <w:t>: Estado de resultado integral</w:t>
      </w:r>
      <w:r w:rsidRPr="00F77FA6">
        <w:rPr>
          <w:rFonts w:ascii="Arial" w:hAnsi="Arial" w:cs="Arial"/>
          <w:sz w:val="18"/>
        </w:rPr>
        <w:t>, Es</w:t>
      </w:r>
      <w:r>
        <w:rPr>
          <w:rFonts w:ascii="Arial" w:hAnsi="Arial" w:cs="Arial"/>
          <w:sz w:val="18"/>
        </w:rPr>
        <w:t xml:space="preserve">tado de Cambio en el Patrimonio, </w:t>
      </w:r>
      <w:r w:rsidRPr="00F77FA6">
        <w:rPr>
          <w:rFonts w:ascii="Arial" w:hAnsi="Arial" w:cs="Arial"/>
          <w:sz w:val="18"/>
        </w:rPr>
        <w:t>Estado de Situación Financiera formato reporte</w:t>
      </w:r>
      <w:r>
        <w:rPr>
          <w:rFonts w:ascii="Arial" w:hAnsi="Arial" w:cs="Arial"/>
          <w:sz w:val="18"/>
        </w:rPr>
        <w:t>.</w:t>
      </w:r>
    </w:p>
    <w:p w:rsidR="00E423F5" w:rsidRDefault="00E423F5" w:rsidP="00E423F5">
      <w:pPr>
        <w:jc w:val="both"/>
        <w:rPr>
          <w:rFonts w:ascii="Arial" w:hAnsi="Arial" w:cs="Arial"/>
          <w:b/>
        </w:rPr>
      </w:pPr>
      <w:r>
        <w:rPr>
          <w:rFonts w:ascii="Arial" w:hAnsi="Arial" w:cs="Arial"/>
          <w:b/>
        </w:rPr>
        <w:t xml:space="preserve">V. ASIENTOS DE CIERRE </w:t>
      </w:r>
      <w:r w:rsidRPr="008A0D00">
        <w:rPr>
          <w:rFonts w:ascii="Arial" w:hAnsi="Arial" w:cs="Arial"/>
          <w:b/>
        </w:rPr>
        <w:t>(Vale 20%)</w:t>
      </w:r>
    </w:p>
    <w:p w:rsidR="00712BB0" w:rsidRPr="00712BB0" w:rsidRDefault="00E423F5" w:rsidP="00712BB0">
      <w:pPr>
        <w:spacing w:line="360" w:lineRule="auto"/>
        <w:jc w:val="both"/>
        <w:rPr>
          <w:rFonts w:ascii="Arial" w:hAnsi="Arial" w:cs="Arial"/>
        </w:rPr>
      </w:pPr>
      <w:r w:rsidRPr="00712BB0">
        <w:rPr>
          <w:rFonts w:ascii="Arial" w:hAnsi="Arial" w:cs="Arial"/>
        </w:rPr>
        <w:t xml:space="preserve">Rosita González inicio su negocio el 4 de mayo del 2012, es la propietaria de la Importadora insumos médicos Ortiz, González es licenciada en enfermería y carece de conocimientos contables, sin embargo a elaborado los Estados financieros al 31 de diciembre del 2012, para ser presentado a la Super de Cía.  González está pensando en cerrar el negocio, puesto que la utilidad del ejercicio le resulta muy baja. </w:t>
      </w:r>
    </w:p>
    <w:p w:rsidR="00712BB0" w:rsidRPr="00712BB0" w:rsidRDefault="00E423F5" w:rsidP="00712BB0">
      <w:pPr>
        <w:pStyle w:val="Prrafodelista"/>
        <w:numPr>
          <w:ilvl w:val="0"/>
          <w:numId w:val="7"/>
        </w:numPr>
        <w:spacing w:line="360" w:lineRule="auto"/>
        <w:jc w:val="both"/>
        <w:rPr>
          <w:rFonts w:ascii="Arial" w:hAnsi="Arial" w:cs="Arial"/>
        </w:rPr>
      </w:pPr>
      <w:r w:rsidRPr="00712BB0">
        <w:rPr>
          <w:rFonts w:ascii="Arial" w:hAnsi="Arial" w:cs="Arial"/>
        </w:rPr>
        <w:t>Elabore los asiento</w:t>
      </w:r>
      <w:r w:rsidR="00712BB0" w:rsidRPr="00712BB0">
        <w:rPr>
          <w:rFonts w:ascii="Arial" w:hAnsi="Arial" w:cs="Arial"/>
        </w:rPr>
        <w:t>s de cierre correspondientes</w:t>
      </w:r>
      <w:r w:rsidRPr="00712BB0">
        <w:rPr>
          <w:rFonts w:ascii="Arial" w:hAnsi="Arial" w:cs="Arial"/>
        </w:rPr>
        <w:t xml:space="preserve"> </w:t>
      </w:r>
    </w:p>
    <w:p w:rsidR="00712BB0" w:rsidRPr="00712BB0" w:rsidRDefault="00712BB0" w:rsidP="00712BB0">
      <w:pPr>
        <w:pStyle w:val="Prrafodelista"/>
        <w:numPr>
          <w:ilvl w:val="0"/>
          <w:numId w:val="7"/>
        </w:numPr>
        <w:spacing w:line="360" w:lineRule="auto"/>
        <w:jc w:val="both"/>
        <w:rPr>
          <w:rFonts w:ascii="Arial" w:hAnsi="Arial" w:cs="Arial"/>
        </w:rPr>
      </w:pPr>
      <w:r w:rsidRPr="00712BB0">
        <w:rPr>
          <w:rFonts w:ascii="Arial" w:hAnsi="Arial" w:cs="Arial"/>
        </w:rPr>
        <w:t>E</w:t>
      </w:r>
      <w:r w:rsidR="00E423F5" w:rsidRPr="00712BB0">
        <w:rPr>
          <w:rFonts w:ascii="Arial" w:hAnsi="Arial" w:cs="Arial"/>
        </w:rPr>
        <w:t xml:space="preserve">ncuentre el nuevo y real saldo de la Utilidad acumulada. </w:t>
      </w:r>
    </w:p>
    <w:p w:rsidR="00E423F5" w:rsidRPr="00712BB0" w:rsidRDefault="00E423F5" w:rsidP="00712BB0">
      <w:pPr>
        <w:pStyle w:val="Prrafodelista"/>
        <w:numPr>
          <w:ilvl w:val="0"/>
          <w:numId w:val="7"/>
        </w:numPr>
        <w:spacing w:line="360" w:lineRule="auto"/>
        <w:jc w:val="both"/>
        <w:rPr>
          <w:rFonts w:ascii="Arial" w:hAnsi="Arial" w:cs="Arial"/>
        </w:rPr>
      </w:pPr>
      <w:r w:rsidRPr="00712BB0">
        <w:rPr>
          <w:rFonts w:ascii="Arial" w:hAnsi="Arial" w:cs="Arial"/>
        </w:rPr>
        <w:t>Indique si es aconsejable en base a la utilidad obtenida que el negocio continúe o no.</w:t>
      </w:r>
    </w:p>
    <w:p w:rsidR="00E423F5" w:rsidRDefault="00712BB0" w:rsidP="00E423F5">
      <w:pPr>
        <w:spacing w:line="360" w:lineRule="auto"/>
        <w:jc w:val="both"/>
        <w:rPr>
          <w:rFonts w:ascii="Arial" w:hAnsi="Arial" w:cs="Arial"/>
        </w:rPr>
      </w:pPr>
      <w:r>
        <w:rPr>
          <w:rFonts w:ascii="Arial" w:hAnsi="Arial" w:cs="Arial"/>
          <w:noProof/>
          <w:lang w:val="es-EC" w:eastAsia="es-EC"/>
        </w:rPr>
        <w:drawing>
          <wp:anchor distT="0" distB="0" distL="114300" distR="114300" simplePos="0" relativeHeight="251658240" behindDoc="0" locked="0" layoutInCell="1" allowOverlap="1">
            <wp:simplePos x="0" y="0"/>
            <wp:positionH relativeFrom="column">
              <wp:posOffset>9525</wp:posOffset>
            </wp:positionH>
            <wp:positionV relativeFrom="paragraph">
              <wp:posOffset>342265</wp:posOffset>
            </wp:positionV>
            <wp:extent cx="6534150" cy="4010025"/>
            <wp:effectExtent l="1905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534150" cy="4010025"/>
                    </a:xfrm>
                    <a:prstGeom prst="rect">
                      <a:avLst/>
                    </a:prstGeom>
                    <a:noFill/>
                    <a:ln w="9525">
                      <a:noFill/>
                      <a:miter lim="800000"/>
                      <a:headEnd/>
                      <a:tailEnd/>
                    </a:ln>
                  </pic:spPr>
                </pic:pic>
              </a:graphicData>
            </a:graphic>
          </wp:anchor>
        </w:drawing>
      </w: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rPr>
          <w:rFonts w:ascii="Arial" w:hAnsi="Arial" w:cs="Arial"/>
        </w:rPr>
      </w:pPr>
    </w:p>
    <w:sectPr w:rsidR="00E423F5" w:rsidSect="004B0B53">
      <w:head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F10" w:rsidRDefault="00F57F10" w:rsidP="00A754CF">
      <w:pPr>
        <w:spacing w:after="0" w:line="240" w:lineRule="auto"/>
      </w:pPr>
      <w:r>
        <w:separator/>
      </w:r>
    </w:p>
  </w:endnote>
  <w:endnote w:type="continuationSeparator" w:id="0">
    <w:p w:rsidR="00F57F10" w:rsidRDefault="00F57F10" w:rsidP="00A75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F10" w:rsidRDefault="00F57F10" w:rsidP="00A754CF">
      <w:pPr>
        <w:spacing w:after="0" w:line="240" w:lineRule="auto"/>
      </w:pPr>
      <w:r>
        <w:separator/>
      </w:r>
    </w:p>
  </w:footnote>
  <w:footnote w:type="continuationSeparator" w:id="0">
    <w:p w:rsidR="00F57F10" w:rsidRDefault="00F57F10" w:rsidP="00A75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53" w:rsidRPr="003F7859" w:rsidRDefault="004B0B53" w:rsidP="004B0B53">
    <w:pPr>
      <w:tabs>
        <w:tab w:val="left" w:pos="2326"/>
      </w:tabs>
      <w:spacing w:after="0" w:line="240" w:lineRule="auto"/>
      <w:jc w:val="center"/>
      <w:rPr>
        <w:rFonts w:ascii="Arial" w:hAnsi="Arial" w:cs="Arial"/>
        <w:b/>
      </w:rPr>
    </w:pPr>
    <w:r>
      <w:rPr>
        <w:rFonts w:ascii="Arial" w:hAnsi="Arial" w:cs="Arial"/>
        <w:b/>
        <w:noProof/>
        <w:lang w:val="es-EC" w:eastAsia="es-EC"/>
      </w:rPr>
      <w:drawing>
        <wp:anchor distT="0" distB="0" distL="114300" distR="114300" simplePos="0" relativeHeight="251659264" behindDoc="1" locked="0" layoutInCell="1" allowOverlap="1">
          <wp:simplePos x="0" y="0"/>
          <wp:positionH relativeFrom="column">
            <wp:posOffset>447675</wp:posOffset>
          </wp:positionH>
          <wp:positionV relativeFrom="paragraph">
            <wp:posOffset>-192405</wp:posOffset>
          </wp:positionV>
          <wp:extent cx="904875" cy="838200"/>
          <wp:effectExtent l="19050" t="0" r="9525" b="0"/>
          <wp:wrapThrough wrapText="bothSides">
            <wp:wrapPolygon edited="0">
              <wp:start x="-455" y="0"/>
              <wp:lineTo x="-455" y="21109"/>
              <wp:lineTo x="21827" y="21109"/>
              <wp:lineTo x="21827" y="0"/>
              <wp:lineTo x="-455"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4875" cy="838200"/>
                  </a:xfrm>
                  <a:prstGeom prst="rect">
                    <a:avLst/>
                  </a:prstGeom>
                </pic:spPr>
              </pic:pic>
            </a:graphicData>
          </a:graphic>
        </wp:anchor>
      </w:drawing>
    </w:r>
    <w:r w:rsidRPr="003F7859">
      <w:rPr>
        <w:rFonts w:ascii="Arial" w:hAnsi="Arial" w:cs="Arial"/>
        <w:b/>
        <w:noProof/>
        <w:lang w:val="es-EC" w:eastAsia="es-EC"/>
      </w:rPr>
      <w:drawing>
        <wp:anchor distT="0" distB="0" distL="114300" distR="114300" simplePos="0" relativeHeight="251660288" behindDoc="1" locked="0" layoutInCell="1" allowOverlap="1">
          <wp:simplePos x="0" y="0"/>
          <wp:positionH relativeFrom="column">
            <wp:posOffset>5033645</wp:posOffset>
          </wp:positionH>
          <wp:positionV relativeFrom="paragraph">
            <wp:posOffset>-192405</wp:posOffset>
          </wp:positionV>
          <wp:extent cx="990600" cy="838200"/>
          <wp:effectExtent l="19050" t="0" r="0" b="0"/>
          <wp:wrapThrough wrapText="bothSides">
            <wp:wrapPolygon edited="0">
              <wp:start x="-415" y="0"/>
              <wp:lineTo x="-415" y="21109"/>
              <wp:lineTo x="21600" y="21109"/>
              <wp:lineTo x="21600" y="0"/>
              <wp:lineTo x="-415" y="0"/>
            </wp:wrapPolygon>
          </wp:wrapThrough>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0600" cy="838200"/>
                  </a:xfrm>
                  <a:prstGeom prst="rect">
                    <a:avLst/>
                  </a:prstGeom>
                </pic:spPr>
              </pic:pic>
            </a:graphicData>
          </a:graphic>
        </wp:anchor>
      </w:drawing>
    </w:r>
    <w:r w:rsidRPr="003F7859">
      <w:rPr>
        <w:rFonts w:ascii="Arial" w:hAnsi="Arial" w:cs="Arial"/>
        <w:b/>
      </w:rPr>
      <w:t>ESCUELA SUPERIOR POLITECNICA DEL LITORAL</w:t>
    </w:r>
  </w:p>
  <w:p w:rsidR="004B0B53" w:rsidRPr="003F7859" w:rsidRDefault="004B0B53" w:rsidP="004B0B53">
    <w:pPr>
      <w:tabs>
        <w:tab w:val="left" w:pos="2326"/>
      </w:tabs>
      <w:spacing w:after="0" w:line="240" w:lineRule="auto"/>
      <w:jc w:val="center"/>
      <w:rPr>
        <w:rFonts w:ascii="Arial" w:hAnsi="Arial" w:cs="Arial"/>
        <w:b/>
      </w:rPr>
    </w:pPr>
    <w:r w:rsidRPr="003F7859">
      <w:rPr>
        <w:rFonts w:ascii="Arial" w:hAnsi="Arial" w:cs="Arial"/>
        <w:b/>
      </w:rPr>
      <w:t>FACULTAD DE ECONOMÍA Y NEGOCIOS</w:t>
    </w:r>
  </w:p>
  <w:p w:rsidR="004B0B53" w:rsidRDefault="004B0B53" w:rsidP="004B0B53">
    <w:pPr>
      <w:pStyle w:val="Encabezado"/>
    </w:pPr>
  </w:p>
  <w:p w:rsidR="004B0B53" w:rsidRDefault="004B0B53">
    <w:pPr>
      <w:pStyle w:val="Encabezado"/>
    </w:pPr>
  </w:p>
  <w:p w:rsidR="00A754CF" w:rsidRDefault="00A754C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62D"/>
    <w:multiLevelType w:val="hybridMultilevel"/>
    <w:tmpl w:val="E41EF6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DFCD5B4">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272BD0"/>
    <w:multiLevelType w:val="hybridMultilevel"/>
    <w:tmpl w:val="072464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78458D5"/>
    <w:multiLevelType w:val="hybridMultilevel"/>
    <w:tmpl w:val="E41EF6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DFCD5B4">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1B26F60"/>
    <w:multiLevelType w:val="hybridMultilevel"/>
    <w:tmpl w:val="6CDC909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E344033"/>
    <w:multiLevelType w:val="hybridMultilevel"/>
    <w:tmpl w:val="6CDC9092"/>
    <w:lvl w:ilvl="0" w:tplc="300A0017">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5">
    <w:nsid w:val="68F25D9D"/>
    <w:multiLevelType w:val="hybridMultilevel"/>
    <w:tmpl w:val="35160A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6AF161DE"/>
    <w:multiLevelType w:val="hybridMultilevel"/>
    <w:tmpl w:val="138C3CB4"/>
    <w:lvl w:ilvl="0" w:tplc="59D22DE8">
      <w:start w:val="1"/>
      <w:numFmt w:val="upperLetter"/>
      <w:lvlText w:val="%1)"/>
      <w:lvlJc w:val="left"/>
      <w:pPr>
        <w:ind w:left="360" w:hanging="360"/>
      </w:pPr>
      <w:rPr>
        <w:rFonts w:hint="default"/>
      </w:rPr>
    </w:lvl>
    <w:lvl w:ilvl="1" w:tplc="300A0019">
      <w:start w:val="1"/>
      <w:numFmt w:val="lowerLetter"/>
      <w:lvlText w:val="%2."/>
      <w:lvlJc w:val="left"/>
      <w:pPr>
        <w:ind w:left="1080" w:hanging="360"/>
      </w:pPr>
    </w:lvl>
    <w:lvl w:ilvl="2" w:tplc="485C765C">
      <w:start w:val="1"/>
      <w:numFmt w:val="lowerLetter"/>
      <w:lvlText w:val="%3)"/>
      <w:lvlJc w:val="left"/>
      <w:pPr>
        <w:ind w:left="1980" w:hanging="360"/>
      </w:pPr>
      <w:rPr>
        <w:rFonts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8A0D00"/>
    <w:rsid w:val="00013061"/>
    <w:rsid w:val="00035F15"/>
    <w:rsid w:val="000D4E37"/>
    <w:rsid w:val="000D708B"/>
    <w:rsid w:val="001109E7"/>
    <w:rsid w:val="0019732C"/>
    <w:rsid w:val="001A4D2F"/>
    <w:rsid w:val="001C4C1D"/>
    <w:rsid w:val="002406DA"/>
    <w:rsid w:val="002E10A7"/>
    <w:rsid w:val="003132FE"/>
    <w:rsid w:val="003A030A"/>
    <w:rsid w:val="003E1648"/>
    <w:rsid w:val="00407336"/>
    <w:rsid w:val="004231D8"/>
    <w:rsid w:val="00446013"/>
    <w:rsid w:val="00454D91"/>
    <w:rsid w:val="004768BF"/>
    <w:rsid w:val="004A2FAA"/>
    <w:rsid w:val="004B0B53"/>
    <w:rsid w:val="005968F5"/>
    <w:rsid w:val="00690FCB"/>
    <w:rsid w:val="006B7C3B"/>
    <w:rsid w:val="00712BB0"/>
    <w:rsid w:val="00767D16"/>
    <w:rsid w:val="0077280B"/>
    <w:rsid w:val="007E06E2"/>
    <w:rsid w:val="00820894"/>
    <w:rsid w:val="00836995"/>
    <w:rsid w:val="008A0D00"/>
    <w:rsid w:val="009F2EFD"/>
    <w:rsid w:val="00A6242B"/>
    <w:rsid w:val="00A754CF"/>
    <w:rsid w:val="00AB3049"/>
    <w:rsid w:val="00AE2A13"/>
    <w:rsid w:val="00B64C16"/>
    <w:rsid w:val="00BA620E"/>
    <w:rsid w:val="00BE7579"/>
    <w:rsid w:val="00C0210C"/>
    <w:rsid w:val="00C410C7"/>
    <w:rsid w:val="00C44A03"/>
    <w:rsid w:val="00D00A5D"/>
    <w:rsid w:val="00E423F5"/>
    <w:rsid w:val="00E76DC3"/>
    <w:rsid w:val="00E863EE"/>
    <w:rsid w:val="00EA3753"/>
    <w:rsid w:val="00EB6608"/>
    <w:rsid w:val="00EC0766"/>
    <w:rsid w:val="00F57F10"/>
    <w:rsid w:val="00F774FC"/>
    <w:rsid w:val="00F77FA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0D00"/>
    <w:pPr>
      <w:ind w:left="720"/>
      <w:contextualSpacing/>
    </w:pPr>
  </w:style>
  <w:style w:type="paragraph" w:styleId="Encabezado">
    <w:name w:val="header"/>
    <w:basedOn w:val="Normal"/>
    <w:link w:val="EncabezadoCar"/>
    <w:uiPriority w:val="99"/>
    <w:unhideWhenUsed/>
    <w:rsid w:val="00A754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54CF"/>
  </w:style>
  <w:style w:type="paragraph" w:styleId="Piedepgina">
    <w:name w:val="footer"/>
    <w:basedOn w:val="Normal"/>
    <w:link w:val="PiedepginaCar"/>
    <w:uiPriority w:val="99"/>
    <w:semiHidden/>
    <w:unhideWhenUsed/>
    <w:rsid w:val="00A754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754CF"/>
  </w:style>
  <w:style w:type="table" w:styleId="Tablaconcuadrcula">
    <w:name w:val="Table Grid"/>
    <w:basedOn w:val="Tablanormal"/>
    <w:uiPriority w:val="1"/>
    <w:rsid w:val="00A754C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754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4CF"/>
    <w:rPr>
      <w:rFonts w:ascii="Tahoma" w:hAnsi="Tahoma" w:cs="Tahoma"/>
      <w:sz w:val="16"/>
      <w:szCs w:val="16"/>
    </w:rPr>
  </w:style>
  <w:style w:type="paragraph" w:styleId="Sinespaciado">
    <w:name w:val="No Spacing"/>
    <w:uiPriority w:val="1"/>
    <w:qFormat/>
    <w:rsid w:val="00EC0766"/>
    <w:pPr>
      <w:spacing w:after="0" w:line="240" w:lineRule="auto"/>
    </w:pPr>
  </w:style>
  <w:style w:type="paragraph" w:customStyle="1" w:styleId="Default">
    <w:name w:val="Default"/>
    <w:rsid w:val="004B0B53"/>
    <w:pPr>
      <w:autoSpaceDE w:val="0"/>
      <w:autoSpaceDN w:val="0"/>
      <w:adjustRightInd w:val="0"/>
      <w:spacing w:after="0" w:line="240" w:lineRule="auto"/>
    </w:pPr>
    <w:rPr>
      <w:rFonts w:ascii="Bookman Old Style" w:hAnsi="Bookman Old Style" w:cs="Bookman Old Style"/>
      <w:color w:val="000000"/>
      <w:sz w:val="24"/>
      <w:szCs w:val="24"/>
    </w:rPr>
  </w:style>
  <w:style w:type="table" w:customStyle="1" w:styleId="Sombreadomedio2">
    <w:name w:val="Medium Shading 2"/>
    <w:basedOn w:val="Tablanormal"/>
    <w:uiPriority w:val="64"/>
    <w:rsid w:val="0044601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
    <w:name w:val="Light Grid"/>
    <w:basedOn w:val="Tablanormal"/>
    <w:uiPriority w:val="62"/>
    <w:rsid w:val="000130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1735838">
      <w:bodyDiv w:val="1"/>
      <w:marLeft w:val="0"/>
      <w:marRight w:val="0"/>
      <w:marTop w:val="0"/>
      <w:marBottom w:val="0"/>
      <w:divBdr>
        <w:top w:val="none" w:sz="0" w:space="0" w:color="auto"/>
        <w:left w:val="none" w:sz="0" w:space="0" w:color="auto"/>
        <w:bottom w:val="none" w:sz="0" w:space="0" w:color="auto"/>
        <w:right w:val="none" w:sz="0" w:space="0" w:color="auto"/>
      </w:divBdr>
    </w:div>
    <w:div w:id="59452785">
      <w:bodyDiv w:val="1"/>
      <w:marLeft w:val="0"/>
      <w:marRight w:val="0"/>
      <w:marTop w:val="0"/>
      <w:marBottom w:val="0"/>
      <w:divBdr>
        <w:top w:val="none" w:sz="0" w:space="0" w:color="auto"/>
        <w:left w:val="none" w:sz="0" w:space="0" w:color="auto"/>
        <w:bottom w:val="none" w:sz="0" w:space="0" w:color="auto"/>
        <w:right w:val="none" w:sz="0" w:space="0" w:color="auto"/>
      </w:divBdr>
    </w:div>
    <w:div w:id="211966447">
      <w:bodyDiv w:val="1"/>
      <w:marLeft w:val="0"/>
      <w:marRight w:val="0"/>
      <w:marTop w:val="0"/>
      <w:marBottom w:val="0"/>
      <w:divBdr>
        <w:top w:val="none" w:sz="0" w:space="0" w:color="auto"/>
        <w:left w:val="none" w:sz="0" w:space="0" w:color="auto"/>
        <w:bottom w:val="none" w:sz="0" w:space="0" w:color="auto"/>
        <w:right w:val="none" w:sz="0" w:space="0" w:color="auto"/>
      </w:divBdr>
    </w:div>
    <w:div w:id="573930264">
      <w:bodyDiv w:val="1"/>
      <w:marLeft w:val="0"/>
      <w:marRight w:val="0"/>
      <w:marTop w:val="0"/>
      <w:marBottom w:val="0"/>
      <w:divBdr>
        <w:top w:val="none" w:sz="0" w:space="0" w:color="auto"/>
        <w:left w:val="none" w:sz="0" w:space="0" w:color="auto"/>
        <w:bottom w:val="none" w:sz="0" w:space="0" w:color="auto"/>
        <w:right w:val="none" w:sz="0" w:space="0" w:color="auto"/>
      </w:divBdr>
    </w:div>
    <w:div w:id="980959684">
      <w:bodyDiv w:val="1"/>
      <w:marLeft w:val="0"/>
      <w:marRight w:val="0"/>
      <w:marTop w:val="0"/>
      <w:marBottom w:val="0"/>
      <w:divBdr>
        <w:top w:val="none" w:sz="0" w:space="0" w:color="auto"/>
        <w:left w:val="none" w:sz="0" w:space="0" w:color="auto"/>
        <w:bottom w:val="none" w:sz="0" w:space="0" w:color="auto"/>
        <w:right w:val="none" w:sz="0" w:space="0" w:color="auto"/>
      </w:divBdr>
    </w:div>
    <w:div w:id="1295479198">
      <w:bodyDiv w:val="1"/>
      <w:marLeft w:val="0"/>
      <w:marRight w:val="0"/>
      <w:marTop w:val="0"/>
      <w:marBottom w:val="0"/>
      <w:divBdr>
        <w:top w:val="none" w:sz="0" w:space="0" w:color="auto"/>
        <w:left w:val="none" w:sz="0" w:space="0" w:color="auto"/>
        <w:bottom w:val="none" w:sz="0" w:space="0" w:color="auto"/>
        <w:right w:val="none" w:sz="0" w:space="0" w:color="auto"/>
      </w:divBdr>
    </w:div>
    <w:div w:id="135117873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21176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1099</Words>
  <Characters>6048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Contabilidad I</vt:lpstr>
    </vt:vector>
  </TitlesOfParts>
  <Company>Primera Evaluación Parcial</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Contabilidad I</dc:title>
  <dc:creator>mechita</dc:creator>
  <cp:lastModifiedBy>Mercedes</cp:lastModifiedBy>
  <cp:revision>3</cp:revision>
  <dcterms:created xsi:type="dcterms:W3CDTF">2012-08-30T21:49:00Z</dcterms:created>
  <dcterms:modified xsi:type="dcterms:W3CDTF">2012-08-30T21:59:00Z</dcterms:modified>
</cp:coreProperties>
</file>