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9E" w:rsidRPr="00FE78C6" w:rsidRDefault="0064609E" w:rsidP="0064609E">
      <w:pPr>
        <w:spacing w:after="0" w:line="240" w:lineRule="auto"/>
        <w:jc w:val="center"/>
        <w:rPr>
          <w:rFonts w:ascii="Times New Roman" w:hAnsi="Times New Roman" w:cs="Times New Roman"/>
        </w:rPr>
      </w:pPr>
      <w:r w:rsidRPr="00FE78C6">
        <w:rPr>
          <w:rFonts w:ascii="Times New Roman" w:hAnsi="Times New Roman" w:cs="Times New Roman"/>
        </w:rPr>
        <w:t>ICM - ESPOL</w:t>
      </w:r>
    </w:p>
    <w:p w:rsidR="0064609E" w:rsidRPr="00FE78C6" w:rsidRDefault="0064609E" w:rsidP="0064609E">
      <w:pPr>
        <w:spacing w:after="0" w:line="240" w:lineRule="auto"/>
        <w:jc w:val="center"/>
        <w:rPr>
          <w:rFonts w:ascii="Times New Roman" w:hAnsi="Times New Roman" w:cs="Times New Roman"/>
        </w:rPr>
      </w:pPr>
      <w:r w:rsidRPr="00FE78C6">
        <w:rPr>
          <w:rFonts w:ascii="Times New Roman" w:hAnsi="Times New Roman" w:cs="Times New Roman"/>
        </w:rPr>
        <w:t xml:space="preserve">EXAMEN PRIMER PARCIAL </w:t>
      </w:r>
      <w:r>
        <w:rPr>
          <w:rFonts w:ascii="Times New Roman" w:hAnsi="Times New Roman" w:cs="Times New Roman"/>
        </w:rPr>
        <w:t xml:space="preserve">DE </w:t>
      </w:r>
      <w:r w:rsidRPr="00FE78C6">
        <w:rPr>
          <w:rFonts w:ascii="Times New Roman" w:hAnsi="Times New Roman" w:cs="Times New Roman"/>
        </w:rPr>
        <w:t>AUDITORIA FINANCIERA 2</w:t>
      </w:r>
    </w:p>
    <w:p w:rsidR="0064609E" w:rsidRPr="00FE78C6" w:rsidRDefault="0064609E" w:rsidP="0064609E">
      <w:pPr>
        <w:spacing w:after="0" w:line="240" w:lineRule="auto"/>
        <w:rPr>
          <w:rFonts w:ascii="Times New Roman" w:hAnsi="Times New Roman" w:cs="Times New Roman"/>
        </w:rPr>
      </w:pPr>
    </w:p>
    <w:p w:rsidR="0064609E" w:rsidRPr="00FE78C6" w:rsidRDefault="0064609E" w:rsidP="0064609E">
      <w:pPr>
        <w:spacing w:after="0" w:line="240" w:lineRule="auto"/>
        <w:rPr>
          <w:rFonts w:ascii="Times New Roman" w:hAnsi="Times New Roman" w:cs="Times New Roman"/>
        </w:rPr>
      </w:pPr>
      <w:r w:rsidRPr="00FE78C6">
        <w:rPr>
          <w:rFonts w:ascii="Times New Roman" w:hAnsi="Times New Roman" w:cs="Times New Roman"/>
        </w:rPr>
        <w:t>Nombre: ________</w:t>
      </w:r>
      <w:r w:rsidR="008D6CC7">
        <w:rPr>
          <w:rFonts w:ascii="Times New Roman" w:hAnsi="Times New Roman" w:cs="Times New Roman"/>
        </w:rPr>
        <w:t>_________________</w:t>
      </w:r>
      <w:r>
        <w:rPr>
          <w:rFonts w:ascii="Times New Roman" w:hAnsi="Times New Roman" w:cs="Times New Roman"/>
        </w:rPr>
        <w:t>______________</w:t>
      </w:r>
      <w:r w:rsidR="008D6CC7">
        <w:rPr>
          <w:rFonts w:ascii="Times New Roman" w:hAnsi="Times New Roman" w:cs="Times New Roman"/>
        </w:rPr>
        <w:t>_____</w:t>
      </w:r>
      <w:r>
        <w:rPr>
          <w:rFonts w:ascii="Times New Roman" w:hAnsi="Times New Roman" w:cs="Times New Roman"/>
        </w:rPr>
        <w:t xml:space="preserve">_________ </w:t>
      </w:r>
      <w:r w:rsidR="008D6CC7">
        <w:rPr>
          <w:rFonts w:ascii="Times New Roman" w:hAnsi="Times New Roman" w:cs="Times New Roman"/>
        </w:rPr>
        <w:tab/>
      </w:r>
      <w:r w:rsidRPr="00FE78C6">
        <w:rPr>
          <w:rFonts w:ascii="Times New Roman" w:hAnsi="Times New Roman" w:cs="Times New Roman"/>
        </w:rPr>
        <w:t xml:space="preserve">Fecha: </w:t>
      </w:r>
      <w:r>
        <w:rPr>
          <w:rFonts w:ascii="Times New Roman" w:hAnsi="Times New Roman" w:cs="Times New Roman"/>
        </w:rPr>
        <w:t>9</w:t>
      </w:r>
      <w:r w:rsidRPr="00FE78C6">
        <w:rPr>
          <w:rFonts w:ascii="Times New Roman" w:hAnsi="Times New Roman" w:cs="Times New Roman"/>
        </w:rPr>
        <w:t>/Julio/201</w:t>
      </w:r>
      <w:r>
        <w:rPr>
          <w:rFonts w:ascii="Times New Roman" w:hAnsi="Times New Roman" w:cs="Times New Roman"/>
        </w:rPr>
        <w:t>2</w:t>
      </w:r>
    </w:p>
    <w:p w:rsidR="0064609E" w:rsidRDefault="0064609E" w:rsidP="0064609E">
      <w:pPr>
        <w:spacing w:after="0" w:line="240" w:lineRule="auto"/>
        <w:jc w:val="both"/>
      </w:pPr>
    </w:p>
    <w:p w:rsidR="004640A9" w:rsidRDefault="00620934" w:rsidP="0064609E">
      <w:pPr>
        <w:pStyle w:val="Prrafodelista"/>
        <w:numPr>
          <w:ilvl w:val="0"/>
          <w:numId w:val="5"/>
        </w:numPr>
        <w:spacing w:after="0" w:line="240" w:lineRule="auto"/>
        <w:jc w:val="both"/>
      </w:pPr>
      <w:r>
        <w:t xml:space="preserve">(Valor: Quince puntos) </w:t>
      </w:r>
      <w:r w:rsidR="004640A9">
        <w:t>Le pidieron probar l</w:t>
      </w:r>
      <w:r w:rsidR="008D6CC7">
        <w:t xml:space="preserve">a eficacia del control de </w:t>
      </w:r>
      <w:proofErr w:type="spellStart"/>
      <w:r w:rsidR="008D6CC7">
        <w:t>Ingo</w:t>
      </w:r>
      <w:proofErr w:type="spellEnd"/>
      <w:r w:rsidR="008D6CC7">
        <w:t xml:space="preserve"> S.A.</w:t>
      </w:r>
      <w:r w:rsidR="004640A9">
        <w:t xml:space="preserve"> que consiste en aprobar manualmente las compras mayores de $25</w:t>
      </w:r>
      <w:r w:rsidR="00DD1A3E">
        <w:t>,</w:t>
      </w:r>
      <w:r w:rsidR="004640A9">
        <w:t>000. Durante el año la compañía efectuó 1’000</w:t>
      </w:r>
      <w:r w:rsidR="00DD1A3E">
        <w:t>,</w:t>
      </w:r>
      <w:r w:rsidR="004640A9">
        <w:t>000 de compras, 3</w:t>
      </w:r>
      <w:r w:rsidR="00DD1A3E">
        <w:t>,</w:t>
      </w:r>
      <w:r w:rsidR="004640A9">
        <w:t>000 de las cuales rebasaron los $25</w:t>
      </w:r>
      <w:r w:rsidR="00DD1A3E">
        <w:t>,</w:t>
      </w:r>
      <w:r w:rsidR="004640A9">
        <w:t xml:space="preserve">000. Su supervisor </w:t>
      </w:r>
      <w:proofErr w:type="spellStart"/>
      <w:r w:rsidR="004640A9">
        <w:t>Jian</w:t>
      </w:r>
      <w:proofErr w:type="spellEnd"/>
      <w:r w:rsidR="004640A9">
        <w:t xml:space="preserve"> Zhang le pidió que use una tasa tolerable de desviación del 4% (aunque se espera que el porcentaje sea 0.25%) y un riesgo del 5% de evaluar demasiado bajo el riesgo de control. </w:t>
      </w:r>
      <w:r w:rsidR="008D6CC7">
        <w:t>D</w:t>
      </w:r>
      <w:r w:rsidR="004640A9">
        <w:t>etermine:</w:t>
      </w:r>
      <w:r>
        <w:t xml:space="preserve"> </w:t>
      </w:r>
    </w:p>
    <w:p w:rsidR="004640A9" w:rsidRDefault="0009266B" w:rsidP="0064609E">
      <w:pPr>
        <w:pStyle w:val="Prrafodelista"/>
        <w:numPr>
          <w:ilvl w:val="0"/>
          <w:numId w:val="2"/>
        </w:numPr>
        <w:spacing w:after="0" w:line="240" w:lineRule="auto"/>
        <w:jc w:val="both"/>
      </w:pPr>
      <w:r>
        <w:t>El objetivo de la prueba y la población a auditar</w:t>
      </w:r>
      <w:r w:rsidR="004640A9">
        <w:t>.</w:t>
      </w:r>
    </w:p>
    <w:p w:rsidR="004640A9" w:rsidRDefault="004640A9" w:rsidP="0064609E">
      <w:pPr>
        <w:pStyle w:val="Prrafodelista"/>
        <w:numPr>
          <w:ilvl w:val="0"/>
          <w:numId w:val="2"/>
        </w:numPr>
        <w:spacing w:after="0" w:line="240" w:lineRule="auto"/>
        <w:jc w:val="both"/>
      </w:pPr>
      <w:r>
        <w:t>El tamaño adecuado de la muestra.</w:t>
      </w:r>
    </w:p>
    <w:p w:rsidR="004640A9" w:rsidRDefault="004640A9" w:rsidP="0064609E">
      <w:pPr>
        <w:pStyle w:val="Prrafodelista"/>
        <w:numPr>
          <w:ilvl w:val="0"/>
          <w:numId w:val="2"/>
        </w:numPr>
        <w:spacing w:after="0" w:line="240" w:lineRule="auto"/>
        <w:jc w:val="both"/>
      </w:pPr>
      <w:r>
        <w:t>El número de desviaciones aceptables.</w:t>
      </w:r>
    </w:p>
    <w:p w:rsidR="004640A9" w:rsidRDefault="004640A9" w:rsidP="0064609E">
      <w:pPr>
        <w:pStyle w:val="Prrafodelista"/>
        <w:spacing w:after="0" w:line="240" w:lineRule="auto"/>
        <w:jc w:val="both"/>
      </w:pPr>
    </w:p>
    <w:p w:rsidR="0089193E" w:rsidRDefault="00620934" w:rsidP="0064609E">
      <w:pPr>
        <w:pStyle w:val="Prrafodelista"/>
        <w:numPr>
          <w:ilvl w:val="0"/>
          <w:numId w:val="5"/>
        </w:numPr>
        <w:spacing w:after="0" w:line="240" w:lineRule="auto"/>
        <w:jc w:val="both"/>
      </w:pPr>
      <w:r>
        <w:t xml:space="preserve">(Valor: Quince puntos) </w:t>
      </w:r>
      <w:r w:rsidR="0089193E">
        <w:t xml:space="preserve">A Mary </w:t>
      </w:r>
      <w:proofErr w:type="spellStart"/>
      <w:r w:rsidR="0089193E">
        <w:t>Deming</w:t>
      </w:r>
      <w:proofErr w:type="spellEnd"/>
      <w:r w:rsidR="0089193E">
        <w:t xml:space="preserve"> le pidieron que </w:t>
      </w:r>
      <w:r w:rsidR="00841DC0">
        <w:t>acepte auditar una institución financiera pequeña. Nunca antes había auditado este tipo de institución.</w:t>
      </w:r>
    </w:p>
    <w:p w:rsidR="00841DC0" w:rsidRDefault="00841DC0" w:rsidP="0064609E">
      <w:pPr>
        <w:pStyle w:val="Prrafodelista"/>
        <w:numPr>
          <w:ilvl w:val="0"/>
          <w:numId w:val="1"/>
        </w:numPr>
        <w:spacing w:after="0" w:line="240" w:lineRule="auto"/>
        <w:jc w:val="both"/>
      </w:pPr>
      <w:r>
        <w:t xml:space="preserve">Describir los </w:t>
      </w:r>
      <w:r w:rsidR="008D6CC7">
        <w:t xml:space="preserve">aspectos más importantes </w:t>
      </w:r>
      <w:r>
        <w:t>de</w:t>
      </w:r>
      <w:r w:rsidR="008D6CC7">
        <w:t>l</w:t>
      </w:r>
      <w:r>
        <w:t xml:space="preserve"> conocimiento del cliente potencial y de su entorno que </w:t>
      </w:r>
      <w:proofErr w:type="spellStart"/>
      <w:r>
        <w:t>Deming</w:t>
      </w:r>
      <w:proofErr w:type="spellEnd"/>
      <w:r>
        <w:t xml:space="preserve"> debería obtener para planear la auditoría.</w:t>
      </w:r>
      <w:r w:rsidR="008D6CC7">
        <w:t xml:space="preserve"> Evite </w:t>
      </w:r>
      <w:r w:rsidR="0009266B">
        <w:t xml:space="preserve">mencionar </w:t>
      </w:r>
      <w:r w:rsidR="008D6CC7">
        <w:t xml:space="preserve">aspectos </w:t>
      </w:r>
      <w:r w:rsidR="0009266B">
        <w:t xml:space="preserve">muy </w:t>
      </w:r>
      <w:r w:rsidR="008D6CC7">
        <w:t>generales, sea lo más específico a la realidad del negocio</w:t>
      </w:r>
      <w:r w:rsidR="0009266B">
        <w:t xml:space="preserve"> a auditar</w:t>
      </w:r>
      <w:r w:rsidR="008D6CC7">
        <w:t>.</w:t>
      </w:r>
    </w:p>
    <w:p w:rsidR="00841DC0" w:rsidRDefault="00841DC0" w:rsidP="0064609E">
      <w:pPr>
        <w:pStyle w:val="Prrafodelista"/>
        <w:numPr>
          <w:ilvl w:val="0"/>
          <w:numId w:val="1"/>
        </w:numPr>
        <w:spacing w:after="0" w:line="240" w:lineRule="auto"/>
        <w:jc w:val="both"/>
      </w:pPr>
      <w:r>
        <w:t xml:space="preserve">Explicar cómo </w:t>
      </w:r>
      <w:proofErr w:type="spellStart"/>
      <w:r>
        <w:t>Deming</w:t>
      </w:r>
      <w:proofErr w:type="spellEnd"/>
      <w:r w:rsidR="00B34735">
        <w:t xml:space="preserve"> puede obtener esa información.</w:t>
      </w:r>
      <w:r w:rsidR="00742D89">
        <w:t xml:space="preserve"> Sea específico</w:t>
      </w:r>
    </w:p>
    <w:p w:rsidR="00841DC0" w:rsidRDefault="00841DC0" w:rsidP="0064609E">
      <w:pPr>
        <w:pStyle w:val="Prrafodelista"/>
        <w:numPr>
          <w:ilvl w:val="0"/>
          <w:numId w:val="1"/>
        </w:numPr>
        <w:spacing w:after="0" w:line="240" w:lineRule="auto"/>
        <w:jc w:val="both"/>
      </w:pPr>
      <w:r>
        <w:t xml:space="preserve">Explicar cómo </w:t>
      </w:r>
      <w:r w:rsidR="008D6CC7">
        <w:t>el</w:t>
      </w:r>
      <w:r>
        <w:t xml:space="preserve"> conocimiento le ayudará a </w:t>
      </w:r>
      <w:proofErr w:type="spellStart"/>
      <w:r>
        <w:t>Deming</w:t>
      </w:r>
      <w:proofErr w:type="spellEnd"/>
      <w:r>
        <w:t xml:space="preserve"> a planear </w:t>
      </w:r>
      <w:r w:rsidR="008D6CC7">
        <w:t>la</w:t>
      </w:r>
      <w:r>
        <w:t xml:space="preserve"> auditoría </w:t>
      </w:r>
      <w:r w:rsidR="008D6CC7">
        <w:t>financiera</w:t>
      </w:r>
      <w:r>
        <w:t>.</w:t>
      </w:r>
    </w:p>
    <w:p w:rsidR="004640A9" w:rsidRDefault="004640A9" w:rsidP="0064609E">
      <w:pPr>
        <w:pStyle w:val="Prrafodelista"/>
        <w:spacing w:after="0" w:line="240" w:lineRule="auto"/>
        <w:ind w:left="1440"/>
        <w:jc w:val="both"/>
      </w:pPr>
    </w:p>
    <w:p w:rsidR="008D6CC7" w:rsidRDefault="00620934" w:rsidP="008D6CC7">
      <w:pPr>
        <w:pStyle w:val="Prrafodelista"/>
        <w:numPr>
          <w:ilvl w:val="0"/>
          <w:numId w:val="5"/>
        </w:numPr>
        <w:spacing w:after="0" w:line="240" w:lineRule="auto"/>
        <w:jc w:val="both"/>
      </w:pPr>
      <w:r>
        <w:t xml:space="preserve">(Valor: </w:t>
      </w:r>
      <w:r w:rsidR="00742D89">
        <w:t>Quince</w:t>
      </w:r>
      <w:r>
        <w:t xml:space="preserve"> puntos) </w:t>
      </w:r>
      <w:r w:rsidR="00841DC0" w:rsidRPr="00841DC0">
        <w:t>Richard</w:t>
      </w:r>
      <w:r w:rsidR="00841DC0">
        <w:t xml:space="preserve"> Foster, auditor asistente, fue asignado a un trabajo de auditoría de fin de año en </w:t>
      </w:r>
      <w:proofErr w:type="spellStart"/>
      <w:r w:rsidR="00841DC0">
        <w:t>Sipher</w:t>
      </w:r>
      <w:proofErr w:type="spellEnd"/>
      <w:r w:rsidR="00841DC0">
        <w:t xml:space="preserve"> C</w:t>
      </w:r>
      <w:r w:rsidR="0009266B">
        <w:t>ía.</w:t>
      </w:r>
      <w:r w:rsidR="00841DC0">
        <w:t xml:space="preserve">, un fabricante pequeño de equipo de traducción. Como primera tarea se le ordenó probar el corte de las ventas de fin de año. Como la compañía usa un fin de año calendario en sus estados financieros, Foster empezó a obtener los mayores y los diarios de </w:t>
      </w:r>
      <w:r w:rsidR="00E15971">
        <w:t>venta</w:t>
      </w:r>
      <w:r w:rsidR="00841DC0">
        <w:t xml:space="preserve"> generados por computadora correspondientes a diciembre y enero. Después, en los diarios de ventas siguió la pista de los asientos del año pasado pocos días antes y después del 31 de diciembre, fijándose en las fechas de los asientos de diario. Observó que ningún asiento había sido pasado al mayor en el periodo contable equivocado. Concluyó</w:t>
      </w:r>
      <w:r w:rsidR="00E15971">
        <w:t xml:space="preserve"> entonces que el corte de las transacciones de venta era adecuado. Comentar la validez de esa conclusión.</w:t>
      </w:r>
      <w:r w:rsidR="00841DC0">
        <w:t xml:space="preserve"> </w:t>
      </w:r>
    </w:p>
    <w:p w:rsidR="008D6CC7" w:rsidRDefault="008D6CC7" w:rsidP="008D6CC7">
      <w:pPr>
        <w:pStyle w:val="Prrafodelista"/>
        <w:spacing w:after="0" w:line="240" w:lineRule="auto"/>
        <w:ind w:left="360"/>
        <w:jc w:val="both"/>
      </w:pPr>
    </w:p>
    <w:p w:rsidR="00555027" w:rsidRDefault="00620934" w:rsidP="008D6CC7">
      <w:pPr>
        <w:pStyle w:val="Prrafodelista"/>
        <w:numPr>
          <w:ilvl w:val="0"/>
          <w:numId w:val="5"/>
        </w:numPr>
        <w:spacing w:after="0" w:line="240" w:lineRule="auto"/>
        <w:jc w:val="both"/>
      </w:pPr>
      <w:r>
        <w:t xml:space="preserve">(Valor: </w:t>
      </w:r>
      <w:r w:rsidR="00742D89">
        <w:t>Veinte</w:t>
      </w:r>
      <w:r>
        <w:t xml:space="preserve"> puntos) </w:t>
      </w:r>
      <w:r w:rsidR="004640A9">
        <w:t>Defina y distinga entre plan de auditoría y programa de auditoría</w:t>
      </w:r>
      <w:r w:rsidR="003E686C">
        <w:t>.</w:t>
      </w:r>
      <w:r w:rsidR="002C6011">
        <w:t xml:space="preserve"> </w:t>
      </w:r>
      <w:r w:rsidR="00742D89">
        <w:t>Señale que elementos posee cada uno de estos documentos.</w:t>
      </w:r>
    </w:p>
    <w:p w:rsidR="004640A9" w:rsidRDefault="004640A9" w:rsidP="0064609E">
      <w:pPr>
        <w:pStyle w:val="Prrafodelista"/>
        <w:spacing w:after="0" w:line="240" w:lineRule="auto"/>
        <w:ind w:left="1440"/>
        <w:jc w:val="both"/>
      </w:pPr>
    </w:p>
    <w:p w:rsidR="008D6CC7" w:rsidRDefault="00620934" w:rsidP="008D6CC7">
      <w:pPr>
        <w:pStyle w:val="Prrafodelista"/>
        <w:numPr>
          <w:ilvl w:val="0"/>
          <w:numId w:val="5"/>
        </w:numPr>
        <w:spacing w:after="0" w:line="240" w:lineRule="auto"/>
        <w:jc w:val="both"/>
      </w:pPr>
      <w:r>
        <w:t xml:space="preserve">(Valor: </w:t>
      </w:r>
      <w:r w:rsidR="00742D89">
        <w:t>Diez</w:t>
      </w:r>
      <w:r>
        <w:t xml:space="preserve"> puntos) </w:t>
      </w:r>
      <w:r w:rsidR="00C45516">
        <w:t>En los primeros meses del año John Smith, cajero de una empresa pequeña, realizó actividades de jineteo. Sin embargo, el 31 de marzo logró restaurar la cantidad de efectivo “tomada en préstamo y se abstuvo de cometer más fraudes después de esa fecha. ¿Es probable que se de</w:t>
      </w:r>
      <w:r w:rsidR="004640A9">
        <w:t>s</w:t>
      </w:r>
      <w:r w:rsidR="00C45516">
        <w:t xml:space="preserve">cubran sus actividades de jineteo en la auditoría de fin de año? Explique sus respuestas. </w:t>
      </w:r>
    </w:p>
    <w:p w:rsidR="008D6CC7" w:rsidRDefault="008D6CC7" w:rsidP="008D6CC7">
      <w:pPr>
        <w:pStyle w:val="Prrafodelista"/>
      </w:pPr>
    </w:p>
    <w:p w:rsidR="008D6CC7" w:rsidRDefault="00620934" w:rsidP="008D6CC7">
      <w:pPr>
        <w:pStyle w:val="Prrafodelista"/>
        <w:numPr>
          <w:ilvl w:val="0"/>
          <w:numId w:val="5"/>
        </w:numPr>
        <w:spacing w:after="0" w:line="240" w:lineRule="auto"/>
        <w:jc w:val="both"/>
      </w:pPr>
      <w:r>
        <w:t xml:space="preserve">(Valor: </w:t>
      </w:r>
      <w:r w:rsidR="00262CA2">
        <w:t>Veinticinco</w:t>
      </w:r>
      <w:r>
        <w:t xml:space="preserve"> puntos) </w:t>
      </w:r>
      <w:r w:rsidR="004640A9">
        <w:t xml:space="preserve">Mediante el muestreo de media por unidad los auditores quieren evaluar la verosimilitud del valor en libros de las cuentas por cobrar de </w:t>
      </w:r>
      <w:proofErr w:type="spellStart"/>
      <w:r w:rsidR="004640A9">
        <w:t>Jex</w:t>
      </w:r>
      <w:r w:rsidR="008D6CC7">
        <w:t>el</w:t>
      </w:r>
      <w:proofErr w:type="spellEnd"/>
      <w:r w:rsidR="00DD1A3E">
        <w:t xml:space="preserve"> Inc. Esta compañía tiene 12,</w:t>
      </w:r>
      <w:r w:rsidR="004640A9">
        <w:t>500 cuentas por cobrar con un valor total en libros de $1</w:t>
      </w:r>
      <w:r w:rsidR="00DD1A3E">
        <w:t>’875,</w:t>
      </w:r>
      <w:r w:rsidR="004640A9">
        <w:t>000. Estiman que la desviación estándar de la población es $32. Tras examinar el plan de auditoría, creen que el erro</w:t>
      </w:r>
      <w:r w:rsidR="00DD1A3E">
        <w:t>r tolerable de la cuenta es $75,</w:t>
      </w:r>
      <w:r w:rsidR="004640A9">
        <w:t xml:space="preserve">000 y </w:t>
      </w:r>
      <w:r w:rsidR="0009266B">
        <w:t>los</w:t>
      </w:r>
      <w:r w:rsidR="004640A9">
        <w:t xml:space="preserve"> riesgo</w:t>
      </w:r>
      <w:r w:rsidR="0009266B">
        <w:t>s</w:t>
      </w:r>
      <w:r w:rsidR="004640A9">
        <w:t xml:space="preserve"> de rechazo </w:t>
      </w:r>
      <w:r w:rsidR="0009266B">
        <w:t xml:space="preserve">y aceptación </w:t>
      </w:r>
      <w:r w:rsidR="004640A9">
        <w:t>incorrecto</w:t>
      </w:r>
      <w:r w:rsidR="0009266B">
        <w:t>s</w:t>
      </w:r>
      <w:r w:rsidR="004640A9">
        <w:t xml:space="preserve"> </w:t>
      </w:r>
      <w:r w:rsidR="0009266B">
        <w:t>son</w:t>
      </w:r>
      <w:r w:rsidR="004640A9">
        <w:t xml:space="preserve"> 5% y 10% </w:t>
      </w:r>
      <w:r w:rsidR="0009266B">
        <w:t>respectivamente</w:t>
      </w:r>
      <w:r w:rsidR="004640A9">
        <w:t>.</w:t>
      </w:r>
      <w:r w:rsidR="008D6CC7" w:rsidRPr="008D6CC7">
        <w:t xml:space="preserve"> </w:t>
      </w:r>
      <w:r w:rsidR="008D6CC7">
        <w:t>Suponga que se encuentra que el valor auditado promedio es $152 y la desviación de la muestra es $35.</w:t>
      </w:r>
    </w:p>
    <w:p w:rsidR="004640A9" w:rsidRDefault="004640A9" w:rsidP="0064609E">
      <w:pPr>
        <w:pStyle w:val="Prrafodelista"/>
        <w:numPr>
          <w:ilvl w:val="0"/>
          <w:numId w:val="7"/>
        </w:numPr>
        <w:spacing w:after="0" w:line="240" w:lineRule="auto"/>
        <w:jc w:val="both"/>
      </w:pPr>
      <w:r>
        <w:t>Calcule el ta</w:t>
      </w:r>
      <w:r w:rsidR="0064609E">
        <w:t>maño requerido de la muestra.</w:t>
      </w:r>
    </w:p>
    <w:p w:rsidR="004640A9" w:rsidRDefault="004640A9" w:rsidP="0064609E">
      <w:pPr>
        <w:pStyle w:val="Prrafodelista"/>
        <w:numPr>
          <w:ilvl w:val="0"/>
          <w:numId w:val="7"/>
        </w:numPr>
        <w:spacing w:after="0" w:line="240" w:lineRule="auto"/>
        <w:jc w:val="both"/>
      </w:pPr>
      <w:r>
        <w:t>Calcule la estimación del valor auditado de la muestra</w:t>
      </w:r>
      <w:r w:rsidR="00A8005F">
        <w:t>.</w:t>
      </w:r>
    </w:p>
    <w:p w:rsidR="004640A9" w:rsidRDefault="004640A9" w:rsidP="0064609E">
      <w:pPr>
        <w:pStyle w:val="Prrafodelista"/>
        <w:numPr>
          <w:ilvl w:val="0"/>
          <w:numId w:val="7"/>
        </w:numPr>
        <w:spacing w:after="0" w:line="240" w:lineRule="auto"/>
        <w:jc w:val="both"/>
      </w:pPr>
      <w:r>
        <w:t>Calcule el error proyectado de la población.</w:t>
      </w:r>
    </w:p>
    <w:p w:rsidR="004640A9" w:rsidRDefault="004640A9" w:rsidP="0064609E">
      <w:pPr>
        <w:pStyle w:val="Prrafodelista"/>
        <w:numPr>
          <w:ilvl w:val="0"/>
          <w:numId w:val="7"/>
        </w:numPr>
        <w:spacing w:after="0" w:line="240" w:lineRule="auto"/>
        <w:jc w:val="both"/>
      </w:pPr>
      <w:r>
        <w:t>Calcule la provisión ajustada del riesgo de muestreo.</w:t>
      </w:r>
    </w:p>
    <w:p w:rsidR="004640A9" w:rsidRDefault="004640A9" w:rsidP="0064609E">
      <w:pPr>
        <w:pStyle w:val="Prrafodelista"/>
        <w:numPr>
          <w:ilvl w:val="0"/>
          <w:numId w:val="7"/>
        </w:numPr>
        <w:spacing w:after="0" w:line="240" w:lineRule="auto"/>
        <w:jc w:val="both"/>
      </w:pPr>
      <w:r>
        <w:t>Indique la conclusión de los auditores en este caso.</w:t>
      </w:r>
    </w:p>
    <w:p w:rsidR="00ED6BD6" w:rsidRDefault="002148AB" w:rsidP="0064609E">
      <w:pPr>
        <w:spacing w:after="0" w:line="240" w:lineRule="auto"/>
        <w:jc w:val="center"/>
        <w:rPr>
          <w:rFonts w:cstheme="minorHAnsi"/>
          <w:b/>
          <w:sz w:val="18"/>
          <w:szCs w:val="18"/>
        </w:rPr>
      </w:pPr>
      <w:r>
        <w:rPr>
          <w:rFonts w:cstheme="minorHAnsi"/>
          <w:b/>
          <w:sz w:val="18"/>
          <w:szCs w:val="18"/>
        </w:rPr>
        <w:lastRenderedPageBreak/>
        <w:t>ANEXO: TABLAS Y FÓRMULAS</w:t>
      </w:r>
    </w:p>
    <w:p w:rsidR="002148AB" w:rsidRPr="002148AB" w:rsidRDefault="002148AB" w:rsidP="0064609E">
      <w:pPr>
        <w:spacing w:after="0" w:line="240" w:lineRule="auto"/>
        <w:jc w:val="center"/>
        <w:rPr>
          <w:rFonts w:cstheme="minorHAnsi"/>
          <w:b/>
          <w:sz w:val="18"/>
          <w:szCs w:val="18"/>
        </w:rPr>
      </w:pPr>
    </w:p>
    <w:tbl>
      <w:tblPr>
        <w:tblStyle w:val="Tablaconcuadrcula"/>
        <w:tblW w:w="0" w:type="auto"/>
        <w:jc w:val="center"/>
        <w:tblInd w:w="720" w:type="dxa"/>
        <w:tblLook w:val="04A0"/>
      </w:tblPr>
      <w:tblGrid>
        <w:gridCol w:w="2397"/>
        <w:gridCol w:w="3242"/>
        <w:gridCol w:w="3261"/>
      </w:tblGrid>
      <w:tr w:rsidR="008300A6" w:rsidRPr="002148AB" w:rsidTr="001636D7">
        <w:trPr>
          <w:jc w:val="center"/>
        </w:trPr>
        <w:tc>
          <w:tcPr>
            <w:tcW w:w="2468" w:type="dxa"/>
            <w:vAlign w:val="center"/>
          </w:tcPr>
          <w:p w:rsidR="008300A6" w:rsidRPr="002148AB" w:rsidRDefault="00F642B1" w:rsidP="0064609E">
            <w:pPr>
              <w:pStyle w:val="Prrafodelista"/>
              <w:ind w:left="0"/>
              <w:jc w:val="center"/>
              <w:rPr>
                <w:rFonts w:cstheme="minorHAnsi"/>
                <w:b/>
                <w:sz w:val="18"/>
                <w:szCs w:val="18"/>
              </w:rPr>
            </w:pPr>
            <w:r w:rsidRPr="002148AB">
              <w:rPr>
                <w:rFonts w:cstheme="minorHAnsi"/>
                <w:b/>
                <w:sz w:val="18"/>
                <w:szCs w:val="18"/>
              </w:rPr>
              <w:t>Nivel Aceptable de Riesgo</w:t>
            </w:r>
          </w:p>
        </w:tc>
        <w:tc>
          <w:tcPr>
            <w:tcW w:w="3352" w:type="dxa"/>
            <w:vAlign w:val="center"/>
          </w:tcPr>
          <w:p w:rsidR="008300A6" w:rsidRPr="002148AB" w:rsidRDefault="008300A6" w:rsidP="0064609E">
            <w:pPr>
              <w:pStyle w:val="Prrafodelista"/>
              <w:ind w:left="0"/>
              <w:jc w:val="center"/>
              <w:rPr>
                <w:rFonts w:cstheme="minorHAnsi"/>
                <w:b/>
                <w:sz w:val="18"/>
                <w:szCs w:val="18"/>
              </w:rPr>
            </w:pPr>
            <w:r w:rsidRPr="002148AB">
              <w:rPr>
                <w:rFonts w:cstheme="minorHAnsi"/>
                <w:b/>
                <w:sz w:val="18"/>
                <w:szCs w:val="18"/>
              </w:rPr>
              <w:t>Co</w:t>
            </w:r>
            <w:r w:rsidR="0064609E" w:rsidRPr="002148AB">
              <w:rPr>
                <w:rFonts w:cstheme="minorHAnsi"/>
                <w:b/>
                <w:sz w:val="18"/>
                <w:szCs w:val="18"/>
              </w:rPr>
              <w:t xml:space="preserve">eficiente </w:t>
            </w:r>
            <w:r w:rsidR="00392FEB" w:rsidRPr="002148AB">
              <w:rPr>
                <w:rFonts w:cstheme="minorHAnsi"/>
                <w:b/>
                <w:sz w:val="18"/>
                <w:szCs w:val="18"/>
              </w:rPr>
              <w:t>Aceptación Incorrecta</w:t>
            </w:r>
            <w:r w:rsidR="002148AB">
              <w:rPr>
                <w:rFonts w:eastAsiaTheme="minorEastAsia" w:cstheme="minorHAnsi"/>
                <w:b/>
                <w:sz w:val="18"/>
                <w:szCs w:val="18"/>
              </w:rPr>
              <w:t xml:space="preserve"> </w:t>
            </w:r>
            <m:oMath>
              <m:sSub>
                <m:sSubPr>
                  <m:ctrlPr>
                    <w:rPr>
                      <w:rFonts w:ascii="Cambria Math" w:cstheme="minorHAnsi"/>
                      <w:b/>
                      <w:i/>
                      <w:sz w:val="18"/>
                      <w:szCs w:val="18"/>
                    </w:rPr>
                  </m:ctrlPr>
                </m:sSubPr>
                <m:e>
                  <m:r>
                    <m:rPr>
                      <m:sty m:val="bi"/>
                    </m:rPr>
                    <w:rPr>
                      <w:rFonts w:ascii="Cambria Math" w:hAnsi="Cambria Math" w:cstheme="minorHAnsi"/>
                      <w:sz w:val="18"/>
                      <w:szCs w:val="18"/>
                    </w:rPr>
                    <m:t>Z</m:t>
                  </m:r>
                </m:e>
                <m:sub>
                  <m:r>
                    <m:rPr>
                      <m:sty m:val="bi"/>
                    </m:rPr>
                    <w:rPr>
                      <w:rFonts w:hAnsiTheme="majorHAnsi" w:cstheme="minorHAnsi"/>
                      <w:sz w:val="18"/>
                      <w:szCs w:val="18"/>
                    </w:rPr>
                    <m:t>∝</m:t>
                  </m:r>
                </m:sub>
              </m:sSub>
            </m:oMath>
          </w:p>
        </w:tc>
        <w:tc>
          <w:tcPr>
            <w:tcW w:w="3372" w:type="dxa"/>
            <w:vAlign w:val="center"/>
          </w:tcPr>
          <w:p w:rsidR="008300A6" w:rsidRPr="002148AB" w:rsidRDefault="008300A6" w:rsidP="0064609E">
            <w:pPr>
              <w:pStyle w:val="Prrafodelista"/>
              <w:ind w:left="0"/>
              <w:jc w:val="center"/>
              <w:rPr>
                <w:rFonts w:cstheme="minorHAnsi"/>
                <w:b/>
                <w:sz w:val="18"/>
                <w:szCs w:val="18"/>
              </w:rPr>
            </w:pPr>
            <w:r w:rsidRPr="002148AB">
              <w:rPr>
                <w:rFonts w:cstheme="minorHAnsi"/>
                <w:b/>
                <w:sz w:val="18"/>
                <w:szCs w:val="18"/>
              </w:rPr>
              <w:t>Coeficiente de Rechazo Incorrecto</w:t>
            </w:r>
            <w:r w:rsidR="002148AB">
              <w:rPr>
                <w:rFonts w:cstheme="minorHAnsi"/>
                <w:b/>
                <w:sz w:val="18"/>
                <w:szCs w:val="18"/>
              </w:rPr>
              <w:t xml:space="preserve"> </w:t>
            </w:r>
            <m:oMath>
              <m:sSub>
                <m:sSubPr>
                  <m:ctrlPr>
                    <w:rPr>
                      <w:rFonts w:ascii="Cambria Math" w:cstheme="minorHAnsi"/>
                      <w:b/>
                      <w:i/>
                      <w:sz w:val="18"/>
                      <w:szCs w:val="18"/>
                    </w:rPr>
                  </m:ctrlPr>
                </m:sSubPr>
                <m:e>
                  <m:r>
                    <m:rPr>
                      <m:sty m:val="bi"/>
                    </m:rPr>
                    <w:rPr>
                      <w:rFonts w:ascii="Cambria Math" w:hAnsi="Cambria Math" w:cstheme="minorHAnsi"/>
                      <w:sz w:val="18"/>
                      <w:szCs w:val="18"/>
                    </w:rPr>
                    <m:t>Z</m:t>
                  </m:r>
                </m:e>
                <m:sub>
                  <m:r>
                    <m:rPr>
                      <m:sty m:val="bi"/>
                    </m:rPr>
                    <w:rPr>
                      <w:rFonts w:ascii="Cambria Math" w:hAnsi="Cambria Math" w:cstheme="minorHAnsi"/>
                      <w:sz w:val="18"/>
                      <w:szCs w:val="18"/>
                    </w:rPr>
                    <m:t>β</m:t>
                  </m:r>
                </m:sub>
              </m:sSub>
            </m:oMath>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2.33</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2.58</w:t>
            </w:r>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5%</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1.64</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1.96</w:t>
            </w:r>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10%</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1.28</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1.64</w:t>
            </w:r>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15%</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1.04</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1.44</w:t>
            </w:r>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20%</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0.84</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1.28</w:t>
            </w:r>
          </w:p>
        </w:tc>
      </w:tr>
      <w:tr w:rsidR="008300A6" w:rsidRPr="002148AB" w:rsidTr="001636D7">
        <w:trPr>
          <w:jc w:val="center"/>
        </w:trPr>
        <w:tc>
          <w:tcPr>
            <w:tcW w:w="2468"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25%</w:t>
            </w:r>
          </w:p>
        </w:tc>
        <w:tc>
          <w:tcPr>
            <w:tcW w:w="335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0.67</w:t>
            </w:r>
          </w:p>
        </w:tc>
        <w:tc>
          <w:tcPr>
            <w:tcW w:w="3372" w:type="dxa"/>
          </w:tcPr>
          <w:p w:rsidR="008300A6" w:rsidRPr="002148AB" w:rsidRDefault="008300A6" w:rsidP="0064609E">
            <w:pPr>
              <w:pStyle w:val="Prrafodelista"/>
              <w:ind w:left="0"/>
              <w:jc w:val="center"/>
              <w:rPr>
                <w:rFonts w:cstheme="minorHAnsi"/>
                <w:sz w:val="18"/>
                <w:szCs w:val="18"/>
              </w:rPr>
            </w:pPr>
            <w:r w:rsidRPr="002148AB">
              <w:rPr>
                <w:rFonts w:cstheme="minorHAnsi"/>
                <w:sz w:val="18"/>
                <w:szCs w:val="18"/>
              </w:rPr>
              <w:t>1.15</w:t>
            </w:r>
          </w:p>
        </w:tc>
      </w:tr>
    </w:tbl>
    <w:p w:rsidR="001636D7" w:rsidRDefault="001636D7" w:rsidP="0064609E">
      <w:pPr>
        <w:pStyle w:val="Prrafodelista"/>
        <w:spacing w:after="0" w:line="240" w:lineRule="auto"/>
        <w:jc w:val="both"/>
        <w:rPr>
          <w:rFonts w:cstheme="minorHAnsi"/>
          <w:b/>
          <w:sz w:val="18"/>
          <w:szCs w:val="18"/>
        </w:rPr>
      </w:pPr>
    </w:p>
    <w:p w:rsidR="00742D89" w:rsidRDefault="00742D89" w:rsidP="0064609E">
      <w:pPr>
        <w:pStyle w:val="Prrafodelista"/>
        <w:spacing w:after="0" w:line="240" w:lineRule="auto"/>
        <w:jc w:val="both"/>
        <w:rPr>
          <w:rFonts w:cstheme="minorHAnsi"/>
          <w:b/>
          <w:sz w:val="18"/>
          <w:szCs w:val="18"/>
        </w:rPr>
      </w:pPr>
    </w:p>
    <w:p w:rsidR="00742D89" w:rsidRPr="002148AB" w:rsidRDefault="00742D89" w:rsidP="0064609E">
      <w:pPr>
        <w:pStyle w:val="Prrafodelista"/>
        <w:spacing w:after="0" w:line="240" w:lineRule="auto"/>
        <w:jc w:val="both"/>
        <w:rPr>
          <w:rFonts w:cstheme="minorHAnsi"/>
          <w:b/>
          <w:sz w:val="18"/>
          <w:szCs w:val="18"/>
        </w:rPr>
      </w:pPr>
    </w:p>
    <w:p w:rsidR="008300A6" w:rsidRPr="002148AB" w:rsidRDefault="001636D7" w:rsidP="001636D7">
      <w:pPr>
        <w:pStyle w:val="Prrafodelista"/>
        <w:spacing w:after="0" w:line="240" w:lineRule="auto"/>
        <w:jc w:val="center"/>
        <w:rPr>
          <w:rFonts w:cstheme="minorHAnsi"/>
          <w:sz w:val="18"/>
          <w:szCs w:val="18"/>
        </w:rPr>
      </w:pPr>
      <w:r w:rsidRPr="002148AB">
        <w:rPr>
          <w:rFonts w:cstheme="minorHAnsi"/>
          <w:b/>
          <w:sz w:val="18"/>
          <w:szCs w:val="18"/>
        </w:rPr>
        <w:t>Tamaños estadísticos de la muestra en pruebas de controles con 5% de evaluar demasiado bajo el riesgo de control.</w:t>
      </w:r>
    </w:p>
    <w:tbl>
      <w:tblPr>
        <w:tblStyle w:val="Tablaconcuadrcula"/>
        <w:tblW w:w="0" w:type="auto"/>
        <w:jc w:val="center"/>
        <w:tblInd w:w="213" w:type="dxa"/>
        <w:tblLook w:val="04A0"/>
      </w:tblPr>
      <w:tblGrid>
        <w:gridCol w:w="2382"/>
        <w:gridCol w:w="898"/>
        <w:gridCol w:w="780"/>
        <w:gridCol w:w="780"/>
        <w:gridCol w:w="780"/>
        <w:gridCol w:w="689"/>
      </w:tblGrid>
      <w:tr w:rsidR="001E75B1" w:rsidRPr="002148AB" w:rsidTr="00653B90">
        <w:trPr>
          <w:trHeight w:val="306"/>
          <w:jc w:val="center"/>
        </w:trPr>
        <w:tc>
          <w:tcPr>
            <w:tcW w:w="2382" w:type="dxa"/>
            <w:vMerge w:val="restart"/>
            <w:vAlign w:val="center"/>
          </w:tcPr>
          <w:p w:rsidR="001E75B1" w:rsidRPr="002148AB" w:rsidRDefault="001E75B1" w:rsidP="0064609E">
            <w:pPr>
              <w:pStyle w:val="Prrafodelista"/>
              <w:ind w:left="0"/>
              <w:jc w:val="center"/>
              <w:rPr>
                <w:rFonts w:cstheme="minorHAnsi"/>
                <w:b/>
                <w:sz w:val="18"/>
                <w:szCs w:val="18"/>
              </w:rPr>
            </w:pPr>
            <w:r w:rsidRPr="002148AB">
              <w:rPr>
                <w:rFonts w:cstheme="minorHAnsi"/>
                <w:b/>
                <w:sz w:val="18"/>
                <w:szCs w:val="18"/>
              </w:rPr>
              <w:t>Tasa esperada de desviación de la población (%)</w:t>
            </w:r>
          </w:p>
        </w:tc>
        <w:tc>
          <w:tcPr>
            <w:tcW w:w="3927" w:type="dxa"/>
            <w:gridSpan w:val="5"/>
            <w:tcBorders>
              <w:bottom w:val="single" w:sz="4" w:space="0" w:color="auto"/>
            </w:tcBorders>
            <w:vAlign w:val="center"/>
          </w:tcPr>
          <w:p w:rsidR="001E75B1" w:rsidRPr="002148AB" w:rsidRDefault="001E75B1" w:rsidP="0064609E">
            <w:pPr>
              <w:pStyle w:val="Prrafodelista"/>
              <w:ind w:left="0"/>
              <w:jc w:val="center"/>
              <w:rPr>
                <w:rFonts w:cstheme="minorHAnsi"/>
                <w:b/>
                <w:sz w:val="18"/>
                <w:szCs w:val="18"/>
              </w:rPr>
            </w:pPr>
            <w:r w:rsidRPr="002148AB">
              <w:rPr>
                <w:rFonts w:cstheme="minorHAnsi"/>
                <w:b/>
                <w:sz w:val="18"/>
                <w:szCs w:val="18"/>
              </w:rPr>
              <w:t>Tasa tolerable de desviación</w:t>
            </w:r>
          </w:p>
        </w:tc>
      </w:tr>
      <w:tr w:rsidR="001E75B1" w:rsidRPr="002148AB" w:rsidTr="00653B90">
        <w:trPr>
          <w:trHeight w:val="184"/>
          <w:jc w:val="center"/>
        </w:trPr>
        <w:tc>
          <w:tcPr>
            <w:tcW w:w="2382" w:type="dxa"/>
            <w:vMerge/>
            <w:vAlign w:val="center"/>
          </w:tcPr>
          <w:p w:rsidR="001E75B1" w:rsidRPr="002148AB" w:rsidRDefault="001E75B1" w:rsidP="0064609E">
            <w:pPr>
              <w:pStyle w:val="Prrafodelista"/>
              <w:ind w:left="0"/>
              <w:jc w:val="center"/>
              <w:rPr>
                <w:rFonts w:cstheme="minorHAnsi"/>
                <w:sz w:val="18"/>
                <w:szCs w:val="18"/>
              </w:rPr>
            </w:pPr>
          </w:p>
        </w:tc>
        <w:tc>
          <w:tcPr>
            <w:tcW w:w="898" w:type="dxa"/>
            <w:tcBorders>
              <w:top w:val="single" w:sz="4" w:space="0" w:color="auto"/>
            </w:tcBorders>
            <w:vAlign w:val="center"/>
          </w:tcPr>
          <w:p w:rsidR="001E75B1" w:rsidRPr="002148AB" w:rsidRDefault="009358A2" w:rsidP="0064609E">
            <w:pPr>
              <w:pStyle w:val="Prrafodelista"/>
              <w:ind w:left="0"/>
              <w:jc w:val="center"/>
              <w:rPr>
                <w:rFonts w:cstheme="minorHAnsi"/>
                <w:b/>
                <w:sz w:val="18"/>
                <w:szCs w:val="18"/>
              </w:rPr>
            </w:pPr>
            <w:r w:rsidRPr="002148AB">
              <w:rPr>
                <w:rFonts w:cstheme="minorHAnsi"/>
                <w:b/>
                <w:sz w:val="18"/>
                <w:szCs w:val="18"/>
              </w:rPr>
              <w:t>2%</w:t>
            </w:r>
          </w:p>
        </w:tc>
        <w:tc>
          <w:tcPr>
            <w:tcW w:w="780" w:type="dxa"/>
            <w:tcBorders>
              <w:top w:val="single" w:sz="4" w:space="0" w:color="auto"/>
            </w:tcBorders>
            <w:vAlign w:val="center"/>
          </w:tcPr>
          <w:p w:rsidR="001E75B1" w:rsidRPr="002148AB" w:rsidRDefault="009358A2" w:rsidP="0064609E">
            <w:pPr>
              <w:pStyle w:val="Prrafodelista"/>
              <w:ind w:left="0"/>
              <w:jc w:val="center"/>
              <w:rPr>
                <w:rFonts w:cstheme="minorHAnsi"/>
                <w:b/>
                <w:sz w:val="18"/>
                <w:szCs w:val="18"/>
              </w:rPr>
            </w:pPr>
            <w:r w:rsidRPr="002148AB">
              <w:rPr>
                <w:rFonts w:cstheme="minorHAnsi"/>
                <w:b/>
                <w:sz w:val="18"/>
                <w:szCs w:val="18"/>
              </w:rPr>
              <w:t>3%</w:t>
            </w:r>
          </w:p>
        </w:tc>
        <w:tc>
          <w:tcPr>
            <w:tcW w:w="780" w:type="dxa"/>
            <w:tcBorders>
              <w:top w:val="single" w:sz="4" w:space="0" w:color="auto"/>
            </w:tcBorders>
            <w:vAlign w:val="center"/>
          </w:tcPr>
          <w:p w:rsidR="001E75B1" w:rsidRPr="002148AB" w:rsidRDefault="009358A2" w:rsidP="0064609E">
            <w:pPr>
              <w:pStyle w:val="Prrafodelista"/>
              <w:ind w:left="0"/>
              <w:jc w:val="center"/>
              <w:rPr>
                <w:rFonts w:cstheme="minorHAnsi"/>
                <w:b/>
                <w:sz w:val="18"/>
                <w:szCs w:val="18"/>
              </w:rPr>
            </w:pPr>
            <w:r w:rsidRPr="002148AB">
              <w:rPr>
                <w:rFonts w:cstheme="minorHAnsi"/>
                <w:b/>
                <w:sz w:val="18"/>
                <w:szCs w:val="18"/>
              </w:rPr>
              <w:t>4%</w:t>
            </w:r>
          </w:p>
        </w:tc>
        <w:tc>
          <w:tcPr>
            <w:tcW w:w="780" w:type="dxa"/>
            <w:tcBorders>
              <w:top w:val="single" w:sz="4" w:space="0" w:color="auto"/>
            </w:tcBorders>
            <w:vAlign w:val="center"/>
          </w:tcPr>
          <w:p w:rsidR="001E75B1" w:rsidRPr="002148AB" w:rsidRDefault="009358A2" w:rsidP="0064609E">
            <w:pPr>
              <w:pStyle w:val="Prrafodelista"/>
              <w:ind w:left="0"/>
              <w:jc w:val="center"/>
              <w:rPr>
                <w:rFonts w:cstheme="minorHAnsi"/>
                <w:b/>
                <w:sz w:val="18"/>
                <w:szCs w:val="18"/>
              </w:rPr>
            </w:pPr>
            <w:r w:rsidRPr="002148AB">
              <w:rPr>
                <w:rFonts w:cstheme="minorHAnsi"/>
                <w:b/>
                <w:sz w:val="18"/>
                <w:szCs w:val="18"/>
              </w:rPr>
              <w:t>5%</w:t>
            </w:r>
          </w:p>
        </w:tc>
        <w:tc>
          <w:tcPr>
            <w:tcW w:w="689" w:type="dxa"/>
            <w:tcBorders>
              <w:top w:val="single" w:sz="4" w:space="0" w:color="auto"/>
            </w:tcBorders>
            <w:vAlign w:val="center"/>
          </w:tcPr>
          <w:p w:rsidR="001E75B1" w:rsidRPr="002148AB" w:rsidRDefault="009358A2" w:rsidP="0064609E">
            <w:pPr>
              <w:pStyle w:val="Prrafodelista"/>
              <w:ind w:left="0"/>
              <w:jc w:val="center"/>
              <w:rPr>
                <w:rFonts w:cstheme="minorHAnsi"/>
                <w:b/>
                <w:sz w:val="18"/>
                <w:szCs w:val="18"/>
              </w:rPr>
            </w:pPr>
            <w:r w:rsidRPr="002148AB">
              <w:rPr>
                <w:rFonts w:cstheme="minorHAnsi"/>
                <w:b/>
                <w:sz w:val="18"/>
                <w:szCs w:val="18"/>
              </w:rPr>
              <w:t>6%</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0.00%</w:t>
            </w:r>
          </w:p>
        </w:tc>
        <w:tc>
          <w:tcPr>
            <w:tcW w:w="898"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149(0)</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99(0)</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74(0)</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59(0)</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49(0)</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0.25%</w:t>
            </w:r>
          </w:p>
        </w:tc>
        <w:tc>
          <w:tcPr>
            <w:tcW w:w="898"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236(1)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157(1)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117(1)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93(1)</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78(1)</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0.50%</w:t>
            </w:r>
          </w:p>
        </w:tc>
        <w:tc>
          <w:tcPr>
            <w:tcW w:w="898"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157(1)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117(1)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93(1)</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78(1)</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0.75%</w:t>
            </w:r>
          </w:p>
        </w:tc>
        <w:tc>
          <w:tcPr>
            <w:tcW w:w="898"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208(2)</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117(1)</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93(1)</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78(1)</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1.00%</w:t>
            </w:r>
          </w:p>
        </w:tc>
        <w:tc>
          <w:tcPr>
            <w:tcW w:w="898"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156(2)</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93(1)</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78(1)</w:t>
            </w:r>
          </w:p>
        </w:tc>
      </w:tr>
      <w:tr w:rsidR="001E75B1" w:rsidRPr="002148AB" w:rsidTr="00653B90">
        <w:trPr>
          <w:trHeight w:val="269"/>
          <w:jc w:val="center"/>
        </w:trPr>
        <w:tc>
          <w:tcPr>
            <w:tcW w:w="2382" w:type="dxa"/>
            <w:vAlign w:val="center"/>
          </w:tcPr>
          <w:p w:rsidR="001E75B1" w:rsidRPr="002148AB" w:rsidRDefault="009358A2" w:rsidP="0064609E">
            <w:pPr>
              <w:pStyle w:val="Prrafodelista"/>
              <w:ind w:left="0"/>
              <w:jc w:val="center"/>
              <w:rPr>
                <w:rFonts w:cstheme="minorHAnsi"/>
                <w:sz w:val="18"/>
                <w:szCs w:val="18"/>
              </w:rPr>
            </w:pPr>
            <w:r w:rsidRPr="002148AB">
              <w:rPr>
                <w:rFonts w:cstheme="minorHAnsi"/>
                <w:sz w:val="18"/>
                <w:szCs w:val="18"/>
              </w:rPr>
              <w:t>1.25%</w:t>
            </w:r>
          </w:p>
        </w:tc>
        <w:tc>
          <w:tcPr>
            <w:tcW w:w="898"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156(2)</w:t>
            </w:r>
          </w:p>
        </w:tc>
        <w:tc>
          <w:tcPr>
            <w:tcW w:w="780"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124(2)</w:t>
            </w:r>
          </w:p>
        </w:tc>
        <w:tc>
          <w:tcPr>
            <w:tcW w:w="689" w:type="dxa"/>
            <w:vAlign w:val="center"/>
          </w:tcPr>
          <w:p w:rsidR="001E75B1" w:rsidRPr="002148AB" w:rsidRDefault="001C622E" w:rsidP="0064609E">
            <w:pPr>
              <w:pStyle w:val="Prrafodelista"/>
              <w:ind w:left="0"/>
              <w:jc w:val="center"/>
              <w:rPr>
                <w:rFonts w:cstheme="minorHAnsi"/>
                <w:sz w:val="18"/>
                <w:szCs w:val="18"/>
              </w:rPr>
            </w:pPr>
            <w:r w:rsidRPr="002148AB">
              <w:rPr>
                <w:rFonts w:cstheme="minorHAnsi"/>
                <w:sz w:val="18"/>
                <w:szCs w:val="18"/>
              </w:rPr>
              <w:t>78(1)</w:t>
            </w:r>
          </w:p>
        </w:tc>
      </w:tr>
    </w:tbl>
    <w:p w:rsidR="002148AB" w:rsidRDefault="002148AB" w:rsidP="0064609E">
      <w:pPr>
        <w:pStyle w:val="Prrafodelista"/>
        <w:spacing w:after="0" w:line="240" w:lineRule="auto"/>
        <w:jc w:val="both"/>
        <w:rPr>
          <w:rFonts w:cstheme="minorHAnsi"/>
          <w:b/>
          <w:sz w:val="18"/>
          <w:szCs w:val="18"/>
        </w:rPr>
      </w:pPr>
    </w:p>
    <w:p w:rsidR="00742D89" w:rsidRDefault="00742D89" w:rsidP="0064609E">
      <w:pPr>
        <w:pStyle w:val="Prrafodelista"/>
        <w:spacing w:after="0" w:line="240" w:lineRule="auto"/>
        <w:jc w:val="both"/>
        <w:rPr>
          <w:rFonts w:cstheme="minorHAnsi"/>
          <w:b/>
          <w:sz w:val="18"/>
          <w:szCs w:val="18"/>
        </w:rPr>
      </w:pPr>
    </w:p>
    <w:p w:rsidR="00742D89" w:rsidRPr="002148AB" w:rsidRDefault="00742D89" w:rsidP="0064609E">
      <w:pPr>
        <w:pStyle w:val="Prrafodelista"/>
        <w:spacing w:after="0" w:line="240" w:lineRule="auto"/>
        <w:jc w:val="both"/>
        <w:rPr>
          <w:rFonts w:cstheme="minorHAnsi"/>
          <w:b/>
          <w:sz w:val="18"/>
          <w:szCs w:val="18"/>
        </w:rPr>
      </w:pPr>
    </w:p>
    <w:p w:rsidR="004659D7" w:rsidRPr="002148AB" w:rsidRDefault="002148AB" w:rsidP="002148AB">
      <w:pPr>
        <w:pStyle w:val="Prrafodelista"/>
        <w:spacing w:after="0" w:line="240" w:lineRule="auto"/>
        <w:jc w:val="center"/>
        <w:rPr>
          <w:rFonts w:cstheme="minorHAnsi"/>
          <w:sz w:val="18"/>
          <w:szCs w:val="18"/>
        </w:rPr>
      </w:pPr>
      <w:r w:rsidRPr="002148AB">
        <w:rPr>
          <w:rFonts w:cstheme="minorHAnsi"/>
          <w:b/>
          <w:sz w:val="18"/>
          <w:szCs w:val="18"/>
        </w:rPr>
        <w:t>Relación entre el nivel planeado de evaluación de riesgo de control y la tasa tolerable de desviación.</w:t>
      </w:r>
    </w:p>
    <w:tbl>
      <w:tblPr>
        <w:tblStyle w:val="Tablaconcuadrcula"/>
        <w:tblW w:w="0" w:type="auto"/>
        <w:jc w:val="center"/>
        <w:tblInd w:w="720" w:type="dxa"/>
        <w:tblLook w:val="04A0"/>
      </w:tblPr>
      <w:tblGrid>
        <w:gridCol w:w="4202"/>
        <w:gridCol w:w="2466"/>
      </w:tblGrid>
      <w:tr w:rsidR="004308B7" w:rsidRPr="002148AB" w:rsidTr="002148AB">
        <w:trPr>
          <w:jc w:val="center"/>
        </w:trPr>
        <w:tc>
          <w:tcPr>
            <w:tcW w:w="4202" w:type="dxa"/>
            <w:vAlign w:val="center"/>
          </w:tcPr>
          <w:p w:rsidR="004308B7" w:rsidRPr="002148AB" w:rsidRDefault="004308B7" w:rsidP="0064609E">
            <w:pPr>
              <w:pStyle w:val="Prrafodelista"/>
              <w:ind w:left="0"/>
              <w:jc w:val="center"/>
              <w:rPr>
                <w:rFonts w:cstheme="minorHAnsi"/>
                <w:b/>
                <w:sz w:val="18"/>
                <w:szCs w:val="18"/>
              </w:rPr>
            </w:pPr>
            <w:r w:rsidRPr="002148AB">
              <w:rPr>
                <w:rFonts w:cstheme="minorHAnsi"/>
                <w:b/>
                <w:sz w:val="18"/>
                <w:szCs w:val="18"/>
              </w:rPr>
              <w:t>Nivel Planeado de Evaluación de Riesgo de Control</w:t>
            </w:r>
          </w:p>
        </w:tc>
        <w:tc>
          <w:tcPr>
            <w:tcW w:w="2466" w:type="dxa"/>
            <w:vAlign w:val="center"/>
          </w:tcPr>
          <w:p w:rsidR="004308B7" w:rsidRPr="002148AB" w:rsidRDefault="004308B7" w:rsidP="0064609E">
            <w:pPr>
              <w:pStyle w:val="Prrafodelista"/>
              <w:ind w:left="0"/>
              <w:jc w:val="center"/>
              <w:rPr>
                <w:rFonts w:cstheme="minorHAnsi"/>
                <w:b/>
                <w:sz w:val="18"/>
                <w:szCs w:val="18"/>
              </w:rPr>
            </w:pPr>
            <w:r w:rsidRPr="002148AB">
              <w:rPr>
                <w:rFonts w:cstheme="minorHAnsi"/>
                <w:b/>
                <w:sz w:val="18"/>
                <w:szCs w:val="18"/>
              </w:rPr>
              <w:t>Tasa Tolerable de Desviación</w:t>
            </w:r>
          </w:p>
        </w:tc>
      </w:tr>
      <w:tr w:rsidR="004308B7" w:rsidRPr="002148AB" w:rsidTr="002148AB">
        <w:trPr>
          <w:jc w:val="center"/>
        </w:trPr>
        <w:tc>
          <w:tcPr>
            <w:tcW w:w="4202" w:type="dxa"/>
          </w:tcPr>
          <w:p w:rsidR="004308B7" w:rsidRPr="002148AB" w:rsidRDefault="00A853E3" w:rsidP="0064609E">
            <w:pPr>
              <w:pStyle w:val="Prrafodelista"/>
              <w:ind w:left="0"/>
              <w:jc w:val="center"/>
              <w:rPr>
                <w:rFonts w:cstheme="minorHAnsi"/>
                <w:sz w:val="18"/>
                <w:szCs w:val="18"/>
              </w:rPr>
            </w:pPr>
            <w:r w:rsidRPr="002148AB">
              <w:rPr>
                <w:rFonts w:cstheme="minorHAnsi"/>
                <w:sz w:val="18"/>
                <w:szCs w:val="18"/>
              </w:rPr>
              <w:t>Bajo</w:t>
            </w:r>
          </w:p>
        </w:tc>
        <w:tc>
          <w:tcPr>
            <w:tcW w:w="2466" w:type="dxa"/>
          </w:tcPr>
          <w:p w:rsidR="004308B7" w:rsidRPr="002148AB" w:rsidRDefault="00732C15" w:rsidP="0064609E">
            <w:pPr>
              <w:pStyle w:val="Prrafodelista"/>
              <w:ind w:left="0"/>
              <w:jc w:val="center"/>
              <w:rPr>
                <w:rFonts w:cstheme="minorHAnsi"/>
                <w:sz w:val="18"/>
                <w:szCs w:val="18"/>
              </w:rPr>
            </w:pPr>
            <w:r w:rsidRPr="002148AB">
              <w:rPr>
                <w:rFonts w:cstheme="minorHAnsi"/>
                <w:sz w:val="18"/>
                <w:szCs w:val="18"/>
              </w:rPr>
              <w:t>2-7%</w:t>
            </w:r>
          </w:p>
        </w:tc>
      </w:tr>
      <w:tr w:rsidR="004308B7" w:rsidRPr="002148AB" w:rsidTr="002148AB">
        <w:trPr>
          <w:jc w:val="center"/>
        </w:trPr>
        <w:tc>
          <w:tcPr>
            <w:tcW w:w="4202" w:type="dxa"/>
          </w:tcPr>
          <w:p w:rsidR="004308B7" w:rsidRPr="002148AB" w:rsidRDefault="00A853E3" w:rsidP="0064609E">
            <w:pPr>
              <w:pStyle w:val="Prrafodelista"/>
              <w:ind w:left="0"/>
              <w:jc w:val="center"/>
              <w:rPr>
                <w:rFonts w:cstheme="minorHAnsi"/>
                <w:sz w:val="18"/>
                <w:szCs w:val="18"/>
              </w:rPr>
            </w:pPr>
            <w:r w:rsidRPr="002148AB">
              <w:rPr>
                <w:rFonts w:cstheme="minorHAnsi"/>
                <w:sz w:val="18"/>
                <w:szCs w:val="18"/>
              </w:rPr>
              <w:t>Moderado</w:t>
            </w:r>
          </w:p>
        </w:tc>
        <w:tc>
          <w:tcPr>
            <w:tcW w:w="2466" w:type="dxa"/>
          </w:tcPr>
          <w:p w:rsidR="004308B7" w:rsidRPr="002148AB" w:rsidRDefault="00732C15" w:rsidP="0064609E">
            <w:pPr>
              <w:pStyle w:val="Prrafodelista"/>
              <w:ind w:left="0"/>
              <w:jc w:val="center"/>
              <w:rPr>
                <w:rFonts w:cstheme="minorHAnsi"/>
                <w:sz w:val="18"/>
                <w:szCs w:val="18"/>
              </w:rPr>
            </w:pPr>
            <w:r w:rsidRPr="002148AB">
              <w:rPr>
                <w:rFonts w:cstheme="minorHAnsi"/>
                <w:sz w:val="18"/>
                <w:szCs w:val="18"/>
              </w:rPr>
              <w:t>6-12%</w:t>
            </w:r>
          </w:p>
        </w:tc>
      </w:tr>
      <w:tr w:rsidR="004308B7" w:rsidRPr="002148AB" w:rsidTr="002148AB">
        <w:trPr>
          <w:jc w:val="center"/>
        </w:trPr>
        <w:tc>
          <w:tcPr>
            <w:tcW w:w="4202" w:type="dxa"/>
          </w:tcPr>
          <w:p w:rsidR="004308B7" w:rsidRPr="002148AB" w:rsidRDefault="00A853E3" w:rsidP="0064609E">
            <w:pPr>
              <w:pStyle w:val="Prrafodelista"/>
              <w:ind w:left="0"/>
              <w:jc w:val="center"/>
              <w:rPr>
                <w:rFonts w:cstheme="minorHAnsi"/>
                <w:sz w:val="18"/>
                <w:szCs w:val="18"/>
              </w:rPr>
            </w:pPr>
            <w:r w:rsidRPr="002148AB">
              <w:rPr>
                <w:rFonts w:cstheme="minorHAnsi"/>
                <w:sz w:val="18"/>
                <w:szCs w:val="18"/>
              </w:rPr>
              <w:t>Ligeramente por debajo del máximo</w:t>
            </w:r>
          </w:p>
        </w:tc>
        <w:tc>
          <w:tcPr>
            <w:tcW w:w="2466" w:type="dxa"/>
          </w:tcPr>
          <w:p w:rsidR="004308B7" w:rsidRPr="002148AB" w:rsidRDefault="00732C15" w:rsidP="0064609E">
            <w:pPr>
              <w:pStyle w:val="Prrafodelista"/>
              <w:ind w:left="0"/>
              <w:jc w:val="center"/>
              <w:rPr>
                <w:rFonts w:cstheme="minorHAnsi"/>
                <w:sz w:val="18"/>
                <w:szCs w:val="18"/>
              </w:rPr>
            </w:pPr>
            <w:r w:rsidRPr="002148AB">
              <w:rPr>
                <w:rFonts w:cstheme="minorHAnsi"/>
                <w:sz w:val="18"/>
                <w:szCs w:val="18"/>
              </w:rPr>
              <w:t>11-20%</w:t>
            </w:r>
          </w:p>
        </w:tc>
      </w:tr>
      <w:tr w:rsidR="00732C15" w:rsidRPr="002148AB" w:rsidTr="002148AB">
        <w:trPr>
          <w:jc w:val="center"/>
        </w:trPr>
        <w:tc>
          <w:tcPr>
            <w:tcW w:w="4202" w:type="dxa"/>
          </w:tcPr>
          <w:p w:rsidR="00732C15" w:rsidRPr="002148AB" w:rsidRDefault="00732C15" w:rsidP="0064609E">
            <w:pPr>
              <w:pStyle w:val="Prrafodelista"/>
              <w:ind w:left="0"/>
              <w:jc w:val="center"/>
              <w:rPr>
                <w:rFonts w:cstheme="minorHAnsi"/>
                <w:sz w:val="18"/>
                <w:szCs w:val="18"/>
              </w:rPr>
            </w:pPr>
            <w:r w:rsidRPr="002148AB">
              <w:rPr>
                <w:rFonts w:cstheme="minorHAnsi"/>
                <w:sz w:val="18"/>
                <w:szCs w:val="18"/>
              </w:rPr>
              <w:t>Máximo</w:t>
            </w:r>
          </w:p>
        </w:tc>
        <w:tc>
          <w:tcPr>
            <w:tcW w:w="2466" w:type="dxa"/>
          </w:tcPr>
          <w:p w:rsidR="00732C15" w:rsidRPr="002148AB" w:rsidRDefault="00732C15" w:rsidP="0064609E">
            <w:pPr>
              <w:pStyle w:val="Prrafodelista"/>
              <w:ind w:left="0"/>
              <w:jc w:val="center"/>
              <w:rPr>
                <w:rFonts w:cstheme="minorHAnsi"/>
                <w:sz w:val="18"/>
                <w:szCs w:val="18"/>
              </w:rPr>
            </w:pPr>
            <w:r w:rsidRPr="002148AB">
              <w:rPr>
                <w:rFonts w:cstheme="minorHAnsi"/>
                <w:sz w:val="18"/>
                <w:szCs w:val="18"/>
              </w:rPr>
              <w:t>Omitir Prueba</w:t>
            </w:r>
          </w:p>
        </w:tc>
      </w:tr>
    </w:tbl>
    <w:p w:rsidR="004308B7" w:rsidRDefault="004308B7" w:rsidP="0064609E">
      <w:pPr>
        <w:pStyle w:val="Prrafodelista"/>
        <w:spacing w:after="0" w:line="240" w:lineRule="auto"/>
        <w:jc w:val="both"/>
        <w:rPr>
          <w:rFonts w:cstheme="minorHAnsi"/>
          <w:sz w:val="18"/>
          <w:szCs w:val="18"/>
        </w:rPr>
      </w:pPr>
    </w:p>
    <w:p w:rsidR="00742D89" w:rsidRDefault="00742D89" w:rsidP="0064609E">
      <w:pPr>
        <w:pStyle w:val="Prrafodelista"/>
        <w:spacing w:after="0" w:line="240" w:lineRule="auto"/>
        <w:jc w:val="both"/>
        <w:rPr>
          <w:rFonts w:cstheme="minorHAnsi"/>
          <w:sz w:val="18"/>
          <w:szCs w:val="18"/>
        </w:rPr>
      </w:pPr>
    </w:p>
    <w:p w:rsidR="00742D89" w:rsidRPr="002148AB" w:rsidRDefault="00742D89" w:rsidP="0064609E">
      <w:pPr>
        <w:pStyle w:val="Prrafodelista"/>
        <w:spacing w:after="0" w:line="240" w:lineRule="auto"/>
        <w:jc w:val="both"/>
        <w:rPr>
          <w:rFonts w:cstheme="minorHAnsi"/>
          <w:sz w:val="18"/>
          <w:szCs w:val="18"/>
        </w:rPr>
      </w:pPr>
    </w:p>
    <w:p w:rsidR="004751EC" w:rsidRPr="002148AB" w:rsidRDefault="00313CFF" w:rsidP="0064609E">
      <w:pPr>
        <w:spacing w:after="0" w:line="240" w:lineRule="auto"/>
        <w:jc w:val="center"/>
        <w:rPr>
          <w:rFonts w:cstheme="minorHAnsi"/>
          <w:b/>
          <w:sz w:val="18"/>
          <w:szCs w:val="18"/>
        </w:rPr>
      </w:pPr>
      <w:r w:rsidRPr="002148AB">
        <w:rPr>
          <w:rFonts w:cstheme="minorHAnsi"/>
          <w:b/>
          <w:sz w:val="18"/>
          <w:szCs w:val="18"/>
        </w:rPr>
        <w:t>FÓRMULAS</w:t>
      </w:r>
    </w:p>
    <w:p w:rsidR="00266EB0" w:rsidRDefault="00266EB0" w:rsidP="0064609E">
      <w:pPr>
        <w:pStyle w:val="Sinespaciado"/>
        <w:rPr>
          <w:rFonts w:cstheme="minorHAnsi"/>
          <w:b/>
          <w:i/>
          <w:sz w:val="18"/>
          <w:szCs w:val="18"/>
        </w:rPr>
      </w:pPr>
    </w:p>
    <w:p w:rsidR="002148AB" w:rsidRPr="002148AB" w:rsidRDefault="002148AB" w:rsidP="0064609E">
      <w:pPr>
        <w:pStyle w:val="Sinespaciado"/>
        <w:rPr>
          <w:rFonts w:cstheme="minorHAnsi"/>
          <w:b/>
          <w:i/>
          <w:sz w:val="18"/>
          <w:szCs w:val="18"/>
        </w:rPr>
        <w:sectPr w:rsidR="002148AB" w:rsidRPr="002148AB" w:rsidSect="00742D89">
          <w:pgSz w:w="12240" w:h="15840"/>
          <w:pgMar w:top="1021" w:right="1418" w:bottom="1021" w:left="1418" w:header="709" w:footer="709" w:gutter="0"/>
          <w:cols w:space="708"/>
          <w:docGrid w:linePitch="360"/>
        </w:sectPr>
      </w:pPr>
    </w:p>
    <w:p w:rsidR="00313CFF" w:rsidRPr="002148AB" w:rsidRDefault="0073362A" w:rsidP="00742D89">
      <w:pPr>
        <w:pStyle w:val="Sinespaciado"/>
        <w:jc w:val="center"/>
        <w:rPr>
          <w:rFonts w:cstheme="minorHAnsi"/>
          <w:sz w:val="18"/>
          <w:szCs w:val="18"/>
        </w:rPr>
      </w:pPr>
      <w:r w:rsidRPr="002148AB">
        <w:rPr>
          <w:rFonts w:cstheme="minorHAnsi"/>
          <w:b/>
          <w:i/>
          <w:sz w:val="18"/>
          <w:szCs w:val="18"/>
        </w:rPr>
        <w:lastRenderedPageBreak/>
        <w:t>E</w:t>
      </w:r>
      <w:r w:rsidRPr="002148AB">
        <w:rPr>
          <w:rFonts w:cstheme="minorHAnsi"/>
          <w:sz w:val="18"/>
          <w:szCs w:val="18"/>
        </w:rPr>
        <w:t xml:space="preserve"> = Error Tolerable</w:t>
      </w:r>
    </w:p>
    <w:p w:rsidR="0073362A" w:rsidRPr="002148AB" w:rsidRDefault="007F3F6E" w:rsidP="00742D89">
      <w:pPr>
        <w:pStyle w:val="Sinespaciado"/>
        <w:jc w:val="center"/>
        <w:rPr>
          <w:rFonts w:cstheme="minorHAnsi"/>
          <w:sz w:val="18"/>
          <w:szCs w:val="18"/>
        </w:rPr>
      </w:pPr>
      <m:oMath>
        <m:sSub>
          <m:sSubPr>
            <m:ctrlPr>
              <w:rPr>
                <w:rFonts w:ascii="Cambria Math" w:cstheme="minorHAnsi"/>
                <w:b/>
                <w:i/>
                <w:sz w:val="18"/>
                <w:szCs w:val="18"/>
              </w:rPr>
            </m:ctrlPr>
          </m:sSubPr>
          <m:e>
            <m:r>
              <m:rPr>
                <m:sty m:val="bi"/>
              </m:rPr>
              <w:rPr>
                <w:rFonts w:ascii="Cambria Math" w:hAnsi="Cambria Math" w:cstheme="minorHAnsi"/>
                <w:sz w:val="18"/>
                <w:szCs w:val="18"/>
              </w:rPr>
              <m:t>Z</m:t>
            </m:r>
          </m:e>
          <m:sub>
            <m:r>
              <m:rPr>
                <m:sty m:val="bi"/>
              </m:rPr>
              <w:rPr>
                <w:rFonts w:hAnsiTheme="majorHAnsi" w:cstheme="minorHAnsi"/>
                <w:sz w:val="18"/>
                <w:szCs w:val="18"/>
              </w:rPr>
              <m:t>∝</m:t>
            </m:r>
          </m:sub>
        </m:sSub>
      </m:oMath>
      <w:r w:rsidR="0073362A" w:rsidRPr="002148AB">
        <w:rPr>
          <w:rFonts w:eastAsiaTheme="minorEastAsia" w:cstheme="minorHAnsi"/>
          <w:sz w:val="18"/>
          <w:szCs w:val="18"/>
        </w:rPr>
        <w:t xml:space="preserve"> = </w:t>
      </w:r>
      <w:r w:rsidR="0073362A" w:rsidRPr="002148AB">
        <w:rPr>
          <w:rFonts w:cstheme="minorHAnsi"/>
          <w:sz w:val="18"/>
          <w:szCs w:val="18"/>
        </w:rPr>
        <w:t>Co</w:t>
      </w:r>
      <w:r w:rsidR="00392FEB" w:rsidRPr="002148AB">
        <w:rPr>
          <w:rFonts w:cstheme="minorHAnsi"/>
          <w:sz w:val="18"/>
          <w:szCs w:val="18"/>
        </w:rPr>
        <w:t>eficiente  Aceptación incorrecta</w:t>
      </w:r>
    </w:p>
    <w:p w:rsidR="0073362A" w:rsidRPr="002148AB" w:rsidRDefault="007F3F6E" w:rsidP="00742D89">
      <w:pPr>
        <w:pStyle w:val="Sinespaciado"/>
        <w:jc w:val="center"/>
        <w:rPr>
          <w:rFonts w:cstheme="minorHAnsi"/>
          <w:sz w:val="18"/>
          <w:szCs w:val="18"/>
        </w:rPr>
      </w:pPr>
      <m:oMath>
        <m:sSub>
          <m:sSubPr>
            <m:ctrlPr>
              <w:rPr>
                <w:rFonts w:ascii="Cambria Math" w:cstheme="minorHAnsi"/>
                <w:b/>
                <w:i/>
                <w:sz w:val="18"/>
                <w:szCs w:val="18"/>
              </w:rPr>
            </m:ctrlPr>
          </m:sSubPr>
          <m:e>
            <m:r>
              <m:rPr>
                <m:sty m:val="bi"/>
              </m:rPr>
              <w:rPr>
                <w:rFonts w:ascii="Cambria Math" w:hAnsi="Cambria Math" w:cstheme="minorHAnsi"/>
                <w:sz w:val="18"/>
                <w:szCs w:val="18"/>
              </w:rPr>
              <m:t>Z</m:t>
            </m:r>
          </m:e>
          <m:sub>
            <m:r>
              <m:rPr>
                <m:sty m:val="bi"/>
              </m:rPr>
              <w:rPr>
                <w:rFonts w:ascii="Cambria Math" w:hAnsi="Cambria Math" w:cstheme="minorHAnsi"/>
                <w:sz w:val="18"/>
                <w:szCs w:val="18"/>
              </w:rPr>
              <m:t>β</m:t>
            </m:r>
          </m:sub>
        </m:sSub>
      </m:oMath>
      <w:r w:rsidR="0073362A" w:rsidRPr="002148AB">
        <w:rPr>
          <w:rFonts w:eastAsiaTheme="minorEastAsia" w:cstheme="minorHAnsi"/>
          <w:sz w:val="18"/>
          <w:szCs w:val="18"/>
        </w:rPr>
        <w:t xml:space="preserve"> = </w:t>
      </w:r>
      <w:r w:rsidR="0073362A" w:rsidRPr="002148AB">
        <w:rPr>
          <w:rFonts w:cstheme="minorHAnsi"/>
          <w:sz w:val="18"/>
          <w:szCs w:val="18"/>
        </w:rPr>
        <w:t>Coeficiente de Rechazo Incorrecto</w:t>
      </w:r>
    </w:p>
    <w:p w:rsidR="0073362A" w:rsidRPr="002148AB" w:rsidRDefault="0073362A" w:rsidP="00742D89">
      <w:pPr>
        <w:pStyle w:val="Sinespaciado"/>
        <w:jc w:val="center"/>
        <w:rPr>
          <w:rFonts w:cstheme="minorHAnsi"/>
          <w:sz w:val="18"/>
          <w:szCs w:val="18"/>
        </w:rPr>
      </w:pPr>
      <w:r w:rsidRPr="002148AB">
        <w:rPr>
          <w:rFonts w:cstheme="minorHAnsi"/>
          <w:b/>
          <w:i/>
          <w:sz w:val="18"/>
          <w:szCs w:val="18"/>
        </w:rPr>
        <w:lastRenderedPageBreak/>
        <w:t>N</w:t>
      </w:r>
      <w:r w:rsidRPr="002148AB">
        <w:rPr>
          <w:rFonts w:cstheme="minorHAnsi"/>
          <w:sz w:val="18"/>
          <w:szCs w:val="18"/>
        </w:rPr>
        <w:t xml:space="preserve"> = Tamaño de la Población</w:t>
      </w:r>
    </w:p>
    <w:p w:rsidR="0073362A" w:rsidRPr="002148AB" w:rsidRDefault="0073362A" w:rsidP="00742D89">
      <w:pPr>
        <w:pStyle w:val="Sinespaciado"/>
        <w:jc w:val="center"/>
        <w:rPr>
          <w:rFonts w:cstheme="minorHAnsi"/>
          <w:sz w:val="18"/>
          <w:szCs w:val="18"/>
        </w:rPr>
      </w:pPr>
      <w:r w:rsidRPr="002148AB">
        <w:rPr>
          <w:rFonts w:cstheme="minorHAnsi"/>
          <w:b/>
          <w:i/>
          <w:sz w:val="18"/>
          <w:szCs w:val="18"/>
        </w:rPr>
        <w:t>n</w:t>
      </w:r>
      <w:r w:rsidRPr="002148AB">
        <w:rPr>
          <w:rFonts w:cstheme="minorHAnsi"/>
          <w:b/>
          <w:sz w:val="18"/>
          <w:szCs w:val="18"/>
        </w:rPr>
        <w:t xml:space="preserve"> </w:t>
      </w:r>
      <w:r w:rsidRPr="002148AB">
        <w:rPr>
          <w:rFonts w:cstheme="minorHAnsi"/>
          <w:sz w:val="18"/>
          <w:szCs w:val="18"/>
        </w:rPr>
        <w:t>= Tamaño de la muestra</w:t>
      </w:r>
    </w:p>
    <w:p w:rsidR="0073362A" w:rsidRPr="002148AB" w:rsidRDefault="0073362A" w:rsidP="00742D89">
      <w:pPr>
        <w:pStyle w:val="Sinespaciado"/>
        <w:jc w:val="center"/>
        <w:rPr>
          <w:rFonts w:cstheme="minorHAnsi"/>
          <w:sz w:val="18"/>
          <w:szCs w:val="18"/>
        </w:rPr>
      </w:pPr>
      <w:r w:rsidRPr="002148AB">
        <w:rPr>
          <w:rFonts w:cstheme="minorHAnsi"/>
          <w:b/>
          <w:i/>
          <w:sz w:val="18"/>
          <w:szCs w:val="18"/>
        </w:rPr>
        <w:t>σ</w:t>
      </w:r>
      <w:r w:rsidRPr="002148AB">
        <w:rPr>
          <w:rFonts w:cstheme="minorHAnsi"/>
          <w:b/>
          <w:sz w:val="18"/>
          <w:szCs w:val="18"/>
        </w:rPr>
        <w:t xml:space="preserve"> </w:t>
      </w:r>
      <w:r w:rsidRPr="002148AB">
        <w:rPr>
          <w:rFonts w:cstheme="minorHAnsi"/>
          <w:sz w:val="18"/>
          <w:szCs w:val="18"/>
        </w:rPr>
        <w:t>= Desviación Estándar</w:t>
      </w:r>
    </w:p>
    <w:p w:rsidR="00266EB0" w:rsidRPr="002148AB" w:rsidRDefault="00266EB0" w:rsidP="0064609E">
      <w:pPr>
        <w:pStyle w:val="Sinespaciado"/>
        <w:rPr>
          <w:rFonts w:cstheme="minorHAnsi"/>
          <w:sz w:val="18"/>
          <w:szCs w:val="18"/>
        </w:rPr>
        <w:sectPr w:rsidR="00266EB0" w:rsidRPr="002148AB" w:rsidSect="00266EB0">
          <w:type w:val="continuous"/>
          <w:pgSz w:w="12240" w:h="15840"/>
          <w:pgMar w:top="1417" w:right="1701" w:bottom="1417" w:left="1701" w:header="708" w:footer="708" w:gutter="0"/>
          <w:cols w:num="2" w:space="708"/>
          <w:docGrid w:linePitch="360"/>
        </w:sectPr>
      </w:pPr>
    </w:p>
    <w:p w:rsidR="000D3E1A" w:rsidRPr="002148AB" w:rsidRDefault="000D3E1A" w:rsidP="0064609E">
      <w:pPr>
        <w:pStyle w:val="Sinespaciado"/>
        <w:rPr>
          <w:rFonts w:cstheme="minorHAnsi"/>
          <w:sz w:val="18"/>
          <w:szCs w:val="18"/>
        </w:rPr>
      </w:pPr>
    </w:p>
    <w:p w:rsidR="00130A63" w:rsidRPr="002148AB" w:rsidRDefault="00130A63" w:rsidP="0064609E">
      <w:pPr>
        <w:spacing w:after="0" w:line="240" w:lineRule="auto"/>
        <w:ind w:left="1080"/>
        <w:jc w:val="both"/>
        <w:rPr>
          <w:oMath/>
          <w:rFonts w:ascii="Cambria Math" w:cstheme="minorHAnsi"/>
          <w:sz w:val="18"/>
          <w:szCs w:val="18"/>
        </w:rPr>
        <w:sectPr w:rsidR="00130A63" w:rsidRPr="002148AB" w:rsidSect="00266EB0">
          <w:type w:val="continuous"/>
          <w:pgSz w:w="12240" w:h="15840"/>
          <w:pgMar w:top="1417" w:right="1701" w:bottom="1417" w:left="1701" w:header="708" w:footer="708" w:gutter="0"/>
          <w:cols w:space="708"/>
          <w:docGrid w:linePitch="360"/>
        </w:sectPr>
      </w:pPr>
    </w:p>
    <w:p w:rsidR="00A77D74" w:rsidRPr="002148AB" w:rsidRDefault="00392FEB" w:rsidP="00742D89">
      <w:pPr>
        <w:spacing w:after="0" w:line="240" w:lineRule="auto"/>
        <w:jc w:val="center"/>
        <w:rPr>
          <w:rFonts w:eastAsiaTheme="minorEastAsia" w:cstheme="minorHAnsi"/>
          <w:sz w:val="18"/>
          <w:szCs w:val="18"/>
        </w:rPr>
      </w:pPr>
      <m:oMathPara>
        <m:oMathParaPr>
          <m:jc m:val="left"/>
        </m:oMathParaPr>
        <m:oMath>
          <m:r>
            <w:rPr>
              <w:rFonts w:ascii="Cambria Math" w:hAnsi="Cambria Math" w:cstheme="minorHAnsi"/>
              <w:sz w:val="18"/>
              <w:szCs w:val="18"/>
            </w:rPr>
            <m:t>Provisi</m:t>
          </m:r>
          <m:r>
            <w:rPr>
              <w:rFonts w:cstheme="minorHAnsi"/>
              <w:sz w:val="18"/>
              <w:szCs w:val="18"/>
            </w:rPr>
            <m:t>ó</m:t>
          </m:r>
          <m:r>
            <w:rPr>
              <w:rFonts w:ascii="Cambria Math" w:hAnsi="Cambria Math" w:cstheme="minorHAnsi"/>
              <w:sz w:val="18"/>
              <w:szCs w:val="18"/>
            </w:rPr>
            <m:t>n</m:t>
          </m:r>
          <m:r>
            <w:rPr>
              <w:rFonts w:ascii="Cambria Math" w:cstheme="minorHAnsi"/>
              <w:sz w:val="18"/>
              <w:szCs w:val="18"/>
            </w:rPr>
            <m:t xml:space="preserve">= </m:t>
          </m:r>
          <m:f>
            <m:fPr>
              <m:ctrlPr>
                <w:rPr>
                  <w:rFonts w:ascii="Cambria Math" w:cstheme="minorHAnsi"/>
                  <w:i/>
                  <w:sz w:val="18"/>
                  <w:szCs w:val="18"/>
                </w:rPr>
              </m:ctrlPr>
            </m:fPr>
            <m:num>
              <m:r>
                <w:rPr>
                  <w:rFonts w:ascii="Cambria Math" w:hAnsi="Cambria Math" w:cstheme="minorHAnsi"/>
                  <w:sz w:val="18"/>
                  <w:szCs w:val="18"/>
                </w:rPr>
                <m:t>E</m:t>
              </m:r>
            </m:num>
            <m:den>
              <m:r>
                <w:rPr>
                  <w:rFonts w:ascii="Cambria Math" w:cstheme="minorHAnsi"/>
                  <w:sz w:val="18"/>
                  <w:szCs w:val="18"/>
                </w:rPr>
                <m:t xml:space="preserve">1+ </m:t>
              </m:r>
              <m:f>
                <m:fPr>
                  <m:ctrlPr>
                    <w:rPr>
                      <w:rFonts w:ascii="Cambria Math" w:cstheme="minorHAnsi"/>
                      <w:i/>
                      <w:sz w:val="18"/>
                      <w:szCs w:val="18"/>
                    </w:rPr>
                  </m:ctrlPr>
                </m:fPr>
                <m:num>
                  <m:sSub>
                    <m:sSubPr>
                      <m:ctrlPr>
                        <w:rPr>
                          <w:rFonts w:ascii="Cambria Math" w:cstheme="minorHAnsi"/>
                          <w:i/>
                          <w:sz w:val="18"/>
                          <w:szCs w:val="18"/>
                        </w:rPr>
                      </m:ctrlPr>
                    </m:sSubPr>
                    <m:e>
                      <m:r>
                        <w:rPr>
                          <w:rFonts w:ascii="Cambria Math" w:hAnsi="Cambria Math" w:cstheme="minorHAnsi"/>
                          <w:sz w:val="18"/>
                          <w:szCs w:val="18"/>
                        </w:rPr>
                        <m:t>Z</m:t>
                      </m:r>
                    </m:e>
                    <m:sub>
                      <m:r>
                        <w:rPr>
                          <w:rFonts w:hAnsiTheme="majorHAnsi" w:cstheme="minorHAnsi"/>
                          <w:sz w:val="18"/>
                          <w:szCs w:val="18"/>
                        </w:rPr>
                        <m:t>∝</m:t>
                      </m:r>
                    </m:sub>
                  </m:sSub>
                </m:num>
                <m:den>
                  <m:sSub>
                    <m:sSubPr>
                      <m:ctrlPr>
                        <w:rPr>
                          <w:rFonts w:ascii="Cambria Math" w:cstheme="minorHAnsi"/>
                          <w:i/>
                          <w:sz w:val="18"/>
                          <w:szCs w:val="18"/>
                        </w:rPr>
                      </m:ctrlPr>
                    </m:sSubPr>
                    <m:e>
                      <m:r>
                        <w:rPr>
                          <w:rFonts w:ascii="Cambria Math" w:hAnsi="Cambria Math" w:cstheme="minorHAnsi"/>
                          <w:sz w:val="18"/>
                          <w:szCs w:val="18"/>
                        </w:rPr>
                        <m:t>Z</m:t>
                      </m:r>
                    </m:e>
                    <m:sub>
                      <m:r>
                        <w:rPr>
                          <w:rFonts w:ascii="Cambria Math" w:hAnsi="Cambria Math" w:cstheme="minorHAnsi"/>
                          <w:sz w:val="18"/>
                          <w:szCs w:val="18"/>
                        </w:rPr>
                        <m:t>β</m:t>
                      </m:r>
                    </m:sub>
                  </m:sSub>
                </m:den>
              </m:f>
            </m:den>
          </m:f>
        </m:oMath>
      </m:oMathPara>
    </w:p>
    <w:p w:rsidR="0073362A" w:rsidRPr="002148AB" w:rsidRDefault="000C36C3" w:rsidP="00742D89">
      <w:pPr>
        <w:spacing w:after="0" w:line="240" w:lineRule="auto"/>
        <w:jc w:val="center"/>
        <w:rPr>
          <w:rFonts w:eastAsiaTheme="minorEastAsia" w:cstheme="minorHAnsi"/>
          <w:sz w:val="18"/>
          <w:szCs w:val="18"/>
        </w:rPr>
      </w:pPr>
      <m:oMathPara>
        <m:oMathParaPr>
          <m:jc m:val="left"/>
        </m:oMathParaPr>
        <m:oMath>
          <m:r>
            <w:rPr>
              <w:rFonts w:ascii="Cambria Math" w:hAnsi="Cambria Math" w:cstheme="minorHAnsi"/>
              <w:sz w:val="18"/>
              <w:szCs w:val="18"/>
            </w:rPr>
            <m:t>n</m:t>
          </m:r>
          <m:r>
            <w:rPr>
              <w:rFonts w:ascii="Cambria Math" w:cstheme="minorHAnsi"/>
              <w:sz w:val="18"/>
              <w:szCs w:val="18"/>
            </w:rPr>
            <m:t xml:space="preserve">= </m:t>
          </m:r>
          <m:sSup>
            <m:sSupPr>
              <m:ctrlPr>
                <w:rPr>
                  <w:rFonts w:ascii="Cambria Math" w:cstheme="minorHAnsi"/>
                  <w:i/>
                  <w:sz w:val="18"/>
                  <w:szCs w:val="18"/>
                </w:rPr>
              </m:ctrlPr>
            </m:sSupPr>
            <m:e>
              <m:d>
                <m:dPr>
                  <m:ctrlPr>
                    <w:rPr>
                      <w:rFonts w:ascii="Cambria Math" w:cstheme="minorHAnsi"/>
                      <w:i/>
                      <w:sz w:val="18"/>
                      <w:szCs w:val="18"/>
                    </w:rPr>
                  </m:ctrlPr>
                </m:dPr>
                <m:e>
                  <m:f>
                    <m:fPr>
                      <m:ctrlPr>
                        <w:rPr>
                          <w:rFonts w:ascii="Cambria Math" w:cstheme="minorHAnsi"/>
                          <w:i/>
                          <w:sz w:val="18"/>
                          <w:szCs w:val="18"/>
                        </w:rPr>
                      </m:ctrlPr>
                    </m:fPr>
                    <m:num>
                      <m:r>
                        <w:rPr>
                          <w:rFonts w:ascii="Cambria Math" w:hAnsi="Cambria Math" w:cstheme="minorHAnsi"/>
                          <w:sz w:val="18"/>
                          <w:szCs w:val="18"/>
                        </w:rPr>
                        <m:t>N</m:t>
                      </m:r>
                      <m:r>
                        <w:rPr>
                          <w:rFonts w:hAnsiTheme="majorHAnsi" w:cstheme="minorHAnsi"/>
                          <w:sz w:val="18"/>
                          <w:szCs w:val="18"/>
                        </w:rPr>
                        <m:t>*</m:t>
                      </m:r>
                      <m:r>
                        <w:rPr>
                          <w:rFonts w:ascii="Cambria Math" w:cstheme="minorHAnsi"/>
                          <w:sz w:val="18"/>
                          <w:szCs w:val="18"/>
                        </w:rPr>
                        <m:t xml:space="preserve"> </m:t>
                      </m:r>
                      <m:sSub>
                        <m:sSubPr>
                          <m:ctrlPr>
                            <w:rPr>
                              <w:rFonts w:ascii="Cambria Math" w:cstheme="minorHAnsi"/>
                              <w:i/>
                              <w:sz w:val="18"/>
                              <w:szCs w:val="18"/>
                            </w:rPr>
                          </m:ctrlPr>
                        </m:sSubPr>
                        <m:e>
                          <m:r>
                            <w:rPr>
                              <w:rFonts w:ascii="Cambria Math" w:hAnsi="Cambria Math" w:cstheme="minorHAnsi"/>
                              <w:sz w:val="18"/>
                              <w:szCs w:val="18"/>
                            </w:rPr>
                            <m:t>Z</m:t>
                          </m:r>
                        </m:e>
                        <m:sub>
                          <m:r>
                            <w:rPr>
                              <w:rFonts w:ascii="Cambria Math" w:hAnsi="Cambria Math" w:cstheme="minorHAnsi"/>
                              <w:sz w:val="18"/>
                              <w:szCs w:val="18"/>
                            </w:rPr>
                            <m:t>β</m:t>
                          </m:r>
                        </m:sub>
                      </m:sSub>
                      <m:r>
                        <w:rPr>
                          <w:rFonts w:hAnsiTheme="majorHAnsi" w:cstheme="minorHAnsi"/>
                          <w:sz w:val="18"/>
                          <w:szCs w:val="18"/>
                        </w:rPr>
                        <m:t>*</m:t>
                      </m:r>
                      <m:r>
                        <w:rPr>
                          <w:rFonts w:ascii="Cambria Math" w:cstheme="minorHAnsi"/>
                          <w:sz w:val="18"/>
                          <w:szCs w:val="18"/>
                        </w:rPr>
                        <m:t xml:space="preserve"> </m:t>
                      </m:r>
                      <m:r>
                        <m:rPr>
                          <m:sty m:val="p"/>
                        </m:rPr>
                        <w:rPr>
                          <w:rFonts w:cstheme="minorHAnsi"/>
                          <w:sz w:val="18"/>
                          <w:szCs w:val="18"/>
                        </w:rPr>
                        <m:t>σ</m:t>
                      </m:r>
                    </m:num>
                    <m:den>
                      <m:r>
                        <w:rPr>
                          <w:rFonts w:ascii="Cambria Math" w:hAnsi="Cambria Math" w:cstheme="minorHAnsi"/>
                          <w:sz w:val="18"/>
                          <w:szCs w:val="18"/>
                        </w:rPr>
                        <m:t>Provisi</m:t>
                      </m:r>
                      <m:r>
                        <w:rPr>
                          <w:rFonts w:cstheme="minorHAnsi"/>
                          <w:sz w:val="18"/>
                          <w:szCs w:val="18"/>
                        </w:rPr>
                        <m:t>ó</m:t>
                      </m:r>
                      <m:r>
                        <w:rPr>
                          <w:rFonts w:ascii="Cambria Math" w:hAnsi="Cambria Math" w:cstheme="minorHAnsi"/>
                          <w:sz w:val="18"/>
                          <w:szCs w:val="18"/>
                        </w:rPr>
                        <m:t>n</m:t>
                      </m:r>
                    </m:den>
                  </m:f>
                </m:e>
              </m:d>
            </m:e>
            <m:sup>
              <m:r>
                <w:rPr>
                  <w:rFonts w:ascii="Cambria Math" w:cstheme="minorHAnsi"/>
                  <w:sz w:val="18"/>
                  <w:szCs w:val="18"/>
                </w:rPr>
                <m:t>2</m:t>
              </m:r>
            </m:sup>
          </m:sSup>
        </m:oMath>
      </m:oMathPara>
    </w:p>
    <w:p w:rsidR="00130A63" w:rsidRPr="002148AB" w:rsidRDefault="00130A63" w:rsidP="00742D89">
      <w:pPr>
        <w:spacing w:after="0" w:line="240" w:lineRule="auto"/>
        <w:ind w:left="1080"/>
        <w:jc w:val="center"/>
        <w:rPr>
          <w:rFonts w:eastAsiaTheme="minorEastAsia" w:cstheme="minorHAnsi"/>
          <w:sz w:val="18"/>
          <w:szCs w:val="18"/>
        </w:rPr>
        <w:sectPr w:rsidR="00130A63" w:rsidRPr="002148AB" w:rsidSect="00130A63">
          <w:type w:val="continuous"/>
          <w:pgSz w:w="12240" w:h="15840"/>
          <w:pgMar w:top="1417" w:right="1701" w:bottom="1417" w:left="1701" w:header="708" w:footer="708" w:gutter="0"/>
          <w:cols w:num="2" w:space="708"/>
          <w:docGrid w:linePitch="360"/>
        </w:sectPr>
      </w:pPr>
    </w:p>
    <w:p w:rsidR="000C36C3" w:rsidRDefault="002148AB" w:rsidP="00742D89">
      <w:pPr>
        <w:spacing w:after="0" w:line="240" w:lineRule="auto"/>
        <w:jc w:val="center"/>
        <w:rPr>
          <w:rFonts w:eastAsiaTheme="minorEastAsia" w:cstheme="minorHAnsi"/>
          <w:sz w:val="18"/>
          <w:szCs w:val="18"/>
        </w:rPr>
      </w:pPr>
      <m:oMathPara>
        <m:oMathParaPr>
          <m:jc m:val="left"/>
        </m:oMathParaPr>
        <m:oMath>
          <m:r>
            <w:rPr>
              <w:rFonts w:ascii="Cambria Math" w:hAnsi="Cambria Math" w:cstheme="minorHAnsi"/>
              <w:sz w:val="18"/>
              <w:szCs w:val="18"/>
            </w:rPr>
            <m:t>Provisi</m:t>
          </m:r>
          <m:r>
            <w:rPr>
              <w:rFonts w:cstheme="minorHAnsi"/>
              <w:sz w:val="18"/>
              <w:szCs w:val="18"/>
            </w:rPr>
            <m:t>ó</m:t>
          </m:r>
          <m:r>
            <w:rPr>
              <w:rFonts w:ascii="Cambria Math" w:hAnsi="Cambria Math" w:cstheme="minorHAnsi"/>
              <w:sz w:val="18"/>
              <w:szCs w:val="18"/>
            </w:rPr>
            <m:t>n</m:t>
          </m:r>
          <m:r>
            <w:rPr>
              <w:rFonts w:ascii="Cambria Math" w:cstheme="minorHAnsi"/>
              <w:sz w:val="18"/>
              <w:szCs w:val="18"/>
            </w:rPr>
            <m:t xml:space="preserve"> </m:t>
          </m:r>
          <m:r>
            <w:rPr>
              <w:rFonts w:ascii="Cambria Math" w:hAnsi="Cambria Math" w:cstheme="minorHAnsi"/>
              <w:sz w:val="18"/>
              <w:szCs w:val="18"/>
            </w:rPr>
            <m:t>Ajustada</m:t>
          </m:r>
          <m:r>
            <w:rPr>
              <w:rFonts w:ascii="Cambria Math" w:cstheme="minorHAnsi"/>
              <w:sz w:val="18"/>
              <w:szCs w:val="18"/>
            </w:rPr>
            <m:t xml:space="preserve">= </m:t>
          </m:r>
          <m:r>
            <w:rPr>
              <w:rFonts w:ascii="Cambria Math" w:hAnsi="Cambria Math" w:cstheme="minorHAnsi"/>
              <w:sz w:val="18"/>
              <w:szCs w:val="18"/>
            </w:rPr>
            <m:t>E</m:t>
          </m:r>
          <m:r>
            <w:rPr>
              <w:rFonts w:cstheme="minorHAnsi"/>
              <w:sz w:val="18"/>
              <w:szCs w:val="18"/>
            </w:rPr>
            <m:t>-</m:t>
          </m:r>
          <m:r>
            <w:rPr>
              <w:rFonts w:ascii="Cambria Math" w:cstheme="minorHAnsi"/>
              <w:sz w:val="18"/>
              <w:szCs w:val="18"/>
            </w:rPr>
            <m:t xml:space="preserve"> </m:t>
          </m:r>
          <m:f>
            <m:fPr>
              <m:ctrlPr>
                <w:rPr>
                  <w:rFonts w:ascii="Cambria Math" w:cstheme="minorHAnsi"/>
                  <w:i/>
                  <w:sz w:val="18"/>
                  <w:szCs w:val="18"/>
                </w:rPr>
              </m:ctrlPr>
            </m:fPr>
            <m:num>
              <m:r>
                <w:rPr>
                  <w:rFonts w:ascii="Cambria Math" w:hAnsi="Cambria Math" w:cstheme="minorHAnsi"/>
                  <w:sz w:val="18"/>
                  <w:szCs w:val="18"/>
                </w:rPr>
                <m:t>N</m:t>
              </m:r>
              <m:r>
                <w:rPr>
                  <w:rFonts w:hAnsiTheme="majorHAnsi" w:cstheme="minorHAnsi"/>
                  <w:sz w:val="18"/>
                  <w:szCs w:val="18"/>
                </w:rPr>
                <m:t>*</m:t>
              </m:r>
              <m:r>
                <w:rPr>
                  <w:rFonts w:ascii="Cambria Math" w:cstheme="minorHAnsi"/>
                  <w:sz w:val="18"/>
                  <w:szCs w:val="18"/>
                </w:rPr>
                <m:t xml:space="preserve"> </m:t>
              </m:r>
              <m:sSub>
                <m:sSubPr>
                  <m:ctrlPr>
                    <w:rPr>
                      <w:rFonts w:ascii="Cambria Math" w:cstheme="minorHAnsi"/>
                      <w:i/>
                      <w:sz w:val="18"/>
                      <w:szCs w:val="18"/>
                    </w:rPr>
                  </m:ctrlPr>
                </m:sSubPr>
                <m:e>
                  <m:r>
                    <w:rPr>
                      <w:rFonts w:ascii="Cambria Math" w:hAnsi="Cambria Math" w:cstheme="minorHAnsi"/>
                      <w:sz w:val="18"/>
                      <w:szCs w:val="18"/>
                    </w:rPr>
                    <m:t>Z</m:t>
                  </m:r>
                </m:e>
                <m:sub>
                  <m:r>
                    <w:rPr>
                      <w:rFonts w:hAnsiTheme="majorHAnsi" w:cstheme="minorHAnsi"/>
                      <w:sz w:val="18"/>
                      <w:szCs w:val="18"/>
                    </w:rPr>
                    <m:t>∝</m:t>
                  </m:r>
                </m:sub>
              </m:sSub>
              <m:r>
                <w:rPr>
                  <w:rFonts w:hAnsiTheme="majorHAnsi" w:cstheme="minorHAnsi"/>
                  <w:sz w:val="18"/>
                  <w:szCs w:val="18"/>
                </w:rPr>
                <m:t>*</m:t>
              </m:r>
              <m:r>
                <w:rPr>
                  <w:rFonts w:ascii="Cambria Math" w:cstheme="minorHAnsi"/>
                  <w:sz w:val="18"/>
                  <w:szCs w:val="18"/>
                </w:rPr>
                <m:t xml:space="preserve"> </m:t>
              </m:r>
              <m:r>
                <m:rPr>
                  <m:sty m:val="p"/>
                </m:rPr>
                <w:rPr>
                  <w:rFonts w:cstheme="minorHAnsi"/>
                  <w:sz w:val="18"/>
                  <w:szCs w:val="18"/>
                </w:rPr>
                <m:t>σ</m:t>
              </m:r>
              <m:r>
                <w:rPr>
                  <w:rFonts w:ascii="Cambria Math" w:cstheme="minorHAnsi"/>
                  <w:sz w:val="18"/>
                  <w:szCs w:val="18"/>
                </w:rPr>
                <m:t xml:space="preserve"> </m:t>
              </m:r>
            </m:num>
            <m:den>
              <m:rad>
                <m:radPr>
                  <m:degHide m:val="on"/>
                  <m:ctrlPr>
                    <w:rPr>
                      <w:rFonts w:ascii="Cambria Math" w:cstheme="minorHAnsi"/>
                      <w:i/>
                      <w:sz w:val="18"/>
                      <w:szCs w:val="18"/>
                    </w:rPr>
                  </m:ctrlPr>
                </m:radPr>
                <m:deg/>
                <m:e>
                  <m:r>
                    <w:rPr>
                      <w:rFonts w:ascii="Cambria Math" w:hAnsi="Cambria Math" w:cstheme="minorHAnsi"/>
                      <w:sz w:val="18"/>
                      <w:szCs w:val="18"/>
                    </w:rPr>
                    <m:t>n</m:t>
                  </m:r>
                </m:e>
              </m:rad>
            </m:den>
          </m:f>
        </m:oMath>
      </m:oMathPara>
    </w:p>
    <w:p w:rsidR="002148AB" w:rsidRPr="002148AB" w:rsidRDefault="002148AB" w:rsidP="0064609E">
      <w:pPr>
        <w:spacing w:after="0" w:line="240" w:lineRule="auto"/>
        <w:ind w:left="1080"/>
        <w:jc w:val="both"/>
        <w:rPr>
          <w:rFonts w:cstheme="minorHAnsi"/>
          <w:sz w:val="18"/>
          <w:szCs w:val="18"/>
        </w:rPr>
      </w:pPr>
    </w:p>
    <w:p w:rsidR="000C36C3" w:rsidRPr="002148AB" w:rsidRDefault="000C36C3" w:rsidP="00742D89">
      <w:pPr>
        <w:pStyle w:val="Sinespaciado"/>
        <w:jc w:val="center"/>
        <w:rPr>
          <w:rFonts w:cstheme="minorHAnsi"/>
          <w:sz w:val="18"/>
          <w:szCs w:val="18"/>
        </w:rPr>
      </w:pPr>
      <w:r w:rsidRPr="002148AB">
        <w:rPr>
          <w:rFonts w:cstheme="minorHAnsi"/>
          <w:sz w:val="18"/>
          <w:szCs w:val="18"/>
        </w:rPr>
        <w:t>Valor Auditado Total = Valor Auditado Promedio * N</w:t>
      </w:r>
    </w:p>
    <w:p w:rsidR="003D17FC" w:rsidRDefault="003D17FC" w:rsidP="00742D89">
      <w:pPr>
        <w:pStyle w:val="Sinespaciado"/>
        <w:jc w:val="center"/>
        <w:rPr>
          <w:rFonts w:cstheme="minorHAnsi"/>
          <w:sz w:val="18"/>
          <w:szCs w:val="18"/>
        </w:rPr>
      </w:pPr>
    </w:p>
    <w:p w:rsidR="000C36C3" w:rsidRPr="002148AB" w:rsidRDefault="000C36C3" w:rsidP="00742D89">
      <w:pPr>
        <w:pStyle w:val="Sinespaciado"/>
        <w:jc w:val="center"/>
        <w:rPr>
          <w:rFonts w:cstheme="minorHAnsi"/>
          <w:sz w:val="18"/>
          <w:szCs w:val="18"/>
        </w:rPr>
      </w:pPr>
      <w:r w:rsidRPr="002148AB">
        <w:rPr>
          <w:rFonts w:cstheme="minorHAnsi"/>
          <w:sz w:val="18"/>
          <w:szCs w:val="18"/>
        </w:rPr>
        <w:t>Valor Promedio en Libros = Valor en Libros / N</w:t>
      </w:r>
    </w:p>
    <w:p w:rsidR="003D17FC" w:rsidRDefault="003D17FC" w:rsidP="00742D89">
      <w:pPr>
        <w:pStyle w:val="Sinespaciado"/>
        <w:jc w:val="center"/>
        <w:rPr>
          <w:rFonts w:cstheme="minorHAnsi"/>
          <w:sz w:val="18"/>
          <w:szCs w:val="18"/>
        </w:rPr>
      </w:pPr>
    </w:p>
    <w:p w:rsidR="000C36C3" w:rsidRPr="002148AB" w:rsidRDefault="000C36C3" w:rsidP="00742D89">
      <w:pPr>
        <w:pStyle w:val="Sinespaciado"/>
        <w:jc w:val="center"/>
        <w:rPr>
          <w:rFonts w:cstheme="minorHAnsi"/>
          <w:sz w:val="18"/>
          <w:szCs w:val="18"/>
        </w:rPr>
      </w:pPr>
      <w:r w:rsidRPr="002148AB">
        <w:rPr>
          <w:rFonts w:cstheme="minorHAnsi"/>
          <w:sz w:val="18"/>
          <w:szCs w:val="18"/>
        </w:rPr>
        <w:t>Error Proyectado = Valor Auditado Total – Valor en Libros Total</w:t>
      </w:r>
    </w:p>
    <w:p w:rsidR="003D17FC" w:rsidRDefault="003D17FC" w:rsidP="00742D89">
      <w:pPr>
        <w:pStyle w:val="Sinespaciado"/>
        <w:jc w:val="center"/>
        <w:rPr>
          <w:rFonts w:cstheme="minorHAnsi"/>
          <w:sz w:val="18"/>
          <w:szCs w:val="18"/>
        </w:rPr>
      </w:pPr>
    </w:p>
    <w:p w:rsidR="000C36C3" w:rsidRPr="002148AB" w:rsidRDefault="000C36C3" w:rsidP="00742D89">
      <w:pPr>
        <w:pStyle w:val="Sinespaciado"/>
        <w:jc w:val="center"/>
        <w:rPr>
          <w:rFonts w:cstheme="minorHAnsi"/>
          <w:sz w:val="18"/>
          <w:szCs w:val="18"/>
        </w:rPr>
      </w:pPr>
      <w:r w:rsidRPr="002148AB">
        <w:rPr>
          <w:rFonts w:cstheme="minorHAnsi"/>
          <w:sz w:val="18"/>
          <w:szCs w:val="18"/>
        </w:rPr>
        <w:t>Intervalo de Aceptación = Valor Auditado ± Provisión Ajustada.</w:t>
      </w:r>
    </w:p>
    <w:sectPr w:rsidR="000C36C3" w:rsidRPr="002148AB" w:rsidSect="00130A63">
      <w:type w:val="continuous"/>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93A"/>
    <w:multiLevelType w:val="hybridMultilevel"/>
    <w:tmpl w:val="7E0CF2B6"/>
    <w:lvl w:ilvl="0" w:tplc="300A0019">
      <w:start w:val="1"/>
      <w:numFmt w:val="lowerLetter"/>
      <w:lvlText w:val="%1."/>
      <w:lvlJc w:val="left"/>
      <w:pPr>
        <w:ind w:left="720" w:hanging="360"/>
      </w:pPr>
      <w:rPr>
        <w:rFonts w:hint="default"/>
      </w:rPr>
    </w:lvl>
    <w:lvl w:ilvl="1" w:tplc="300A0011">
      <w:start w:val="1"/>
      <w:numFmt w:val="decimal"/>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D7313E0"/>
    <w:multiLevelType w:val="hybridMultilevel"/>
    <w:tmpl w:val="803620B2"/>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6C5416E"/>
    <w:multiLevelType w:val="hybridMultilevel"/>
    <w:tmpl w:val="A7EA3D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D6001ED"/>
    <w:multiLevelType w:val="hybridMultilevel"/>
    <w:tmpl w:val="488C9C9C"/>
    <w:lvl w:ilvl="0" w:tplc="A950CB00">
      <w:start w:val="1"/>
      <w:numFmt w:val="decimal"/>
      <w:lvlText w:val="%1."/>
      <w:lvlJc w:val="left"/>
      <w:pPr>
        <w:ind w:left="360" w:hanging="360"/>
      </w:pPr>
      <w:rPr>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353F69AD"/>
    <w:multiLevelType w:val="hybridMultilevel"/>
    <w:tmpl w:val="6E8C921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D495A05"/>
    <w:multiLevelType w:val="hybridMultilevel"/>
    <w:tmpl w:val="012C314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78BD3DA5"/>
    <w:multiLevelType w:val="hybridMultilevel"/>
    <w:tmpl w:val="4372C7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E52718B"/>
    <w:multiLevelType w:val="hybridMultilevel"/>
    <w:tmpl w:val="A45E4FE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89193E"/>
    <w:rsid w:val="0009266B"/>
    <w:rsid w:val="000C36C3"/>
    <w:rsid w:val="000D3E1A"/>
    <w:rsid w:val="00130A63"/>
    <w:rsid w:val="0014620D"/>
    <w:rsid w:val="00162841"/>
    <w:rsid w:val="001636D7"/>
    <w:rsid w:val="001B2D5D"/>
    <w:rsid w:val="001C622E"/>
    <w:rsid w:val="001E75B1"/>
    <w:rsid w:val="002148AB"/>
    <w:rsid w:val="002459A1"/>
    <w:rsid w:val="00262CA2"/>
    <w:rsid w:val="00266EB0"/>
    <w:rsid w:val="002B28C1"/>
    <w:rsid w:val="002C2B8A"/>
    <w:rsid w:val="002C6011"/>
    <w:rsid w:val="002E3FE3"/>
    <w:rsid w:val="00313CFF"/>
    <w:rsid w:val="003206D5"/>
    <w:rsid w:val="00392FEB"/>
    <w:rsid w:val="003C5BF7"/>
    <w:rsid w:val="003D17FC"/>
    <w:rsid w:val="003E686C"/>
    <w:rsid w:val="004308B7"/>
    <w:rsid w:val="004374AE"/>
    <w:rsid w:val="004640A9"/>
    <w:rsid w:val="004659D7"/>
    <w:rsid w:val="004751EC"/>
    <w:rsid w:val="00516104"/>
    <w:rsid w:val="00555027"/>
    <w:rsid w:val="005940D1"/>
    <w:rsid w:val="00620934"/>
    <w:rsid w:val="0064609E"/>
    <w:rsid w:val="00653B90"/>
    <w:rsid w:val="006A1B81"/>
    <w:rsid w:val="006A7D71"/>
    <w:rsid w:val="00732C15"/>
    <w:rsid w:val="0073362A"/>
    <w:rsid w:val="00742D89"/>
    <w:rsid w:val="007F3F6E"/>
    <w:rsid w:val="00821FCA"/>
    <w:rsid w:val="008300A6"/>
    <w:rsid w:val="00841DC0"/>
    <w:rsid w:val="0089193E"/>
    <w:rsid w:val="008D6CC7"/>
    <w:rsid w:val="00900641"/>
    <w:rsid w:val="009358A2"/>
    <w:rsid w:val="009A086B"/>
    <w:rsid w:val="009B0830"/>
    <w:rsid w:val="009C6291"/>
    <w:rsid w:val="009E2D71"/>
    <w:rsid w:val="00A77D74"/>
    <w:rsid w:val="00A8005F"/>
    <w:rsid w:val="00A853E3"/>
    <w:rsid w:val="00B34735"/>
    <w:rsid w:val="00B7668C"/>
    <w:rsid w:val="00BE0F7B"/>
    <w:rsid w:val="00C17F21"/>
    <w:rsid w:val="00C45516"/>
    <w:rsid w:val="00C541F1"/>
    <w:rsid w:val="00D025F6"/>
    <w:rsid w:val="00D055DF"/>
    <w:rsid w:val="00DD1A3E"/>
    <w:rsid w:val="00E15971"/>
    <w:rsid w:val="00E24302"/>
    <w:rsid w:val="00ED6BD6"/>
    <w:rsid w:val="00F642B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4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1DC0"/>
    <w:pPr>
      <w:ind w:left="720"/>
      <w:contextualSpacing/>
    </w:pPr>
  </w:style>
  <w:style w:type="table" w:styleId="Tablaconcuadrcula">
    <w:name w:val="Table Grid"/>
    <w:basedOn w:val="Tablanormal"/>
    <w:uiPriority w:val="59"/>
    <w:rsid w:val="008300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300A6"/>
    <w:rPr>
      <w:color w:val="808080"/>
    </w:rPr>
  </w:style>
  <w:style w:type="paragraph" w:styleId="Textodeglobo">
    <w:name w:val="Balloon Text"/>
    <w:basedOn w:val="Normal"/>
    <w:link w:val="TextodegloboCar"/>
    <w:uiPriority w:val="99"/>
    <w:semiHidden/>
    <w:unhideWhenUsed/>
    <w:rsid w:val="008300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00A6"/>
    <w:rPr>
      <w:rFonts w:ascii="Tahoma" w:hAnsi="Tahoma" w:cs="Tahoma"/>
      <w:sz w:val="16"/>
      <w:szCs w:val="16"/>
    </w:rPr>
  </w:style>
  <w:style w:type="paragraph" w:styleId="Sinespaciado">
    <w:name w:val="No Spacing"/>
    <w:uiPriority w:val="1"/>
    <w:qFormat/>
    <w:rsid w:val="000D3E1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planificacion</dc:creator>
  <cp:lastModifiedBy>efqj051205</cp:lastModifiedBy>
  <cp:revision>46</cp:revision>
  <dcterms:created xsi:type="dcterms:W3CDTF">2012-06-27T13:28:00Z</dcterms:created>
  <dcterms:modified xsi:type="dcterms:W3CDTF">2012-07-09T16:25:00Z</dcterms:modified>
</cp:coreProperties>
</file>